
<file path=[Content_Types].xml><?xml version="1.0" encoding="utf-8"?>
<Types xmlns="http://schemas.openxmlformats.org/package/2006/content-types">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charts/chart59.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drawings/drawing2.xml" ContentType="application/vnd.openxmlformats-officedocument.drawingml.chartshapes+xml"/>
  <Override PartName="/word/charts/chart46.xml" ContentType="application/vnd.openxmlformats-officedocument.drawingml.chart+xml"/>
  <Override PartName="/word/charts/chart55.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theme/themeOverride8.xml" ContentType="application/vnd.openxmlformats-officedocument.themeOverride+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header2.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theme/themeOverride6.xml" ContentType="application/vnd.openxmlformats-officedocument.themeOverride+xml"/>
  <Override PartName="/word/charts/chart40.xml" ContentType="application/vnd.openxmlformats-officedocument.drawingml.chart+xml"/>
  <Override PartName="/word/theme/themeOverride4.xml" ContentType="application/vnd.openxmlformats-officedocument.themeOverride+xml"/>
  <Default Extension="png" ContentType="image/png"/>
  <Override PartName="/word/theme/themeOverride2.xml" ContentType="application/vnd.openxmlformats-officedocument.themeOverride+xml"/>
  <Default Extension="jpeg" ContentType="image/jpeg"/>
  <Override PartName="/word/charts/chart49.xml" ContentType="application/vnd.openxmlformats-officedocument.drawingml.chart+xml"/>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theme/themeOverride10.xml" ContentType="application/vnd.openxmlformats-officedocument.themeOverride+xml"/>
  <Override PartName="/word/charts/chart47.xml" ContentType="application/vnd.openxmlformats-officedocument.drawingml.chart+xml"/>
  <Override PartName="/word/charts/chart5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drawings/drawing1.xml" ContentType="application/vnd.openxmlformats-officedocument.drawingml.chartshapes+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theme/themeOverride9.xml" ContentType="application/vnd.openxmlformats-officedocument.themeOverride+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theme/themeOverride7.xml" ContentType="application/vnd.openxmlformats-officedocument.themeOverride+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A1" w:rsidRPr="00880450" w:rsidRDefault="00354EA1" w:rsidP="0019247F">
      <w:pPr>
        <w:spacing w:line="240" w:lineRule="auto"/>
        <w:jc w:val="center"/>
        <w:rPr>
          <w:szCs w:val="24"/>
        </w:rPr>
      </w:pPr>
      <w:r w:rsidRPr="00880450">
        <w:rPr>
          <w:b/>
          <w:szCs w:val="24"/>
        </w:rPr>
        <w:t>ФЕДЕРАЛЬНАЯ СЛУЖБА ПО НАДЗОРУ В СФЕРЕ СВЯЗИ</w:t>
      </w:r>
      <w:r>
        <w:rPr>
          <w:b/>
          <w:szCs w:val="24"/>
        </w:rPr>
        <w:t>, ИНФОРМАЦИОННЫХ ТЕХНОЛОГИЙ</w:t>
      </w:r>
      <w:r w:rsidRPr="00880450">
        <w:rPr>
          <w:b/>
          <w:szCs w:val="24"/>
        </w:rPr>
        <w:t xml:space="preserve"> </w:t>
      </w:r>
      <w:r>
        <w:rPr>
          <w:b/>
          <w:szCs w:val="24"/>
        </w:rPr>
        <w:t xml:space="preserve">И </w:t>
      </w:r>
      <w:r w:rsidRPr="00880450">
        <w:rPr>
          <w:b/>
          <w:szCs w:val="24"/>
        </w:rPr>
        <w:t>МАССОВЫХ КОММУНИКАЦИЙ</w:t>
      </w:r>
    </w:p>
    <w:p w:rsidR="00354EA1" w:rsidRDefault="00354EA1" w:rsidP="00A120E2">
      <w:pPr>
        <w:pStyle w:val="6"/>
        <w:numPr>
          <w:ilvl w:val="0"/>
          <w:numId w:val="0"/>
        </w:numPr>
      </w:pPr>
    </w:p>
    <w:p w:rsidR="00354EA1" w:rsidRPr="00080EC9" w:rsidRDefault="00354EA1" w:rsidP="00A120E2"/>
    <w:p w:rsidR="00354EA1" w:rsidRPr="00080EC9" w:rsidRDefault="00354EA1" w:rsidP="00A120E2"/>
    <w:p w:rsidR="00354EA1" w:rsidRDefault="00354EA1" w:rsidP="00A120E2"/>
    <w:p w:rsidR="00354EA1" w:rsidRDefault="00354EA1" w:rsidP="00A120E2">
      <w:pPr>
        <w:pStyle w:val="210"/>
        <w:widowControl/>
      </w:pPr>
    </w:p>
    <w:p w:rsidR="00354EA1" w:rsidRDefault="00354EA1" w:rsidP="00A120E2"/>
    <w:p w:rsidR="00354EA1" w:rsidRDefault="00354EA1" w:rsidP="00A120E2"/>
    <w:p w:rsidR="00354EA1" w:rsidRPr="004D119F" w:rsidRDefault="00354EA1" w:rsidP="00A120E2"/>
    <w:p w:rsidR="0019247F" w:rsidRPr="004D119F" w:rsidRDefault="0019247F" w:rsidP="00A120E2"/>
    <w:p w:rsidR="0019247F" w:rsidRPr="004D119F" w:rsidRDefault="0019247F" w:rsidP="00A120E2"/>
    <w:p w:rsidR="00354EA1" w:rsidRDefault="00354EA1" w:rsidP="00A120E2"/>
    <w:p w:rsidR="00354EA1" w:rsidRPr="00080EC9" w:rsidRDefault="00354EA1" w:rsidP="00B52C4E">
      <w:pPr>
        <w:spacing w:line="240" w:lineRule="auto"/>
        <w:ind w:right="-1"/>
        <w:jc w:val="center"/>
        <w:rPr>
          <w:b/>
          <w:spacing w:val="10"/>
          <w:sz w:val="30"/>
          <w:szCs w:val="30"/>
        </w:rPr>
      </w:pPr>
      <w:r w:rsidRPr="00080EC9">
        <w:rPr>
          <w:b/>
          <w:spacing w:val="10"/>
          <w:sz w:val="30"/>
          <w:szCs w:val="30"/>
        </w:rPr>
        <w:t>Отчет</w:t>
      </w:r>
    </w:p>
    <w:p w:rsidR="00354EA1" w:rsidRPr="00080EC9" w:rsidRDefault="00354EA1" w:rsidP="00B52C4E">
      <w:pPr>
        <w:spacing w:line="240" w:lineRule="auto"/>
        <w:ind w:right="-1"/>
        <w:jc w:val="center"/>
        <w:rPr>
          <w:b/>
          <w:spacing w:val="10"/>
          <w:sz w:val="30"/>
          <w:szCs w:val="30"/>
        </w:rPr>
      </w:pPr>
      <w:r w:rsidRPr="00080EC9">
        <w:rPr>
          <w:b/>
          <w:spacing w:val="10"/>
          <w:sz w:val="30"/>
          <w:szCs w:val="30"/>
        </w:rPr>
        <w:t>о результатах деятельности</w:t>
      </w:r>
    </w:p>
    <w:p w:rsidR="00354EA1" w:rsidRPr="0063725D" w:rsidRDefault="00354EA1" w:rsidP="002E0BFC">
      <w:pPr>
        <w:spacing w:line="240" w:lineRule="auto"/>
        <w:ind w:right="-1"/>
        <w:jc w:val="center"/>
        <w:rPr>
          <w:b/>
          <w:spacing w:val="10"/>
          <w:sz w:val="30"/>
          <w:szCs w:val="30"/>
        </w:rPr>
      </w:pPr>
      <w:r w:rsidRPr="00080EC9">
        <w:rPr>
          <w:b/>
          <w:spacing w:val="10"/>
          <w:sz w:val="30"/>
          <w:szCs w:val="30"/>
        </w:rPr>
        <w:t>Управления Рос</w:t>
      </w:r>
      <w:r>
        <w:rPr>
          <w:b/>
          <w:spacing w:val="10"/>
          <w:sz w:val="30"/>
          <w:szCs w:val="30"/>
        </w:rPr>
        <w:t>комнадзора</w:t>
      </w:r>
      <w:r w:rsidRPr="00080EC9">
        <w:rPr>
          <w:b/>
          <w:spacing w:val="10"/>
          <w:sz w:val="30"/>
          <w:szCs w:val="30"/>
        </w:rPr>
        <w:t xml:space="preserve"> по </w:t>
      </w:r>
      <w:r w:rsidR="002E0BFC">
        <w:rPr>
          <w:b/>
          <w:spacing w:val="10"/>
          <w:sz w:val="30"/>
          <w:szCs w:val="30"/>
        </w:rPr>
        <w:t>Южному федеральному округу</w:t>
      </w:r>
    </w:p>
    <w:p w:rsidR="00354EA1" w:rsidRPr="004E02CC" w:rsidRDefault="00FA289C" w:rsidP="004E02CC">
      <w:pPr>
        <w:spacing w:line="240" w:lineRule="auto"/>
        <w:ind w:right="-1"/>
        <w:jc w:val="center"/>
        <w:rPr>
          <w:b/>
          <w:spacing w:val="10"/>
          <w:sz w:val="30"/>
          <w:szCs w:val="30"/>
        </w:rPr>
      </w:pPr>
      <w:r>
        <w:rPr>
          <w:b/>
          <w:spacing w:val="10"/>
          <w:sz w:val="30"/>
          <w:szCs w:val="30"/>
        </w:rPr>
        <w:t xml:space="preserve">в </w:t>
      </w:r>
      <w:r w:rsidR="002E0BFC">
        <w:rPr>
          <w:b/>
          <w:spacing w:val="10"/>
          <w:sz w:val="30"/>
          <w:szCs w:val="30"/>
        </w:rPr>
        <w:t>1 квартале 2013 года</w:t>
      </w: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9361BC">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B52C4E" w:rsidRDefault="00B52C4E" w:rsidP="00A120E2">
      <w:pPr>
        <w:pStyle w:val="a7"/>
        <w:spacing w:line="240" w:lineRule="auto"/>
        <w:ind w:firstLine="0"/>
        <w:rPr>
          <w:rFonts w:ascii="Times New Roman" w:hAnsi="Times New Roman"/>
          <w:sz w:val="28"/>
        </w:rPr>
      </w:pPr>
    </w:p>
    <w:p w:rsidR="00354EA1" w:rsidRDefault="00354EA1" w:rsidP="00880450">
      <w:pPr>
        <w:pStyle w:val="a7"/>
        <w:spacing w:line="240" w:lineRule="auto"/>
        <w:ind w:firstLine="0"/>
        <w:jc w:val="center"/>
        <w:rPr>
          <w:rFonts w:ascii="Times New Roman" w:hAnsi="Times New Roman"/>
          <w:sz w:val="28"/>
        </w:rPr>
      </w:pPr>
    </w:p>
    <w:p w:rsidR="00354EA1" w:rsidRDefault="00354EA1" w:rsidP="00880450">
      <w:pPr>
        <w:pStyle w:val="a7"/>
        <w:spacing w:line="240" w:lineRule="auto"/>
        <w:ind w:firstLine="0"/>
        <w:jc w:val="center"/>
        <w:rPr>
          <w:rFonts w:ascii="Times New Roman" w:hAnsi="Times New Roman"/>
          <w:sz w:val="28"/>
        </w:rPr>
      </w:pPr>
    </w:p>
    <w:p w:rsidR="00354EA1" w:rsidRDefault="00354EA1" w:rsidP="00A120E2">
      <w:pPr>
        <w:pStyle w:val="a7"/>
        <w:spacing w:line="240" w:lineRule="auto"/>
        <w:ind w:firstLine="0"/>
        <w:rPr>
          <w:rFonts w:ascii="Times New Roman" w:hAnsi="Times New Roman"/>
          <w:sz w:val="28"/>
        </w:rPr>
      </w:pPr>
    </w:p>
    <w:p w:rsidR="00354EA1" w:rsidRDefault="00354EA1" w:rsidP="00A120E2">
      <w:pPr>
        <w:pStyle w:val="a7"/>
        <w:spacing w:line="240" w:lineRule="auto"/>
        <w:ind w:firstLine="0"/>
        <w:jc w:val="center"/>
        <w:rPr>
          <w:rFonts w:ascii="Times New Roman" w:hAnsi="Times New Roman"/>
          <w:sz w:val="28"/>
        </w:rPr>
      </w:pPr>
      <w:r>
        <w:rPr>
          <w:rFonts w:ascii="Times New Roman" w:hAnsi="Times New Roman"/>
          <w:sz w:val="28"/>
        </w:rPr>
        <w:t>г. Краснодар</w:t>
      </w:r>
    </w:p>
    <w:p w:rsidR="00354EA1" w:rsidRDefault="00354EA1" w:rsidP="00A120E2">
      <w:pPr>
        <w:pStyle w:val="a7"/>
        <w:spacing w:line="240" w:lineRule="auto"/>
        <w:ind w:firstLine="0"/>
        <w:jc w:val="center"/>
        <w:rPr>
          <w:rFonts w:ascii="Times New Roman" w:hAnsi="Times New Roman"/>
          <w:sz w:val="28"/>
        </w:rPr>
      </w:pPr>
    </w:p>
    <w:p w:rsidR="00354EA1" w:rsidRPr="00A427FC" w:rsidRDefault="00354EA1" w:rsidP="00577890">
      <w:pPr>
        <w:pageBreakBefore/>
        <w:tabs>
          <w:tab w:val="left" w:pos="9072"/>
        </w:tabs>
        <w:jc w:val="center"/>
        <w:rPr>
          <w:szCs w:val="26"/>
        </w:rPr>
      </w:pPr>
      <w:r w:rsidRPr="00A427FC">
        <w:rPr>
          <w:szCs w:val="26"/>
        </w:rPr>
        <w:lastRenderedPageBreak/>
        <w:t>Содержание</w:t>
      </w:r>
    </w:p>
    <w:p w:rsidR="00354EA1" w:rsidRPr="007F2EBB" w:rsidRDefault="00354EA1" w:rsidP="00577890">
      <w:pPr>
        <w:tabs>
          <w:tab w:val="left" w:pos="9072"/>
        </w:tabs>
        <w:jc w:val="center"/>
        <w:rPr>
          <w:szCs w:val="26"/>
        </w:rPr>
      </w:pPr>
    </w:p>
    <w:tbl>
      <w:tblPr>
        <w:tblW w:w="10632" w:type="dxa"/>
        <w:tblInd w:w="-176" w:type="dxa"/>
        <w:tblLayout w:type="fixed"/>
        <w:tblLook w:val="01E0"/>
      </w:tblPr>
      <w:tblGrid>
        <w:gridCol w:w="9782"/>
        <w:gridCol w:w="850"/>
      </w:tblGrid>
      <w:tr w:rsidR="00354EA1" w:rsidRPr="00B45E7E" w:rsidTr="003C6207">
        <w:trPr>
          <w:trHeight w:val="405"/>
          <w:tblHeader/>
        </w:trPr>
        <w:tc>
          <w:tcPr>
            <w:tcW w:w="9782" w:type="dxa"/>
          </w:tcPr>
          <w:p w:rsidR="00354EA1" w:rsidRPr="00B45E7E" w:rsidRDefault="00354EA1" w:rsidP="00B45E7E">
            <w:pPr>
              <w:tabs>
                <w:tab w:val="left" w:pos="9072"/>
              </w:tabs>
              <w:spacing w:line="340" w:lineRule="exact"/>
              <w:jc w:val="center"/>
              <w:rPr>
                <w:szCs w:val="22"/>
              </w:rPr>
            </w:pPr>
            <w:r w:rsidRPr="00B45E7E">
              <w:rPr>
                <w:sz w:val="22"/>
                <w:szCs w:val="22"/>
              </w:rPr>
              <w:t>Раздел</w:t>
            </w:r>
          </w:p>
        </w:tc>
        <w:tc>
          <w:tcPr>
            <w:tcW w:w="850" w:type="dxa"/>
          </w:tcPr>
          <w:p w:rsidR="00354EA1" w:rsidRPr="00B45E7E" w:rsidRDefault="00354EA1" w:rsidP="00B45E7E">
            <w:pPr>
              <w:tabs>
                <w:tab w:val="left" w:pos="9072"/>
              </w:tabs>
              <w:spacing w:line="340" w:lineRule="exact"/>
              <w:jc w:val="right"/>
              <w:rPr>
                <w:szCs w:val="22"/>
              </w:rPr>
            </w:pPr>
            <w:r w:rsidRPr="00B45E7E">
              <w:rPr>
                <w:sz w:val="22"/>
                <w:szCs w:val="22"/>
              </w:rPr>
              <w:t>стр.</w:t>
            </w:r>
          </w:p>
        </w:tc>
      </w:tr>
    </w:tbl>
    <w:p w:rsidR="007A7F91" w:rsidRDefault="00C9761E">
      <w:pPr>
        <w:pStyle w:val="14"/>
        <w:rPr>
          <w:rFonts w:asciiTheme="minorHAnsi" w:eastAsiaTheme="minorEastAsia" w:hAnsiTheme="minorHAnsi" w:cstheme="minorBidi"/>
          <w:b w:val="0"/>
          <w:bCs w:val="0"/>
          <w:caps w:val="0"/>
          <w:noProof/>
          <w:sz w:val="22"/>
          <w:szCs w:val="22"/>
        </w:rPr>
      </w:pPr>
      <w:r w:rsidRPr="00C9761E">
        <w:fldChar w:fldCharType="begin"/>
      </w:r>
      <w:r w:rsidR="00354EA1" w:rsidRPr="004A0DEC">
        <w:instrText xml:space="preserve"> TOC \o "1-1" \h \z \t "Заголовок 2;2;Заголовок 3;3;Заголовок 4;4;Заголовок 5;5;Заголовок 6;6;Заголовок 7;7;Стиль1;2" </w:instrText>
      </w:r>
      <w:r w:rsidRPr="00C9761E">
        <w:fldChar w:fldCharType="separate"/>
      </w:r>
      <w:hyperlink w:anchor="_Toc352760800" w:history="1">
        <w:r w:rsidR="007A7F91" w:rsidRPr="008125A8">
          <w:rPr>
            <w:rStyle w:val="af2"/>
            <w:noProof/>
          </w:rPr>
          <w:t>I. ДЕЯТЕЛЬНОСТЬ ПО ВЫПОЛНЕНИЮ ОСНОВНЫХ ЗАДАЧ И ФУНКЦИЙ</w:t>
        </w:r>
        <w:r w:rsidR="007A7F91">
          <w:rPr>
            <w:noProof/>
            <w:webHidden/>
          </w:rPr>
          <w:tab/>
        </w:r>
        <w:r>
          <w:rPr>
            <w:noProof/>
            <w:webHidden/>
          </w:rPr>
          <w:fldChar w:fldCharType="begin"/>
        </w:r>
        <w:r w:rsidR="007A7F91">
          <w:rPr>
            <w:noProof/>
            <w:webHidden/>
          </w:rPr>
          <w:instrText xml:space="preserve"> PAGEREF _Toc352760800 \h </w:instrText>
        </w:r>
        <w:r>
          <w:rPr>
            <w:noProof/>
            <w:webHidden/>
          </w:rPr>
        </w:r>
        <w:r>
          <w:rPr>
            <w:noProof/>
            <w:webHidden/>
          </w:rPr>
          <w:fldChar w:fldCharType="separate"/>
        </w:r>
        <w:r w:rsidR="007D0D5C">
          <w:rPr>
            <w:noProof/>
            <w:webHidden/>
          </w:rPr>
          <w:t>4</w:t>
        </w:r>
        <w:r>
          <w:rPr>
            <w:noProof/>
            <w:webHidden/>
          </w:rPr>
          <w:fldChar w:fldCharType="end"/>
        </w:r>
      </w:hyperlink>
    </w:p>
    <w:p w:rsidR="007A7F91" w:rsidRDefault="00C9761E">
      <w:pPr>
        <w:pStyle w:val="26"/>
        <w:rPr>
          <w:rFonts w:asciiTheme="minorHAnsi" w:eastAsiaTheme="minorEastAsia" w:hAnsiTheme="minorHAnsi" w:cstheme="minorBidi"/>
          <w:b w:val="0"/>
          <w:bCs w:val="0"/>
        </w:rPr>
      </w:pPr>
      <w:hyperlink w:anchor="_Toc352760801" w:history="1">
        <w:r w:rsidR="007A7F91" w:rsidRPr="008125A8">
          <w:rPr>
            <w:rStyle w:val="af2"/>
          </w:rPr>
          <w:t>I.I. ГОСУДАРСТВЕННЫЙ КОНТРОЛЬ (НАДЗОР)</w:t>
        </w:r>
        <w:r w:rsidR="007A7F91">
          <w:rPr>
            <w:webHidden/>
          </w:rPr>
          <w:tab/>
        </w:r>
        <w:r>
          <w:rPr>
            <w:webHidden/>
          </w:rPr>
          <w:fldChar w:fldCharType="begin"/>
        </w:r>
        <w:r w:rsidR="007A7F91">
          <w:rPr>
            <w:webHidden/>
          </w:rPr>
          <w:instrText xml:space="preserve"> PAGEREF _Toc352760801 \h </w:instrText>
        </w:r>
        <w:r>
          <w:rPr>
            <w:webHidden/>
          </w:rPr>
        </w:r>
        <w:r>
          <w:rPr>
            <w:webHidden/>
          </w:rPr>
          <w:fldChar w:fldCharType="separate"/>
        </w:r>
        <w:r w:rsidR="007D0D5C">
          <w:rPr>
            <w:webHidden/>
          </w:rPr>
          <w:t>4</w:t>
        </w:r>
        <w:r>
          <w:rPr>
            <w:webHidden/>
          </w:rPr>
          <w:fldChar w:fldCharType="end"/>
        </w:r>
      </w:hyperlink>
    </w:p>
    <w:p w:rsidR="007A7F91" w:rsidRDefault="00C9761E">
      <w:pPr>
        <w:pStyle w:val="36"/>
        <w:rPr>
          <w:rFonts w:asciiTheme="minorHAnsi" w:eastAsiaTheme="minorEastAsia" w:hAnsiTheme="minorHAnsi" w:cstheme="minorBidi"/>
        </w:rPr>
      </w:pPr>
      <w:hyperlink w:anchor="_Toc352760802" w:history="1">
        <w:r w:rsidR="007A7F91" w:rsidRPr="008125A8">
          <w:rPr>
            <w:rStyle w:val="af2"/>
          </w:rPr>
          <w:t>1.1. Организация и проведение плановых проверок юридических лиц (их филиалов, представительств, обособленных подразделений) и индивидуальных предпринимателей, действия по пресечению нарушений обязательных требований и (или) устранению последствий таких нарушений, выявленных в ходе плановых проверок</w:t>
        </w:r>
        <w:r w:rsidR="007A7F91">
          <w:rPr>
            <w:webHidden/>
          </w:rPr>
          <w:tab/>
        </w:r>
        <w:r>
          <w:rPr>
            <w:webHidden/>
          </w:rPr>
          <w:fldChar w:fldCharType="begin"/>
        </w:r>
        <w:r w:rsidR="007A7F91">
          <w:rPr>
            <w:webHidden/>
          </w:rPr>
          <w:instrText xml:space="preserve"> PAGEREF _Toc352760802 \h </w:instrText>
        </w:r>
        <w:r>
          <w:rPr>
            <w:webHidden/>
          </w:rPr>
        </w:r>
        <w:r>
          <w:rPr>
            <w:webHidden/>
          </w:rPr>
          <w:fldChar w:fldCharType="separate"/>
        </w:r>
        <w:r w:rsidR="007D0D5C">
          <w:rPr>
            <w:webHidden/>
          </w:rPr>
          <w:t>8</w:t>
        </w:r>
        <w:r>
          <w:rPr>
            <w:webHidden/>
          </w:rPr>
          <w:fldChar w:fldCharType="end"/>
        </w:r>
      </w:hyperlink>
    </w:p>
    <w:p w:rsidR="007A7F91" w:rsidRDefault="00C9761E">
      <w:pPr>
        <w:pStyle w:val="36"/>
        <w:rPr>
          <w:rFonts w:asciiTheme="minorHAnsi" w:eastAsiaTheme="minorEastAsia" w:hAnsiTheme="minorHAnsi" w:cstheme="minorBidi"/>
        </w:rPr>
      </w:pPr>
      <w:hyperlink w:anchor="_Toc352760803" w:history="1">
        <w:r w:rsidR="007A7F91" w:rsidRPr="008125A8">
          <w:rPr>
            <w:rStyle w:val="af2"/>
          </w:rPr>
          <w:t>1.2. Организация и проведение внеплановых проверок юридических лиц (их филиалов, представительств, обособленных подразделений) и индивидуальных предпринимателей, действия по пресечению нарушений обязательных требований и (или) устранению последствий таких нарушений, выявленных в ходе внеплановых проверок</w:t>
        </w:r>
        <w:r w:rsidR="007A7F91">
          <w:rPr>
            <w:webHidden/>
          </w:rPr>
          <w:tab/>
        </w:r>
        <w:r>
          <w:rPr>
            <w:webHidden/>
          </w:rPr>
          <w:fldChar w:fldCharType="begin"/>
        </w:r>
        <w:r w:rsidR="007A7F91">
          <w:rPr>
            <w:webHidden/>
          </w:rPr>
          <w:instrText xml:space="preserve"> PAGEREF _Toc352760803 \h </w:instrText>
        </w:r>
        <w:r>
          <w:rPr>
            <w:webHidden/>
          </w:rPr>
        </w:r>
        <w:r>
          <w:rPr>
            <w:webHidden/>
          </w:rPr>
          <w:fldChar w:fldCharType="separate"/>
        </w:r>
        <w:r w:rsidR="007D0D5C">
          <w:rPr>
            <w:webHidden/>
          </w:rPr>
          <w:t>18</w:t>
        </w:r>
        <w:r>
          <w:rPr>
            <w:webHidden/>
          </w:rPr>
          <w:fldChar w:fldCharType="end"/>
        </w:r>
      </w:hyperlink>
    </w:p>
    <w:p w:rsidR="007A7F91" w:rsidRDefault="00C9761E">
      <w:pPr>
        <w:pStyle w:val="36"/>
        <w:rPr>
          <w:rFonts w:asciiTheme="minorHAnsi" w:eastAsiaTheme="minorEastAsia" w:hAnsiTheme="minorHAnsi" w:cstheme="minorBidi"/>
        </w:rPr>
      </w:pPr>
      <w:hyperlink w:anchor="_Toc352760804" w:history="1">
        <w:r w:rsidR="007A7F91" w:rsidRPr="008125A8">
          <w:rPr>
            <w:rStyle w:val="af2"/>
          </w:rPr>
          <w:t>1.3. Организация и проведение мероприятий систематического наблюдения за исполнением обязательных требований, действия по пресечению нарушений обязательных требований и (или) устранению последствий таких нарушений, выявленных в ходе мероприятий систематического наблюдения</w:t>
        </w:r>
        <w:r w:rsidR="007A7F91">
          <w:rPr>
            <w:webHidden/>
          </w:rPr>
          <w:tab/>
        </w:r>
        <w:r>
          <w:rPr>
            <w:webHidden/>
          </w:rPr>
          <w:fldChar w:fldCharType="begin"/>
        </w:r>
        <w:r w:rsidR="007A7F91">
          <w:rPr>
            <w:webHidden/>
          </w:rPr>
          <w:instrText xml:space="preserve"> PAGEREF _Toc352760804 \h </w:instrText>
        </w:r>
        <w:r>
          <w:rPr>
            <w:webHidden/>
          </w:rPr>
        </w:r>
        <w:r>
          <w:rPr>
            <w:webHidden/>
          </w:rPr>
          <w:fldChar w:fldCharType="separate"/>
        </w:r>
        <w:r w:rsidR="007D0D5C">
          <w:rPr>
            <w:webHidden/>
          </w:rPr>
          <w:t>26</w:t>
        </w:r>
        <w:r>
          <w:rPr>
            <w:webHidden/>
          </w:rPr>
          <w:fldChar w:fldCharType="end"/>
        </w:r>
      </w:hyperlink>
    </w:p>
    <w:p w:rsidR="007A7F91" w:rsidRDefault="00C9761E">
      <w:pPr>
        <w:pStyle w:val="36"/>
        <w:rPr>
          <w:rFonts w:asciiTheme="minorHAnsi" w:eastAsiaTheme="minorEastAsia" w:hAnsiTheme="minorHAnsi" w:cstheme="minorBidi"/>
        </w:rPr>
      </w:pPr>
      <w:hyperlink w:anchor="_Toc352760805" w:history="1">
        <w:r w:rsidR="007A7F91" w:rsidRPr="008125A8">
          <w:rPr>
            <w:rStyle w:val="af2"/>
          </w:rPr>
          <w:t>1.4. Организация и проведение деятельности по выявлению нарушений, связанных с использованием средств массовой информации для осуществления экстремисткой деятельности, пропаганды наркотиков, порнографии, культа насилия и жестокости (мониторинг СМИ), действия по пресечению нарушений обязательных требований и (или) устранению последствий таких нарушений</w:t>
        </w:r>
        <w:r w:rsidR="007A7F91">
          <w:rPr>
            <w:webHidden/>
          </w:rPr>
          <w:tab/>
        </w:r>
        <w:r>
          <w:rPr>
            <w:webHidden/>
          </w:rPr>
          <w:fldChar w:fldCharType="begin"/>
        </w:r>
        <w:r w:rsidR="007A7F91">
          <w:rPr>
            <w:webHidden/>
          </w:rPr>
          <w:instrText xml:space="preserve"> PAGEREF _Toc352760805 \h </w:instrText>
        </w:r>
        <w:r>
          <w:rPr>
            <w:webHidden/>
          </w:rPr>
        </w:r>
        <w:r>
          <w:rPr>
            <w:webHidden/>
          </w:rPr>
          <w:fldChar w:fldCharType="separate"/>
        </w:r>
        <w:r w:rsidR="007D0D5C">
          <w:rPr>
            <w:webHidden/>
          </w:rPr>
          <w:t>35</w:t>
        </w:r>
        <w:r>
          <w:rPr>
            <w:webHidden/>
          </w:rPr>
          <w:fldChar w:fldCharType="end"/>
        </w:r>
      </w:hyperlink>
    </w:p>
    <w:p w:rsidR="007A7F91" w:rsidRDefault="00C9761E">
      <w:pPr>
        <w:pStyle w:val="36"/>
        <w:rPr>
          <w:rFonts w:asciiTheme="minorHAnsi" w:eastAsiaTheme="minorEastAsia" w:hAnsiTheme="minorHAnsi" w:cstheme="minorBidi"/>
        </w:rPr>
      </w:pPr>
      <w:hyperlink w:anchor="_Toc352760806" w:history="1">
        <w:r w:rsidR="007A7F91" w:rsidRPr="008125A8">
          <w:rPr>
            <w:rStyle w:val="af2"/>
          </w:rPr>
          <w:t>1.5. Организация и проведение мероприятий государственного контроля (надзора) за соблюдением организациями федеральной почтовой связи (ФГУП "Почта России")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внутреннего контроля, действия по пресечению нарушений обязательных требований и (или) устранению последствий таких нарушений</w:t>
        </w:r>
        <w:r w:rsidR="007A7F91">
          <w:rPr>
            <w:webHidden/>
          </w:rPr>
          <w:tab/>
        </w:r>
        <w:r>
          <w:rPr>
            <w:webHidden/>
          </w:rPr>
          <w:fldChar w:fldCharType="begin"/>
        </w:r>
        <w:r w:rsidR="007A7F91">
          <w:rPr>
            <w:webHidden/>
          </w:rPr>
          <w:instrText xml:space="preserve"> PAGEREF _Toc352760806 \h </w:instrText>
        </w:r>
        <w:r>
          <w:rPr>
            <w:webHidden/>
          </w:rPr>
        </w:r>
        <w:r>
          <w:rPr>
            <w:webHidden/>
          </w:rPr>
          <w:fldChar w:fldCharType="separate"/>
        </w:r>
        <w:r w:rsidR="007D0D5C">
          <w:rPr>
            <w:webHidden/>
          </w:rPr>
          <w:t>36</w:t>
        </w:r>
        <w:r>
          <w:rPr>
            <w:webHidden/>
          </w:rPr>
          <w:fldChar w:fldCharType="end"/>
        </w:r>
      </w:hyperlink>
    </w:p>
    <w:p w:rsidR="007A7F91" w:rsidRDefault="00C9761E">
      <w:pPr>
        <w:pStyle w:val="36"/>
        <w:rPr>
          <w:rFonts w:asciiTheme="minorHAnsi" w:eastAsiaTheme="minorEastAsia" w:hAnsiTheme="minorHAnsi" w:cstheme="minorBidi"/>
        </w:rPr>
      </w:pPr>
      <w:hyperlink w:anchor="_Toc352760807" w:history="1">
        <w:r w:rsidR="007A7F91" w:rsidRPr="008125A8">
          <w:rPr>
            <w:rStyle w:val="af2"/>
          </w:rPr>
          <w:t>1.6. Организация и проведение мероприятий государственного контроля (надзора) 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 действия по пресечению нарушений обязательных требований и (или) устранению последствий таких нарушений</w:t>
        </w:r>
        <w:r w:rsidR="007A7F91">
          <w:rPr>
            <w:webHidden/>
          </w:rPr>
          <w:tab/>
        </w:r>
        <w:r>
          <w:rPr>
            <w:webHidden/>
          </w:rPr>
          <w:fldChar w:fldCharType="begin"/>
        </w:r>
        <w:r w:rsidR="007A7F91">
          <w:rPr>
            <w:webHidden/>
          </w:rPr>
          <w:instrText xml:space="preserve"> PAGEREF _Toc352760807 \h </w:instrText>
        </w:r>
        <w:r>
          <w:rPr>
            <w:webHidden/>
          </w:rPr>
        </w:r>
        <w:r>
          <w:rPr>
            <w:webHidden/>
          </w:rPr>
          <w:fldChar w:fldCharType="separate"/>
        </w:r>
        <w:r w:rsidR="007D0D5C">
          <w:rPr>
            <w:webHidden/>
          </w:rPr>
          <w:t>37</w:t>
        </w:r>
        <w:r>
          <w:rPr>
            <w:webHidden/>
          </w:rPr>
          <w:fldChar w:fldCharType="end"/>
        </w:r>
      </w:hyperlink>
    </w:p>
    <w:p w:rsidR="007A7F91" w:rsidRDefault="00C9761E">
      <w:pPr>
        <w:pStyle w:val="36"/>
        <w:rPr>
          <w:rFonts w:asciiTheme="minorHAnsi" w:eastAsiaTheme="minorEastAsia" w:hAnsiTheme="minorHAnsi" w:cstheme="minorBidi"/>
        </w:rPr>
      </w:pPr>
      <w:hyperlink w:anchor="_Toc352760808" w:history="1">
        <w:r w:rsidR="007A7F91" w:rsidRPr="008125A8">
          <w:rPr>
            <w:rStyle w:val="af2"/>
          </w:rPr>
          <w:t>1.7. Организация и проведение лицензионного контроля, в том числе мероприятий по такому контролю в составе плановых и внеплановых проверок юридических лиц (их филиалов, представительств, обособленных подразделений) и индивидуальных предпринимателей, действия по пресечению нарушений лицензионных условий и (или) устранению последствий таких нарушений, выявленных в ходе лицензионного контроля</w:t>
        </w:r>
        <w:r w:rsidR="007A7F91">
          <w:rPr>
            <w:webHidden/>
          </w:rPr>
          <w:tab/>
        </w:r>
        <w:r>
          <w:rPr>
            <w:webHidden/>
          </w:rPr>
          <w:fldChar w:fldCharType="begin"/>
        </w:r>
        <w:r w:rsidR="007A7F91">
          <w:rPr>
            <w:webHidden/>
          </w:rPr>
          <w:instrText xml:space="preserve"> PAGEREF _Toc352760808 \h </w:instrText>
        </w:r>
        <w:r>
          <w:rPr>
            <w:webHidden/>
          </w:rPr>
        </w:r>
        <w:r>
          <w:rPr>
            <w:webHidden/>
          </w:rPr>
          <w:fldChar w:fldCharType="separate"/>
        </w:r>
        <w:r w:rsidR="007D0D5C">
          <w:rPr>
            <w:webHidden/>
          </w:rPr>
          <w:t>38</w:t>
        </w:r>
        <w:r>
          <w:rPr>
            <w:webHidden/>
          </w:rPr>
          <w:fldChar w:fldCharType="end"/>
        </w:r>
      </w:hyperlink>
    </w:p>
    <w:p w:rsidR="007A7F91" w:rsidRDefault="00C9761E">
      <w:pPr>
        <w:pStyle w:val="36"/>
        <w:rPr>
          <w:rFonts w:asciiTheme="minorHAnsi" w:eastAsiaTheme="minorEastAsia" w:hAnsiTheme="minorHAnsi" w:cstheme="minorBidi"/>
        </w:rPr>
      </w:pPr>
      <w:hyperlink w:anchor="_Toc352760809" w:history="1">
        <w:r w:rsidR="007A7F91" w:rsidRPr="008125A8">
          <w:rPr>
            <w:rStyle w:val="af2"/>
          </w:rPr>
          <w:t>1.8. Выводы и предложения по результатам государственного контроля (надзора), мотивированные предложения по внесению изменений в нормативные правовые акты, регулирующие организацию на осуществление государственного контроля (надзора)</w:t>
        </w:r>
        <w:r w:rsidR="007A7F91">
          <w:rPr>
            <w:webHidden/>
          </w:rPr>
          <w:tab/>
        </w:r>
        <w:r>
          <w:rPr>
            <w:webHidden/>
          </w:rPr>
          <w:fldChar w:fldCharType="begin"/>
        </w:r>
        <w:r w:rsidR="007A7F91">
          <w:rPr>
            <w:webHidden/>
          </w:rPr>
          <w:instrText xml:space="preserve"> PAGEREF _Toc352760809 \h </w:instrText>
        </w:r>
        <w:r>
          <w:rPr>
            <w:webHidden/>
          </w:rPr>
        </w:r>
        <w:r>
          <w:rPr>
            <w:webHidden/>
          </w:rPr>
          <w:fldChar w:fldCharType="separate"/>
        </w:r>
        <w:r w:rsidR="007D0D5C">
          <w:rPr>
            <w:webHidden/>
          </w:rPr>
          <w:t>67</w:t>
        </w:r>
        <w:r>
          <w:rPr>
            <w:webHidden/>
          </w:rPr>
          <w:fldChar w:fldCharType="end"/>
        </w:r>
      </w:hyperlink>
    </w:p>
    <w:p w:rsidR="007A7F91" w:rsidRDefault="00C9761E">
      <w:pPr>
        <w:pStyle w:val="26"/>
        <w:rPr>
          <w:rFonts w:asciiTheme="minorHAnsi" w:eastAsiaTheme="minorEastAsia" w:hAnsiTheme="minorHAnsi" w:cstheme="minorBidi"/>
          <w:b w:val="0"/>
          <w:bCs w:val="0"/>
        </w:rPr>
      </w:pPr>
      <w:hyperlink w:anchor="_Toc352760810" w:history="1">
        <w:r w:rsidR="007A7F91" w:rsidRPr="008125A8">
          <w:rPr>
            <w:rStyle w:val="af2"/>
          </w:rPr>
          <w:t>I.II. Оказание государственных услуг. Разрешительная и регистрационная деятельность, деятельность по ведению реестров по сферам деятельности</w:t>
        </w:r>
        <w:r w:rsidR="007A7F91">
          <w:rPr>
            <w:webHidden/>
          </w:rPr>
          <w:tab/>
        </w:r>
        <w:r>
          <w:rPr>
            <w:webHidden/>
          </w:rPr>
          <w:fldChar w:fldCharType="begin"/>
        </w:r>
        <w:r w:rsidR="007A7F91">
          <w:rPr>
            <w:webHidden/>
          </w:rPr>
          <w:instrText xml:space="preserve"> PAGEREF _Toc352760810 \h </w:instrText>
        </w:r>
        <w:r>
          <w:rPr>
            <w:webHidden/>
          </w:rPr>
        </w:r>
        <w:r>
          <w:rPr>
            <w:webHidden/>
          </w:rPr>
          <w:fldChar w:fldCharType="separate"/>
        </w:r>
        <w:r w:rsidR="007D0D5C">
          <w:rPr>
            <w:webHidden/>
          </w:rPr>
          <w:t>71</w:t>
        </w:r>
        <w:r>
          <w:rPr>
            <w:webHidden/>
          </w:rPr>
          <w:fldChar w:fldCharType="end"/>
        </w:r>
      </w:hyperlink>
    </w:p>
    <w:p w:rsidR="007A7F91" w:rsidRDefault="00C9761E">
      <w:pPr>
        <w:pStyle w:val="36"/>
        <w:rPr>
          <w:rFonts w:asciiTheme="minorHAnsi" w:eastAsiaTheme="minorEastAsia" w:hAnsiTheme="minorHAnsi" w:cstheme="minorBidi"/>
        </w:rPr>
      </w:pPr>
      <w:hyperlink w:anchor="_Toc352760811" w:history="1">
        <w:r w:rsidR="007A7F91" w:rsidRPr="008125A8">
          <w:rPr>
            <w:rStyle w:val="af2"/>
          </w:rPr>
          <w:t>2.1. Итоги регистрационной деятельности в сфере СМИ</w:t>
        </w:r>
        <w:r w:rsidR="007A7F91">
          <w:rPr>
            <w:webHidden/>
          </w:rPr>
          <w:tab/>
        </w:r>
        <w:r>
          <w:rPr>
            <w:webHidden/>
          </w:rPr>
          <w:fldChar w:fldCharType="begin"/>
        </w:r>
        <w:r w:rsidR="007A7F91">
          <w:rPr>
            <w:webHidden/>
          </w:rPr>
          <w:instrText xml:space="preserve"> PAGEREF _Toc352760811 \h </w:instrText>
        </w:r>
        <w:r>
          <w:rPr>
            <w:webHidden/>
          </w:rPr>
        </w:r>
        <w:r>
          <w:rPr>
            <w:webHidden/>
          </w:rPr>
          <w:fldChar w:fldCharType="separate"/>
        </w:r>
        <w:r w:rsidR="007D0D5C">
          <w:rPr>
            <w:webHidden/>
          </w:rPr>
          <w:t>72</w:t>
        </w:r>
        <w:r>
          <w:rPr>
            <w:webHidden/>
          </w:rPr>
          <w:fldChar w:fldCharType="end"/>
        </w:r>
      </w:hyperlink>
    </w:p>
    <w:p w:rsidR="007A7F91" w:rsidRDefault="00C9761E">
      <w:pPr>
        <w:pStyle w:val="36"/>
        <w:rPr>
          <w:rFonts w:asciiTheme="minorHAnsi" w:eastAsiaTheme="minorEastAsia" w:hAnsiTheme="minorHAnsi" w:cstheme="minorBidi"/>
        </w:rPr>
      </w:pPr>
      <w:hyperlink w:anchor="_Toc352760812" w:history="1">
        <w:r w:rsidR="007A7F91" w:rsidRPr="008125A8">
          <w:rPr>
            <w:rStyle w:val="af2"/>
          </w:rPr>
          <w:t>2.2. Итоги регистрационной и разрешительной деятельности в сфере связи</w:t>
        </w:r>
        <w:r w:rsidR="007A7F91">
          <w:rPr>
            <w:webHidden/>
          </w:rPr>
          <w:tab/>
        </w:r>
        <w:r>
          <w:rPr>
            <w:webHidden/>
          </w:rPr>
          <w:fldChar w:fldCharType="begin"/>
        </w:r>
        <w:r w:rsidR="007A7F91">
          <w:rPr>
            <w:webHidden/>
          </w:rPr>
          <w:instrText xml:space="preserve"> PAGEREF _Toc352760812 \h </w:instrText>
        </w:r>
        <w:r>
          <w:rPr>
            <w:webHidden/>
          </w:rPr>
        </w:r>
        <w:r>
          <w:rPr>
            <w:webHidden/>
          </w:rPr>
          <w:fldChar w:fldCharType="separate"/>
        </w:r>
        <w:r w:rsidR="007D0D5C">
          <w:rPr>
            <w:webHidden/>
          </w:rPr>
          <w:t>74</w:t>
        </w:r>
        <w:r>
          <w:rPr>
            <w:webHidden/>
          </w:rPr>
          <w:fldChar w:fldCharType="end"/>
        </w:r>
      </w:hyperlink>
    </w:p>
    <w:p w:rsidR="007A7F91" w:rsidRDefault="00C9761E">
      <w:pPr>
        <w:pStyle w:val="42"/>
        <w:rPr>
          <w:rFonts w:asciiTheme="minorHAnsi" w:eastAsiaTheme="minorEastAsia" w:hAnsiTheme="minorHAnsi" w:cstheme="minorBidi"/>
        </w:rPr>
      </w:pPr>
      <w:hyperlink w:anchor="_Toc352760813" w:history="1">
        <w:r w:rsidR="007A7F91" w:rsidRPr="008125A8">
          <w:rPr>
            <w:rStyle w:val="af2"/>
          </w:rPr>
          <w:t>2.2.1. Итоги деятельности по регистрации РЭС и ВЧУ, выдачи разрешений на судовые радиостанции</w:t>
        </w:r>
        <w:r w:rsidR="007A7F91">
          <w:rPr>
            <w:webHidden/>
          </w:rPr>
          <w:tab/>
        </w:r>
        <w:r>
          <w:rPr>
            <w:webHidden/>
          </w:rPr>
          <w:fldChar w:fldCharType="begin"/>
        </w:r>
        <w:r w:rsidR="007A7F91">
          <w:rPr>
            <w:webHidden/>
          </w:rPr>
          <w:instrText xml:space="preserve"> PAGEREF _Toc352760813 \h </w:instrText>
        </w:r>
        <w:r>
          <w:rPr>
            <w:webHidden/>
          </w:rPr>
        </w:r>
        <w:r>
          <w:rPr>
            <w:webHidden/>
          </w:rPr>
          <w:fldChar w:fldCharType="separate"/>
        </w:r>
        <w:r w:rsidR="007D0D5C">
          <w:rPr>
            <w:webHidden/>
          </w:rPr>
          <w:t>74</w:t>
        </w:r>
        <w:r>
          <w:rPr>
            <w:webHidden/>
          </w:rPr>
          <w:fldChar w:fldCharType="end"/>
        </w:r>
      </w:hyperlink>
    </w:p>
    <w:p w:rsidR="007A7F91" w:rsidRDefault="00C9761E">
      <w:pPr>
        <w:pStyle w:val="42"/>
        <w:rPr>
          <w:rFonts w:asciiTheme="minorHAnsi" w:eastAsiaTheme="minorEastAsia" w:hAnsiTheme="minorHAnsi" w:cstheme="minorBidi"/>
        </w:rPr>
      </w:pPr>
      <w:hyperlink w:anchor="_Toc352760814" w:history="1">
        <w:r w:rsidR="007A7F91" w:rsidRPr="008125A8">
          <w:rPr>
            <w:rStyle w:val="af2"/>
          </w:rPr>
          <w:t>2.2.2. Итоги деятельности при вводе в эксплуатацию сооружений связи</w:t>
        </w:r>
        <w:r w:rsidR="007A7F91">
          <w:rPr>
            <w:webHidden/>
          </w:rPr>
          <w:tab/>
        </w:r>
        <w:r>
          <w:rPr>
            <w:webHidden/>
          </w:rPr>
          <w:fldChar w:fldCharType="begin"/>
        </w:r>
        <w:r w:rsidR="007A7F91">
          <w:rPr>
            <w:webHidden/>
          </w:rPr>
          <w:instrText xml:space="preserve"> PAGEREF _Toc352760814 \h </w:instrText>
        </w:r>
        <w:r>
          <w:rPr>
            <w:webHidden/>
          </w:rPr>
        </w:r>
        <w:r>
          <w:rPr>
            <w:webHidden/>
          </w:rPr>
          <w:fldChar w:fldCharType="separate"/>
        </w:r>
        <w:r w:rsidR="007D0D5C">
          <w:rPr>
            <w:webHidden/>
          </w:rPr>
          <w:t>75</w:t>
        </w:r>
        <w:r>
          <w:rPr>
            <w:webHidden/>
          </w:rPr>
          <w:fldChar w:fldCharType="end"/>
        </w:r>
      </w:hyperlink>
    </w:p>
    <w:p w:rsidR="007A7F91" w:rsidRDefault="00C9761E">
      <w:pPr>
        <w:pStyle w:val="42"/>
        <w:rPr>
          <w:rFonts w:asciiTheme="minorHAnsi" w:eastAsiaTheme="minorEastAsia" w:hAnsiTheme="minorHAnsi" w:cstheme="minorBidi"/>
        </w:rPr>
      </w:pPr>
      <w:hyperlink w:anchor="_Toc352760815" w:history="1">
        <w:r w:rsidR="007A7F91" w:rsidRPr="008125A8">
          <w:rPr>
            <w:rStyle w:val="af2"/>
          </w:rPr>
          <w:t>2.2.3. Итоги деятельности по выдаче разрешений на применение франкировальных машин</w:t>
        </w:r>
        <w:r w:rsidR="007A7F91">
          <w:rPr>
            <w:webHidden/>
          </w:rPr>
          <w:tab/>
        </w:r>
        <w:r>
          <w:rPr>
            <w:webHidden/>
          </w:rPr>
          <w:fldChar w:fldCharType="begin"/>
        </w:r>
        <w:r w:rsidR="007A7F91">
          <w:rPr>
            <w:webHidden/>
          </w:rPr>
          <w:instrText xml:space="preserve"> PAGEREF _Toc352760815 \h </w:instrText>
        </w:r>
        <w:r>
          <w:rPr>
            <w:webHidden/>
          </w:rPr>
        </w:r>
        <w:r>
          <w:rPr>
            <w:webHidden/>
          </w:rPr>
          <w:fldChar w:fldCharType="separate"/>
        </w:r>
        <w:r w:rsidR="007D0D5C">
          <w:rPr>
            <w:webHidden/>
          </w:rPr>
          <w:t>76</w:t>
        </w:r>
        <w:r>
          <w:rPr>
            <w:webHidden/>
          </w:rPr>
          <w:fldChar w:fldCharType="end"/>
        </w:r>
      </w:hyperlink>
    </w:p>
    <w:p w:rsidR="007A7F91" w:rsidRDefault="00C9761E">
      <w:pPr>
        <w:pStyle w:val="36"/>
        <w:rPr>
          <w:rFonts w:asciiTheme="minorHAnsi" w:eastAsiaTheme="minorEastAsia" w:hAnsiTheme="minorHAnsi" w:cstheme="minorBidi"/>
        </w:rPr>
      </w:pPr>
      <w:hyperlink w:anchor="_Toc352760816" w:history="1">
        <w:r w:rsidR="007A7F91" w:rsidRPr="008125A8">
          <w:rPr>
            <w:rStyle w:val="af2"/>
          </w:rPr>
          <w:t>2.3. Деятельность по ведению Реестров в сфере массовых коммуникаций</w:t>
        </w:r>
        <w:r w:rsidR="007A7F91">
          <w:rPr>
            <w:webHidden/>
          </w:rPr>
          <w:tab/>
        </w:r>
        <w:r>
          <w:rPr>
            <w:webHidden/>
          </w:rPr>
          <w:fldChar w:fldCharType="begin"/>
        </w:r>
        <w:r w:rsidR="007A7F91">
          <w:rPr>
            <w:webHidden/>
          </w:rPr>
          <w:instrText xml:space="preserve"> PAGEREF _Toc352760816 \h </w:instrText>
        </w:r>
        <w:r>
          <w:rPr>
            <w:webHidden/>
          </w:rPr>
        </w:r>
        <w:r>
          <w:rPr>
            <w:webHidden/>
          </w:rPr>
          <w:fldChar w:fldCharType="separate"/>
        </w:r>
        <w:r w:rsidR="007D0D5C">
          <w:rPr>
            <w:webHidden/>
          </w:rPr>
          <w:t>77</w:t>
        </w:r>
        <w:r>
          <w:rPr>
            <w:webHidden/>
          </w:rPr>
          <w:fldChar w:fldCharType="end"/>
        </w:r>
      </w:hyperlink>
    </w:p>
    <w:p w:rsidR="007A7F91" w:rsidRDefault="00C9761E">
      <w:pPr>
        <w:pStyle w:val="36"/>
        <w:rPr>
          <w:rFonts w:asciiTheme="minorHAnsi" w:eastAsiaTheme="minorEastAsia" w:hAnsiTheme="minorHAnsi" w:cstheme="minorBidi"/>
        </w:rPr>
      </w:pPr>
      <w:hyperlink w:anchor="_Toc352760817" w:history="1">
        <w:r w:rsidR="007A7F91" w:rsidRPr="008125A8">
          <w:rPr>
            <w:rStyle w:val="af2"/>
          </w:rPr>
          <w:t>2.4. Деятельность по обеспечению ведения Реестра операторов, занимающих существенное положение в сети связи общего пользования</w:t>
        </w:r>
        <w:r w:rsidR="007A7F91">
          <w:rPr>
            <w:webHidden/>
          </w:rPr>
          <w:tab/>
        </w:r>
        <w:r>
          <w:rPr>
            <w:webHidden/>
          </w:rPr>
          <w:fldChar w:fldCharType="begin"/>
        </w:r>
        <w:r w:rsidR="007A7F91">
          <w:rPr>
            <w:webHidden/>
          </w:rPr>
          <w:instrText xml:space="preserve"> PAGEREF _Toc352760817 \h </w:instrText>
        </w:r>
        <w:r>
          <w:rPr>
            <w:webHidden/>
          </w:rPr>
        </w:r>
        <w:r>
          <w:rPr>
            <w:webHidden/>
          </w:rPr>
          <w:fldChar w:fldCharType="separate"/>
        </w:r>
        <w:r w:rsidR="007D0D5C">
          <w:rPr>
            <w:webHidden/>
          </w:rPr>
          <w:t>78</w:t>
        </w:r>
        <w:r>
          <w:rPr>
            <w:webHidden/>
          </w:rPr>
          <w:fldChar w:fldCharType="end"/>
        </w:r>
      </w:hyperlink>
    </w:p>
    <w:p w:rsidR="007A7F91" w:rsidRDefault="00C9761E">
      <w:pPr>
        <w:pStyle w:val="36"/>
        <w:rPr>
          <w:rFonts w:asciiTheme="minorHAnsi" w:eastAsiaTheme="minorEastAsia" w:hAnsiTheme="minorHAnsi" w:cstheme="minorBidi"/>
        </w:rPr>
      </w:pPr>
      <w:hyperlink w:anchor="_Toc352760818" w:history="1">
        <w:r w:rsidR="007A7F91" w:rsidRPr="008125A8">
          <w:rPr>
            <w:rStyle w:val="af2"/>
          </w:rPr>
          <w:t>2.5. Деятельность по обеспечению ведения Реестра операторов, осуществляющих обработку персональных данных</w:t>
        </w:r>
        <w:r w:rsidR="007A7F91">
          <w:rPr>
            <w:webHidden/>
          </w:rPr>
          <w:tab/>
        </w:r>
        <w:r>
          <w:rPr>
            <w:webHidden/>
          </w:rPr>
          <w:fldChar w:fldCharType="begin"/>
        </w:r>
        <w:r w:rsidR="007A7F91">
          <w:rPr>
            <w:webHidden/>
          </w:rPr>
          <w:instrText xml:space="preserve"> PAGEREF _Toc352760818 \h </w:instrText>
        </w:r>
        <w:r>
          <w:rPr>
            <w:webHidden/>
          </w:rPr>
        </w:r>
        <w:r>
          <w:rPr>
            <w:webHidden/>
          </w:rPr>
          <w:fldChar w:fldCharType="separate"/>
        </w:r>
        <w:r w:rsidR="007D0D5C">
          <w:rPr>
            <w:webHidden/>
          </w:rPr>
          <w:t>79</w:t>
        </w:r>
        <w:r>
          <w:rPr>
            <w:webHidden/>
          </w:rPr>
          <w:fldChar w:fldCharType="end"/>
        </w:r>
      </w:hyperlink>
    </w:p>
    <w:p w:rsidR="007A7F91" w:rsidRDefault="00C9761E">
      <w:pPr>
        <w:pStyle w:val="14"/>
        <w:rPr>
          <w:rFonts w:asciiTheme="minorHAnsi" w:eastAsiaTheme="minorEastAsia" w:hAnsiTheme="minorHAnsi" w:cstheme="minorBidi"/>
          <w:b w:val="0"/>
          <w:bCs w:val="0"/>
          <w:caps w:val="0"/>
          <w:noProof/>
          <w:sz w:val="22"/>
          <w:szCs w:val="22"/>
        </w:rPr>
      </w:pPr>
      <w:hyperlink w:anchor="_Toc352760819" w:history="1">
        <w:r w:rsidR="007A7F91" w:rsidRPr="008125A8">
          <w:rPr>
            <w:rStyle w:val="af2"/>
            <w:noProof/>
          </w:rPr>
          <w:t>II. ДЕЯТЕЛЬНОСТЬ ПО ОБЕСПЕЧЕНИЮ ОСНОВНЫХ ЗАДАЧ И ФУНКЦИЙ</w:t>
        </w:r>
        <w:r w:rsidR="007A7F91">
          <w:rPr>
            <w:noProof/>
            <w:webHidden/>
          </w:rPr>
          <w:tab/>
        </w:r>
        <w:r>
          <w:rPr>
            <w:noProof/>
            <w:webHidden/>
          </w:rPr>
          <w:fldChar w:fldCharType="begin"/>
        </w:r>
        <w:r w:rsidR="007A7F91">
          <w:rPr>
            <w:noProof/>
            <w:webHidden/>
          </w:rPr>
          <w:instrText xml:space="preserve"> PAGEREF _Toc352760819 \h </w:instrText>
        </w:r>
        <w:r>
          <w:rPr>
            <w:noProof/>
            <w:webHidden/>
          </w:rPr>
        </w:r>
        <w:r>
          <w:rPr>
            <w:noProof/>
            <w:webHidden/>
          </w:rPr>
          <w:fldChar w:fldCharType="separate"/>
        </w:r>
        <w:r w:rsidR="007D0D5C">
          <w:rPr>
            <w:noProof/>
            <w:webHidden/>
          </w:rPr>
          <w:t>82</w:t>
        </w:r>
        <w:r>
          <w:rPr>
            <w:noProof/>
            <w:webHidden/>
          </w:rPr>
          <w:fldChar w:fldCharType="end"/>
        </w:r>
      </w:hyperlink>
    </w:p>
    <w:p w:rsidR="007A7F91" w:rsidRDefault="00C9761E">
      <w:pPr>
        <w:pStyle w:val="26"/>
        <w:rPr>
          <w:rFonts w:asciiTheme="minorHAnsi" w:eastAsiaTheme="minorEastAsia" w:hAnsiTheme="minorHAnsi" w:cstheme="minorBidi"/>
          <w:b w:val="0"/>
          <w:bCs w:val="0"/>
        </w:rPr>
      </w:pPr>
      <w:hyperlink w:anchor="_Toc352760820" w:history="1">
        <w:r w:rsidR="007A7F91" w:rsidRPr="008125A8">
          <w:rPr>
            <w:rStyle w:val="af2"/>
          </w:rPr>
          <w:t>2.1. Деятельность по противодействию коррупции</w:t>
        </w:r>
        <w:r w:rsidR="007A7F91">
          <w:rPr>
            <w:webHidden/>
          </w:rPr>
          <w:tab/>
        </w:r>
        <w:r>
          <w:rPr>
            <w:webHidden/>
          </w:rPr>
          <w:fldChar w:fldCharType="begin"/>
        </w:r>
        <w:r w:rsidR="007A7F91">
          <w:rPr>
            <w:webHidden/>
          </w:rPr>
          <w:instrText xml:space="preserve"> PAGEREF _Toc352760820 \h </w:instrText>
        </w:r>
        <w:r>
          <w:rPr>
            <w:webHidden/>
          </w:rPr>
        </w:r>
        <w:r>
          <w:rPr>
            <w:webHidden/>
          </w:rPr>
          <w:fldChar w:fldCharType="separate"/>
        </w:r>
        <w:r w:rsidR="007D0D5C">
          <w:rPr>
            <w:webHidden/>
          </w:rPr>
          <w:t>82</w:t>
        </w:r>
        <w:r>
          <w:rPr>
            <w:webHidden/>
          </w:rPr>
          <w:fldChar w:fldCharType="end"/>
        </w:r>
      </w:hyperlink>
    </w:p>
    <w:p w:rsidR="007A7F91" w:rsidRDefault="00C9761E">
      <w:pPr>
        <w:pStyle w:val="26"/>
        <w:rPr>
          <w:rFonts w:asciiTheme="minorHAnsi" w:eastAsiaTheme="minorEastAsia" w:hAnsiTheme="minorHAnsi" w:cstheme="minorBidi"/>
          <w:b w:val="0"/>
          <w:bCs w:val="0"/>
        </w:rPr>
      </w:pPr>
      <w:hyperlink w:anchor="_Toc352760821" w:history="1">
        <w:r w:rsidR="007A7F91" w:rsidRPr="008125A8">
          <w:rPr>
            <w:rStyle w:val="af2"/>
          </w:rPr>
          <w:t>2.2. Информационное обеспечение деятельности, в том числе сведения об обеспечении информационной открытости деятельности территориального органа</w:t>
        </w:r>
        <w:r w:rsidR="007A7F91">
          <w:rPr>
            <w:webHidden/>
          </w:rPr>
          <w:tab/>
        </w:r>
        <w:r>
          <w:rPr>
            <w:webHidden/>
          </w:rPr>
          <w:fldChar w:fldCharType="begin"/>
        </w:r>
        <w:r w:rsidR="007A7F91">
          <w:rPr>
            <w:webHidden/>
          </w:rPr>
          <w:instrText xml:space="preserve"> PAGEREF _Toc352760821 \h </w:instrText>
        </w:r>
        <w:r>
          <w:rPr>
            <w:webHidden/>
          </w:rPr>
        </w:r>
        <w:r>
          <w:rPr>
            <w:webHidden/>
          </w:rPr>
          <w:fldChar w:fldCharType="separate"/>
        </w:r>
        <w:r w:rsidR="007D0D5C">
          <w:rPr>
            <w:webHidden/>
          </w:rPr>
          <w:t>85</w:t>
        </w:r>
        <w:r>
          <w:rPr>
            <w:webHidden/>
          </w:rPr>
          <w:fldChar w:fldCharType="end"/>
        </w:r>
      </w:hyperlink>
    </w:p>
    <w:p w:rsidR="007A7F91" w:rsidRDefault="00C9761E">
      <w:pPr>
        <w:pStyle w:val="26"/>
        <w:rPr>
          <w:rFonts w:asciiTheme="minorHAnsi" w:eastAsiaTheme="minorEastAsia" w:hAnsiTheme="minorHAnsi" w:cstheme="minorBidi"/>
          <w:b w:val="0"/>
          <w:bCs w:val="0"/>
        </w:rPr>
      </w:pPr>
      <w:hyperlink w:anchor="_Toc352760822" w:history="1">
        <w:r w:rsidR="007A7F91" w:rsidRPr="008125A8">
          <w:rPr>
            <w:rStyle w:val="af2"/>
          </w:rPr>
          <w:t>2.3. Методическая работа, в том числе сведения о способах проведения и масштабах методической работы с объектами надзора, направленной на предотвращение нарушений объектами надзора, сведения о проведенных мероприятиях и их результатах</w:t>
        </w:r>
        <w:r w:rsidR="007A7F91">
          <w:rPr>
            <w:webHidden/>
          </w:rPr>
          <w:tab/>
        </w:r>
        <w:r>
          <w:rPr>
            <w:webHidden/>
          </w:rPr>
          <w:fldChar w:fldCharType="begin"/>
        </w:r>
        <w:r w:rsidR="007A7F91">
          <w:rPr>
            <w:webHidden/>
          </w:rPr>
          <w:instrText xml:space="preserve"> PAGEREF _Toc352760822 \h </w:instrText>
        </w:r>
        <w:r>
          <w:rPr>
            <w:webHidden/>
          </w:rPr>
        </w:r>
        <w:r>
          <w:rPr>
            <w:webHidden/>
          </w:rPr>
          <w:fldChar w:fldCharType="separate"/>
        </w:r>
        <w:r w:rsidR="007D0D5C">
          <w:rPr>
            <w:webHidden/>
          </w:rPr>
          <w:t>87</w:t>
        </w:r>
        <w:r>
          <w:rPr>
            <w:webHidden/>
          </w:rPr>
          <w:fldChar w:fldCharType="end"/>
        </w:r>
      </w:hyperlink>
    </w:p>
    <w:p w:rsidR="007A7F91" w:rsidRDefault="00C9761E">
      <w:pPr>
        <w:pStyle w:val="26"/>
        <w:rPr>
          <w:rFonts w:asciiTheme="minorHAnsi" w:eastAsiaTheme="minorEastAsia" w:hAnsiTheme="minorHAnsi" w:cstheme="minorBidi"/>
          <w:b w:val="0"/>
          <w:bCs w:val="0"/>
        </w:rPr>
      </w:pPr>
      <w:hyperlink w:anchor="_Toc352760823" w:history="1">
        <w:r w:rsidR="007A7F91" w:rsidRPr="008125A8">
          <w:rPr>
            <w:rStyle w:val="af2"/>
          </w:rPr>
          <w:t>2.4. Проблемные вопросы, предложения по совершенствованию деятельности Роскомнадзора</w:t>
        </w:r>
        <w:r w:rsidR="007A7F91">
          <w:rPr>
            <w:webHidden/>
          </w:rPr>
          <w:tab/>
        </w:r>
        <w:r>
          <w:rPr>
            <w:webHidden/>
          </w:rPr>
          <w:fldChar w:fldCharType="begin"/>
        </w:r>
        <w:r w:rsidR="007A7F91">
          <w:rPr>
            <w:webHidden/>
          </w:rPr>
          <w:instrText xml:space="preserve"> PAGEREF _Toc352760823 \h </w:instrText>
        </w:r>
        <w:r>
          <w:rPr>
            <w:webHidden/>
          </w:rPr>
        </w:r>
        <w:r>
          <w:rPr>
            <w:webHidden/>
          </w:rPr>
          <w:fldChar w:fldCharType="separate"/>
        </w:r>
        <w:r w:rsidR="007D0D5C">
          <w:rPr>
            <w:webHidden/>
          </w:rPr>
          <w:t>90</w:t>
        </w:r>
        <w:r>
          <w:rPr>
            <w:webHidden/>
          </w:rPr>
          <w:fldChar w:fldCharType="end"/>
        </w:r>
      </w:hyperlink>
    </w:p>
    <w:p w:rsidR="00354EA1" w:rsidRPr="006F6C3B" w:rsidRDefault="00C9761E" w:rsidP="004D119F">
      <w:pPr>
        <w:pStyle w:val="100"/>
        <w:tabs>
          <w:tab w:val="clear" w:pos="10065"/>
          <w:tab w:val="right" w:leader="dot" w:pos="10206"/>
        </w:tabs>
      </w:pPr>
      <w:r w:rsidRPr="004A0DEC">
        <w:fldChar w:fldCharType="end"/>
      </w:r>
    </w:p>
    <w:p w:rsidR="00354EA1" w:rsidRPr="00321093" w:rsidRDefault="00354EA1" w:rsidP="00F7734F">
      <w:pPr>
        <w:ind w:left="436" w:hanging="720"/>
        <w:rPr>
          <w:szCs w:val="26"/>
        </w:rPr>
      </w:pPr>
    </w:p>
    <w:p w:rsidR="00354EA1" w:rsidRDefault="00635F8A" w:rsidP="00B52C4E">
      <w:pPr>
        <w:spacing w:line="240" w:lineRule="auto"/>
        <w:ind w:left="720" w:hanging="720"/>
        <w:rPr>
          <w:szCs w:val="26"/>
        </w:rPr>
      </w:pPr>
      <w:r>
        <w:rPr>
          <w:szCs w:val="26"/>
        </w:rPr>
        <w:t>Врио р</w:t>
      </w:r>
      <w:r w:rsidR="00354EA1">
        <w:rPr>
          <w:szCs w:val="26"/>
        </w:rPr>
        <w:t>уководител</w:t>
      </w:r>
      <w:r>
        <w:rPr>
          <w:szCs w:val="26"/>
        </w:rPr>
        <w:t>я</w:t>
      </w:r>
      <w:r w:rsidR="00354EA1">
        <w:rPr>
          <w:szCs w:val="26"/>
        </w:rPr>
        <w:t xml:space="preserve"> </w:t>
      </w:r>
      <w:r w:rsidR="004E02CC">
        <w:rPr>
          <w:szCs w:val="26"/>
        </w:rPr>
        <w:t>У</w:t>
      </w:r>
      <w:r w:rsidR="00354EA1">
        <w:rPr>
          <w:szCs w:val="26"/>
        </w:rPr>
        <w:t>правления</w:t>
      </w:r>
    </w:p>
    <w:p w:rsidR="00635F8A" w:rsidRDefault="00354EA1" w:rsidP="00635F8A">
      <w:pPr>
        <w:spacing w:line="240" w:lineRule="auto"/>
        <w:ind w:left="720" w:hanging="720"/>
        <w:rPr>
          <w:szCs w:val="26"/>
        </w:rPr>
      </w:pPr>
      <w:r w:rsidRPr="003A5C5D">
        <w:rPr>
          <w:szCs w:val="26"/>
        </w:rPr>
        <w:t>Рос</w:t>
      </w:r>
      <w:r>
        <w:rPr>
          <w:szCs w:val="26"/>
        </w:rPr>
        <w:t xml:space="preserve">комнадзора по </w:t>
      </w:r>
      <w:r w:rsidR="00635F8A">
        <w:rPr>
          <w:szCs w:val="26"/>
        </w:rPr>
        <w:t>Южному</w:t>
      </w:r>
    </w:p>
    <w:p w:rsidR="00354EA1" w:rsidRPr="00F7734F" w:rsidRDefault="00635F8A" w:rsidP="00635F8A">
      <w:pPr>
        <w:spacing w:line="240" w:lineRule="auto"/>
        <w:ind w:left="720" w:hanging="720"/>
        <w:rPr>
          <w:szCs w:val="26"/>
        </w:rPr>
      </w:pPr>
      <w:r>
        <w:rPr>
          <w:szCs w:val="26"/>
        </w:rPr>
        <w:t xml:space="preserve">федеральному округу </w:t>
      </w:r>
      <w:r w:rsidR="00354EA1">
        <w:rPr>
          <w:szCs w:val="26"/>
        </w:rPr>
        <w:tab/>
      </w:r>
      <w:r w:rsidR="00354EA1">
        <w:rPr>
          <w:szCs w:val="26"/>
        </w:rPr>
        <w:tab/>
      </w:r>
      <w:r w:rsidR="00354EA1">
        <w:rPr>
          <w:szCs w:val="26"/>
        </w:rPr>
        <w:tab/>
      </w:r>
      <w:r w:rsidR="00354EA1">
        <w:rPr>
          <w:szCs w:val="26"/>
        </w:rPr>
        <w:tab/>
      </w:r>
      <w:r w:rsidR="004D119F" w:rsidRPr="00F122D7">
        <w:rPr>
          <w:szCs w:val="26"/>
        </w:rPr>
        <w:tab/>
      </w:r>
      <w:r w:rsidR="00354EA1">
        <w:rPr>
          <w:szCs w:val="26"/>
        </w:rPr>
        <w:tab/>
      </w:r>
      <w:r>
        <w:rPr>
          <w:szCs w:val="26"/>
        </w:rPr>
        <w:tab/>
      </w:r>
      <w:r w:rsidR="00354EA1">
        <w:rPr>
          <w:szCs w:val="26"/>
        </w:rPr>
        <w:tab/>
      </w:r>
      <w:r>
        <w:rPr>
          <w:szCs w:val="26"/>
        </w:rPr>
        <w:t>М.Л. Вовк</w:t>
      </w:r>
    </w:p>
    <w:p w:rsidR="00354EA1" w:rsidRPr="00DE1AE5" w:rsidRDefault="00354EA1" w:rsidP="00CF5FE7">
      <w:pPr>
        <w:pStyle w:val="1"/>
      </w:pPr>
      <w:bookmarkStart w:id="0" w:name="_Toc352760800"/>
      <w:r>
        <w:lastRenderedPageBreak/>
        <w:t xml:space="preserve">I. </w:t>
      </w:r>
      <w:r w:rsidRPr="00DD1896">
        <w:t>ДЕЯТЕЛЬНОСТЬ</w:t>
      </w:r>
      <w:r>
        <w:t xml:space="preserve"> ПО ВЫПОЛНЕНИЮ ОСНОВНЫХ ЗАДАЧ И ФУНКЦИЙ</w:t>
      </w:r>
      <w:bookmarkEnd w:id="0"/>
    </w:p>
    <w:p w:rsidR="00A830D3" w:rsidRDefault="00A830D3" w:rsidP="00A830D3">
      <w:pPr>
        <w:pStyle w:val="2"/>
        <w:pageBreakBefore w:val="0"/>
      </w:pPr>
      <w:bookmarkStart w:id="1" w:name="_Toc352760801"/>
    </w:p>
    <w:p w:rsidR="00354EA1" w:rsidRPr="00BC4CD0" w:rsidRDefault="00354EA1" w:rsidP="00A830D3">
      <w:pPr>
        <w:pStyle w:val="2"/>
        <w:pageBreakBefore w:val="0"/>
      </w:pPr>
      <w:r w:rsidRPr="00DD1896">
        <w:t>I</w:t>
      </w:r>
      <w:r w:rsidRPr="00BC4CD0">
        <w:t>.</w:t>
      </w:r>
      <w:r w:rsidRPr="00DD1896">
        <w:t>I</w:t>
      </w:r>
      <w:r w:rsidRPr="00BC4CD0">
        <w:t>. ГОСУДАРСТВЕННЫЙ КОНТРОЛЬ (НАДЗОР)</w:t>
      </w:r>
      <w:bookmarkEnd w:id="1"/>
    </w:p>
    <w:p w:rsidR="00354EA1" w:rsidRDefault="00354EA1" w:rsidP="00EA77B6">
      <w:pPr>
        <w:ind w:firstLine="720"/>
        <w:rPr>
          <w:szCs w:val="26"/>
        </w:rPr>
      </w:pPr>
    </w:p>
    <w:p w:rsidR="00354EA1" w:rsidRPr="00F47A1D" w:rsidRDefault="00354EA1" w:rsidP="00EA77B6">
      <w:pPr>
        <w:ind w:firstLine="720"/>
        <w:rPr>
          <w:szCs w:val="26"/>
        </w:rPr>
      </w:pPr>
      <w:r>
        <w:rPr>
          <w:szCs w:val="26"/>
        </w:rPr>
        <w:t>О</w:t>
      </w:r>
      <w:r w:rsidRPr="00F47A1D">
        <w:rPr>
          <w:szCs w:val="26"/>
        </w:rPr>
        <w:t xml:space="preserve">сновными способами осуществления </w:t>
      </w:r>
      <w:r>
        <w:rPr>
          <w:szCs w:val="26"/>
        </w:rPr>
        <w:t>государственного контроля (</w:t>
      </w:r>
      <w:r w:rsidRPr="00F47A1D">
        <w:rPr>
          <w:szCs w:val="26"/>
        </w:rPr>
        <w:t>надзора</w:t>
      </w:r>
      <w:r>
        <w:rPr>
          <w:szCs w:val="26"/>
        </w:rPr>
        <w:t>)</w:t>
      </w:r>
      <w:r w:rsidRPr="00F47A1D">
        <w:rPr>
          <w:szCs w:val="26"/>
        </w:rPr>
        <w:t xml:space="preserve"> являл</w:t>
      </w:r>
      <w:r>
        <w:rPr>
          <w:szCs w:val="26"/>
        </w:rPr>
        <w:t>и</w:t>
      </w:r>
      <w:r w:rsidRPr="00F47A1D">
        <w:rPr>
          <w:szCs w:val="26"/>
        </w:rPr>
        <w:t>сь проведение плановых и внеплановых проверок</w:t>
      </w:r>
      <w:r>
        <w:rPr>
          <w:szCs w:val="26"/>
        </w:rPr>
        <w:t xml:space="preserve">, мероприятий по систематическому наблюдению, мониторинга СМИ </w:t>
      </w:r>
      <w:r w:rsidRPr="00F47A1D">
        <w:rPr>
          <w:szCs w:val="26"/>
        </w:rPr>
        <w:t>в отношении:</w:t>
      </w:r>
    </w:p>
    <w:p w:rsidR="00354EA1" w:rsidRDefault="00354EA1" w:rsidP="00EA77B6">
      <w:pPr>
        <w:ind w:firstLine="720"/>
        <w:rPr>
          <w:szCs w:val="26"/>
        </w:rPr>
      </w:pPr>
      <w:r w:rsidRPr="00F47A1D">
        <w:rPr>
          <w:szCs w:val="26"/>
        </w:rPr>
        <w:t>- юридических лиц и индивидуальных предпринимателей, имеющих лицензии в области оказания услуг связи;</w:t>
      </w:r>
    </w:p>
    <w:p w:rsidR="00354EA1" w:rsidRPr="00F47A1D" w:rsidRDefault="00354EA1" w:rsidP="00EA77B6">
      <w:pPr>
        <w:ind w:firstLine="720"/>
        <w:rPr>
          <w:szCs w:val="26"/>
        </w:rPr>
      </w:pPr>
      <w:r>
        <w:rPr>
          <w:szCs w:val="26"/>
        </w:rPr>
        <w:t xml:space="preserve">- </w:t>
      </w:r>
      <w:r w:rsidRPr="00F47A1D">
        <w:rPr>
          <w:szCs w:val="26"/>
        </w:rPr>
        <w:t xml:space="preserve">юридических лиц и индивидуальных предпринимателей, имеющих лицензии в </w:t>
      </w:r>
      <w:r>
        <w:rPr>
          <w:szCs w:val="26"/>
        </w:rPr>
        <w:t>сфере вещания</w:t>
      </w:r>
      <w:r w:rsidRPr="00F47A1D">
        <w:rPr>
          <w:szCs w:val="26"/>
        </w:rPr>
        <w:t>;</w:t>
      </w:r>
    </w:p>
    <w:p w:rsidR="00354EA1" w:rsidRPr="00F47A1D" w:rsidRDefault="00354EA1" w:rsidP="00EA77B6">
      <w:pPr>
        <w:ind w:firstLine="720"/>
        <w:rPr>
          <w:szCs w:val="26"/>
        </w:rPr>
      </w:pPr>
      <w:r w:rsidRPr="00F47A1D">
        <w:rPr>
          <w:szCs w:val="26"/>
        </w:rPr>
        <w:t>- лиц, не являющихся операторами связи, использующих РЭС и (или) ВЧУ;</w:t>
      </w:r>
    </w:p>
    <w:p w:rsidR="00354EA1" w:rsidRDefault="00354EA1" w:rsidP="00EA77B6">
      <w:pPr>
        <w:ind w:firstLine="720"/>
        <w:rPr>
          <w:szCs w:val="26"/>
        </w:rPr>
      </w:pPr>
      <w:r w:rsidRPr="00F47A1D">
        <w:rPr>
          <w:szCs w:val="26"/>
        </w:rPr>
        <w:t>- владельцев франкировальных машин</w:t>
      </w:r>
      <w:r>
        <w:rPr>
          <w:szCs w:val="26"/>
        </w:rPr>
        <w:t>;</w:t>
      </w:r>
    </w:p>
    <w:p w:rsidR="00354EA1" w:rsidRDefault="00354EA1" w:rsidP="00EA77B6">
      <w:pPr>
        <w:ind w:firstLine="720"/>
        <w:rPr>
          <w:szCs w:val="26"/>
        </w:rPr>
      </w:pPr>
      <w:r>
        <w:rPr>
          <w:szCs w:val="26"/>
        </w:rPr>
        <w:t>- операторов, осуществляющих обработку персональных данных;</w:t>
      </w:r>
    </w:p>
    <w:p w:rsidR="00354EA1" w:rsidRPr="00F47A1D" w:rsidRDefault="00354EA1" w:rsidP="00EA77B6">
      <w:pPr>
        <w:ind w:firstLine="720"/>
        <w:rPr>
          <w:szCs w:val="26"/>
        </w:rPr>
      </w:pPr>
      <w:r>
        <w:rPr>
          <w:szCs w:val="26"/>
        </w:rPr>
        <w:t>- редакций СМИ.</w:t>
      </w:r>
    </w:p>
    <w:p w:rsidR="00354EA1" w:rsidRDefault="00354EA1" w:rsidP="00EA77B6">
      <w:pPr>
        <w:rPr>
          <w:szCs w:val="26"/>
        </w:rPr>
      </w:pPr>
      <w:r w:rsidRPr="000569FE">
        <w:rPr>
          <w:szCs w:val="26"/>
        </w:rPr>
        <w:tab/>
        <w:t xml:space="preserve">В Управлении, по состоянию на </w:t>
      </w:r>
      <w:r w:rsidR="00635F8A">
        <w:rPr>
          <w:szCs w:val="26"/>
        </w:rPr>
        <w:t>01.04</w:t>
      </w:r>
      <w:r w:rsidR="00614262">
        <w:rPr>
          <w:szCs w:val="26"/>
        </w:rPr>
        <w:t>.2013</w:t>
      </w:r>
      <w:r>
        <w:rPr>
          <w:szCs w:val="26"/>
        </w:rPr>
        <w:t xml:space="preserve"> имеется информация:</w:t>
      </w:r>
    </w:p>
    <w:p w:rsidR="00354EA1" w:rsidRDefault="00354EA1" w:rsidP="00EA77B6">
      <w:pPr>
        <w:rPr>
          <w:szCs w:val="26"/>
        </w:rPr>
      </w:pPr>
      <w:r>
        <w:rPr>
          <w:szCs w:val="26"/>
        </w:rPr>
        <w:tab/>
      </w:r>
      <w:proofErr w:type="gramStart"/>
      <w:r>
        <w:rPr>
          <w:szCs w:val="26"/>
        </w:rPr>
        <w:t xml:space="preserve">- о </w:t>
      </w:r>
      <w:r w:rsidR="00B37DB4">
        <w:rPr>
          <w:b/>
          <w:szCs w:val="26"/>
        </w:rPr>
        <w:t>2915</w:t>
      </w:r>
      <w:r w:rsidRPr="00821069">
        <w:rPr>
          <w:b/>
          <w:szCs w:val="26"/>
        </w:rPr>
        <w:t xml:space="preserve"> оператор</w:t>
      </w:r>
      <w:r w:rsidR="004E5E23">
        <w:rPr>
          <w:b/>
          <w:szCs w:val="26"/>
        </w:rPr>
        <w:t>ах</w:t>
      </w:r>
      <w:r w:rsidRPr="00821069">
        <w:rPr>
          <w:b/>
          <w:szCs w:val="26"/>
        </w:rPr>
        <w:t xml:space="preserve"> связи</w:t>
      </w:r>
      <w:r w:rsidRPr="000569FE">
        <w:rPr>
          <w:szCs w:val="26"/>
        </w:rPr>
        <w:t xml:space="preserve">, которым </w:t>
      </w:r>
      <w:r w:rsidRPr="000569FE">
        <w:rPr>
          <w:szCs w:val="26"/>
          <w:u w:val="single"/>
        </w:rPr>
        <w:t>принадлеж</w:t>
      </w:r>
      <w:r>
        <w:rPr>
          <w:szCs w:val="26"/>
          <w:u w:val="single"/>
        </w:rPr>
        <w:t>и</w:t>
      </w:r>
      <w:r w:rsidRPr="000569FE">
        <w:rPr>
          <w:szCs w:val="26"/>
          <w:u w:val="single"/>
        </w:rPr>
        <w:t>т</w:t>
      </w:r>
      <w:r w:rsidRPr="000569FE">
        <w:rPr>
          <w:color w:val="FF99CC"/>
          <w:szCs w:val="26"/>
        </w:rPr>
        <w:t xml:space="preserve"> </w:t>
      </w:r>
      <w:r w:rsidR="00B37DB4">
        <w:rPr>
          <w:szCs w:val="26"/>
        </w:rPr>
        <w:t>6131</w:t>
      </w:r>
      <w:r w:rsidRPr="000569FE">
        <w:rPr>
          <w:szCs w:val="26"/>
        </w:rPr>
        <w:t xml:space="preserve"> лицензи</w:t>
      </w:r>
      <w:r w:rsidR="00B37DB4">
        <w:rPr>
          <w:szCs w:val="26"/>
        </w:rPr>
        <w:t>я</w:t>
      </w:r>
      <w:r w:rsidRPr="000569FE">
        <w:rPr>
          <w:szCs w:val="26"/>
        </w:rPr>
        <w:t xml:space="preserve"> (с территорией действия – Краснодарский край</w:t>
      </w:r>
      <w:r>
        <w:rPr>
          <w:szCs w:val="26"/>
        </w:rPr>
        <w:t>, Республика Адыгея</w:t>
      </w:r>
      <w:r w:rsidRPr="000569FE">
        <w:rPr>
          <w:szCs w:val="26"/>
        </w:rPr>
        <w:t xml:space="preserve"> или юридическим адресом на территории </w:t>
      </w:r>
      <w:r>
        <w:rPr>
          <w:szCs w:val="26"/>
        </w:rPr>
        <w:t>данных субъектов Российской Федерации</w:t>
      </w:r>
      <w:r w:rsidRPr="000569FE">
        <w:rPr>
          <w:szCs w:val="26"/>
        </w:rPr>
        <w:t xml:space="preserve">) на оказание услуг в области связи, из них: </w:t>
      </w:r>
      <w:r w:rsidR="00B37DB4">
        <w:rPr>
          <w:szCs w:val="26"/>
        </w:rPr>
        <w:t>5510</w:t>
      </w:r>
      <w:r w:rsidRPr="000569FE">
        <w:rPr>
          <w:szCs w:val="26"/>
        </w:rPr>
        <w:t xml:space="preserve"> лицензи</w:t>
      </w:r>
      <w:r>
        <w:rPr>
          <w:szCs w:val="26"/>
        </w:rPr>
        <w:t>й</w:t>
      </w:r>
      <w:r w:rsidRPr="000569FE">
        <w:rPr>
          <w:szCs w:val="26"/>
        </w:rPr>
        <w:t xml:space="preserve"> на предоставление услуг электросвязи, </w:t>
      </w:r>
      <w:r w:rsidR="00B37DB4">
        <w:rPr>
          <w:szCs w:val="26"/>
        </w:rPr>
        <w:t>111</w:t>
      </w:r>
      <w:r w:rsidRPr="000569FE">
        <w:rPr>
          <w:szCs w:val="26"/>
        </w:rPr>
        <w:t xml:space="preserve"> на предоставление услуг почтовой связи, </w:t>
      </w:r>
      <w:r w:rsidR="00B37DB4">
        <w:rPr>
          <w:szCs w:val="26"/>
        </w:rPr>
        <w:t>510</w:t>
      </w:r>
      <w:r w:rsidRPr="000569FE">
        <w:rPr>
          <w:szCs w:val="26"/>
        </w:rPr>
        <w:t xml:space="preserve"> на предоставление услуг</w:t>
      </w:r>
      <w:r>
        <w:rPr>
          <w:szCs w:val="26"/>
        </w:rPr>
        <w:t xml:space="preserve"> связи для целей</w:t>
      </w:r>
      <w:r w:rsidRPr="000569FE">
        <w:rPr>
          <w:szCs w:val="26"/>
        </w:rPr>
        <w:t xml:space="preserve"> </w:t>
      </w:r>
      <w:r>
        <w:rPr>
          <w:szCs w:val="26"/>
        </w:rPr>
        <w:t>эфирного и кабельного вещания</w:t>
      </w:r>
      <w:r w:rsidRPr="000569FE">
        <w:rPr>
          <w:szCs w:val="26"/>
        </w:rPr>
        <w:t xml:space="preserve">, </w:t>
      </w:r>
      <w:r w:rsidR="00B37DB4">
        <w:rPr>
          <w:szCs w:val="26"/>
        </w:rPr>
        <w:t>267</w:t>
      </w:r>
      <w:r w:rsidR="004E5E23">
        <w:rPr>
          <w:szCs w:val="26"/>
        </w:rPr>
        <w:t xml:space="preserve"> </w:t>
      </w:r>
      <w:r>
        <w:rPr>
          <w:szCs w:val="26"/>
        </w:rPr>
        <w:t>лицензи</w:t>
      </w:r>
      <w:r w:rsidR="00B37DB4">
        <w:rPr>
          <w:szCs w:val="26"/>
        </w:rPr>
        <w:t>й</w:t>
      </w:r>
      <w:r>
        <w:rPr>
          <w:szCs w:val="26"/>
        </w:rPr>
        <w:t xml:space="preserve"> на вещание, </w:t>
      </w:r>
      <w:r w:rsidR="00B37DB4">
        <w:rPr>
          <w:szCs w:val="26"/>
        </w:rPr>
        <w:t>32579</w:t>
      </w:r>
      <w:proofErr w:type="gramEnd"/>
      <w:r>
        <w:rPr>
          <w:szCs w:val="26"/>
        </w:rPr>
        <w:t xml:space="preserve"> </w:t>
      </w:r>
      <w:r w:rsidRPr="000569FE">
        <w:rPr>
          <w:szCs w:val="26"/>
        </w:rPr>
        <w:t xml:space="preserve">РЭС, </w:t>
      </w:r>
      <w:r w:rsidR="00B37DB4">
        <w:rPr>
          <w:szCs w:val="26"/>
        </w:rPr>
        <w:t>4</w:t>
      </w:r>
      <w:r w:rsidRPr="000569FE">
        <w:rPr>
          <w:szCs w:val="26"/>
        </w:rPr>
        <w:t xml:space="preserve"> ВЧУ и </w:t>
      </w:r>
      <w:r w:rsidR="00B37DB4">
        <w:rPr>
          <w:szCs w:val="26"/>
        </w:rPr>
        <w:t>26</w:t>
      </w:r>
      <w:r w:rsidRPr="000569FE">
        <w:rPr>
          <w:szCs w:val="26"/>
        </w:rPr>
        <w:t xml:space="preserve"> франкировальн</w:t>
      </w:r>
      <w:r>
        <w:rPr>
          <w:szCs w:val="26"/>
        </w:rPr>
        <w:t>ы</w:t>
      </w:r>
      <w:r w:rsidR="004E5E23">
        <w:rPr>
          <w:szCs w:val="26"/>
        </w:rPr>
        <w:t>х</w:t>
      </w:r>
      <w:r>
        <w:rPr>
          <w:szCs w:val="26"/>
        </w:rPr>
        <w:t xml:space="preserve"> машин;</w:t>
      </w:r>
    </w:p>
    <w:p w:rsidR="00354EA1" w:rsidRDefault="00513243" w:rsidP="008837DE">
      <w:pPr>
        <w:jc w:val="center"/>
        <w:rPr>
          <w:szCs w:val="26"/>
        </w:rPr>
      </w:pPr>
      <w:r>
        <w:rPr>
          <w:noProof/>
          <w:szCs w:val="26"/>
        </w:rPr>
        <w:drawing>
          <wp:inline distT="0" distB="0" distL="0" distR="0">
            <wp:extent cx="5820686" cy="3204375"/>
            <wp:effectExtent l="19050" t="0" r="8614"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4EA1" w:rsidRDefault="00354EA1" w:rsidP="00EA77B6">
      <w:pPr>
        <w:rPr>
          <w:szCs w:val="26"/>
        </w:rPr>
      </w:pPr>
      <w:r>
        <w:rPr>
          <w:szCs w:val="26"/>
        </w:rPr>
        <w:lastRenderedPageBreak/>
        <w:tab/>
        <w:t xml:space="preserve">- о </w:t>
      </w:r>
      <w:r w:rsidR="003E068E">
        <w:rPr>
          <w:b/>
          <w:szCs w:val="26"/>
        </w:rPr>
        <w:t>202</w:t>
      </w:r>
      <w:r w:rsidRPr="000D2B17">
        <w:rPr>
          <w:szCs w:val="26"/>
        </w:rPr>
        <w:t xml:space="preserve"> </w:t>
      </w:r>
      <w:r w:rsidRPr="00821069">
        <w:rPr>
          <w:szCs w:val="26"/>
        </w:rPr>
        <w:t>юридических лицах,</w:t>
      </w:r>
      <w:r w:rsidRPr="007744DC">
        <w:rPr>
          <w:szCs w:val="26"/>
        </w:rPr>
        <w:t xml:space="preserve"> индивидуальных предпринимател</w:t>
      </w:r>
      <w:r>
        <w:rPr>
          <w:szCs w:val="26"/>
        </w:rPr>
        <w:t>ях</w:t>
      </w:r>
      <w:r w:rsidRPr="007744DC">
        <w:rPr>
          <w:szCs w:val="26"/>
        </w:rPr>
        <w:t xml:space="preserve"> (не оператор</w:t>
      </w:r>
      <w:r>
        <w:rPr>
          <w:szCs w:val="26"/>
        </w:rPr>
        <w:t>ов</w:t>
      </w:r>
      <w:r w:rsidRPr="007744DC">
        <w:rPr>
          <w:szCs w:val="26"/>
        </w:rPr>
        <w:t xml:space="preserve"> связи)</w:t>
      </w:r>
      <w:r>
        <w:rPr>
          <w:szCs w:val="26"/>
        </w:rPr>
        <w:t xml:space="preserve"> </w:t>
      </w:r>
      <w:r w:rsidRPr="000D2B17">
        <w:rPr>
          <w:b/>
          <w:szCs w:val="26"/>
        </w:rPr>
        <w:t>вещателях</w:t>
      </w:r>
      <w:r>
        <w:rPr>
          <w:szCs w:val="26"/>
        </w:rPr>
        <w:t xml:space="preserve">, которым принадлежит </w:t>
      </w:r>
      <w:r w:rsidR="003E068E">
        <w:rPr>
          <w:szCs w:val="26"/>
        </w:rPr>
        <w:t>712</w:t>
      </w:r>
      <w:r>
        <w:rPr>
          <w:szCs w:val="26"/>
        </w:rPr>
        <w:t xml:space="preserve"> лицензи</w:t>
      </w:r>
      <w:r w:rsidR="003E068E">
        <w:rPr>
          <w:szCs w:val="26"/>
        </w:rPr>
        <w:t>й</w:t>
      </w:r>
      <w:r>
        <w:rPr>
          <w:szCs w:val="26"/>
        </w:rPr>
        <w:t xml:space="preserve"> на вещание и </w:t>
      </w:r>
      <w:r w:rsidR="00A973B6">
        <w:rPr>
          <w:szCs w:val="26"/>
        </w:rPr>
        <w:t>9</w:t>
      </w:r>
      <w:r>
        <w:rPr>
          <w:szCs w:val="26"/>
        </w:rPr>
        <w:t xml:space="preserve"> РЭС;</w:t>
      </w:r>
    </w:p>
    <w:p w:rsidR="00354EA1" w:rsidRDefault="00354EA1" w:rsidP="00EA77B6">
      <w:pPr>
        <w:rPr>
          <w:szCs w:val="26"/>
        </w:rPr>
      </w:pPr>
    </w:p>
    <w:p w:rsidR="00354EA1" w:rsidRPr="00FD4E11" w:rsidRDefault="00354EA1" w:rsidP="00FD4E11">
      <w:pPr>
        <w:jc w:val="center"/>
        <w:rPr>
          <w:szCs w:val="24"/>
        </w:rPr>
      </w:pPr>
      <w:r w:rsidRPr="00FD4E11">
        <w:rPr>
          <w:b/>
          <w:szCs w:val="24"/>
        </w:rPr>
        <w:t xml:space="preserve">Всего лицензий на вещание по состоянию на </w:t>
      </w:r>
      <w:r w:rsidR="00635F8A">
        <w:rPr>
          <w:b/>
          <w:szCs w:val="24"/>
        </w:rPr>
        <w:t>01.04</w:t>
      </w:r>
      <w:r w:rsidR="00614262">
        <w:rPr>
          <w:b/>
          <w:szCs w:val="24"/>
        </w:rPr>
        <w:t>.2013</w:t>
      </w:r>
      <w:r w:rsidRPr="00FD4E11">
        <w:rPr>
          <w:b/>
          <w:szCs w:val="24"/>
        </w:rPr>
        <w:t xml:space="preserve"> </w:t>
      </w:r>
      <w:r>
        <w:rPr>
          <w:b/>
          <w:szCs w:val="24"/>
        </w:rPr>
        <w:t>–</w:t>
      </w:r>
      <w:r w:rsidRPr="00FD4E11">
        <w:rPr>
          <w:b/>
          <w:szCs w:val="24"/>
        </w:rPr>
        <w:t xml:space="preserve"> </w:t>
      </w:r>
      <w:r w:rsidR="003E068E" w:rsidRPr="003E068E">
        <w:rPr>
          <w:b/>
          <w:szCs w:val="24"/>
        </w:rPr>
        <w:t>712</w:t>
      </w:r>
      <w:r w:rsidRPr="003E068E">
        <w:rPr>
          <w:szCs w:val="24"/>
        </w:rPr>
        <w:t>,</w:t>
      </w:r>
      <w:r>
        <w:rPr>
          <w:szCs w:val="24"/>
        </w:rPr>
        <w:t xml:space="preserve"> из них:</w:t>
      </w:r>
    </w:p>
    <w:p w:rsidR="0077353B" w:rsidRDefault="0077353B" w:rsidP="00EA77B6">
      <w:pPr>
        <w:tabs>
          <w:tab w:val="left" w:pos="0"/>
          <w:tab w:val="left" w:pos="709"/>
        </w:tabs>
        <w:rPr>
          <w:szCs w:val="26"/>
        </w:rPr>
      </w:pPr>
    </w:p>
    <w:p w:rsidR="0077353B" w:rsidRDefault="0077353B" w:rsidP="0077353B">
      <w:pPr>
        <w:jc w:val="center"/>
        <w:rPr>
          <w:szCs w:val="26"/>
        </w:rPr>
      </w:pPr>
      <w:r>
        <w:rPr>
          <w:noProof/>
          <w:szCs w:val="26"/>
        </w:rPr>
        <w:drawing>
          <wp:inline distT="0" distB="0" distL="0" distR="0">
            <wp:extent cx="5820686" cy="3204375"/>
            <wp:effectExtent l="19050" t="0" r="8614"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353B" w:rsidRDefault="0077353B" w:rsidP="00EA77B6">
      <w:pPr>
        <w:tabs>
          <w:tab w:val="left" w:pos="0"/>
          <w:tab w:val="left" w:pos="709"/>
        </w:tabs>
        <w:rPr>
          <w:szCs w:val="26"/>
        </w:rPr>
      </w:pPr>
    </w:p>
    <w:p w:rsidR="00EB651E" w:rsidRDefault="00EB651E" w:rsidP="00EA77B6">
      <w:pPr>
        <w:tabs>
          <w:tab w:val="left" w:pos="0"/>
          <w:tab w:val="left" w:pos="709"/>
        </w:tabs>
        <w:rPr>
          <w:szCs w:val="26"/>
        </w:rPr>
      </w:pPr>
      <w:r>
        <w:rPr>
          <w:szCs w:val="26"/>
        </w:rPr>
        <w:tab/>
        <w:t xml:space="preserve">- об </w:t>
      </w:r>
      <w:r w:rsidRPr="00ED129C">
        <w:rPr>
          <w:b/>
          <w:szCs w:val="26"/>
        </w:rPr>
        <w:t>1</w:t>
      </w:r>
      <w:r>
        <w:rPr>
          <w:szCs w:val="26"/>
        </w:rPr>
        <w:t xml:space="preserve"> юридическом лице, которое имеет </w:t>
      </w:r>
      <w:r w:rsidRPr="00ED129C">
        <w:rPr>
          <w:b/>
          <w:szCs w:val="26"/>
        </w:rPr>
        <w:t>1</w:t>
      </w:r>
      <w:r>
        <w:rPr>
          <w:szCs w:val="26"/>
        </w:rPr>
        <w:t xml:space="preserve"> лицензию на осуществление деятельности </w:t>
      </w:r>
      <w:r w:rsidRPr="00EB651E">
        <w:rPr>
          <w:b/>
          <w:szCs w:val="26"/>
        </w:rPr>
        <w:t>в области воспроизведения аудиовизуальных произведений и фонограмм</w:t>
      </w:r>
      <w:r>
        <w:rPr>
          <w:szCs w:val="26"/>
        </w:rPr>
        <w:t>;</w:t>
      </w:r>
    </w:p>
    <w:p w:rsidR="00354EA1" w:rsidRDefault="00354EA1" w:rsidP="00EA77B6">
      <w:pPr>
        <w:tabs>
          <w:tab w:val="left" w:pos="0"/>
          <w:tab w:val="left" w:pos="709"/>
        </w:tabs>
        <w:rPr>
          <w:szCs w:val="26"/>
        </w:rPr>
      </w:pPr>
      <w:r w:rsidRPr="007744DC">
        <w:rPr>
          <w:szCs w:val="26"/>
        </w:rPr>
        <w:tab/>
      </w:r>
      <w:r>
        <w:rPr>
          <w:szCs w:val="26"/>
        </w:rPr>
        <w:t xml:space="preserve">- об </w:t>
      </w:r>
      <w:r w:rsidR="00A973B6">
        <w:rPr>
          <w:b/>
          <w:szCs w:val="26"/>
        </w:rPr>
        <w:t>11578</w:t>
      </w:r>
      <w:r w:rsidRPr="00821069">
        <w:rPr>
          <w:b/>
          <w:szCs w:val="26"/>
        </w:rPr>
        <w:t xml:space="preserve"> </w:t>
      </w:r>
      <w:r w:rsidRPr="00821069">
        <w:rPr>
          <w:szCs w:val="26"/>
        </w:rPr>
        <w:t>юридических лицах,</w:t>
      </w:r>
      <w:r w:rsidRPr="007744DC">
        <w:rPr>
          <w:szCs w:val="26"/>
        </w:rPr>
        <w:t xml:space="preserve"> индивидуальных предпринимател</w:t>
      </w:r>
      <w:r>
        <w:rPr>
          <w:szCs w:val="26"/>
        </w:rPr>
        <w:t>ях</w:t>
      </w:r>
      <w:r w:rsidRPr="007744DC">
        <w:rPr>
          <w:szCs w:val="26"/>
        </w:rPr>
        <w:t xml:space="preserve"> (не оператор</w:t>
      </w:r>
      <w:r>
        <w:rPr>
          <w:szCs w:val="26"/>
        </w:rPr>
        <w:t>ах</w:t>
      </w:r>
      <w:r w:rsidRPr="007744DC">
        <w:rPr>
          <w:szCs w:val="26"/>
        </w:rPr>
        <w:t xml:space="preserve"> связи) и физических лица</w:t>
      </w:r>
      <w:r>
        <w:rPr>
          <w:szCs w:val="26"/>
        </w:rPr>
        <w:t>х</w:t>
      </w:r>
      <w:r w:rsidRPr="007744DC">
        <w:rPr>
          <w:szCs w:val="26"/>
        </w:rPr>
        <w:t xml:space="preserve"> </w:t>
      </w:r>
      <w:r w:rsidRPr="00821069">
        <w:rPr>
          <w:b/>
          <w:szCs w:val="26"/>
        </w:rPr>
        <w:t>владельц</w:t>
      </w:r>
      <w:r>
        <w:rPr>
          <w:b/>
          <w:szCs w:val="26"/>
        </w:rPr>
        <w:t>ах</w:t>
      </w:r>
      <w:r w:rsidRPr="00821069">
        <w:rPr>
          <w:b/>
          <w:szCs w:val="26"/>
        </w:rPr>
        <w:t xml:space="preserve"> РЭС и ВЧУ</w:t>
      </w:r>
      <w:r w:rsidRPr="007744DC">
        <w:rPr>
          <w:szCs w:val="26"/>
        </w:rPr>
        <w:t>, которым принадлеж</w:t>
      </w:r>
      <w:r>
        <w:rPr>
          <w:szCs w:val="26"/>
        </w:rPr>
        <w:t>и</w:t>
      </w:r>
      <w:r w:rsidRPr="007744DC">
        <w:rPr>
          <w:szCs w:val="26"/>
        </w:rPr>
        <w:t xml:space="preserve">т </w:t>
      </w:r>
      <w:r w:rsidR="00A973B6">
        <w:rPr>
          <w:szCs w:val="26"/>
        </w:rPr>
        <w:t>3104</w:t>
      </w:r>
      <w:r w:rsidR="00701894">
        <w:rPr>
          <w:szCs w:val="26"/>
        </w:rPr>
        <w:t>5</w:t>
      </w:r>
      <w:r w:rsidRPr="007744DC">
        <w:rPr>
          <w:szCs w:val="26"/>
        </w:rPr>
        <w:t xml:space="preserve"> РЭС и ВЧУ и </w:t>
      </w:r>
      <w:r w:rsidR="00A973B6">
        <w:rPr>
          <w:szCs w:val="26"/>
        </w:rPr>
        <w:t>5</w:t>
      </w:r>
      <w:r>
        <w:rPr>
          <w:szCs w:val="26"/>
        </w:rPr>
        <w:t xml:space="preserve"> франкировальных машин;</w:t>
      </w:r>
    </w:p>
    <w:p w:rsidR="00354EA1" w:rsidRDefault="009B5D07" w:rsidP="009B5D07">
      <w:pPr>
        <w:tabs>
          <w:tab w:val="left" w:pos="0"/>
          <w:tab w:val="left" w:pos="709"/>
        </w:tabs>
        <w:jc w:val="center"/>
        <w:rPr>
          <w:szCs w:val="26"/>
        </w:rPr>
      </w:pPr>
      <w:r w:rsidRPr="009B5D07">
        <w:rPr>
          <w:noProof/>
          <w:szCs w:val="26"/>
        </w:rPr>
        <w:drawing>
          <wp:inline distT="0" distB="0" distL="0" distR="0">
            <wp:extent cx="5406887" cy="3029447"/>
            <wp:effectExtent l="19050" t="0" r="3313"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4EA1" w:rsidRDefault="00354EA1" w:rsidP="00EA77B6">
      <w:pPr>
        <w:tabs>
          <w:tab w:val="left" w:pos="0"/>
          <w:tab w:val="left" w:pos="709"/>
        </w:tabs>
        <w:rPr>
          <w:szCs w:val="26"/>
        </w:rPr>
      </w:pPr>
      <w:r>
        <w:rPr>
          <w:szCs w:val="26"/>
        </w:rPr>
        <w:lastRenderedPageBreak/>
        <w:tab/>
        <w:t xml:space="preserve">- о </w:t>
      </w:r>
      <w:r w:rsidR="00C84DC6">
        <w:rPr>
          <w:b/>
          <w:szCs w:val="26"/>
        </w:rPr>
        <w:t>98</w:t>
      </w:r>
      <w:r w:rsidRPr="00821069">
        <w:rPr>
          <w:b/>
          <w:szCs w:val="26"/>
        </w:rPr>
        <w:t xml:space="preserve"> владел</w:t>
      </w:r>
      <w:r>
        <w:rPr>
          <w:b/>
          <w:szCs w:val="26"/>
        </w:rPr>
        <w:t>ьцах</w:t>
      </w:r>
      <w:r w:rsidRPr="00821069">
        <w:rPr>
          <w:b/>
          <w:szCs w:val="26"/>
        </w:rPr>
        <w:t xml:space="preserve"> франкировальн</w:t>
      </w:r>
      <w:r>
        <w:rPr>
          <w:b/>
          <w:szCs w:val="26"/>
        </w:rPr>
        <w:t>ых</w:t>
      </w:r>
      <w:r w:rsidRPr="00821069">
        <w:rPr>
          <w:b/>
          <w:szCs w:val="26"/>
        </w:rPr>
        <w:t xml:space="preserve"> машин</w:t>
      </w:r>
      <w:r w:rsidRPr="007744DC">
        <w:rPr>
          <w:szCs w:val="26"/>
        </w:rPr>
        <w:t xml:space="preserve"> (не оператор</w:t>
      </w:r>
      <w:r>
        <w:rPr>
          <w:szCs w:val="26"/>
        </w:rPr>
        <w:t>ы</w:t>
      </w:r>
      <w:r w:rsidRPr="007744DC">
        <w:rPr>
          <w:szCs w:val="26"/>
        </w:rPr>
        <w:t xml:space="preserve"> связи и не владельц</w:t>
      </w:r>
      <w:r>
        <w:rPr>
          <w:szCs w:val="26"/>
        </w:rPr>
        <w:t>ы</w:t>
      </w:r>
      <w:r w:rsidRPr="007744DC">
        <w:rPr>
          <w:szCs w:val="26"/>
        </w:rPr>
        <w:t xml:space="preserve"> РЭС и ВЧУ), которым принадлежит </w:t>
      </w:r>
      <w:r w:rsidR="00C84DC6">
        <w:rPr>
          <w:szCs w:val="26"/>
        </w:rPr>
        <w:t>152</w:t>
      </w:r>
      <w:r w:rsidRPr="007744DC">
        <w:rPr>
          <w:szCs w:val="26"/>
        </w:rPr>
        <w:t xml:space="preserve"> франкировальн</w:t>
      </w:r>
      <w:r>
        <w:rPr>
          <w:szCs w:val="26"/>
        </w:rPr>
        <w:t>ы</w:t>
      </w:r>
      <w:r w:rsidR="00C84DC6">
        <w:rPr>
          <w:szCs w:val="26"/>
        </w:rPr>
        <w:t>е</w:t>
      </w:r>
      <w:r w:rsidRPr="007744DC">
        <w:rPr>
          <w:szCs w:val="26"/>
        </w:rPr>
        <w:t xml:space="preserve"> машин</w:t>
      </w:r>
      <w:r w:rsidR="00C84DC6">
        <w:rPr>
          <w:szCs w:val="26"/>
        </w:rPr>
        <w:t>ы</w:t>
      </w:r>
      <w:r>
        <w:rPr>
          <w:szCs w:val="26"/>
        </w:rPr>
        <w:t>;</w:t>
      </w:r>
    </w:p>
    <w:p w:rsidR="00354EA1" w:rsidRDefault="00354EA1" w:rsidP="00EA77B6">
      <w:pPr>
        <w:tabs>
          <w:tab w:val="left" w:pos="0"/>
          <w:tab w:val="left" w:pos="709"/>
        </w:tabs>
        <w:rPr>
          <w:szCs w:val="26"/>
        </w:rPr>
      </w:pPr>
      <w:r>
        <w:rPr>
          <w:szCs w:val="26"/>
        </w:rPr>
        <w:tab/>
        <w:t xml:space="preserve">- о </w:t>
      </w:r>
      <w:r w:rsidR="00C84DC6">
        <w:rPr>
          <w:b/>
          <w:szCs w:val="26"/>
        </w:rPr>
        <w:t>7210</w:t>
      </w:r>
      <w:r w:rsidRPr="00484164">
        <w:rPr>
          <w:b/>
          <w:szCs w:val="26"/>
        </w:rPr>
        <w:t xml:space="preserve"> оператор</w:t>
      </w:r>
      <w:r>
        <w:rPr>
          <w:b/>
          <w:szCs w:val="26"/>
        </w:rPr>
        <w:t>ах</w:t>
      </w:r>
      <w:r w:rsidRPr="00484164">
        <w:rPr>
          <w:b/>
          <w:szCs w:val="26"/>
        </w:rPr>
        <w:t>, осуществляющ</w:t>
      </w:r>
      <w:r>
        <w:rPr>
          <w:b/>
          <w:szCs w:val="26"/>
        </w:rPr>
        <w:t>их</w:t>
      </w:r>
      <w:r w:rsidRPr="00484164">
        <w:rPr>
          <w:b/>
          <w:szCs w:val="26"/>
        </w:rPr>
        <w:t xml:space="preserve"> обработку персональных данных</w:t>
      </w:r>
      <w:r w:rsidRPr="007260B7">
        <w:rPr>
          <w:szCs w:val="26"/>
        </w:rPr>
        <w:t>;</w:t>
      </w:r>
    </w:p>
    <w:p w:rsidR="00354EA1" w:rsidRPr="00934E83" w:rsidRDefault="00354EA1" w:rsidP="00E52916">
      <w:pPr>
        <w:ind w:firstLine="540"/>
        <w:rPr>
          <w:szCs w:val="26"/>
        </w:rPr>
      </w:pPr>
      <w:r>
        <w:rPr>
          <w:szCs w:val="26"/>
        </w:rPr>
        <w:tab/>
        <w:t xml:space="preserve">- об </w:t>
      </w:r>
      <w:r w:rsidR="003E068E">
        <w:rPr>
          <w:b/>
          <w:szCs w:val="26"/>
        </w:rPr>
        <w:t>1437</w:t>
      </w:r>
      <w:r>
        <w:rPr>
          <w:szCs w:val="26"/>
        </w:rPr>
        <w:t xml:space="preserve"> </w:t>
      </w:r>
      <w:r w:rsidRPr="007260B7">
        <w:rPr>
          <w:b/>
          <w:szCs w:val="26"/>
        </w:rPr>
        <w:t>средствах массовой информации</w:t>
      </w:r>
      <w:r>
        <w:rPr>
          <w:b/>
          <w:szCs w:val="26"/>
        </w:rPr>
        <w:t>,</w:t>
      </w:r>
      <w:r w:rsidRPr="00E52916">
        <w:rPr>
          <w:szCs w:val="26"/>
        </w:rPr>
        <w:t xml:space="preserve"> </w:t>
      </w:r>
      <w:r w:rsidRPr="00934E83">
        <w:rPr>
          <w:szCs w:val="26"/>
        </w:rPr>
        <w:t>их которых:</w:t>
      </w:r>
    </w:p>
    <w:p w:rsidR="00BE379C" w:rsidRDefault="00BE379C" w:rsidP="00BE379C">
      <w:pPr>
        <w:ind w:left="709" w:firstLine="709"/>
        <w:rPr>
          <w:szCs w:val="26"/>
        </w:rPr>
      </w:pPr>
      <w:r>
        <w:rPr>
          <w:szCs w:val="26"/>
        </w:rPr>
        <w:t>газет - 573</w:t>
      </w:r>
    </w:p>
    <w:p w:rsidR="00BE379C" w:rsidRDefault="00BE379C" w:rsidP="00BE379C">
      <w:pPr>
        <w:ind w:left="709" w:firstLine="709"/>
        <w:rPr>
          <w:szCs w:val="26"/>
        </w:rPr>
      </w:pPr>
      <w:r>
        <w:rPr>
          <w:szCs w:val="26"/>
        </w:rPr>
        <w:t>журналов - 320</w:t>
      </w:r>
    </w:p>
    <w:p w:rsidR="00BE379C" w:rsidRDefault="00BE379C" w:rsidP="00BE379C">
      <w:pPr>
        <w:ind w:left="709" w:firstLine="709"/>
        <w:rPr>
          <w:szCs w:val="26"/>
        </w:rPr>
      </w:pPr>
      <w:r>
        <w:rPr>
          <w:szCs w:val="26"/>
        </w:rPr>
        <w:t>телепрограмм - 176</w:t>
      </w:r>
    </w:p>
    <w:p w:rsidR="00BE379C" w:rsidRDefault="00BE379C" w:rsidP="00BE379C">
      <w:pPr>
        <w:ind w:left="709" w:firstLine="709"/>
        <w:rPr>
          <w:szCs w:val="26"/>
          <w:highlight w:val="yellow"/>
        </w:rPr>
      </w:pPr>
      <w:r>
        <w:rPr>
          <w:szCs w:val="26"/>
        </w:rPr>
        <w:t>радиопрограмм – 93</w:t>
      </w:r>
    </w:p>
    <w:p w:rsidR="00BE379C" w:rsidRDefault="00BE379C" w:rsidP="00BE379C">
      <w:pPr>
        <w:ind w:left="709" w:firstLine="709"/>
        <w:rPr>
          <w:szCs w:val="26"/>
          <w:highlight w:val="yellow"/>
        </w:rPr>
      </w:pPr>
      <w:r>
        <w:rPr>
          <w:szCs w:val="26"/>
        </w:rPr>
        <w:t>телеканалов – 76</w:t>
      </w:r>
    </w:p>
    <w:p w:rsidR="00BE379C" w:rsidRDefault="00BE379C" w:rsidP="00BE379C">
      <w:pPr>
        <w:ind w:left="709" w:firstLine="709"/>
        <w:rPr>
          <w:szCs w:val="26"/>
        </w:rPr>
      </w:pPr>
      <w:r>
        <w:rPr>
          <w:szCs w:val="26"/>
        </w:rPr>
        <w:t>радиоканалов - 115</w:t>
      </w:r>
    </w:p>
    <w:p w:rsidR="00BE379C" w:rsidRDefault="00BE379C" w:rsidP="00BE379C">
      <w:pPr>
        <w:ind w:left="709" w:firstLine="709"/>
        <w:rPr>
          <w:szCs w:val="26"/>
        </w:rPr>
      </w:pPr>
      <w:r>
        <w:rPr>
          <w:szCs w:val="26"/>
        </w:rPr>
        <w:t>электронных периодических изданий - 16</w:t>
      </w:r>
    </w:p>
    <w:p w:rsidR="00BE379C" w:rsidRDefault="00BE379C" w:rsidP="00BE379C">
      <w:pPr>
        <w:ind w:left="709" w:firstLine="709"/>
        <w:rPr>
          <w:szCs w:val="26"/>
          <w:highlight w:val="yellow"/>
        </w:rPr>
      </w:pPr>
      <w:r>
        <w:rPr>
          <w:szCs w:val="26"/>
        </w:rPr>
        <w:t>бюллетеней – 19</w:t>
      </w:r>
    </w:p>
    <w:p w:rsidR="00BE379C" w:rsidRDefault="00BE379C" w:rsidP="00BE379C">
      <w:pPr>
        <w:ind w:left="709" w:firstLine="709"/>
        <w:rPr>
          <w:szCs w:val="26"/>
        </w:rPr>
      </w:pPr>
      <w:r>
        <w:rPr>
          <w:szCs w:val="26"/>
        </w:rPr>
        <w:t>каталогов - 1</w:t>
      </w:r>
    </w:p>
    <w:p w:rsidR="00BE379C" w:rsidRDefault="00BE379C" w:rsidP="00BE379C">
      <w:pPr>
        <w:ind w:left="709" w:firstLine="709"/>
        <w:rPr>
          <w:szCs w:val="26"/>
          <w:highlight w:val="yellow"/>
        </w:rPr>
      </w:pPr>
      <w:r>
        <w:rPr>
          <w:szCs w:val="26"/>
        </w:rPr>
        <w:t>альманахов - 2</w:t>
      </w:r>
    </w:p>
    <w:p w:rsidR="00BE379C" w:rsidRDefault="00BE379C" w:rsidP="00BE379C">
      <w:pPr>
        <w:ind w:left="709" w:firstLine="709"/>
        <w:rPr>
          <w:szCs w:val="26"/>
        </w:rPr>
      </w:pPr>
      <w:r>
        <w:rPr>
          <w:szCs w:val="26"/>
        </w:rPr>
        <w:t>сборников - 21</w:t>
      </w:r>
    </w:p>
    <w:p w:rsidR="00BE379C" w:rsidRDefault="00BE379C" w:rsidP="00BE379C">
      <w:pPr>
        <w:ind w:left="709" w:firstLine="709"/>
        <w:rPr>
          <w:szCs w:val="26"/>
        </w:rPr>
      </w:pPr>
      <w:r>
        <w:rPr>
          <w:szCs w:val="26"/>
        </w:rPr>
        <w:t>информационных агентств - 18</w:t>
      </w:r>
    </w:p>
    <w:p w:rsidR="00BE379C" w:rsidRDefault="00BE379C" w:rsidP="00BE379C">
      <w:pPr>
        <w:ind w:left="709" w:firstLine="709"/>
        <w:rPr>
          <w:szCs w:val="26"/>
        </w:rPr>
      </w:pPr>
      <w:r>
        <w:rPr>
          <w:szCs w:val="26"/>
        </w:rPr>
        <w:t>справочников - 5</w:t>
      </w:r>
    </w:p>
    <w:p w:rsidR="00BE379C" w:rsidRDefault="00BE379C" w:rsidP="00BE379C">
      <w:pPr>
        <w:ind w:left="709" w:firstLine="709"/>
        <w:rPr>
          <w:szCs w:val="26"/>
        </w:rPr>
      </w:pPr>
      <w:r>
        <w:rPr>
          <w:szCs w:val="26"/>
        </w:rPr>
        <w:t>видеопрограмм – 1</w:t>
      </w:r>
    </w:p>
    <w:p w:rsidR="00BE379C" w:rsidRDefault="00BE379C" w:rsidP="00BE379C">
      <w:pPr>
        <w:ind w:left="709" w:firstLine="709"/>
        <w:rPr>
          <w:szCs w:val="26"/>
        </w:rPr>
      </w:pPr>
      <w:proofErr w:type="spellStart"/>
      <w:r>
        <w:rPr>
          <w:szCs w:val="26"/>
        </w:rPr>
        <w:t>аудиопрограмм</w:t>
      </w:r>
      <w:proofErr w:type="spellEnd"/>
      <w:r>
        <w:rPr>
          <w:szCs w:val="26"/>
        </w:rPr>
        <w:t xml:space="preserve"> – 1</w:t>
      </w:r>
    </w:p>
    <w:p w:rsidR="00BE379C" w:rsidRDefault="00BE379C" w:rsidP="00BE379C">
      <w:pPr>
        <w:ind w:left="709" w:firstLine="709"/>
        <w:rPr>
          <w:szCs w:val="26"/>
        </w:rPr>
      </w:pPr>
    </w:p>
    <w:p w:rsidR="006D2043" w:rsidRDefault="006D2043" w:rsidP="00A4521A">
      <w:pPr>
        <w:jc w:val="center"/>
        <w:rPr>
          <w:szCs w:val="26"/>
        </w:rPr>
      </w:pPr>
      <w:r>
        <w:rPr>
          <w:b/>
          <w:noProof/>
          <w:color w:val="FF0000"/>
          <w:szCs w:val="28"/>
        </w:rPr>
        <w:drawing>
          <wp:inline distT="0" distB="0" distL="0" distR="0">
            <wp:extent cx="5831205" cy="3729162"/>
            <wp:effectExtent l="19050" t="0" r="0" b="0"/>
            <wp:docPr id="122"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4EA1" w:rsidRDefault="00354EA1" w:rsidP="004D119F">
      <w:pPr>
        <w:jc w:val="center"/>
        <w:rPr>
          <w:szCs w:val="26"/>
        </w:rPr>
      </w:pPr>
    </w:p>
    <w:p w:rsidR="005303ED" w:rsidRDefault="005303ED" w:rsidP="00BD1225">
      <w:pPr>
        <w:rPr>
          <w:noProof/>
          <w:szCs w:val="26"/>
        </w:rPr>
      </w:pPr>
      <w:bookmarkStart w:id="2" w:name="_MON_1410945034"/>
      <w:bookmarkStart w:id="3" w:name="_MON_1418215125"/>
      <w:bookmarkStart w:id="4" w:name="_MON_1422189121"/>
      <w:bookmarkStart w:id="5" w:name="_MON_1422189157"/>
      <w:bookmarkStart w:id="6" w:name="_MON_1410173315"/>
      <w:bookmarkEnd w:id="2"/>
      <w:bookmarkEnd w:id="3"/>
      <w:bookmarkEnd w:id="4"/>
      <w:bookmarkEnd w:id="5"/>
      <w:bookmarkEnd w:id="6"/>
      <w:r w:rsidRPr="005303ED">
        <w:rPr>
          <w:noProof/>
          <w:szCs w:val="26"/>
        </w:rPr>
        <w:drawing>
          <wp:inline distT="0" distB="0" distL="0" distR="0">
            <wp:extent cx="6225871" cy="4929809"/>
            <wp:effectExtent l="0" t="0" r="0" b="0"/>
            <wp:docPr id="13"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4EA1" w:rsidRPr="00C62A7F" w:rsidRDefault="00BD1225" w:rsidP="00BD1225">
      <w:r>
        <w:rPr>
          <w:noProof/>
          <w:szCs w:val="26"/>
        </w:rPr>
        <w:tab/>
      </w:r>
      <w:r w:rsidR="00354EA1" w:rsidRPr="00C62A7F">
        <w:t>Состояние технического, информационного, методического и программного обеспечения мероприятий по надзору и контролю удовлетворительное.</w:t>
      </w:r>
    </w:p>
    <w:p w:rsidR="00354EA1" w:rsidRPr="00AF5ACD" w:rsidRDefault="00354EA1" w:rsidP="00292AEA">
      <w:pPr>
        <w:pStyle w:val="29"/>
        <w:rPr>
          <w:rFonts w:ascii="Times New Roman" w:hAnsi="Times New Roman" w:cs="Times New Roman"/>
          <w:highlight w:val="yellow"/>
        </w:rPr>
      </w:pPr>
      <w:r w:rsidRPr="00C62A7F">
        <w:rPr>
          <w:rFonts w:ascii="Times New Roman" w:hAnsi="Times New Roman" w:cs="Times New Roman"/>
        </w:rPr>
        <w:t xml:space="preserve">При проведении мероприятий по контролю в отношении проверяемых лиц (на сетях местной телефонной связи, передачи данных и телематических служб) применяются имеющиеся в Управлении средства измерений: ПАИК КПВ (для проведения контроля потерь вызовов), </w:t>
      </w:r>
      <w:r w:rsidRPr="00C62A7F">
        <w:rPr>
          <w:rFonts w:ascii="Times New Roman" w:hAnsi="Times New Roman" w:cs="Times New Roman"/>
          <w:lang w:val="en-US"/>
        </w:rPr>
        <w:t>EDT</w:t>
      </w:r>
      <w:r w:rsidRPr="00C62A7F">
        <w:rPr>
          <w:rFonts w:ascii="Times New Roman" w:hAnsi="Times New Roman" w:cs="Times New Roman"/>
        </w:rPr>
        <w:t>-135, «Беркут» (для тестирования потоков Е</w:t>
      </w:r>
      <w:proofErr w:type="gramStart"/>
      <w:r w:rsidRPr="00C62A7F">
        <w:rPr>
          <w:rFonts w:ascii="Times New Roman" w:hAnsi="Times New Roman" w:cs="Times New Roman"/>
        </w:rPr>
        <w:t>1</w:t>
      </w:r>
      <w:proofErr w:type="gramEnd"/>
      <w:r w:rsidRPr="00C62A7F">
        <w:rPr>
          <w:rFonts w:ascii="Times New Roman" w:hAnsi="Times New Roman" w:cs="Times New Roman"/>
        </w:rPr>
        <w:t>), «</w:t>
      </w:r>
      <w:r w:rsidRPr="00C62A7F">
        <w:rPr>
          <w:rFonts w:ascii="Times New Roman" w:hAnsi="Times New Roman" w:cs="Times New Roman"/>
          <w:lang w:val="en-US"/>
        </w:rPr>
        <w:t>Victoria</w:t>
      </w:r>
      <w:r w:rsidRPr="00C62A7F">
        <w:rPr>
          <w:rFonts w:ascii="Times New Roman" w:hAnsi="Times New Roman" w:cs="Times New Roman"/>
        </w:rPr>
        <w:t xml:space="preserve">» (для тестирования и анализа </w:t>
      </w:r>
      <w:r w:rsidRPr="00C62A7F">
        <w:rPr>
          <w:rFonts w:ascii="Times New Roman" w:hAnsi="Times New Roman" w:cs="Times New Roman"/>
          <w:lang w:val="en-US"/>
        </w:rPr>
        <w:t>PDH</w:t>
      </w:r>
      <w:r w:rsidRPr="00C62A7F">
        <w:rPr>
          <w:rFonts w:ascii="Times New Roman" w:hAnsi="Times New Roman" w:cs="Times New Roman"/>
        </w:rPr>
        <w:t>/</w:t>
      </w:r>
      <w:r w:rsidRPr="00C62A7F">
        <w:rPr>
          <w:rFonts w:ascii="Times New Roman" w:hAnsi="Times New Roman" w:cs="Times New Roman"/>
          <w:lang w:val="en-US"/>
        </w:rPr>
        <w:t>SDH</w:t>
      </w:r>
      <w:r w:rsidRPr="00C62A7F">
        <w:rPr>
          <w:rFonts w:ascii="Times New Roman" w:hAnsi="Times New Roman" w:cs="Times New Roman"/>
        </w:rPr>
        <w:t xml:space="preserve">), </w:t>
      </w:r>
      <w:proofErr w:type="spellStart"/>
      <w:r w:rsidRPr="00C62A7F">
        <w:rPr>
          <w:rFonts w:ascii="Times New Roman" w:hAnsi="Times New Roman" w:cs="Times New Roman"/>
          <w:lang w:val="en-US"/>
        </w:rPr>
        <w:t>SNTlite</w:t>
      </w:r>
      <w:proofErr w:type="spellEnd"/>
      <w:r w:rsidRPr="00C62A7F">
        <w:rPr>
          <w:rFonts w:ascii="Times New Roman" w:hAnsi="Times New Roman" w:cs="Times New Roman"/>
        </w:rPr>
        <w:t xml:space="preserve"> (для мониторинга различных систем сигнализации).</w:t>
      </w:r>
    </w:p>
    <w:p w:rsidR="00354EA1" w:rsidRPr="00C62A7F" w:rsidRDefault="00354EA1" w:rsidP="00292AEA">
      <w:pPr>
        <w:pStyle w:val="29"/>
        <w:rPr>
          <w:rFonts w:ascii="Times New Roman" w:hAnsi="Times New Roman" w:cs="Times New Roman"/>
        </w:rPr>
      </w:pPr>
      <w:r w:rsidRPr="00C62A7F">
        <w:rPr>
          <w:rFonts w:ascii="Times New Roman" w:hAnsi="Times New Roman" w:cs="Times New Roman"/>
        </w:rPr>
        <w:t>Имеющиеся в наличии измерительные приборы исправны и поверены в соответствии с графиком.</w:t>
      </w:r>
    </w:p>
    <w:p w:rsidR="00354EA1" w:rsidRPr="00F90727" w:rsidRDefault="00354EA1" w:rsidP="00B52C4E">
      <w:pPr>
        <w:pStyle w:val="3"/>
      </w:pPr>
      <w:bookmarkStart w:id="7" w:name="_Toc352760802"/>
      <w:r w:rsidRPr="00F90727">
        <w:lastRenderedPageBreak/>
        <w:t>1.</w:t>
      </w:r>
      <w:r w:rsidR="00597C63">
        <w:t>1</w:t>
      </w:r>
      <w:r w:rsidRPr="00F90727">
        <w:t xml:space="preserve">. Организация и проведение </w:t>
      </w:r>
      <w:r w:rsidR="00C8001A">
        <w:t xml:space="preserve">плановых </w:t>
      </w:r>
      <w:r w:rsidRPr="00F90727">
        <w:t>проверок юридических лиц (их филиалов, представительств, обособленных подразделений) и индивидуальных предпринимателей</w:t>
      </w:r>
      <w:r w:rsidR="00597C63">
        <w:t>, действия по пресечению нарушений обязательных требований и (или) устранению последствий таких нарушений, выявленных в ходе плановых проверок</w:t>
      </w:r>
      <w:bookmarkEnd w:id="7"/>
    </w:p>
    <w:p w:rsidR="00354EA1" w:rsidRPr="009446A9" w:rsidRDefault="00354EA1" w:rsidP="009446A9"/>
    <w:p w:rsidR="00354EA1" w:rsidRDefault="00354EA1" w:rsidP="002A5120">
      <w:pPr>
        <w:ind w:firstLine="720"/>
        <w:rPr>
          <w:szCs w:val="26"/>
        </w:rPr>
      </w:pPr>
      <w:bookmarkStart w:id="8" w:name="_MON_1418215740"/>
      <w:bookmarkStart w:id="9" w:name="_MON_1410174502"/>
      <w:bookmarkStart w:id="10" w:name="_MON_1410174708"/>
      <w:bookmarkStart w:id="11" w:name="_MON_1402986916"/>
      <w:bookmarkStart w:id="12" w:name="_MON_1410945619"/>
      <w:bookmarkStart w:id="13" w:name="_MON_1402987114"/>
      <w:bookmarkStart w:id="14" w:name="_MON_1402987204"/>
      <w:bookmarkStart w:id="15" w:name="_MON_1403083917"/>
      <w:bookmarkStart w:id="16" w:name="_MON_1410175438"/>
      <w:bookmarkStart w:id="17" w:name="_MON_1410175548"/>
      <w:bookmarkStart w:id="18" w:name="_MON_1403092007"/>
      <w:bookmarkStart w:id="19" w:name="_MON_1410945651"/>
      <w:bookmarkStart w:id="20" w:name="_MON_1419691016"/>
      <w:bookmarkStart w:id="21" w:name="_MON_1402987263"/>
      <w:bookmarkStart w:id="22" w:name="_MON_1403083979"/>
      <w:bookmarkStart w:id="23" w:name="_MON_1402987599"/>
      <w:bookmarkStart w:id="24" w:name="_MON_1418215843"/>
      <w:bookmarkStart w:id="25" w:name="_MON_1418215894"/>
      <w:bookmarkStart w:id="26" w:name="_MON_1422189206"/>
      <w:bookmarkStart w:id="27" w:name="_MON_1418215942"/>
      <w:bookmarkStart w:id="28" w:name="_MON_1410174751"/>
      <w:bookmarkStart w:id="29" w:name="_MON_141017480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szCs w:val="26"/>
        </w:rPr>
        <w:t xml:space="preserve">В соответствии с Планом проведения плановых проверок юридических лиц (их филиалов, представительств, обособленных подразделений) и индивидуальных предпринимателей Управления Федеральной службы по надзору в сфере связи, информационных технологий и массовых коммуникаций по Краснодарскому краю и Республике Адыгея (Адыгея) на </w:t>
      </w:r>
      <w:r w:rsidR="00664BAF">
        <w:rPr>
          <w:szCs w:val="26"/>
        </w:rPr>
        <w:t>2013</w:t>
      </w:r>
      <w:r>
        <w:rPr>
          <w:szCs w:val="26"/>
        </w:rPr>
        <w:t xml:space="preserve"> год, утвержденным </w:t>
      </w:r>
      <w:r w:rsidR="00664BAF">
        <w:rPr>
          <w:szCs w:val="26"/>
        </w:rPr>
        <w:t>приказом от</w:t>
      </w:r>
      <w:r>
        <w:rPr>
          <w:szCs w:val="26"/>
        </w:rPr>
        <w:t xml:space="preserve"> 2</w:t>
      </w:r>
      <w:r w:rsidR="00664BAF">
        <w:rPr>
          <w:szCs w:val="26"/>
        </w:rPr>
        <w:t>9</w:t>
      </w:r>
      <w:r>
        <w:rPr>
          <w:szCs w:val="26"/>
        </w:rPr>
        <w:t>.10.201</w:t>
      </w:r>
      <w:r w:rsidR="00664BAF">
        <w:rPr>
          <w:szCs w:val="26"/>
        </w:rPr>
        <w:t>2 № 1086</w:t>
      </w:r>
      <w:r>
        <w:rPr>
          <w:szCs w:val="26"/>
        </w:rPr>
        <w:t xml:space="preserve">, </w:t>
      </w:r>
      <w:r w:rsidR="000E2867">
        <w:rPr>
          <w:szCs w:val="26"/>
        </w:rPr>
        <w:t xml:space="preserve">за </w:t>
      </w:r>
      <w:r w:rsidR="00664BAF">
        <w:rPr>
          <w:szCs w:val="26"/>
        </w:rPr>
        <w:t>1 квартал</w:t>
      </w:r>
      <w:r>
        <w:rPr>
          <w:szCs w:val="26"/>
        </w:rPr>
        <w:t xml:space="preserve"> п</w:t>
      </w:r>
      <w:r w:rsidRPr="00174341">
        <w:rPr>
          <w:szCs w:val="26"/>
        </w:rPr>
        <w:t>роведен</w:t>
      </w:r>
      <w:r>
        <w:rPr>
          <w:szCs w:val="26"/>
        </w:rPr>
        <w:t>о</w:t>
      </w:r>
    </w:p>
    <w:p w:rsidR="00354EA1" w:rsidRPr="00174341" w:rsidRDefault="0095464A" w:rsidP="002A5120">
      <w:pPr>
        <w:ind w:firstLine="720"/>
        <w:rPr>
          <w:szCs w:val="26"/>
        </w:rPr>
      </w:pPr>
      <w:r>
        <w:rPr>
          <w:b/>
          <w:szCs w:val="26"/>
        </w:rPr>
        <w:t>20</w:t>
      </w:r>
      <w:r w:rsidR="00354EA1">
        <w:rPr>
          <w:b/>
          <w:szCs w:val="26"/>
        </w:rPr>
        <w:t xml:space="preserve"> </w:t>
      </w:r>
      <w:r w:rsidR="00354EA1" w:rsidRPr="00533F1B">
        <w:rPr>
          <w:b/>
          <w:szCs w:val="26"/>
        </w:rPr>
        <w:t>планов</w:t>
      </w:r>
      <w:r w:rsidR="00B268FE">
        <w:rPr>
          <w:b/>
          <w:szCs w:val="26"/>
        </w:rPr>
        <w:t>ы</w:t>
      </w:r>
      <w:r>
        <w:rPr>
          <w:b/>
          <w:szCs w:val="26"/>
        </w:rPr>
        <w:t>х</w:t>
      </w:r>
      <w:r w:rsidR="00354EA1" w:rsidRPr="00533F1B">
        <w:rPr>
          <w:b/>
          <w:szCs w:val="26"/>
        </w:rPr>
        <w:t xml:space="preserve"> провер</w:t>
      </w:r>
      <w:r>
        <w:rPr>
          <w:b/>
          <w:szCs w:val="26"/>
        </w:rPr>
        <w:t>о</w:t>
      </w:r>
      <w:r w:rsidR="00D624FE">
        <w:rPr>
          <w:b/>
          <w:szCs w:val="26"/>
        </w:rPr>
        <w:t>к</w:t>
      </w:r>
      <w:r w:rsidR="00354EA1">
        <w:rPr>
          <w:szCs w:val="26"/>
        </w:rPr>
        <w:t>, из них</w:t>
      </w:r>
      <w:r w:rsidR="00354EA1" w:rsidRPr="00174341">
        <w:rPr>
          <w:szCs w:val="26"/>
        </w:rPr>
        <w:t>:</w:t>
      </w:r>
    </w:p>
    <w:p w:rsidR="00354EA1" w:rsidRDefault="00354EA1" w:rsidP="002A5120">
      <w:pPr>
        <w:ind w:left="698" w:firstLine="720"/>
        <w:rPr>
          <w:szCs w:val="26"/>
        </w:rPr>
      </w:pPr>
      <w:r w:rsidRPr="002F4024">
        <w:rPr>
          <w:szCs w:val="26"/>
        </w:rPr>
        <w:t xml:space="preserve">- </w:t>
      </w:r>
      <w:r w:rsidR="0095464A">
        <w:rPr>
          <w:szCs w:val="26"/>
        </w:rPr>
        <w:t>14</w:t>
      </w:r>
      <w:r w:rsidRPr="002F4024">
        <w:rPr>
          <w:szCs w:val="26"/>
        </w:rPr>
        <w:t xml:space="preserve"> в области связи</w:t>
      </w:r>
      <w:r>
        <w:rPr>
          <w:szCs w:val="26"/>
        </w:rPr>
        <w:t>, н</w:t>
      </w:r>
      <w:r w:rsidRPr="002F4024">
        <w:rPr>
          <w:szCs w:val="26"/>
        </w:rPr>
        <w:t>е проводились проверки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3414"/>
        <w:gridCol w:w="1878"/>
        <w:gridCol w:w="4523"/>
      </w:tblGrid>
      <w:tr w:rsidR="00354EA1" w:rsidRPr="00B45E7E" w:rsidTr="00E51986">
        <w:tc>
          <w:tcPr>
            <w:tcW w:w="291" w:type="pct"/>
          </w:tcPr>
          <w:p w:rsidR="00354EA1" w:rsidRPr="00B45E7E" w:rsidRDefault="00354EA1" w:rsidP="00B04E6F">
            <w:pPr>
              <w:pStyle w:val="12"/>
              <w:jc w:val="both"/>
              <w:rPr>
                <w:szCs w:val="24"/>
              </w:rPr>
            </w:pPr>
            <w:r w:rsidRPr="00B45E7E">
              <w:rPr>
                <w:szCs w:val="24"/>
              </w:rPr>
              <w:t xml:space="preserve">№ </w:t>
            </w:r>
            <w:proofErr w:type="spellStart"/>
            <w:proofErr w:type="gramStart"/>
            <w:r w:rsidRPr="00B45E7E">
              <w:rPr>
                <w:szCs w:val="24"/>
              </w:rPr>
              <w:t>п</w:t>
            </w:r>
            <w:proofErr w:type="spellEnd"/>
            <w:proofErr w:type="gramEnd"/>
            <w:r w:rsidRPr="00B45E7E">
              <w:rPr>
                <w:szCs w:val="24"/>
              </w:rPr>
              <w:t>/</w:t>
            </w:r>
            <w:proofErr w:type="spellStart"/>
            <w:r w:rsidRPr="00B45E7E">
              <w:rPr>
                <w:szCs w:val="24"/>
              </w:rPr>
              <w:t>п</w:t>
            </w:r>
            <w:proofErr w:type="spellEnd"/>
          </w:p>
        </w:tc>
        <w:tc>
          <w:tcPr>
            <w:tcW w:w="1638" w:type="pct"/>
          </w:tcPr>
          <w:p w:rsidR="00354EA1" w:rsidRPr="00B45E7E" w:rsidRDefault="00354EA1" w:rsidP="00B04E6F">
            <w:pPr>
              <w:pStyle w:val="12"/>
              <w:jc w:val="both"/>
              <w:rPr>
                <w:szCs w:val="24"/>
              </w:rPr>
            </w:pPr>
            <w:r w:rsidRPr="00B45E7E">
              <w:rPr>
                <w:szCs w:val="24"/>
              </w:rPr>
              <w:t>Наименование проверяемого лица</w:t>
            </w:r>
          </w:p>
        </w:tc>
        <w:tc>
          <w:tcPr>
            <w:tcW w:w="901" w:type="pct"/>
          </w:tcPr>
          <w:p w:rsidR="00354EA1" w:rsidRPr="00B45E7E" w:rsidRDefault="00354EA1" w:rsidP="00B04E6F">
            <w:pPr>
              <w:pStyle w:val="12"/>
              <w:jc w:val="both"/>
              <w:rPr>
                <w:szCs w:val="24"/>
              </w:rPr>
            </w:pPr>
            <w:r w:rsidRPr="00B45E7E">
              <w:rPr>
                <w:szCs w:val="24"/>
              </w:rPr>
              <w:t>предметы надзора</w:t>
            </w:r>
          </w:p>
        </w:tc>
        <w:tc>
          <w:tcPr>
            <w:tcW w:w="2170" w:type="pct"/>
          </w:tcPr>
          <w:p w:rsidR="00354EA1" w:rsidRPr="00B45E7E" w:rsidRDefault="00354EA1" w:rsidP="00B04E6F">
            <w:pPr>
              <w:pStyle w:val="12"/>
              <w:jc w:val="both"/>
              <w:rPr>
                <w:szCs w:val="24"/>
              </w:rPr>
            </w:pPr>
            <w:r w:rsidRPr="00B45E7E">
              <w:rPr>
                <w:szCs w:val="24"/>
              </w:rPr>
              <w:t xml:space="preserve">Причина отмены </w:t>
            </w:r>
            <w:r>
              <w:rPr>
                <w:szCs w:val="24"/>
              </w:rPr>
              <w:t xml:space="preserve">/ непроведения </w:t>
            </w:r>
            <w:r w:rsidRPr="00B45E7E">
              <w:rPr>
                <w:szCs w:val="24"/>
              </w:rPr>
              <w:t>проверки</w:t>
            </w:r>
          </w:p>
        </w:tc>
      </w:tr>
      <w:tr w:rsidR="00354EA1" w:rsidRPr="00193291" w:rsidTr="00E51986">
        <w:tc>
          <w:tcPr>
            <w:tcW w:w="5000" w:type="pct"/>
            <w:gridSpan w:val="4"/>
            <w:shd w:val="clear" w:color="auto" w:fill="FFFFFF"/>
          </w:tcPr>
          <w:p w:rsidR="00354EA1" w:rsidRPr="00FD2428" w:rsidRDefault="00354EA1" w:rsidP="00664BAF">
            <w:pPr>
              <w:pStyle w:val="12"/>
              <w:jc w:val="center"/>
              <w:rPr>
                <w:b/>
                <w:szCs w:val="24"/>
              </w:rPr>
            </w:pPr>
            <w:r w:rsidRPr="00FD2428">
              <w:rPr>
                <w:b/>
                <w:szCs w:val="24"/>
              </w:rPr>
              <w:t>1 квартал 201</w:t>
            </w:r>
            <w:r w:rsidR="00664BAF">
              <w:rPr>
                <w:b/>
                <w:szCs w:val="24"/>
              </w:rPr>
              <w:t>3</w:t>
            </w:r>
            <w:r w:rsidRPr="00FD2428">
              <w:rPr>
                <w:b/>
                <w:szCs w:val="24"/>
              </w:rPr>
              <w:t xml:space="preserve"> года</w:t>
            </w:r>
          </w:p>
        </w:tc>
      </w:tr>
      <w:tr w:rsidR="00ED129C" w:rsidRPr="004F5E76" w:rsidTr="00E51986">
        <w:tc>
          <w:tcPr>
            <w:tcW w:w="291" w:type="pct"/>
          </w:tcPr>
          <w:p w:rsidR="00ED129C" w:rsidRPr="00ED129C" w:rsidRDefault="00ED129C" w:rsidP="00B04E6F">
            <w:pPr>
              <w:pStyle w:val="12"/>
              <w:jc w:val="center"/>
              <w:rPr>
                <w:szCs w:val="24"/>
              </w:rPr>
            </w:pPr>
            <w:r w:rsidRPr="00ED129C">
              <w:rPr>
                <w:szCs w:val="24"/>
              </w:rPr>
              <w:t>1</w:t>
            </w:r>
          </w:p>
        </w:tc>
        <w:tc>
          <w:tcPr>
            <w:tcW w:w="1638" w:type="pct"/>
          </w:tcPr>
          <w:p w:rsidR="00ED129C" w:rsidRPr="00ED129C" w:rsidRDefault="00ED129C" w:rsidP="00ED129C">
            <w:pPr>
              <w:pStyle w:val="12"/>
              <w:jc w:val="both"/>
              <w:rPr>
                <w:szCs w:val="24"/>
              </w:rPr>
            </w:pPr>
            <w:r w:rsidRPr="00ED129C">
              <w:rPr>
                <w:szCs w:val="24"/>
              </w:rPr>
              <w:t>ООО "Дозор"</w:t>
            </w:r>
          </w:p>
        </w:tc>
        <w:tc>
          <w:tcPr>
            <w:tcW w:w="901" w:type="pct"/>
          </w:tcPr>
          <w:p w:rsidR="00ED129C" w:rsidRPr="00ED129C" w:rsidRDefault="00ED129C" w:rsidP="00B60E02">
            <w:pPr>
              <w:pStyle w:val="12"/>
              <w:rPr>
                <w:szCs w:val="24"/>
              </w:rPr>
            </w:pPr>
            <w:r w:rsidRPr="00ED129C">
              <w:rPr>
                <w:szCs w:val="24"/>
              </w:rPr>
              <w:t>РЭС ТС</w:t>
            </w:r>
          </w:p>
        </w:tc>
        <w:tc>
          <w:tcPr>
            <w:tcW w:w="2170" w:type="pct"/>
          </w:tcPr>
          <w:p w:rsidR="00ED129C" w:rsidRPr="00ED129C" w:rsidRDefault="00ED129C" w:rsidP="00ED129C">
            <w:pPr>
              <w:pStyle w:val="12"/>
              <w:jc w:val="both"/>
              <w:rPr>
                <w:szCs w:val="24"/>
              </w:rPr>
            </w:pPr>
            <w:r w:rsidRPr="00ED129C">
              <w:rPr>
                <w:szCs w:val="24"/>
              </w:rPr>
              <w:t xml:space="preserve">п.7 постановления Правительства РФ от 30.06.2010 № 489, согласование с УГП РФ в ЮФО исх. от </w:t>
            </w:r>
            <w:r>
              <w:rPr>
                <w:szCs w:val="24"/>
              </w:rPr>
              <w:t>28.01.2013</w:t>
            </w:r>
            <w:r w:rsidRPr="00ED129C">
              <w:rPr>
                <w:szCs w:val="24"/>
              </w:rPr>
              <w:t xml:space="preserve"> № </w:t>
            </w:r>
            <w:r>
              <w:rPr>
                <w:szCs w:val="24"/>
              </w:rPr>
              <w:t>2750-01/23</w:t>
            </w:r>
            <w:r w:rsidRPr="00ED129C">
              <w:rPr>
                <w:szCs w:val="24"/>
              </w:rPr>
              <w:t xml:space="preserve"> (приказ руководителя Управления от </w:t>
            </w:r>
            <w:r>
              <w:rPr>
                <w:szCs w:val="24"/>
              </w:rPr>
              <w:t>11.03.2013</w:t>
            </w:r>
            <w:r w:rsidRPr="00ED129C">
              <w:rPr>
                <w:szCs w:val="24"/>
              </w:rPr>
              <w:t xml:space="preserve"> № </w:t>
            </w:r>
            <w:r>
              <w:rPr>
                <w:szCs w:val="24"/>
              </w:rPr>
              <w:t>202</w:t>
            </w:r>
            <w:r w:rsidRPr="00ED129C">
              <w:rPr>
                <w:szCs w:val="24"/>
              </w:rPr>
              <w:t xml:space="preserve">) </w:t>
            </w:r>
          </w:p>
        </w:tc>
      </w:tr>
    </w:tbl>
    <w:p w:rsidR="00354EA1" w:rsidRDefault="00354EA1" w:rsidP="002A5120">
      <w:pPr>
        <w:ind w:left="698" w:firstLine="720"/>
        <w:rPr>
          <w:szCs w:val="26"/>
        </w:rPr>
      </w:pPr>
    </w:p>
    <w:p w:rsidR="00354EA1" w:rsidRDefault="00354EA1" w:rsidP="002A5120">
      <w:pPr>
        <w:ind w:left="698" w:firstLine="720"/>
        <w:rPr>
          <w:szCs w:val="26"/>
        </w:rPr>
      </w:pPr>
      <w:r>
        <w:rPr>
          <w:szCs w:val="26"/>
        </w:rPr>
        <w:t>-</w:t>
      </w:r>
      <w:r w:rsidRPr="00174341">
        <w:rPr>
          <w:szCs w:val="26"/>
        </w:rPr>
        <w:t xml:space="preserve"> </w:t>
      </w:r>
      <w:r w:rsidR="0095464A">
        <w:rPr>
          <w:szCs w:val="26"/>
        </w:rPr>
        <w:t>1</w:t>
      </w:r>
      <w:r w:rsidRPr="00174341">
        <w:rPr>
          <w:szCs w:val="26"/>
        </w:rPr>
        <w:t xml:space="preserve"> в </w:t>
      </w:r>
      <w:r>
        <w:rPr>
          <w:szCs w:val="26"/>
        </w:rPr>
        <w:t>области телерадиовещания</w:t>
      </w:r>
      <w:r w:rsidR="0036153A">
        <w:rPr>
          <w:szCs w:val="26"/>
        </w:rPr>
        <w:t xml:space="preserve">, не </w:t>
      </w:r>
      <w:proofErr w:type="gramStart"/>
      <w:r w:rsidR="0036153A">
        <w:rPr>
          <w:szCs w:val="26"/>
        </w:rPr>
        <w:t>проведен</w:t>
      </w:r>
      <w:r w:rsidR="00A82081">
        <w:rPr>
          <w:szCs w:val="26"/>
        </w:rPr>
        <w:t>а</w:t>
      </w:r>
      <w:proofErr w:type="gramEnd"/>
      <w:r w:rsidR="0036153A">
        <w:rPr>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3414"/>
        <w:gridCol w:w="1878"/>
        <w:gridCol w:w="4523"/>
      </w:tblGrid>
      <w:tr w:rsidR="0036153A" w:rsidRPr="00B45E7E" w:rsidTr="0036153A">
        <w:tc>
          <w:tcPr>
            <w:tcW w:w="291" w:type="pct"/>
          </w:tcPr>
          <w:p w:rsidR="0036153A" w:rsidRPr="00B45E7E" w:rsidRDefault="0036153A" w:rsidP="0036153A">
            <w:pPr>
              <w:pStyle w:val="12"/>
              <w:jc w:val="both"/>
              <w:rPr>
                <w:szCs w:val="24"/>
              </w:rPr>
            </w:pPr>
            <w:r w:rsidRPr="00B45E7E">
              <w:rPr>
                <w:szCs w:val="24"/>
              </w:rPr>
              <w:t xml:space="preserve">№ </w:t>
            </w:r>
            <w:proofErr w:type="spellStart"/>
            <w:proofErr w:type="gramStart"/>
            <w:r w:rsidRPr="00B45E7E">
              <w:rPr>
                <w:szCs w:val="24"/>
              </w:rPr>
              <w:t>п</w:t>
            </w:r>
            <w:proofErr w:type="spellEnd"/>
            <w:proofErr w:type="gramEnd"/>
            <w:r w:rsidRPr="00B45E7E">
              <w:rPr>
                <w:szCs w:val="24"/>
              </w:rPr>
              <w:t>/</w:t>
            </w:r>
            <w:proofErr w:type="spellStart"/>
            <w:r w:rsidRPr="00B45E7E">
              <w:rPr>
                <w:szCs w:val="24"/>
              </w:rPr>
              <w:t>п</w:t>
            </w:r>
            <w:proofErr w:type="spellEnd"/>
          </w:p>
        </w:tc>
        <w:tc>
          <w:tcPr>
            <w:tcW w:w="1638" w:type="pct"/>
          </w:tcPr>
          <w:p w:rsidR="0036153A" w:rsidRPr="00B45E7E" w:rsidRDefault="0036153A" w:rsidP="0036153A">
            <w:pPr>
              <w:pStyle w:val="12"/>
              <w:jc w:val="both"/>
              <w:rPr>
                <w:szCs w:val="24"/>
              </w:rPr>
            </w:pPr>
            <w:r w:rsidRPr="00B45E7E">
              <w:rPr>
                <w:szCs w:val="24"/>
              </w:rPr>
              <w:t>Наименование проверяемого лица</w:t>
            </w:r>
          </w:p>
        </w:tc>
        <w:tc>
          <w:tcPr>
            <w:tcW w:w="901" w:type="pct"/>
          </w:tcPr>
          <w:p w:rsidR="0036153A" w:rsidRPr="00B45E7E" w:rsidRDefault="0036153A" w:rsidP="0036153A">
            <w:pPr>
              <w:pStyle w:val="12"/>
              <w:jc w:val="both"/>
              <w:rPr>
                <w:szCs w:val="24"/>
              </w:rPr>
            </w:pPr>
            <w:r w:rsidRPr="00B45E7E">
              <w:rPr>
                <w:szCs w:val="24"/>
              </w:rPr>
              <w:t>предметы надзора</w:t>
            </w:r>
          </w:p>
        </w:tc>
        <w:tc>
          <w:tcPr>
            <w:tcW w:w="2170" w:type="pct"/>
          </w:tcPr>
          <w:p w:rsidR="0036153A" w:rsidRPr="00B45E7E" w:rsidRDefault="0036153A" w:rsidP="0036153A">
            <w:pPr>
              <w:pStyle w:val="12"/>
              <w:jc w:val="both"/>
              <w:rPr>
                <w:szCs w:val="24"/>
              </w:rPr>
            </w:pPr>
            <w:r w:rsidRPr="00B45E7E">
              <w:rPr>
                <w:szCs w:val="24"/>
              </w:rPr>
              <w:t xml:space="preserve">Причина отмены </w:t>
            </w:r>
            <w:r>
              <w:rPr>
                <w:szCs w:val="24"/>
              </w:rPr>
              <w:t xml:space="preserve">/ непроведения </w:t>
            </w:r>
            <w:r w:rsidRPr="00B45E7E">
              <w:rPr>
                <w:szCs w:val="24"/>
              </w:rPr>
              <w:t>проверки</w:t>
            </w:r>
          </w:p>
        </w:tc>
      </w:tr>
      <w:tr w:rsidR="0036153A" w:rsidRPr="00193291" w:rsidTr="0036153A">
        <w:tc>
          <w:tcPr>
            <w:tcW w:w="5000" w:type="pct"/>
            <w:gridSpan w:val="4"/>
            <w:shd w:val="clear" w:color="auto" w:fill="FFFFFF"/>
          </w:tcPr>
          <w:p w:rsidR="0036153A" w:rsidRPr="00FD2428" w:rsidRDefault="0036153A" w:rsidP="0036153A">
            <w:pPr>
              <w:pStyle w:val="12"/>
              <w:jc w:val="center"/>
              <w:rPr>
                <w:b/>
                <w:szCs w:val="24"/>
              </w:rPr>
            </w:pPr>
            <w:r w:rsidRPr="00FD2428">
              <w:rPr>
                <w:b/>
                <w:szCs w:val="24"/>
              </w:rPr>
              <w:t>1 квартал 201</w:t>
            </w:r>
            <w:r>
              <w:rPr>
                <w:b/>
                <w:szCs w:val="24"/>
              </w:rPr>
              <w:t>3</w:t>
            </w:r>
            <w:r w:rsidRPr="00FD2428">
              <w:rPr>
                <w:b/>
                <w:szCs w:val="24"/>
              </w:rPr>
              <w:t xml:space="preserve"> года</w:t>
            </w:r>
          </w:p>
        </w:tc>
      </w:tr>
      <w:tr w:rsidR="0036153A" w:rsidRPr="004F5E76" w:rsidTr="0036153A">
        <w:tc>
          <w:tcPr>
            <w:tcW w:w="291" w:type="pct"/>
          </w:tcPr>
          <w:p w:rsidR="0036153A" w:rsidRPr="0036153A" w:rsidRDefault="0036153A" w:rsidP="0036153A">
            <w:pPr>
              <w:pStyle w:val="12"/>
              <w:jc w:val="center"/>
              <w:rPr>
                <w:szCs w:val="24"/>
              </w:rPr>
            </w:pPr>
            <w:r w:rsidRPr="0036153A">
              <w:rPr>
                <w:szCs w:val="24"/>
              </w:rPr>
              <w:t>1</w:t>
            </w:r>
          </w:p>
        </w:tc>
        <w:tc>
          <w:tcPr>
            <w:tcW w:w="1638" w:type="pct"/>
          </w:tcPr>
          <w:p w:rsidR="0036153A" w:rsidRPr="0036153A" w:rsidRDefault="0036153A" w:rsidP="0036153A">
            <w:pPr>
              <w:pStyle w:val="12"/>
              <w:jc w:val="both"/>
              <w:rPr>
                <w:szCs w:val="24"/>
              </w:rPr>
            </w:pPr>
            <w:r w:rsidRPr="0036153A">
              <w:rPr>
                <w:szCs w:val="24"/>
              </w:rPr>
              <w:t>ООО "Системы Юга"</w:t>
            </w:r>
          </w:p>
        </w:tc>
        <w:tc>
          <w:tcPr>
            <w:tcW w:w="901" w:type="pct"/>
          </w:tcPr>
          <w:p w:rsidR="0036153A" w:rsidRPr="0036153A" w:rsidRDefault="0036153A" w:rsidP="0036153A">
            <w:pPr>
              <w:pStyle w:val="12"/>
              <w:rPr>
                <w:szCs w:val="24"/>
              </w:rPr>
            </w:pPr>
            <w:r w:rsidRPr="0036153A">
              <w:rPr>
                <w:szCs w:val="24"/>
              </w:rPr>
              <w:t>лицензия на вещание</w:t>
            </w:r>
          </w:p>
        </w:tc>
        <w:tc>
          <w:tcPr>
            <w:tcW w:w="2170" w:type="pct"/>
          </w:tcPr>
          <w:p w:rsidR="0036153A" w:rsidRPr="0036153A" w:rsidRDefault="0036153A" w:rsidP="0036153A">
            <w:pPr>
              <w:pStyle w:val="12"/>
              <w:jc w:val="both"/>
              <w:rPr>
                <w:szCs w:val="24"/>
              </w:rPr>
            </w:pPr>
            <w:r w:rsidRPr="0036153A">
              <w:t>отсутствие проверяемого лица по юридическому адресу (докладная записка от 28.02.2013 № 461-ДЗ, требования ЦА от 29.09.2010 № ШР-16986)</w:t>
            </w:r>
          </w:p>
        </w:tc>
      </w:tr>
    </w:tbl>
    <w:p w:rsidR="0036153A" w:rsidRDefault="0036153A" w:rsidP="002A5120">
      <w:pPr>
        <w:ind w:left="698" w:firstLine="720"/>
        <w:rPr>
          <w:szCs w:val="26"/>
        </w:rPr>
      </w:pPr>
    </w:p>
    <w:p w:rsidR="00354EA1" w:rsidRDefault="00354EA1" w:rsidP="002A5120">
      <w:pPr>
        <w:ind w:left="698" w:firstLine="720"/>
        <w:rPr>
          <w:szCs w:val="26"/>
        </w:rPr>
      </w:pPr>
      <w:r w:rsidRPr="00E1171E">
        <w:rPr>
          <w:szCs w:val="26"/>
        </w:rPr>
        <w:t xml:space="preserve">- </w:t>
      </w:r>
      <w:r w:rsidR="0095464A">
        <w:rPr>
          <w:szCs w:val="26"/>
        </w:rPr>
        <w:t>5</w:t>
      </w:r>
      <w:r w:rsidRPr="00E1171E">
        <w:rPr>
          <w:szCs w:val="26"/>
        </w:rPr>
        <w:t xml:space="preserve"> в сфере защиты субъектов персональных данных</w:t>
      </w:r>
      <w:r w:rsidR="000E2867">
        <w:rPr>
          <w:szCs w:val="26"/>
        </w:rPr>
        <w:t>:</w:t>
      </w:r>
    </w:p>
    <w:p w:rsidR="003611BD" w:rsidRDefault="003611BD" w:rsidP="00C459BE">
      <w:pPr>
        <w:ind w:firstLine="709"/>
        <w:rPr>
          <w:szCs w:val="26"/>
        </w:rPr>
      </w:pPr>
    </w:p>
    <w:p w:rsidR="00392BD2" w:rsidRDefault="00392BD2" w:rsidP="00C459BE">
      <w:pPr>
        <w:ind w:firstLine="709"/>
        <w:rPr>
          <w:szCs w:val="26"/>
        </w:rPr>
      </w:pPr>
      <w:r>
        <w:rPr>
          <w:szCs w:val="26"/>
        </w:rPr>
        <w:t xml:space="preserve">План проведения плановых проверок выполнен на </w:t>
      </w:r>
      <w:r w:rsidR="00AD213A">
        <w:rPr>
          <w:szCs w:val="26"/>
        </w:rPr>
        <w:t>91</w:t>
      </w:r>
      <w:r w:rsidR="00C459BE">
        <w:rPr>
          <w:szCs w:val="26"/>
        </w:rPr>
        <w:t xml:space="preserve">% (из </w:t>
      </w:r>
      <w:r w:rsidR="0095464A">
        <w:rPr>
          <w:szCs w:val="26"/>
        </w:rPr>
        <w:t>22</w:t>
      </w:r>
      <w:r w:rsidR="00C459BE">
        <w:rPr>
          <w:szCs w:val="26"/>
        </w:rPr>
        <w:t xml:space="preserve"> проверок, запланированных на </w:t>
      </w:r>
      <w:r w:rsidR="00664BAF">
        <w:rPr>
          <w:szCs w:val="26"/>
        </w:rPr>
        <w:t xml:space="preserve">1 квартал </w:t>
      </w:r>
      <w:r w:rsidR="00C63A8C">
        <w:rPr>
          <w:szCs w:val="26"/>
        </w:rPr>
        <w:t>201</w:t>
      </w:r>
      <w:r w:rsidR="00664BAF">
        <w:rPr>
          <w:szCs w:val="26"/>
        </w:rPr>
        <w:t>3</w:t>
      </w:r>
      <w:r w:rsidR="00C63A8C">
        <w:rPr>
          <w:szCs w:val="26"/>
        </w:rPr>
        <w:t xml:space="preserve"> год</w:t>
      </w:r>
      <w:r w:rsidR="00664BAF">
        <w:rPr>
          <w:szCs w:val="26"/>
        </w:rPr>
        <w:t>а</w:t>
      </w:r>
      <w:r w:rsidR="00C459BE">
        <w:rPr>
          <w:szCs w:val="26"/>
        </w:rPr>
        <w:t xml:space="preserve">, завершено – </w:t>
      </w:r>
      <w:r w:rsidR="0095464A">
        <w:rPr>
          <w:szCs w:val="26"/>
        </w:rPr>
        <w:t>20</w:t>
      </w:r>
      <w:r w:rsidR="00C459BE">
        <w:rPr>
          <w:szCs w:val="26"/>
        </w:rPr>
        <w:t>).</w:t>
      </w:r>
      <w:r w:rsidR="00660094">
        <w:rPr>
          <w:szCs w:val="26"/>
        </w:rPr>
        <w:t xml:space="preserve"> Все плановые проверки проводились в форме выездной.</w:t>
      </w:r>
    </w:p>
    <w:p w:rsidR="003611BD" w:rsidRDefault="003611BD" w:rsidP="00C459BE">
      <w:pPr>
        <w:ind w:firstLine="709"/>
        <w:rPr>
          <w:szCs w:val="26"/>
        </w:rPr>
      </w:pPr>
    </w:p>
    <w:p w:rsidR="003611BD" w:rsidRDefault="003611BD" w:rsidP="00C459BE">
      <w:pPr>
        <w:ind w:firstLine="709"/>
        <w:rPr>
          <w:szCs w:val="26"/>
        </w:rPr>
      </w:pPr>
    </w:p>
    <w:p w:rsidR="003611BD" w:rsidRDefault="003611BD" w:rsidP="00C459BE">
      <w:pPr>
        <w:ind w:firstLine="709"/>
        <w:rPr>
          <w:szCs w:val="26"/>
        </w:rPr>
      </w:pPr>
    </w:p>
    <w:p w:rsidR="003611BD" w:rsidRDefault="003611BD" w:rsidP="00C459BE">
      <w:pPr>
        <w:ind w:firstLine="709"/>
        <w:rPr>
          <w:szCs w:val="26"/>
        </w:rPr>
      </w:pPr>
    </w:p>
    <w:p w:rsidR="003611BD" w:rsidRDefault="003611BD" w:rsidP="00C459BE">
      <w:pPr>
        <w:ind w:firstLine="709"/>
        <w:rPr>
          <w:szCs w:val="26"/>
        </w:rPr>
      </w:pPr>
    </w:p>
    <w:p w:rsidR="003611BD" w:rsidRDefault="003611BD" w:rsidP="00C459BE">
      <w:pPr>
        <w:ind w:firstLine="709"/>
        <w:rPr>
          <w:szCs w:val="26"/>
        </w:rPr>
      </w:pPr>
    </w:p>
    <w:p w:rsidR="00DE4A80" w:rsidRPr="00845D5A" w:rsidRDefault="00DE4A80" w:rsidP="00DE4A80">
      <w:pPr>
        <w:spacing w:line="240" w:lineRule="auto"/>
        <w:ind w:firstLine="720"/>
        <w:jc w:val="center"/>
        <w:rPr>
          <w:b/>
          <w:sz w:val="24"/>
          <w:szCs w:val="24"/>
        </w:rPr>
      </w:pPr>
      <w:r w:rsidRPr="00845D5A">
        <w:rPr>
          <w:b/>
          <w:sz w:val="24"/>
          <w:szCs w:val="24"/>
        </w:rPr>
        <w:lastRenderedPageBreak/>
        <w:t xml:space="preserve">Доля </w:t>
      </w:r>
      <w:r>
        <w:rPr>
          <w:b/>
          <w:sz w:val="24"/>
          <w:szCs w:val="24"/>
        </w:rPr>
        <w:t>плановых проверок</w:t>
      </w:r>
      <w:r w:rsidRPr="00845D5A">
        <w:rPr>
          <w:b/>
          <w:sz w:val="24"/>
          <w:szCs w:val="24"/>
        </w:rPr>
        <w:t>, в которых выявлены нарушения действующего законодательства в 201</w:t>
      </w:r>
      <w:r>
        <w:rPr>
          <w:b/>
          <w:sz w:val="24"/>
          <w:szCs w:val="24"/>
        </w:rPr>
        <w:t>2</w:t>
      </w:r>
      <w:r w:rsidRPr="00845D5A">
        <w:rPr>
          <w:b/>
          <w:sz w:val="24"/>
          <w:szCs w:val="24"/>
        </w:rPr>
        <w:t xml:space="preserve"> и 201</w:t>
      </w:r>
      <w:r>
        <w:rPr>
          <w:b/>
          <w:sz w:val="24"/>
          <w:szCs w:val="24"/>
        </w:rPr>
        <w:t>3</w:t>
      </w:r>
      <w:r w:rsidRPr="00845D5A">
        <w:rPr>
          <w:b/>
          <w:sz w:val="24"/>
          <w:szCs w:val="24"/>
        </w:rPr>
        <w:t xml:space="preserve"> годах</w:t>
      </w:r>
    </w:p>
    <w:p w:rsidR="00DE4A80" w:rsidRDefault="00DE4A80" w:rsidP="002A0C7C">
      <w:pPr>
        <w:keepNext/>
        <w:ind w:firstLine="720"/>
        <w:jc w:val="center"/>
      </w:pPr>
      <w:r>
        <w:rPr>
          <w:noProof/>
          <w:szCs w:val="26"/>
        </w:rPr>
        <w:drawing>
          <wp:inline distT="0" distB="0" distL="0" distR="0">
            <wp:extent cx="5486400" cy="2401294"/>
            <wp:effectExtent l="0" t="0" r="0" b="0"/>
            <wp:docPr id="23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4A80" w:rsidRDefault="00DE4A80" w:rsidP="00DE4A80">
      <w:pPr>
        <w:ind w:firstLine="720"/>
        <w:rPr>
          <w:szCs w:val="26"/>
        </w:rPr>
      </w:pPr>
      <w:r w:rsidRPr="00FA5A72">
        <w:rPr>
          <w:szCs w:val="26"/>
        </w:rPr>
        <w:t>По</w:t>
      </w:r>
      <w:r>
        <w:rPr>
          <w:szCs w:val="26"/>
        </w:rPr>
        <w:t xml:space="preserve"> результатам плановых проверок:</w:t>
      </w:r>
    </w:p>
    <w:p w:rsidR="00DE4A80" w:rsidRDefault="00DE4A80" w:rsidP="00DE4A80">
      <w:pPr>
        <w:ind w:firstLine="720"/>
        <w:rPr>
          <w:szCs w:val="26"/>
        </w:rPr>
      </w:pPr>
      <w:r>
        <w:rPr>
          <w:szCs w:val="26"/>
        </w:rPr>
        <w:t xml:space="preserve">- выявлено </w:t>
      </w:r>
      <w:r w:rsidR="003611BD">
        <w:rPr>
          <w:b/>
          <w:szCs w:val="26"/>
        </w:rPr>
        <w:t>27</w:t>
      </w:r>
      <w:r w:rsidRPr="008B3F22">
        <w:rPr>
          <w:b/>
          <w:szCs w:val="26"/>
        </w:rPr>
        <w:t xml:space="preserve"> нарушени</w:t>
      </w:r>
      <w:r>
        <w:rPr>
          <w:b/>
          <w:szCs w:val="26"/>
        </w:rPr>
        <w:t>й норм</w:t>
      </w:r>
      <w:r>
        <w:rPr>
          <w:szCs w:val="26"/>
        </w:rPr>
        <w:t xml:space="preserve"> действующего законодательства</w:t>
      </w:r>
    </w:p>
    <w:p w:rsidR="00DE4A80" w:rsidRDefault="00DE4A80" w:rsidP="00DE4A80"/>
    <w:p w:rsidR="00DE4A80" w:rsidRDefault="00DE4A80" w:rsidP="002A0C7C">
      <w:pPr>
        <w:ind w:firstLine="720"/>
        <w:jc w:val="center"/>
        <w:rPr>
          <w:szCs w:val="26"/>
        </w:rPr>
      </w:pPr>
      <w:r>
        <w:rPr>
          <w:noProof/>
          <w:szCs w:val="26"/>
        </w:rPr>
        <w:drawing>
          <wp:inline distT="0" distB="0" distL="0" distR="0">
            <wp:extent cx="5475301" cy="2584174"/>
            <wp:effectExtent l="19050" t="0" r="0" b="0"/>
            <wp:docPr id="23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4A80" w:rsidRDefault="00DE4A80" w:rsidP="00DE4A80">
      <w:pPr>
        <w:ind w:firstLine="720"/>
        <w:rPr>
          <w:szCs w:val="26"/>
        </w:rPr>
      </w:pPr>
      <w:r>
        <w:rPr>
          <w:szCs w:val="26"/>
        </w:rPr>
        <w:t xml:space="preserve">- выдано </w:t>
      </w:r>
      <w:r w:rsidR="00647921">
        <w:rPr>
          <w:b/>
          <w:szCs w:val="26"/>
        </w:rPr>
        <w:t>23</w:t>
      </w:r>
      <w:r w:rsidRPr="00F36351">
        <w:rPr>
          <w:b/>
          <w:szCs w:val="26"/>
        </w:rPr>
        <w:t xml:space="preserve"> предписани</w:t>
      </w:r>
      <w:r w:rsidR="00647921">
        <w:rPr>
          <w:b/>
          <w:szCs w:val="26"/>
        </w:rPr>
        <w:t>я</w:t>
      </w:r>
      <w:r>
        <w:rPr>
          <w:szCs w:val="26"/>
        </w:rPr>
        <w:t xml:space="preserve"> об устранении выявленных нарушений:</w:t>
      </w:r>
    </w:p>
    <w:p w:rsidR="00DE4A80" w:rsidRDefault="00DE4A80" w:rsidP="002A0C7C">
      <w:pPr>
        <w:ind w:firstLine="720"/>
        <w:jc w:val="center"/>
        <w:rPr>
          <w:szCs w:val="26"/>
        </w:rPr>
      </w:pPr>
      <w:r>
        <w:rPr>
          <w:noProof/>
          <w:szCs w:val="26"/>
        </w:rPr>
        <w:drawing>
          <wp:inline distT="0" distB="0" distL="0" distR="0">
            <wp:extent cx="5475633" cy="2814762"/>
            <wp:effectExtent l="19050" t="0" r="0" b="0"/>
            <wp:docPr id="23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4A80" w:rsidRDefault="00DE4A80" w:rsidP="00DE4A80">
      <w:pPr>
        <w:ind w:firstLine="720"/>
        <w:rPr>
          <w:b/>
          <w:szCs w:val="26"/>
        </w:rPr>
      </w:pPr>
      <w:r>
        <w:rPr>
          <w:szCs w:val="26"/>
        </w:rPr>
        <w:lastRenderedPageBreak/>
        <w:t xml:space="preserve">- составлено </w:t>
      </w:r>
      <w:r w:rsidR="005A6A0B">
        <w:rPr>
          <w:b/>
          <w:szCs w:val="26"/>
        </w:rPr>
        <w:t>24</w:t>
      </w:r>
      <w:r w:rsidRPr="004C4F18">
        <w:rPr>
          <w:b/>
          <w:szCs w:val="26"/>
        </w:rPr>
        <w:t xml:space="preserve"> протокол</w:t>
      </w:r>
      <w:r w:rsidR="005A6A0B">
        <w:rPr>
          <w:b/>
          <w:szCs w:val="26"/>
        </w:rPr>
        <w:t>а</w:t>
      </w:r>
      <w:r w:rsidRPr="004C4F18">
        <w:rPr>
          <w:b/>
          <w:szCs w:val="26"/>
        </w:rPr>
        <w:t xml:space="preserve"> об АПН</w:t>
      </w:r>
    </w:p>
    <w:tbl>
      <w:tblPr>
        <w:tblW w:w="5000" w:type="pct"/>
        <w:tblLook w:val="01E0"/>
      </w:tblPr>
      <w:tblGrid>
        <w:gridCol w:w="6846"/>
        <w:gridCol w:w="1788"/>
        <w:gridCol w:w="1788"/>
      </w:tblGrid>
      <w:tr w:rsidR="00425F84" w:rsidRPr="00B45E7E" w:rsidTr="00C26421">
        <w:trPr>
          <w:trHeight w:val="226"/>
        </w:trPr>
        <w:tc>
          <w:tcPr>
            <w:tcW w:w="3284" w:type="pct"/>
            <w:tcBorders>
              <w:top w:val="single" w:sz="4" w:space="0" w:color="auto"/>
              <w:left w:val="single" w:sz="4" w:space="0" w:color="auto"/>
              <w:bottom w:val="single" w:sz="4" w:space="0" w:color="auto"/>
              <w:right w:val="single" w:sz="4" w:space="0" w:color="auto"/>
            </w:tcBorders>
            <w:shd w:val="clear" w:color="auto" w:fill="FFCC99"/>
          </w:tcPr>
          <w:p w:rsidR="00425F84" w:rsidRPr="00B45E7E" w:rsidRDefault="00425F84" w:rsidP="00C26421">
            <w:pPr>
              <w:spacing w:line="240" w:lineRule="auto"/>
              <w:rPr>
                <w:b/>
                <w:szCs w:val="22"/>
              </w:rPr>
            </w:pPr>
            <w:r w:rsidRPr="00B45E7E">
              <w:rPr>
                <w:b/>
                <w:sz w:val="22"/>
                <w:szCs w:val="22"/>
              </w:rPr>
              <w:t>Основные показатели</w:t>
            </w:r>
          </w:p>
        </w:tc>
        <w:tc>
          <w:tcPr>
            <w:tcW w:w="858" w:type="pct"/>
            <w:tcBorders>
              <w:top w:val="single" w:sz="4" w:space="0" w:color="auto"/>
              <w:left w:val="single" w:sz="4" w:space="0" w:color="auto"/>
              <w:bottom w:val="single" w:sz="4" w:space="0" w:color="auto"/>
              <w:right w:val="single" w:sz="4" w:space="0" w:color="auto"/>
            </w:tcBorders>
            <w:shd w:val="clear" w:color="auto" w:fill="FFCC99"/>
          </w:tcPr>
          <w:p w:rsidR="00425F84" w:rsidRDefault="00425F84" w:rsidP="00C26421">
            <w:pPr>
              <w:spacing w:line="240" w:lineRule="auto"/>
              <w:jc w:val="center"/>
              <w:rPr>
                <w:szCs w:val="22"/>
              </w:rPr>
            </w:pPr>
            <w:r>
              <w:rPr>
                <w:b/>
                <w:sz w:val="22"/>
                <w:szCs w:val="22"/>
              </w:rPr>
              <w:t xml:space="preserve">1 </w:t>
            </w:r>
            <w:r>
              <w:rPr>
                <w:sz w:val="22"/>
                <w:szCs w:val="22"/>
              </w:rPr>
              <w:t>квартал</w:t>
            </w:r>
          </w:p>
          <w:p w:rsidR="00425F84" w:rsidRPr="00B45E7E" w:rsidRDefault="00425F84" w:rsidP="00425F84">
            <w:pPr>
              <w:spacing w:line="240" w:lineRule="auto"/>
              <w:jc w:val="center"/>
              <w:rPr>
                <w:b/>
                <w:szCs w:val="22"/>
              </w:rPr>
            </w:pPr>
            <w:r>
              <w:rPr>
                <w:b/>
                <w:sz w:val="22"/>
                <w:szCs w:val="22"/>
              </w:rPr>
              <w:t>2012</w:t>
            </w:r>
            <w:r w:rsidRPr="00B45E7E">
              <w:rPr>
                <w:b/>
                <w:sz w:val="22"/>
                <w:szCs w:val="22"/>
              </w:rPr>
              <w:t xml:space="preserve"> </w:t>
            </w:r>
            <w:r w:rsidRPr="00B45E7E">
              <w:rPr>
                <w:sz w:val="22"/>
                <w:szCs w:val="22"/>
              </w:rPr>
              <w:t>год</w:t>
            </w:r>
            <w:r>
              <w:rPr>
                <w:sz w:val="22"/>
                <w:szCs w:val="22"/>
              </w:rPr>
              <w:t>а</w:t>
            </w:r>
          </w:p>
        </w:tc>
        <w:tc>
          <w:tcPr>
            <w:tcW w:w="858" w:type="pct"/>
            <w:tcBorders>
              <w:top w:val="single" w:sz="4" w:space="0" w:color="auto"/>
              <w:left w:val="single" w:sz="4" w:space="0" w:color="auto"/>
              <w:bottom w:val="single" w:sz="4" w:space="0" w:color="auto"/>
              <w:right w:val="single" w:sz="4" w:space="0" w:color="auto"/>
            </w:tcBorders>
            <w:shd w:val="clear" w:color="auto" w:fill="FFCC99"/>
          </w:tcPr>
          <w:p w:rsidR="00425F84" w:rsidRDefault="00425F84" w:rsidP="00C26421">
            <w:pPr>
              <w:spacing w:line="240" w:lineRule="auto"/>
              <w:jc w:val="center"/>
              <w:rPr>
                <w:szCs w:val="22"/>
              </w:rPr>
            </w:pPr>
            <w:r>
              <w:rPr>
                <w:b/>
                <w:sz w:val="22"/>
                <w:szCs w:val="22"/>
              </w:rPr>
              <w:t xml:space="preserve">1 </w:t>
            </w:r>
            <w:r>
              <w:rPr>
                <w:sz w:val="22"/>
                <w:szCs w:val="22"/>
              </w:rPr>
              <w:t>квартал</w:t>
            </w:r>
          </w:p>
          <w:p w:rsidR="00425F84" w:rsidRPr="00B45E7E" w:rsidRDefault="00425F84" w:rsidP="00C26421">
            <w:pPr>
              <w:spacing w:line="240" w:lineRule="auto"/>
              <w:jc w:val="center"/>
              <w:rPr>
                <w:b/>
                <w:szCs w:val="22"/>
              </w:rPr>
            </w:pPr>
            <w:r>
              <w:rPr>
                <w:b/>
                <w:sz w:val="22"/>
                <w:szCs w:val="22"/>
              </w:rPr>
              <w:t>2013</w:t>
            </w:r>
            <w:r w:rsidRPr="00B45E7E">
              <w:rPr>
                <w:b/>
                <w:sz w:val="22"/>
                <w:szCs w:val="22"/>
              </w:rPr>
              <w:t xml:space="preserve"> </w:t>
            </w:r>
            <w:r w:rsidRPr="00B45E7E">
              <w:rPr>
                <w:sz w:val="22"/>
                <w:szCs w:val="22"/>
              </w:rPr>
              <w:t>год</w:t>
            </w:r>
            <w:r>
              <w:rPr>
                <w:sz w:val="22"/>
                <w:szCs w:val="22"/>
              </w:rPr>
              <w:t>а</w:t>
            </w:r>
          </w:p>
        </w:tc>
      </w:tr>
      <w:tr w:rsidR="00425F84" w:rsidRPr="009873D6" w:rsidTr="00C26421">
        <w:tc>
          <w:tcPr>
            <w:tcW w:w="3284" w:type="pct"/>
            <w:tcBorders>
              <w:top w:val="single" w:sz="4" w:space="0" w:color="auto"/>
              <w:left w:val="single" w:sz="4" w:space="0" w:color="auto"/>
              <w:bottom w:val="single" w:sz="4" w:space="0" w:color="auto"/>
              <w:right w:val="single" w:sz="4" w:space="0" w:color="auto"/>
            </w:tcBorders>
          </w:tcPr>
          <w:p w:rsidR="00425F84" w:rsidRPr="00B45E7E" w:rsidRDefault="00425F84" w:rsidP="00425F84">
            <w:pPr>
              <w:spacing w:line="240" w:lineRule="auto"/>
              <w:rPr>
                <w:szCs w:val="22"/>
              </w:rPr>
            </w:pPr>
            <w:r w:rsidRPr="00B45E7E">
              <w:rPr>
                <w:sz w:val="22"/>
                <w:szCs w:val="22"/>
              </w:rPr>
              <w:t>Количество плановых проверок, проведенных Управлением</w:t>
            </w:r>
          </w:p>
        </w:tc>
        <w:tc>
          <w:tcPr>
            <w:tcW w:w="858" w:type="pct"/>
            <w:tcBorders>
              <w:left w:val="single" w:sz="4" w:space="0" w:color="auto"/>
              <w:bottom w:val="single" w:sz="4" w:space="0" w:color="auto"/>
              <w:right w:val="single" w:sz="4" w:space="0" w:color="auto"/>
            </w:tcBorders>
          </w:tcPr>
          <w:p w:rsidR="00425F84" w:rsidRPr="00B45E7E" w:rsidRDefault="00686ADF" w:rsidP="00C26421">
            <w:pPr>
              <w:spacing w:line="240" w:lineRule="auto"/>
              <w:jc w:val="center"/>
              <w:rPr>
                <w:b/>
                <w:szCs w:val="22"/>
              </w:rPr>
            </w:pPr>
            <w:r>
              <w:rPr>
                <w:b/>
                <w:sz w:val="22"/>
                <w:szCs w:val="22"/>
              </w:rPr>
              <w:t>23</w:t>
            </w:r>
          </w:p>
        </w:tc>
        <w:tc>
          <w:tcPr>
            <w:tcW w:w="858" w:type="pct"/>
            <w:tcBorders>
              <w:left w:val="single" w:sz="4" w:space="0" w:color="auto"/>
              <w:bottom w:val="single" w:sz="4" w:space="0" w:color="auto"/>
              <w:right w:val="single" w:sz="4" w:space="0" w:color="auto"/>
            </w:tcBorders>
          </w:tcPr>
          <w:p w:rsidR="00425F84" w:rsidRPr="00686ADF" w:rsidRDefault="00C71AFE" w:rsidP="00C26421">
            <w:pPr>
              <w:spacing w:line="240" w:lineRule="auto"/>
              <w:jc w:val="center"/>
              <w:rPr>
                <w:b/>
                <w:szCs w:val="22"/>
                <w:highlight w:val="yellow"/>
              </w:rPr>
            </w:pPr>
            <w:r w:rsidRPr="00C71AFE">
              <w:rPr>
                <w:b/>
                <w:sz w:val="22"/>
                <w:szCs w:val="22"/>
              </w:rPr>
              <w:t>20</w:t>
            </w:r>
          </w:p>
        </w:tc>
      </w:tr>
      <w:tr w:rsidR="00425F84" w:rsidRPr="00353662" w:rsidTr="00C26421">
        <w:tc>
          <w:tcPr>
            <w:tcW w:w="3284" w:type="pct"/>
            <w:tcBorders>
              <w:top w:val="single" w:sz="4" w:space="0" w:color="auto"/>
              <w:left w:val="single" w:sz="4" w:space="0" w:color="auto"/>
              <w:bottom w:val="single" w:sz="4" w:space="0" w:color="auto"/>
              <w:right w:val="single" w:sz="4" w:space="0" w:color="auto"/>
            </w:tcBorders>
          </w:tcPr>
          <w:p w:rsidR="00425F84" w:rsidRPr="00B45E7E" w:rsidRDefault="00425F84" w:rsidP="00C26421">
            <w:pPr>
              <w:spacing w:line="240" w:lineRule="auto"/>
              <w:rPr>
                <w:szCs w:val="22"/>
              </w:rPr>
            </w:pPr>
            <w:r w:rsidRPr="00B45E7E">
              <w:rPr>
                <w:sz w:val="22"/>
                <w:szCs w:val="22"/>
              </w:rPr>
              <w:t>Количество выданных предписаний</w:t>
            </w:r>
          </w:p>
        </w:tc>
        <w:tc>
          <w:tcPr>
            <w:tcW w:w="858" w:type="pct"/>
            <w:tcBorders>
              <w:top w:val="single" w:sz="4" w:space="0" w:color="auto"/>
              <w:left w:val="single" w:sz="4" w:space="0" w:color="auto"/>
              <w:bottom w:val="single" w:sz="4" w:space="0" w:color="auto"/>
              <w:right w:val="single" w:sz="4" w:space="0" w:color="auto"/>
            </w:tcBorders>
          </w:tcPr>
          <w:p w:rsidR="00425F84" w:rsidRPr="00B45E7E" w:rsidRDefault="001A705E" w:rsidP="00C26421">
            <w:pPr>
              <w:spacing w:line="240" w:lineRule="auto"/>
              <w:jc w:val="center"/>
              <w:rPr>
                <w:szCs w:val="22"/>
              </w:rPr>
            </w:pPr>
            <w:r>
              <w:rPr>
                <w:sz w:val="22"/>
                <w:szCs w:val="22"/>
              </w:rPr>
              <w:t>76</w:t>
            </w:r>
          </w:p>
        </w:tc>
        <w:tc>
          <w:tcPr>
            <w:tcW w:w="858" w:type="pct"/>
            <w:tcBorders>
              <w:top w:val="single" w:sz="4" w:space="0" w:color="auto"/>
              <w:left w:val="single" w:sz="4" w:space="0" w:color="auto"/>
              <w:bottom w:val="single" w:sz="4" w:space="0" w:color="auto"/>
              <w:right w:val="single" w:sz="4" w:space="0" w:color="auto"/>
            </w:tcBorders>
          </w:tcPr>
          <w:p w:rsidR="00425F84" w:rsidRPr="00686ADF" w:rsidRDefault="001A705E" w:rsidP="00C26421">
            <w:pPr>
              <w:spacing w:line="240" w:lineRule="auto"/>
              <w:jc w:val="center"/>
              <w:rPr>
                <w:szCs w:val="22"/>
                <w:highlight w:val="yellow"/>
                <w:lang w:val="en-US"/>
              </w:rPr>
            </w:pPr>
            <w:r w:rsidRPr="001A705E">
              <w:rPr>
                <w:sz w:val="22"/>
                <w:szCs w:val="22"/>
              </w:rPr>
              <w:t>23</w:t>
            </w:r>
          </w:p>
        </w:tc>
      </w:tr>
      <w:tr w:rsidR="00425F84" w:rsidRPr="00353662" w:rsidTr="00C26421">
        <w:tc>
          <w:tcPr>
            <w:tcW w:w="3284" w:type="pct"/>
            <w:tcBorders>
              <w:top w:val="single" w:sz="4" w:space="0" w:color="auto"/>
              <w:left w:val="single" w:sz="4" w:space="0" w:color="auto"/>
              <w:bottom w:val="single" w:sz="4" w:space="0" w:color="auto"/>
              <w:right w:val="single" w:sz="4" w:space="0" w:color="auto"/>
            </w:tcBorders>
          </w:tcPr>
          <w:p w:rsidR="00425F84" w:rsidRPr="00B45E7E" w:rsidRDefault="00425F84" w:rsidP="00C26421">
            <w:pPr>
              <w:spacing w:line="240" w:lineRule="auto"/>
              <w:rPr>
                <w:szCs w:val="22"/>
              </w:rPr>
            </w:pPr>
            <w:r w:rsidRPr="00B45E7E">
              <w:rPr>
                <w:sz w:val="22"/>
                <w:szCs w:val="22"/>
              </w:rPr>
              <w:t>Количество предупреждений о приостановлении действия лицензий</w:t>
            </w:r>
          </w:p>
        </w:tc>
        <w:tc>
          <w:tcPr>
            <w:tcW w:w="858" w:type="pct"/>
            <w:tcBorders>
              <w:top w:val="single" w:sz="4" w:space="0" w:color="auto"/>
              <w:left w:val="single" w:sz="4" w:space="0" w:color="auto"/>
              <w:bottom w:val="single" w:sz="4" w:space="0" w:color="auto"/>
              <w:right w:val="single" w:sz="4" w:space="0" w:color="auto"/>
            </w:tcBorders>
          </w:tcPr>
          <w:p w:rsidR="00425F84" w:rsidRPr="00B45E7E" w:rsidRDefault="00C71AFE" w:rsidP="00C26421">
            <w:pPr>
              <w:spacing w:line="240" w:lineRule="auto"/>
              <w:jc w:val="center"/>
              <w:rPr>
                <w:szCs w:val="22"/>
              </w:rPr>
            </w:pPr>
            <w:r>
              <w:rPr>
                <w:sz w:val="22"/>
                <w:szCs w:val="22"/>
              </w:rPr>
              <w:t>0</w:t>
            </w:r>
          </w:p>
        </w:tc>
        <w:tc>
          <w:tcPr>
            <w:tcW w:w="858" w:type="pct"/>
            <w:tcBorders>
              <w:top w:val="single" w:sz="4" w:space="0" w:color="auto"/>
              <w:left w:val="single" w:sz="4" w:space="0" w:color="auto"/>
              <w:bottom w:val="single" w:sz="4" w:space="0" w:color="auto"/>
              <w:right w:val="single" w:sz="4" w:space="0" w:color="auto"/>
            </w:tcBorders>
          </w:tcPr>
          <w:p w:rsidR="00425F84" w:rsidRPr="00686ADF" w:rsidRDefault="00C71AFE" w:rsidP="00C26421">
            <w:pPr>
              <w:spacing w:line="240" w:lineRule="auto"/>
              <w:jc w:val="center"/>
              <w:rPr>
                <w:szCs w:val="22"/>
                <w:highlight w:val="yellow"/>
              </w:rPr>
            </w:pPr>
            <w:r w:rsidRPr="00C71AFE">
              <w:rPr>
                <w:sz w:val="22"/>
                <w:szCs w:val="22"/>
              </w:rPr>
              <w:t>0</w:t>
            </w:r>
          </w:p>
        </w:tc>
      </w:tr>
      <w:tr w:rsidR="00425F84" w:rsidRPr="00353662" w:rsidTr="00C26421">
        <w:tc>
          <w:tcPr>
            <w:tcW w:w="3284" w:type="pct"/>
            <w:tcBorders>
              <w:top w:val="single" w:sz="4" w:space="0" w:color="auto"/>
              <w:left w:val="single" w:sz="4" w:space="0" w:color="auto"/>
              <w:bottom w:val="single" w:sz="4" w:space="0" w:color="auto"/>
              <w:right w:val="single" w:sz="4" w:space="0" w:color="auto"/>
            </w:tcBorders>
          </w:tcPr>
          <w:p w:rsidR="00425F84" w:rsidRPr="00B45E7E" w:rsidRDefault="00425F84" w:rsidP="00C26421">
            <w:pPr>
              <w:spacing w:line="240" w:lineRule="auto"/>
              <w:rPr>
                <w:szCs w:val="22"/>
              </w:rPr>
            </w:pPr>
            <w:r w:rsidRPr="00B45E7E">
              <w:rPr>
                <w:sz w:val="22"/>
                <w:szCs w:val="22"/>
              </w:rPr>
              <w:t>Количество составленных протоколов об АПН</w:t>
            </w:r>
          </w:p>
        </w:tc>
        <w:tc>
          <w:tcPr>
            <w:tcW w:w="858" w:type="pct"/>
            <w:tcBorders>
              <w:top w:val="single" w:sz="4" w:space="0" w:color="auto"/>
              <w:left w:val="single" w:sz="4" w:space="0" w:color="auto"/>
              <w:bottom w:val="single" w:sz="4" w:space="0" w:color="auto"/>
              <w:right w:val="single" w:sz="4" w:space="0" w:color="auto"/>
            </w:tcBorders>
          </w:tcPr>
          <w:p w:rsidR="00425F84" w:rsidRPr="00B45E7E" w:rsidRDefault="002A0C7C" w:rsidP="00C26421">
            <w:pPr>
              <w:spacing w:line="240" w:lineRule="auto"/>
              <w:jc w:val="center"/>
              <w:rPr>
                <w:szCs w:val="22"/>
              </w:rPr>
            </w:pPr>
            <w:r>
              <w:rPr>
                <w:sz w:val="22"/>
                <w:szCs w:val="22"/>
              </w:rPr>
              <w:t>83</w:t>
            </w:r>
          </w:p>
        </w:tc>
        <w:tc>
          <w:tcPr>
            <w:tcW w:w="858" w:type="pct"/>
            <w:tcBorders>
              <w:top w:val="single" w:sz="4" w:space="0" w:color="auto"/>
              <w:left w:val="single" w:sz="4" w:space="0" w:color="auto"/>
              <w:bottom w:val="single" w:sz="4" w:space="0" w:color="auto"/>
              <w:right w:val="single" w:sz="4" w:space="0" w:color="auto"/>
            </w:tcBorders>
          </w:tcPr>
          <w:p w:rsidR="00425F84" w:rsidRPr="00686ADF" w:rsidRDefault="005A6A0B" w:rsidP="00C26421">
            <w:pPr>
              <w:spacing w:line="240" w:lineRule="auto"/>
              <w:jc w:val="center"/>
              <w:rPr>
                <w:szCs w:val="22"/>
                <w:highlight w:val="yellow"/>
              </w:rPr>
            </w:pPr>
            <w:r>
              <w:rPr>
                <w:sz w:val="22"/>
                <w:szCs w:val="22"/>
              </w:rPr>
              <w:t>24</w:t>
            </w:r>
          </w:p>
        </w:tc>
      </w:tr>
    </w:tbl>
    <w:p w:rsidR="009C19EB" w:rsidRDefault="009C19EB" w:rsidP="00C459BE">
      <w:pPr>
        <w:ind w:firstLine="709"/>
        <w:rPr>
          <w:szCs w:val="26"/>
        </w:rPr>
      </w:pPr>
    </w:p>
    <w:p w:rsidR="00A82081" w:rsidRDefault="00A82081" w:rsidP="00A82081">
      <w:pPr>
        <w:ind w:firstLine="709"/>
        <w:rPr>
          <w:szCs w:val="26"/>
        </w:rPr>
      </w:pPr>
      <w:r w:rsidRPr="00720631">
        <w:rPr>
          <w:szCs w:val="26"/>
        </w:rPr>
        <w:t xml:space="preserve">При проведении плановых проверок в </w:t>
      </w:r>
      <w:r w:rsidRPr="00720631">
        <w:rPr>
          <w:b/>
          <w:szCs w:val="26"/>
        </w:rPr>
        <w:t xml:space="preserve">отношении вещателей </w:t>
      </w:r>
      <w:r w:rsidRPr="00720631">
        <w:rPr>
          <w:szCs w:val="26"/>
        </w:rPr>
        <w:t>были выявлены следующие нарушения норм действующего законодательства:</w:t>
      </w:r>
    </w:p>
    <w:p w:rsidR="00A82081" w:rsidRPr="00491B24" w:rsidRDefault="00A82081" w:rsidP="00A82081">
      <w:pPr>
        <w:ind w:firstLine="540"/>
        <w:rPr>
          <w:szCs w:val="26"/>
        </w:rPr>
      </w:pPr>
      <w:proofErr w:type="gramStart"/>
      <w:r w:rsidRPr="00720631">
        <w:rPr>
          <w:szCs w:val="26"/>
        </w:rPr>
        <w:t xml:space="preserve">- МУП </w:t>
      </w:r>
      <w:proofErr w:type="spellStart"/>
      <w:r w:rsidRPr="00720631">
        <w:rPr>
          <w:szCs w:val="26"/>
        </w:rPr>
        <w:t>Лабинского</w:t>
      </w:r>
      <w:proofErr w:type="spellEnd"/>
      <w:r w:rsidRPr="00720631">
        <w:rPr>
          <w:szCs w:val="26"/>
        </w:rPr>
        <w:t xml:space="preserve"> района </w:t>
      </w:r>
      <w:r>
        <w:rPr>
          <w:szCs w:val="26"/>
        </w:rPr>
        <w:t>«</w:t>
      </w:r>
      <w:r w:rsidRPr="00720631">
        <w:rPr>
          <w:szCs w:val="26"/>
        </w:rPr>
        <w:t xml:space="preserve">ТРК </w:t>
      </w:r>
      <w:r>
        <w:rPr>
          <w:szCs w:val="26"/>
        </w:rPr>
        <w:t>«</w:t>
      </w:r>
      <w:r w:rsidRPr="00720631">
        <w:rPr>
          <w:szCs w:val="26"/>
        </w:rPr>
        <w:t>Лаба</w:t>
      </w:r>
      <w:r>
        <w:rPr>
          <w:szCs w:val="26"/>
        </w:rPr>
        <w:t>»</w:t>
      </w:r>
      <w:r w:rsidR="001A705E">
        <w:rPr>
          <w:szCs w:val="26"/>
        </w:rPr>
        <w:t xml:space="preserve"> </w:t>
      </w:r>
      <w:r w:rsidRPr="00720631">
        <w:rPr>
          <w:szCs w:val="26"/>
        </w:rPr>
        <w:t>- не представление</w:t>
      </w:r>
      <w:r w:rsidRPr="00720631">
        <w:rPr>
          <w:color w:val="000000"/>
          <w:szCs w:val="26"/>
        </w:rPr>
        <w:t xml:space="preserve"> обязательного экземпляра в </w:t>
      </w:r>
      <w:r w:rsidRPr="00720631">
        <w:rPr>
          <w:szCs w:val="26"/>
        </w:rPr>
        <w:t xml:space="preserve">ФГБУ «Государственный фонд телевизионных и радиопрограмм», нарушение программной концепции вещания (составлены протоколы об административном </w:t>
      </w:r>
      <w:r w:rsidRPr="00491B24">
        <w:rPr>
          <w:szCs w:val="26"/>
        </w:rPr>
        <w:t>правонарушении по</w:t>
      </w:r>
      <w:r>
        <w:rPr>
          <w:color w:val="000000"/>
          <w:szCs w:val="26"/>
        </w:rPr>
        <w:t xml:space="preserve"> ч.3 ст.14.1</w:t>
      </w:r>
      <w:r w:rsidRPr="00491B24">
        <w:rPr>
          <w:color w:val="000000"/>
          <w:szCs w:val="26"/>
        </w:rPr>
        <w:t xml:space="preserve"> и </w:t>
      </w:r>
      <w:r w:rsidRPr="00491B24">
        <w:rPr>
          <w:szCs w:val="26"/>
        </w:rPr>
        <w:t>ст.13.23.</w:t>
      </w:r>
      <w:proofErr w:type="gramEnd"/>
      <w:r w:rsidRPr="00491B24">
        <w:rPr>
          <w:szCs w:val="26"/>
        </w:rPr>
        <w:t xml:space="preserve"> КоАП РФ, </w:t>
      </w:r>
      <w:r w:rsidRPr="00491B24">
        <w:rPr>
          <w:color w:val="000000"/>
          <w:szCs w:val="26"/>
        </w:rPr>
        <w:t>направлены в суд по подведомственности)</w:t>
      </w:r>
      <w:r>
        <w:rPr>
          <w:szCs w:val="26"/>
        </w:rPr>
        <w:t>.</w:t>
      </w:r>
    </w:p>
    <w:p w:rsidR="00A82081" w:rsidRDefault="00A82081" w:rsidP="00A82081">
      <w:pPr>
        <w:ind w:firstLine="540"/>
        <w:rPr>
          <w:szCs w:val="26"/>
        </w:rPr>
      </w:pPr>
    </w:p>
    <w:p w:rsidR="00A82081" w:rsidRDefault="00A82081" w:rsidP="00A82081">
      <w:pPr>
        <w:ind w:firstLine="540"/>
        <w:rPr>
          <w:szCs w:val="26"/>
        </w:rPr>
      </w:pPr>
      <w:r w:rsidRPr="00325B48">
        <w:rPr>
          <w:szCs w:val="26"/>
        </w:rPr>
        <w:t xml:space="preserve">По результатам мероприятий по контролю (надзору) в отношении </w:t>
      </w:r>
      <w:r w:rsidRPr="00325B48">
        <w:rPr>
          <w:b/>
          <w:szCs w:val="26"/>
        </w:rPr>
        <w:t>владельцев лицензий на вещание</w:t>
      </w:r>
      <w:r w:rsidRPr="00325B48">
        <w:rPr>
          <w:szCs w:val="26"/>
        </w:rPr>
        <w:t xml:space="preserve"> выдано </w:t>
      </w:r>
      <w:r>
        <w:rPr>
          <w:b/>
          <w:szCs w:val="26"/>
        </w:rPr>
        <w:t>2</w:t>
      </w:r>
      <w:r w:rsidRPr="00325B48">
        <w:rPr>
          <w:b/>
          <w:szCs w:val="26"/>
        </w:rPr>
        <w:t xml:space="preserve"> </w:t>
      </w:r>
      <w:r w:rsidRPr="00325B48">
        <w:rPr>
          <w:szCs w:val="26"/>
        </w:rPr>
        <w:t>предписани</w:t>
      </w:r>
      <w:r>
        <w:rPr>
          <w:szCs w:val="26"/>
        </w:rPr>
        <w:t>я</w:t>
      </w:r>
      <w:r w:rsidRPr="00325B48">
        <w:rPr>
          <w:szCs w:val="26"/>
        </w:rPr>
        <w:t xml:space="preserve"> об устранении нарушений.</w:t>
      </w:r>
    </w:p>
    <w:p w:rsidR="00A82081" w:rsidRPr="00325B48" w:rsidRDefault="00A82081" w:rsidP="00A82081">
      <w:pPr>
        <w:ind w:firstLine="540"/>
        <w:rPr>
          <w:szCs w:val="26"/>
        </w:rPr>
      </w:pPr>
    </w:p>
    <w:p w:rsidR="0097508D" w:rsidRPr="000C0830" w:rsidRDefault="0097508D" w:rsidP="0097508D">
      <w:pPr>
        <w:jc w:val="center"/>
        <w:rPr>
          <w:sz w:val="28"/>
        </w:rPr>
      </w:pPr>
      <w:r>
        <w:rPr>
          <w:noProof/>
          <w:color w:val="FF0000"/>
          <w:sz w:val="20"/>
        </w:rPr>
        <w:drawing>
          <wp:inline distT="0" distB="0" distL="0" distR="0">
            <wp:extent cx="5247861" cy="2441050"/>
            <wp:effectExtent l="0" t="0" r="0" b="0"/>
            <wp:docPr id="255" name="Объект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446E" w:rsidRDefault="00EB446E" w:rsidP="00C459BE">
      <w:pPr>
        <w:ind w:firstLine="709"/>
        <w:rPr>
          <w:szCs w:val="26"/>
        </w:rPr>
      </w:pPr>
    </w:p>
    <w:p w:rsidR="00B14F60" w:rsidRPr="00C20B8A" w:rsidRDefault="00EB446E" w:rsidP="00B14F60">
      <w:pPr>
        <w:ind w:firstLine="709"/>
        <w:rPr>
          <w:szCs w:val="26"/>
        </w:rPr>
      </w:pPr>
      <w:r>
        <w:rPr>
          <w:szCs w:val="26"/>
        </w:rPr>
        <w:t xml:space="preserve">При проведении плановых проверок в </w:t>
      </w:r>
      <w:r w:rsidRPr="00EB446E">
        <w:rPr>
          <w:b/>
          <w:szCs w:val="26"/>
        </w:rPr>
        <w:t xml:space="preserve">сфере </w:t>
      </w:r>
      <w:r>
        <w:rPr>
          <w:b/>
          <w:szCs w:val="26"/>
        </w:rPr>
        <w:t>связи</w:t>
      </w:r>
      <w:r w:rsidR="00B14F60">
        <w:rPr>
          <w:szCs w:val="26"/>
        </w:rPr>
        <w:t xml:space="preserve"> выявлено </w:t>
      </w:r>
      <w:r w:rsidR="006A67FF">
        <w:rPr>
          <w:b/>
          <w:szCs w:val="26"/>
        </w:rPr>
        <w:t>17</w:t>
      </w:r>
      <w:r w:rsidR="00B14F60" w:rsidRPr="00C20B8A">
        <w:rPr>
          <w:szCs w:val="26"/>
        </w:rPr>
        <w:t xml:space="preserve"> нарушен</w:t>
      </w:r>
      <w:r w:rsidR="00B14F60">
        <w:rPr>
          <w:szCs w:val="26"/>
        </w:rPr>
        <w:t xml:space="preserve">ий </w:t>
      </w:r>
      <w:r w:rsidR="00B14F60" w:rsidRPr="00C20B8A">
        <w:rPr>
          <w:szCs w:val="26"/>
        </w:rPr>
        <w:t>обязательных требований и норм, установленных нормативными правовыми актами в области связи и лицензионных условий, в том числе:</w:t>
      </w:r>
    </w:p>
    <w:p w:rsidR="00B14F60" w:rsidRPr="00C20B8A" w:rsidRDefault="00B14F60" w:rsidP="00B14F60">
      <w:pPr>
        <w:ind w:firstLine="720"/>
        <w:rPr>
          <w:szCs w:val="26"/>
        </w:rPr>
      </w:pPr>
      <w:r w:rsidRPr="00C20B8A">
        <w:rPr>
          <w:szCs w:val="26"/>
        </w:rPr>
        <w:t xml:space="preserve">По результатам </w:t>
      </w:r>
      <w:proofErr w:type="gramStart"/>
      <w:r w:rsidRPr="00C20B8A">
        <w:rPr>
          <w:szCs w:val="26"/>
        </w:rPr>
        <w:t>контроля за</w:t>
      </w:r>
      <w:proofErr w:type="gramEnd"/>
      <w:r w:rsidRPr="00C20B8A">
        <w:rPr>
          <w:szCs w:val="26"/>
        </w:rPr>
        <w:t xml:space="preserve"> соблюдением обязательных требований в области связи и лицензионных условий, на основании выявленных нарушений:</w:t>
      </w:r>
    </w:p>
    <w:p w:rsidR="00B14F60" w:rsidRPr="00C20B8A" w:rsidRDefault="00B14F60" w:rsidP="00B14F60">
      <w:pPr>
        <w:ind w:firstLine="720"/>
        <w:rPr>
          <w:szCs w:val="26"/>
        </w:rPr>
      </w:pPr>
      <w:r w:rsidRPr="00C20B8A">
        <w:rPr>
          <w:szCs w:val="26"/>
        </w:rPr>
        <w:t xml:space="preserve">- выдано </w:t>
      </w:r>
      <w:r w:rsidR="006A67FF">
        <w:rPr>
          <w:szCs w:val="26"/>
        </w:rPr>
        <w:t>16</w:t>
      </w:r>
      <w:r w:rsidRPr="00C20B8A">
        <w:rPr>
          <w:szCs w:val="26"/>
        </w:rPr>
        <w:t xml:space="preserve"> предписани</w:t>
      </w:r>
      <w:r>
        <w:rPr>
          <w:szCs w:val="26"/>
        </w:rPr>
        <w:t>й</w:t>
      </w:r>
      <w:r w:rsidRPr="00C20B8A">
        <w:rPr>
          <w:szCs w:val="26"/>
        </w:rPr>
        <w:t xml:space="preserve"> об устранении выявленных нарушений;</w:t>
      </w:r>
    </w:p>
    <w:p w:rsidR="00B14F60" w:rsidRDefault="00B14F60" w:rsidP="00B14F60">
      <w:pPr>
        <w:pStyle w:val="xl23"/>
        <w:tabs>
          <w:tab w:val="left" w:pos="709"/>
        </w:tabs>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ab/>
      </w:r>
      <w:r w:rsidRPr="004E0C70">
        <w:rPr>
          <w:rFonts w:ascii="Times New Roman" w:hAnsi="Times New Roman" w:cs="Times New Roman"/>
          <w:sz w:val="26"/>
          <w:szCs w:val="26"/>
        </w:rPr>
        <w:t>- составлен</w:t>
      </w:r>
      <w:r>
        <w:rPr>
          <w:rFonts w:ascii="Times New Roman" w:hAnsi="Times New Roman" w:cs="Times New Roman"/>
          <w:sz w:val="26"/>
          <w:szCs w:val="26"/>
        </w:rPr>
        <w:t>о</w:t>
      </w:r>
      <w:r w:rsidRPr="004E0C70">
        <w:rPr>
          <w:rFonts w:ascii="Times New Roman" w:hAnsi="Times New Roman" w:cs="Times New Roman"/>
          <w:sz w:val="26"/>
          <w:szCs w:val="26"/>
        </w:rPr>
        <w:t xml:space="preserve"> </w:t>
      </w:r>
      <w:r w:rsidR="00A17865">
        <w:rPr>
          <w:rFonts w:ascii="Times New Roman" w:hAnsi="Times New Roman" w:cs="Times New Roman"/>
          <w:sz w:val="26"/>
          <w:szCs w:val="26"/>
        </w:rPr>
        <w:t>20</w:t>
      </w:r>
      <w:r w:rsidRPr="004E0C70">
        <w:rPr>
          <w:rFonts w:ascii="Times New Roman" w:hAnsi="Times New Roman" w:cs="Times New Roman"/>
          <w:sz w:val="26"/>
          <w:szCs w:val="26"/>
        </w:rPr>
        <w:t xml:space="preserve"> протокол</w:t>
      </w:r>
      <w:r>
        <w:rPr>
          <w:rFonts w:ascii="Times New Roman" w:hAnsi="Times New Roman" w:cs="Times New Roman"/>
          <w:sz w:val="26"/>
          <w:szCs w:val="26"/>
        </w:rPr>
        <w:t>ов</w:t>
      </w:r>
      <w:r w:rsidRPr="004E0C70">
        <w:rPr>
          <w:rFonts w:ascii="Times New Roman" w:hAnsi="Times New Roman" w:cs="Times New Roman"/>
          <w:sz w:val="26"/>
          <w:szCs w:val="26"/>
        </w:rPr>
        <w:t xml:space="preserve"> об АПН;</w:t>
      </w:r>
    </w:p>
    <w:p w:rsidR="00B14F60" w:rsidRPr="00673EE4" w:rsidRDefault="00B14F60" w:rsidP="00B14F60">
      <w:pPr>
        <w:pStyle w:val="29"/>
        <w:rPr>
          <w:rFonts w:ascii="Times New Roman" w:hAnsi="Times New Roman" w:cs="Times New Roman"/>
        </w:rPr>
      </w:pPr>
      <w:r w:rsidRPr="00673EE4">
        <w:rPr>
          <w:rFonts w:ascii="Times New Roman" w:hAnsi="Times New Roman" w:cs="Times New Roman"/>
        </w:rPr>
        <w:lastRenderedPageBreak/>
        <w:t xml:space="preserve">Специалистами Управления измерено и составлено </w:t>
      </w:r>
      <w:r w:rsidR="00CC4266">
        <w:rPr>
          <w:rFonts w:ascii="Times New Roman" w:hAnsi="Times New Roman" w:cs="Times New Roman"/>
        </w:rPr>
        <w:t>5</w:t>
      </w:r>
      <w:r w:rsidRPr="00673EE4">
        <w:rPr>
          <w:rFonts w:ascii="Times New Roman" w:hAnsi="Times New Roman" w:cs="Times New Roman"/>
        </w:rPr>
        <w:t xml:space="preserve"> протоколов измерений РЭС.</w:t>
      </w:r>
    </w:p>
    <w:p w:rsidR="00EB446E" w:rsidRDefault="00EB446E" w:rsidP="00C459BE">
      <w:pPr>
        <w:ind w:firstLine="709"/>
        <w:rPr>
          <w:szCs w:val="26"/>
        </w:rPr>
      </w:pPr>
    </w:p>
    <w:p w:rsidR="00EB446E" w:rsidRPr="00A17865" w:rsidRDefault="001C0719" w:rsidP="00C459BE">
      <w:pPr>
        <w:ind w:firstLine="709"/>
        <w:rPr>
          <w:i/>
          <w:szCs w:val="26"/>
          <w:u w:val="single"/>
        </w:rPr>
      </w:pPr>
      <w:r w:rsidRPr="00A17865">
        <w:rPr>
          <w:i/>
          <w:szCs w:val="26"/>
          <w:u w:val="single"/>
        </w:rPr>
        <w:t>Операторы связи</w:t>
      </w:r>
    </w:p>
    <w:p w:rsidR="00C04C01" w:rsidRPr="006F36AC" w:rsidRDefault="00C04C01" w:rsidP="00C04C01">
      <w:pPr>
        <w:ind w:firstLine="720"/>
        <w:rPr>
          <w:szCs w:val="26"/>
          <w:u w:val="single"/>
        </w:rPr>
      </w:pPr>
      <w:r w:rsidRPr="006F36AC">
        <w:rPr>
          <w:szCs w:val="26"/>
          <w:u w:val="single"/>
        </w:rPr>
        <w:t>Фиксированная телефонная связь, ПД и ТМС</w:t>
      </w:r>
    </w:p>
    <w:p w:rsidR="00C04C01" w:rsidRPr="00C10BBF" w:rsidRDefault="00C04C01" w:rsidP="00C04C01">
      <w:pPr>
        <w:pStyle w:val="a7"/>
        <w:ind w:firstLine="709"/>
        <w:rPr>
          <w:rFonts w:ascii="Times New Roman" w:hAnsi="Times New Roman"/>
          <w:sz w:val="26"/>
          <w:szCs w:val="26"/>
        </w:rPr>
      </w:pPr>
      <w:r w:rsidRPr="007D3494">
        <w:rPr>
          <w:rFonts w:ascii="Times New Roman" w:hAnsi="Times New Roman"/>
          <w:sz w:val="26"/>
          <w:szCs w:val="26"/>
        </w:rPr>
        <w:t>По итогам выдано</w:t>
      </w:r>
      <w:r w:rsidR="00B268FE">
        <w:rPr>
          <w:rFonts w:ascii="Times New Roman" w:hAnsi="Times New Roman"/>
          <w:sz w:val="26"/>
          <w:szCs w:val="26"/>
        </w:rPr>
        <w:t xml:space="preserve"> </w:t>
      </w:r>
      <w:r w:rsidR="00B268FE">
        <w:rPr>
          <w:rFonts w:ascii="Times New Roman" w:hAnsi="Times New Roman"/>
          <w:b/>
          <w:sz w:val="26"/>
          <w:szCs w:val="26"/>
        </w:rPr>
        <w:t>15</w:t>
      </w:r>
      <w:r w:rsidRPr="007D3494">
        <w:rPr>
          <w:rFonts w:ascii="Times New Roman" w:hAnsi="Times New Roman"/>
          <w:b/>
          <w:sz w:val="26"/>
          <w:szCs w:val="26"/>
        </w:rPr>
        <w:t xml:space="preserve"> </w:t>
      </w:r>
      <w:r w:rsidRPr="003C25E8">
        <w:rPr>
          <w:rFonts w:ascii="Times New Roman" w:hAnsi="Times New Roman"/>
          <w:sz w:val="26"/>
          <w:szCs w:val="26"/>
        </w:rPr>
        <w:t>предписани</w:t>
      </w:r>
      <w:r w:rsidR="00B268FE">
        <w:rPr>
          <w:rFonts w:ascii="Times New Roman" w:hAnsi="Times New Roman"/>
          <w:sz w:val="26"/>
          <w:szCs w:val="26"/>
        </w:rPr>
        <w:t>й</w:t>
      </w:r>
    </w:p>
    <w:p w:rsidR="00C04C01" w:rsidRDefault="00C04C01" w:rsidP="00C04C01">
      <w:pPr>
        <w:jc w:val="center"/>
        <w:rPr>
          <w:b/>
          <w:u w:val="single"/>
        </w:rPr>
      </w:pPr>
      <w:r w:rsidRPr="00C46054">
        <w:rPr>
          <w:noProof/>
          <w:color w:val="FF0000"/>
          <w:sz w:val="20"/>
        </w:rPr>
        <w:drawing>
          <wp:inline distT="0" distB="0" distL="0" distR="0">
            <wp:extent cx="5899868" cy="2488758"/>
            <wp:effectExtent l="0" t="0" r="0" b="0"/>
            <wp:docPr id="4" name="Объект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4C01" w:rsidRDefault="00C04C01" w:rsidP="00C04C01">
      <w:pPr>
        <w:pStyle w:val="a7"/>
        <w:ind w:firstLine="0"/>
        <w:rPr>
          <w:rFonts w:ascii="Times New Roman" w:hAnsi="Times New Roman"/>
          <w:szCs w:val="26"/>
        </w:rPr>
      </w:pPr>
    </w:p>
    <w:p w:rsidR="00C04C01" w:rsidRDefault="001064A8" w:rsidP="00C04C01">
      <w:pPr>
        <w:jc w:val="center"/>
      </w:pPr>
      <w:r w:rsidRPr="001064A8">
        <w:rPr>
          <w:noProof/>
        </w:rPr>
        <w:drawing>
          <wp:inline distT="0" distB="0" distL="0" distR="0">
            <wp:extent cx="6477165" cy="3784821"/>
            <wp:effectExtent l="19050" t="0" r="0" b="0"/>
            <wp:docPr id="21"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04C01" w:rsidRDefault="00C04C01" w:rsidP="00C04C01">
      <w:pPr>
        <w:ind w:firstLine="709"/>
        <w:rPr>
          <w:szCs w:val="26"/>
        </w:rPr>
      </w:pPr>
      <w:r w:rsidRPr="00E70F2F">
        <w:rPr>
          <w:szCs w:val="26"/>
        </w:rPr>
        <w:t xml:space="preserve">Перечень невыполненных предписаний, срок исполнения которых закончился в </w:t>
      </w:r>
      <w:r>
        <w:rPr>
          <w:szCs w:val="26"/>
        </w:rPr>
        <w:t>1 квартале 2013 года</w:t>
      </w:r>
      <w:r w:rsidRPr="00E70F2F">
        <w:rPr>
          <w:szCs w:val="26"/>
        </w:rPr>
        <w:t>, представлен в таблице:</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64"/>
        <w:gridCol w:w="992"/>
        <w:gridCol w:w="1276"/>
        <w:gridCol w:w="1134"/>
        <w:gridCol w:w="2693"/>
        <w:gridCol w:w="1843"/>
      </w:tblGrid>
      <w:tr w:rsidR="001064A8" w:rsidRPr="0008060D" w:rsidTr="000478FD">
        <w:trPr>
          <w:trHeight w:val="211"/>
        </w:trPr>
        <w:tc>
          <w:tcPr>
            <w:tcW w:w="534" w:type="dxa"/>
            <w:vMerge w:val="restart"/>
            <w:shd w:val="clear" w:color="auto" w:fill="FFFFFF"/>
            <w:vAlign w:val="center"/>
          </w:tcPr>
          <w:p w:rsidR="001064A8" w:rsidRDefault="001064A8" w:rsidP="000478FD">
            <w:pPr>
              <w:spacing w:line="240" w:lineRule="auto"/>
              <w:ind w:left="-66" w:right="-86"/>
              <w:jc w:val="center"/>
              <w:rPr>
                <w:sz w:val="20"/>
              </w:rPr>
            </w:pPr>
            <w:r w:rsidRPr="0008060D">
              <w:rPr>
                <w:sz w:val="20"/>
              </w:rPr>
              <w:t>№</w:t>
            </w:r>
          </w:p>
          <w:p w:rsidR="001064A8" w:rsidRPr="0008060D" w:rsidRDefault="001064A8" w:rsidP="000478FD">
            <w:pPr>
              <w:spacing w:line="240" w:lineRule="auto"/>
              <w:ind w:left="-66" w:right="-86"/>
              <w:jc w:val="center"/>
              <w:rPr>
                <w:sz w:val="20"/>
              </w:rPr>
            </w:pPr>
            <w:proofErr w:type="spellStart"/>
            <w:proofErr w:type="gramStart"/>
            <w:r>
              <w:rPr>
                <w:sz w:val="20"/>
              </w:rPr>
              <w:t>п</w:t>
            </w:r>
            <w:proofErr w:type="spellEnd"/>
            <w:proofErr w:type="gramEnd"/>
            <w:r>
              <w:rPr>
                <w:sz w:val="20"/>
              </w:rPr>
              <w:t>/</w:t>
            </w:r>
            <w:proofErr w:type="spellStart"/>
            <w:r>
              <w:rPr>
                <w:sz w:val="20"/>
              </w:rPr>
              <w:t>п</w:t>
            </w:r>
            <w:proofErr w:type="spellEnd"/>
          </w:p>
          <w:p w:rsidR="001064A8" w:rsidRPr="0008060D" w:rsidRDefault="001064A8" w:rsidP="000478FD">
            <w:pPr>
              <w:spacing w:line="240" w:lineRule="auto"/>
              <w:ind w:left="-66" w:right="-86"/>
              <w:jc w:val="center"/>
              <w:rPr>
                <w:sz w:val="20"/>
              </w:rPr>
            </w:pPr>
          </w:p>
        </w:tc>
        <w:tc>
          <w:tcPr>
            <w:tcW w:w="1964" w:type="dxa"/>
            <w:vMerge w:val="restart"/>
            <w:shd w:val="clear" w:color="auto" w:fill="FFFFFF"/>
            <w:vAlign w:val="center"/>
          </w:tcPr>
          <w:p w:rsidR="001064A8" w:rsidRPr="0008060D" w:rsidRDefault="001064A8" w:rsidP="000478FD">
            <w:pPr>
              <w:spacing w:line="240" w:lineRule="auto"/>
              <w:ind w:left="-66" w:right="-86"/>
              <w:jc w:val="center"/>
              <w:rPr>
                <w:sz w:val="20"/>
              </w:rPr>
            </w:pPr>
            <w:r w:rsidRPr="0008060D">
              <w:rPr>
                <w:sz w:val="20"/>
              </w:rPr>
              <w:t>Наименование</w:t>
            </w:r>
          </w:p>
          <w:p w:rsidR="001064A8" w:rsidRPr="0008060D" w:rsidRDefault="001064A8" w:rsidP="000478FD">
            <w:pPr>
              <w:spacing w:line="240" w:lineRule="auto"/>
              <w:ind w:left="-66" w:right="-86"/>
              <w:jc w:val="center"/>
              <w:rPr>
                <w:sz w:val="20"/>
              </w:rPr>
            </w:pPr>
            <w:r w:rsidRPr="0008060D">
              <w:rPr>
                <w:sz w:val="20"/>
              </w:rPr>
              <w:t>оператора связи</w:t>
            </w:r>
          </w:p>
        </w:tc>
        <w:tc>
          <w:tcPr>
            <w:tcW w:w="992" w:type="dxa"/>
            <w:vMerge w:val="restart"/>
            <w:shd w:val="clear" w:color="auto" w:fill="FFFFFF"/>
            <w:vAlign w:val="center"/>
          </w:tcPr>
          <w:p w:rsidR="001064A8" w:rsidRPr="0008060D" w:rsidRDefault="001064A8" w:rsidP="000478FD">
            <w:pPr>
              <w:spacing w:line="240" w:lineRule="auto"/>
              <w:ind w:left="-66" w:right="-86"/>
              <w:jc w:val="center"/>
              <w:rPr>
                <w:sz w:val="20"/>
              </w:rPr>
            </w:pPr>
            <w:r w:rsidRPr="0008060D">
              <w:rPr>
                <w:sz w:val="20"/>
              </w:rPr>
              <w:t>№ лицензии</w:t>
            </w:r>
          </w:p>
        </w:tc>
        <w:tc>
          <w:tcPr>
            <w:tcW w:w="2410" w:type="dxa"/>
            <w:gridSpan w:val="2"/>
            <w:shd w:val="clear" w:color="auto" w:fill="FFFFFF"/>
            <w:vAlign w:val="center"/>
          </w:tcPr>
          <w:p w:rsidR="001064A8" w:rsidRPr="0008060D" w:rsidRDefault="001064A8" w:rsidP="000478FD">
            <w:pPr>
              <w:spacing w:line="240" w:lineRule="auto"/>
              <w:ind w:left="-66" w:right="-86"/>
              <w:jc w:val="center"/>
              <w:rPr>
                <w:sz w:val="20"/>
              </w:rPr>
            </w:pPr>
            <w:r w:rsidRPr="0008060D">
              <w:rPr>
                <w:sz w:val="20"/>
              </w:rPr>
              <w:t>Предписание</w:t>
            </w:r>
          </w:p>
        </w:tc>
        <w:tc>
          <w:tcPr>
            <w:tcW w:w="2693" w:type="dxa"/>
            <w:vMerge w:val="restart"/>
            <w:shd w:val="clear" w:color="auto" w:fill="FFFFFF"/>
            <w:vAlign w:val="center"/>
          </w:tcPr>
          <w:p w:rsidR="001064A8" w:rsidRPr="0008060D" w:rsidRDefault="001064A8" w:rsidP="000478FD">
            <w:pPr>
              <w:spacing w:line="240" w:lineRule="auto"/>
              <w:ind w:left="-66" w:right="-86"/>
              <w:jc w:val="center"/>
              <w:rPr>
                <w:sz w:val="20"/>
              </w:rPr>
            </w:pPr>
            <w:r w:rsidRPr="0008060D">
              <w:rPr>
                <w:sz w:val="20"/>
              </w:rPr>
              <w:t>Вид нарушения</w:t>
            </w:r>
          </w:p>
        </w:tc>
        <w:tc>
          <w:tcPr>
            <w:tcW w:w="1843" w:type="dxa"/>
            <w:vMerge w:val="restart"/>
            <w:shd w:val="clear" w:color="auto" w:fill="FFFFFF"/>
            <w:vAlign w:val="center"/>
          </w:tcPr>
          <w:p w:rsidR="001064A8" w:rsidRPr="0008060D" w:rsidRDefault="001064A8" w:rsidP="000478FD">
            <w:pPr>
              <w:spacing w:line="240" w:lineRule="auto"/>
              <w:ind w:left="-66" w:right="-86"/>
              <w:jc w:val="center"/>
              <w:rPr>
                <w:sz w:val="20"/>
              </w:rPr>
            </w:pPr>
            <w:r w:rsidRPr="0008060D">
              <w:rPr>
                <w:sz w:val="20"/>
              </w:rPr>
              <w:t>Причина невыполнения</w:t>
            </w:r>
          </w:p>
        </w:tc>
      </w:tr>
      <w:tr w:rsidR="001064A8" w:rsidRPr="0008060D" w:rsidTr="000478FD">
        <w:trPr>
          <w:trHeight w:val="210"/>
        </w:trPr>
        <w:tc>
          <w:tcPr>
            <w:tcW w:w="534" w:type="dxa"/>
            <w:vMerge/>
            <w:shd w:val="pct15" w:color="auto" w:fill="auto"/>
            <w:vAlign w:val="center"/>
          </w:tcPr>
          <w:p w:rsidR="001064A8" w:rsidRPr="0008060D" w:rsidRDefault="001064A8" w:rsidP="000478FD">
            <w:pPr>
              <w:spacing w:line="240" w:lineRule="auto"/>
              <w:ind w:left="-66" w:right="-86"/>
              <w:jc w:val="center"/>
              <w:rPr>
                <w:sz w:val="20"/>
              </w:rPr>
            </w:pPr>
          </w:p>
        </w:tc>
        <w:tc>
          <w:tcPr>
            <w:tcW w:w="1964" w:type="dxa"/>
            <w:vMerge/>
            <w:shd w:val="pct15" w:color="auto" w:fill="auto"/>
            <w:vAlign w:val="center"/>
          </w:tcPr>
          <w:p w:rsidR="001064A8" w:rsidRPr="0008060D" w:rsidRDefault="001064A8" w:rsidP="000478FD">
            <w:pPr>
              <w:spacing w:line="240" w:lineRule="auto"/>
              <w:ind w:left="-66" w:right="-86"/>
              <w:jc w:val="center"/>
              <w:rPr>
                <w:sz w:val="20"/>
              </w:rPr>
            </w:pPr>
          </w:p>
        </w:tc>
        <w:tc>
          <w:tcPr>
            <w:tcW w:w="992" w:type="dxa"/>
            <w:vMerge/>
            <w:shd w:val="pct15" w:color="auto" w:fill="auto"/>
            <w:vAlign w:val="center"/>
          </w:tcPr>
          <w:p w:rsidR="001064A8" w:rsidRPr="0008060D" w:rsidRDefault="001064A8" w:rsidP="000478FD">
            <w:pPr>
              <w:spacing w:line="240" w:lineRule="auto"/>
              <w:ind w:left="-66" w:right="-86"/>
              <w:jc w:val="center"/>
              <w:rPr>
                <w:sz w:val="20"/>
              </w:rPr>
            </w:pPr>
          </w:p>
        </w:tc>
        <w:tc>
          <w:tcPr>
            <w:tcW w:w="1276" w:type="dxa"/>
            <w:shd w:val="clear" w:color="auto" w:fill="FFFFFF"/>
            <w:vAlign w:val="center"/>
          </w:tcPr>
          <w:p w:rsidR="001064A8" w:rsidRPr="0008060D" w:rsidRDefault="001064A8" w:rsidP="000478FD">
            <w:pPr>
              <w:spacing w:line="240" w:lineRule="auto"/>
              <w:ind w:left="-66" w:right="-86"/>
              <w:jc w:val="center"/>
              <w:rPr>
                <w:sz w:val="20"/>
              </w:rPr>
            </w:pPr>
            <w:r>
              <w:rPr>
                <w:sz w:val="20"/>
              </w:rPr>
              <w:t>дата</w:t>
            </w:r>
          </w:p>
        </w:tc>
        <w:tc>
          <w:tcPr>
            <w:tcW w:w="1134" w:type="dxa"/>
            <w:shd w:val="clear" w:color="auto" w:fill="FFFFFF"/>
            <w:vAlign w:val="center"/>
          </w:tcPr>
          <w:p w:rsidR="001064A8" w:rsidRPr="0008060D" w:rsidRDefault="001064A8" w:rsidP="000478FD">
            <w:pPr>
              <w:spacing w:line="240" w:lineRule="auto"/>
              <w:ind w:left="-66" w:right="-86"/>
              <w:jc w:val="center"/>
              <w:rPr>
                <w:sz w:val="20"/>
              </w:rPr>
            </w:pPr>
            <w:r>
              <w:rPr>
                <w:sz w:val="20"/>
              </w:rPr>
              <w:t>№</w:t>
            </w:r>
          </w:p>
        </w:tc>
        <w:tc>
          <w:tcPr>
            <w:tcW w:w="2693" w:type="dxa"/>
            <w:vMerge/>
            <w:shd w:val="pct15" w:color="auto" w:fill="auto"/>
            <w:vAlign w:val="center"/>
          </w:tcPr>
          <w:p w:rsidR="001064A8" w:rsidRPr="0008060D" w:rsidRDefault="001064A8" w:rsidP="000478FD">
            <w:pPr>
              <w:spacing w:line="240" w:lineRule="auto"/>
              <w:ind w:left="-66" w:right="-86"/>
              <w:jc w:val="center"/>
              <w:rPr>
                <w:sz w:val="20"/>
              </w:rPr>
            </w:pPr>
          </w:p>
        </w:tc>
        <w:tc>
          <w:tcPr>
            <w:tcW w:w="1843" w:type="dxa"/>
            <w:vMerge/>
            <w:shd w:val="pct15" w:color="auto" w:fill="auto"/>
            <w:vAlign w:val="center"/>
          </w:tcPr>
          <w:p w:rsidR="001064A8" w:rsidRPr="0008060D" w:rsidRDefault="001064A8" w:rsidP="000478FD">
            <w:pPr>
              <w:spacing w:line="240" w:lineRule="auto"/>
              <w:ind w:left="-66" w:right="-86"/>
              <w:jc w:val="center"/>
              <w:rPr>
                <w:sz w:val="20"/>
              </w:rPr>
            </w:pPr>
          </w:p>
        </w:tc>
      </w:tr>
      <w:tr w:rsidR="001064A8" w:rsidRPr="0096261C" w:rsidTr="000478FD">
        <w:tc>
          <w:tcPr>
            <w:tcW w:w="534" w:type="dxa"/>
          </w:tcPr>
          <w:p w:rsidR="001064A8" w:rsidRPr="003E407D" w:rsidRDefault="001064A8" w:rsidP="000478FD">
            <w:pPr>
              <w:spacing w:line="240" w:lineRule="auto"/>
              <w:jc w:val="center"/>
              <w:rPr>
                <w:sz w:val="20"/>
              </w:rPr>
            </w:pPr>
            <w:r>
              <w:rPr>
                <w:sz w:val="20"/>
              </w:rPr>
              <w:t>1</w:t>
            </w:r>
          </w:p>
        </w:tc>
        <w:tc>
          <w:tcPr>
            <w:tcW w:w="1964" w:type="dxa"/>
          </w:tcPr>
          <w:p w:rsidR="001064A8" w:rsidRPr="0096261C" w:rsidRDefault="001064A8" w:rsidP="000478FD">
            <w:pPr>
              <w:spacing w:line="240" w:lineRule="auto"/>
              <w:rPr>
                <w:sz w:val="20"/>
              </w:rPr>
            </w:pPr>
            <w:r>
              <w:rPr>
                <w:sz w:val="20"/>
              </w:rPr>
              <w:t>ООО</w:t>
            </w:r>
            <w:r w:rsidRPr="0096261C">
              <w:rPr>
                <w:sz w:val="20"/>
              </w:rPr>
              <w:t xml:space="preserve"> "Паскаль"</w:t>
            </w:r>
          </w:p>
        </w:tc>
        <w:tc>
          <w:tcPr>
            <w:tcW w:w="992" w:type="dxa"/>
          </w:tcPr>
          <w:p w:rsidR="001064A8" w:rsidRPr="003E407D" w:rsidRDefault="001064A8" w:rsidP="000478FD">
            <w:pPr>
              <w:spacing w:line="240" w:lineRule="auto"/>
              <w:jc w:val="center"/>
              <w:rPr>
                <w:sz w:val="20"/>
              </w:rPr>
            </w:pPr>
            <w:r w:rsidRPr="0096261C">
              <w:rPr>
                <w:sz w:val="20"/>
                <w:lang w:val="en-US"/>
              </w:rPr>
              <w:t>59879</w:t>
            </w:r>
          </w:p>
        </w:tc>
        <w:tc>
          <w:tcPr>
            <w:tcW w:w="1276" w:type="dxa"/>
          </w:tcPr>
          <w:p w:rsidR="001064A8" w:rsidRPr="0096261C" w:rsidRDefault="001064A8" w:rsidP="000478FD">
            <w:pPr>
              <w:spacing w:line="240" w:lineRule="auto"/>
              <w:jc w:val="center"/>
              <w:rPr>
                <w:sz w:val="20"/>
                <w:lang w:val="en-US"/>
              </w:rPr>
            </w:pPr>
            <w:r w:rsidRPr="0096261C">
              <w:rPr>
                <w:sz w:val="20"/>
                <w:lang w:val="en-US"/>
              </w:rPr>
              <w:t>29.03.2013</w:t>
            </w:r>
          </w:p>
        </w:tc>
        <w:tc>
          <w:tcPr>
            <w:tcW w:w="1134" w:type="dxa"/>
          </w:tcPr>
          <w:p w:rsidR="001064A8" w:rsidRPr="0096261C" w:rsidRDefault="001064A8" w:rsidP="000478FD">
            <w:pPr>
              <w:spacing w:line="240" w:lineRule="auto"/>
              <w:jc w:val="center"/>
              <w:rPr>
                <w:sz w:val="20"/>
                <w:lang w:val="en-US"/>
              </w:rPr>
            </w:pPr>
            <w:r w:rsidRPr="0096261C">
              <w:rPr>
                <w:sz w:val="20"/>
                <w:lang w:val="en-US"/>
              </w:rPr>
              <w:t>П-59879-23/01-</w:t>
            </w:r>
            <w:r w:rsidRPr="0096261C">
              <w:rPr>
                <w:sz w:val="20"/>
                <w:lang w:val="en-US"/>
              </w:rPr>
              <w:lastRenderedPageBreak/>
              <w:t>11/0176</w:t>
            </w:r>
          </w:p>
        </w:tc>
        <w:tc>
          <w:tcPr>
            <w:tcW w:w="2693" w:type="dxa"/>
          </w:tcPr>
          <w:p w:rsidR="001064A8" w:rsidRPr="0096261C" w:rsidRDefault="001064A8" w:rsidP="000478FD">
            <w:pPr>
              <w:spacing w:line="240" w:lineRule="auto"/>
              <w:jc w:val="center"/>
              <w:rPr>
                <w:sz w:val="20"/>
              </w:rPr>
            </w:pPr>
            <w:r>
              <w:rPr>
                <w:sz w:val="20"/>
              </w:rPr>
              <w:lastRenderedPageBreak/>
              <w:t>н</w:t>
            </w:r>
            <w:r w:rsidRPr="0096261C">
              <w:rPr>
                <w:sz w:val="20"/>
              </w:rPr>
              <w:t xml:space="preserve">арушение требований Правил ввода сетей </w:t>
            </w:r>
            <w:r w:rsidRPr="0096261C">
              <w:rPr>
                <w:sz w:val="20"/>
              </w:rPr>
              <w:lastRenderedPageBreak/>
              <w:t>(сооружений) связи в эксплуатацию</w:t>
            </w:r>
          </w:p>
        </w:tc>
        <w:tc>
          <w:tcPr>
            <w:tcW w:w="1843" w:type="dxa"/>
          </w:tcPr>
          <w:p w:rsidR="001064A8" w:rsidRPr="0096261C" w:rsidRDefault="001064A8" w:rsidP="000478FD">
            <w:pPr>
              <w:spacing w:line="240" w:lineRule="auto"/>
              <w:jc w:val="center"/>
              <w:rPr>
                <w:sz w:val="20"/>
              </w:rPr>
            </w:pPr>
            <w:r>
              <w:rPr>
                <w:sz w:val="20"/>
              </w:rPr>
              <w:lastRenderedPageBreak/>
              <w:t>п</w:t>
            </w:r>
            <w:r w:rsidRPr="003B3D40">
              <w:rPr>
                <w:sz w:val="20"/>
              </w:rPr>
              <w:t xml:space="preserve">роводится процедура по </w:t>
            </w:r>
            <w:r w:rsidRPr="003B3D40">
              <w:rPr>
                <w:sz w:val="20"/>
              </w:rPr>
              <w:lastRenderedPageBreak/>
              <w:t>вводу в эксплуатацию сооружения связи</w:t>
            </w:r>
          </w:p>
        </w:tc>
      </w:tr>
      <w:tr w:rsidR="001064A8" w:rsidRPr="0096261C" w:rsidTr="000478FD">
        <w:tc>
          <w:tcPr>
            <w:tcW w:w="534" w:type="dxa"/>
          </w:tcPr>
          <w:p w:rsidR="001064A8" w:rsidRPr="003E407D" w:rsidRDefault="001064A8" w:rsidP="000478FD">
            <w:pPr>
              <w:spacing w:line="240" w:lineRule="auto"/>
              <w:jc w:val="center"/>
              <w:rPr>
                <w:sz w:val="20"/>
              </w:rPr>
            </w:pPr>
            <w:r>
              <w:rPr>
                <w:sz w:val="20"/>
              </w:rPr>
              <w:lastRenderedPageBreak/>
              <w:t>2</w:t>
            </w:r>
          </w:p>
        </w:tc>
        <w:tc>
          <w:tcPr>
            <w:tcW w:w="1964" w:type="dxa"/>
          </w:tcPr>
          <w:p w:rsidR="001064A8" w:rsidRPr="0096261C" w:rsidRDefault="001064A8" w:rsidP="000478FD">
            <w:pPr>
              <w:spacing w:line="240" w:lineRule="auto"/>
              <w:rPr>
                <w:sz w:val="20"/>
              </w:rPr>
            </w:pPr>
            <w:r>
              <w:rPr>
                <w:sz w:val="20"/>
              </w:rPr>
              <w:t>ООО</w:t>
            </w:r>
            <w:r w:rsidRPr="0096261C">
              <w:rPr>
                <w:sz w:val="20"/>
              </w:rPr>
              <w:t xml:space="preserve"> "Паскаль"</w:t>
            </w:r>
          </w:p>
        </w:tc>
        <w:tc>
          <w:tcPr>
            <w:tcW w:w="992" w:type="dxa"/>
          </w:tcPr>
          <w:p w:rsidR="001064A8" w:rsidRPr="003E407D" w:rsidRDefault="001064A8" w:rsidP="000478FD">
            <w:pPr>
              <w:spacing w:line="240" w:lineRule="auto"/>
              <w:jc w:val="center"/>
              <w:rPr>
                <w:sz w:val="20"/>
              </w:rPr>
            </w:pPr>
            <w:r w:rsidRPr="0096261C">
              <w:rPr>
                <w:sz w:val="20"/>
                <w:lang w:val="en-US"/>
              </w:rPr>
              <w:t>59880</w:t>
            </w:r>
          </w:p>
        </w:tc>
        <w:tc>
          <w:tcPr>
            <w:tcW w:w="1276" w:type="dxa"/>
          </w:tcPr>
          <w:p w:rsidR="001064A8" w:rsidRPr="0096261C" w:rsidRDefault="001064A8" w:rsidP="000478FD">
            <w:pPr>
              <w:spacing w:line="240" w:lineRule="auto"/>
              <w:jc w:val="center"/>
              <w:rPr>
                <w:sz w:val="20"/>
                <w:lang w:val="en-US"/>
              </w:rPr>
            </w:pPr>
            <w:r w:rsidRPr="0096261C">
              <w:rPr>
                <w:sz w:val="20"/>
                <w:lang w:val="en-US"/>
              </w:rPr>
              <w:t>29.03.2013</w:t>
            </w:r>
          </w:p>
        </w:tc>
        <w:tc>
          <w:tcPr>
            <w:tcW w:w="1134" w:type="dxa"/>
          </w:tcPr>
          <w:p w:rsidR="001064A8" w:rsidRPr="0096261C" w:rsidRDefault="001064A8" w:rsidP="000478FD">
            <w:pPr>
              <w:spacing w:line="240" w:lineRule="auto"/>
              <w:jc w:val="center"/>
              <w:rPr>
                <w:sz w:val="20"/>
                <w:lang w:val="en-US"/>
              </w:rPr>
            </w:pPr>
            <w:r w:rsidRPr="0096261C">
              <w:rPr>
                <w:sz w:val="20"/>
                <w:lang w:val="en-US"/>
              </w:rPr>
              <w:t>П-59880-23/01-11/0177</w:t>
            </w:r>
          </w:p>
        </w:tc>
        <w:tc>
          <w:tcPr>
            <w:tcW w:w="2693" w:type="dxa"/>
          </w:tcPr>
          <w:p w:rsidR="001064A8" w:rsidRPr="0096261C" w:rsidRDefault="001064A8" w:rsidP="000478FD">
            <w:pPr>
              <w:spacing w:line="240" w:lineRule="auto"/>
              <w:jc w:val="center"/>
              <w:rPr>
                <w:sz w:val="20"/>
              </w:rPr>
            </w:pPr>
            <w:r>
              <w:rPr>
                <w:sz w:val="20"/>
              </w:rPr>
              <w:t>н</w:t>
            </w:r>
            <w:r w:rsidRPr="0096261C">
              <w:rPr>
                <w:sz w:val="20"/>
              </w:rPr>
              <w:t>арушение требований Правил ввода сетей (сооружений) связи в эксплуатацию</w:t>
            </w:r>
          </w:p>
        </w:tc>
        <w:tc>
          <w:tcPr>
            <w:tcW w:w="1843" w:type="dxa"/>
          </w:tcPr>
          <w:p w:rsidR="001064A8" w:rsidRPr="0096261C" w:rsidRDefault="001064A8" w:rsidP="000478FD">
            <w:pPr>
              <w:spacing w:line="240" w:lineRule="auto"/>
              <w:jc w:val="center"/>
              <w:rPr>
                <w:sz w:val="20"/>
              </w:rPr>
            </w:pPr>
            <w:r>
              <w:rPr>
                <w:sz w:val="20"/>
              </w:rPr>
              <w:t>п</w:t>
            </w:r>
            <w:r w:rsidRPr="003B3D40">
              <w:rPr>
                <w:sz w:val="20"/>
              </w:rPr>
              <w:t>роводится процедура по вводу в эксплуатацию сооружения связи</w:t>
            </w:r>
          </w:p>
        </w:tc>
      </w:tr>
      <w:tr w:rsidR="001064A8" w:rsidRPr="0096261C" w:rsidTr="000478FD">
        <w:tc>
          <w:tcPr>
            <w:tcW w:w="534" w:type="dxa"/>
            <w:tcBorders>
              <w:bottom w:val="single" w:sz="4" w:space="0" w:color="auto"/>
            </w:tcBorders>
          </w:tcPr>
          <w:p w:rsidR="001064A8" w:rsidRPr="003E407D" w:rsidRDefault="001064A8" w:rsidP="000478FD">
            <w:pPr>
              <w:spacing w:line="240" w:lineRule="auto"/>
              <w:jc w:val="center"/>
              <w:rPr>
                <w:sz w:val="20"/>
              </w:rPr>
            </w:pPr>
            <w:r>
              <w:rPr>
                <w:sz w:val="20"/>
              </w:rPr>
              <w:t>3</w:t>
            </w:r>
          </w:p>
        </w:tc>
        <w:tc>
          <w:tcPr>
            <w:tcW w:w="1964" w:type="dxa"/>
            <w:tcBorders>
              <w:bottom w:val="single" w:sz="4" w:space="0" w:color="auto"/>
            </w:tcBorders>
          </w:tcPr>
          <w:p w:rsidR="001064A8" w:rsidRPr="0096261C" w:rsidRDefault="001064A8" w:rsidP="000478FD">
            <w:pPr>
              <w:spacing w:line="240" w:lineRule="auto"/>
              <w:rPr>
                <w:sz w:val="20"/>
              </w:rPr>
            </w:pPr>
            <w:r w:rsidRPr="0096261C">
              <w:rPr>
                <w:sz w:val="20"/>
              </w:rPr>
              <w:t xml:space="preserve">Государственное учреждение "Санаторий "Беларусь" Управления делами Президента Республики Беларусь </w:t>
            </w:r>
          </w:p>
        </w:tc>
        <w:tc>
          <w:tcPr>
            <w:tcW w:w="992" w:type="dxa"/>
            <w:tcBorders>
              <w:bottom w:val="single" w:sz="4" w:space="0" w:color="auto"/>
            </w:tcBorders>
          </w:tcPr>
          <w:p w:rsidR="001064A8" w:rsidRPr="003E407D" w:rsidRDefault="001064A8" w:rsidP="000478FD">
            <w:pPr>
              <w:spacing w:line="240" w:lineRule="auto"/>
              <w:jc w:val="center"/>
              <w:rPr>
                <w:sz w:val="20"/>
              </w:rPr>
            </w:pPr>
            <w:r w:rsidRPr="0096261C">
              <w:rPr>
                <w:sz w:val="20"/>
                <w:lang w:val="en-US"/>
              </w:rPr>
              <w:t>96696</w:t>
            </w:r>
          </w:p>
        </w:tc>
        <w:tc>
          <w:tcPr>
            <w:tcW w:w="1276" w:type="dxa"/>
            <w:tcBorders>
              <w:bottom w:val="single" w:sz="4" w:space="0" w:color="auto"/>
            </w:tcBorders>
          </w:tcPr>
          <w:p w:rsidR="001064A8" w:rsidRPr="0096261C" w:rsidRDefault="001064A8" w:rsidP="000478FD">
            <w:pPr>
              <w:spacing w:line="240" w:lineRule="auto"/>
              <w:jc w:val="center"/>
              <w:rPr>
                <w:sz w:val="20"/>
                <w:lang w:val="en-US"/>
              </w:rPr>
            </w:pPr>
            <w:r w:rsidRPr="0096261C">
              <w:rPr>
                <w:sz w:val="20"/>
                <w:lang w:val="en-US"/>
              </w:rPr>
              <w:t>25.02.2013</w:t>
            </w:r>
          </w:p>
        </w:tc>
        <w:tc>
          <w:tcPr>
            <w:tcW w:w="1134" w:type="dxa"/>
            <w:tcBorders>
              <w:bottom w:val="single" w:sz="4" w:space="0" w:color="auto"/>
            </w:tcBorders>
          </w:tcPr>
          <w:p w:rsidR="001064A8" w:rsidRPr="0096261C" w:rsidRDefault="001064A8" w:rsidP="000478FD">
            <w:pPr>
              <w:spacing w:line="240" w:lineRule="auto"/>
              <w:jc w:val="center"/>
              <w:rPr>
                <w:sz w:val="20"/>
                <w:lang w:val="en-US"/>
              </w:rPr>
            </w:pPr>
            <w:r w:rsidRPr="0096261C">
              <w:rPr>
                <w:sz w:val="20"/>
                <w:lang w:val="en-US"/>
              </w:rPr>
              <w:t>П-96696-23-12/0312</w:t>
            </w:r>
          </w:p>
        </w:tc>
        <w:tc>
          <w:tcPr>
            <w:tcW w:w="2693" w:type="dxa"/>
            <w:tcBorders>
              <w:bottom w:val="single" w:sz="4" w:space="0" w:color="auto"/>
            </w:tcBorders>
          </w:tcPr>
          <w:p w:rsidR="001064A8" w:rsidRPr="0096261C" w:rsidRDefault="001064A8" w:rsidP="000478FD">
            <w:pPr>
              <w:spacing w:line="240" w:lineRule="auto"/>
              <w:jc w:val="center"/>
              <w:rPr>
                <w:sz w:val="20"/>
              </w:rPr>
            </w:pPr>
            <w:r w:rsidRPr="0096261C">
              <w:rPr>
                <w:sz w:val="20"/>
              </w:rPr>
              <w:t>нарушение требований по внедрению системы оперативно-розыскных мероприятий</w:t>
            </w:r>
          </w:p>
        </w:tc>
        <w:tc>
          <w:tcPr>
            <w:tcW w:w="1843" w:type="dxa"/>
            <w:tcBorders>
              <w:bottom w:val="single" w:sz="4" w:space="0" w:color="auto"/>
            </w:tcBorders>
          </w:tcPr>
          <w:p w:rsidR="001064A8" w:rsidRPr="0096261C" w:rsidRDefault="001064A8" w:rsidP="000478FD">
            <w:pPr>
              <w:spacing w:line="240" w:lineRule="auto"/>
              <w:jc w:val="center"/>
              <w:rPr>
                <w:sz w:val="20"/>
              </w:rPr>
            </w:pPr>
            <w:r>
              <w:rPr>
                <w:sz w:val="20"/>
              </w:rPr>
              <w:t>н</w:t>
            </w:r>
            <w:r w:rsidRPr="003B3D40">
              <w:rPr>
                <w:sz w:val="20"/>
              </w:rPr>
              <w:t>е получено согласование ОРМ от ФСБ</w:t>
            </w:r>
          </w:p>
        </w:tc>
      </w:tr>
      <w:tr w:rsidR="001064A8" w:rsidRPr="004B23D0" w:rsidTr="000478FD">
        <w:tc>
          <w:tcPr>
            <w:tcW w:w="534" w:type="dxa"/>
            <w:tcBorders>
              <w:top w:val="single" w:sz="4" w:space="0" w:color="auto"/>
            </w:tcBorders>
          </w:tcPr>
          <w:p w:rsidR="001064A8" w:rsidRPr="003E407D" w:rsidRDefault="001064A8" w:rsidP="000478FD">
            <w:pPr>
              <w:spacing w:line="240" w:lineRule="auto"/>
              <w:jc w:val="center"/>
              <w:rPr>
                <w:sz w:val="20"/>
              </w:rPr>
            </w:pPr>
            <w:r>
              <w:rPr>
                <w:sz w:val="20"/>
              </w:rPr>
              <w:t>4</w:t>
            </w:r>
          </w:p>
        </w:tc>
        <w:tc>
          <w:tcPr>
            <w:tcW w:w="1964" w:type="dxa"/>
            <w:tcBorders>
              <w:top w:val="single" w:sz="4" w:space="0" w:color="auto"/>
            </w:tcBorders>
          </w:tcPr>
          <w:p w:rsidR="001064A8" w:rsidRPr="0096261C" w:rsidRDefault="001064A8" w:rsidP="000478FD">
            <w:pPr>
              <w:spacing w:line="240" w:lineRule="auto"/>
              <w:rPr>
                <w:sz w:val="20"/>
              </w:rPr>
            </w:pPr>
            <w:r>
              <w:rPr>
                <w:sz w:val="20"/>
              </w:rPr>
              <w:t>ООО</w:t>
            </w:r>
            <w:r w:rsidRPr="0096261C">
              <w:rPr>
                <w:sz w:val="20"/>
              </w:rPr>
              <w:t xml:space="preserve"> "МЕГАКОМ"</w:t>
            </w:r>
          </w:p>
        </w:tc>
        <w:tc>
          <w:tcPr>
            <w:tcW w:w="992" w:type="dxa"/>
            <w:tcBorders>
              <w:top w:val="single" w:sz="4" w:space="0" w:color="auto"/>
            </w:tcBorders>
          </w:tcPr>
          <w:p w:rsidR="001064A8" w:rsidRPr="003E407D" w:rsidRDefault="001064A8" w:rsidP="000478FD">
            <w:pPr>
              <w:spacing w:line="240" w:lineRule="auto"/>
              <w:jc w:val="center"/>
              <w:rPr>
                <w:sz w:val="20"/>
              </w:rPr>
            </w:pPr>
            <w:r w:rsidRPr="0096261C">
              <w:rPr>
                <w:sz w:val="20"/>
                <w:lang w:val="en-US"/>
              </w:rPr>
              <w:t>78022</w:t>
            </w:r>
          </w:p>
        </w:tc>
        <w:tc>
          <w:tcPr>
            <w:tcW w:w="1276" w:type="dxa"/>
            <w:tcBorders>
              <w:top w:val="single" w:sz="4" w:space="0" w:color="auto"/>
            </w:tcBorders>
          </w:tcPr>
          <w:p w:rsidR="001064A8" w:rsidRPr="0096261C" w:rsidRDefault="001064A8" w:rsidP="000478FD">
            <w:pPr>
              <w:spacing w:line="240" w:lineRule="auto"/>
              <w:jc w:val="center"/>
              <w:rPr>
                <w:sz w:val="20"/>
                <w:lang w:val="en-US"/>
              </w:rPr>
            </w:pPr>
            <w:r w:rsidRPr="0096261C">
              <w:rPr>
                <w:sz w:val="20"/>
                <w:lang w:val="en-US"/>
              </w:rPr>
              <w:t>25.09.2012</w:t>
            </w:r>
          </w:p>
        </w:tc>
        <w:tc>
          <w:tcPr>
            <w:tcW w:w="1134" w:type="dxa"/>
            <w:tcBorders>
              <w:top w:val="single" w:sz="4" w:space="0" w:color="auto"/>
            </w:tcBorders>
          </w:tcPr>
          <w:p w:rsidR="001064A8" w:rsidRPr="0096261C" w:rsidRDefault="001064A8" w:rsidP="000478FD">
            <w:pPr>
              <w:spacing w:line="240" w:lineRule="auto"/>
              <w:jc w:val="center"/>
              <w:rPr>
                <w:sz w:val="20"/>
                <w:lang w:val="en-US"/>
              </w:rPr>
            </w:pPr>
            <w:r w:rsidRPr="0096261C">
              <w:rPr>
                <w:sz w:val="20"/>
                <w:lang w:val="en-US"/>
              </w:rPr>
              <w:t>П-78022-23-14/0310</w:t>
            </w:r>
          </w:p>
        </w:tc>
        <w:tc>
          <w:tcPr>
            <w:tcW w:w="2693" w:type="dxa"/>
            <w:tcBorders>
              <w:top w:val="single" w:sz="4" w:space="0" w:color="auto"/>
            </w:tcBorders>
          </w:tcPr>
          <w:p w:rsidR="001064A8" w:rsidRPr="0096261C" w:rsidRDefault="001064A8" w:rsidP="000478FD">
            <w:pPr>
              <w:spacing w:line="240" w:lineRule="auto"/>
              <w:jc w:val="center"/>
              <w:rPr>
                <w:sz w:val="20"/>
              </w:rPr>
            </w:pPr>
            <w:r w:rsidRPr="0096261C">
              <w:rPr>
                <w:sz w:val="20"/>
              </w:rPr>
              <w:t>неоказание услуг связи более чем три месяца, в том числе их неоказание с указанного в лицензии дня начала оказания таких услуг</w:t>
            </w:r>
          </w:p>
        </w:tc>
        <w:tc>
          <w:tcPr>
            <w:tcW w:w="1843" w:type="dxa"/>
            <w:tcBorders>
              <w:top w:val="single" w:sz="4" w:space="0" w:color="auto"/>
            </w:tcBorders>
          </w:tcPr>
          <w:p w:rsidR="001064A8" w:rsidRPr="004B23D0" w:rsidRDefault="001064A8" w:rsidP="000478FD">
            <w:pPr>
              <w:spacing w:line="240" w:lineRule="auto"/>
              <w:jc w:val="center"/>
              <w:rPr>
                <w:sz w:val="20"/>
              </w:rPr>
            </w:pPr>
            <w:r>
              <w:rPr>
                <w:sz w:val="20"/>
              </w:rPr>
              <w:t>п</w:t>
            </w:r>
            <w:r w:rsidRPr="004B23D0">
              <w:rPr>
                <w:sz w:val="20"/>
              </w:rPr>
              <w:t>роводится процедура по вводу в эксплуатацию сооружения связи</w:t>
            </w:r>
          </w:p>
        </w:tc>
      </w:tr>
      <w:tr w:rsidR="001064A8" w:rsidRPr="004B23D0" w:rsidTr="000478FD">
        <w:tc>
          <w:tcPr>
            <w:tcW w:w="534" w:type="dxa"/>
          </w:tcPr>
          <w:p w:rsidR="001064A8" w:rsidRPr="003E407D" w:rsidRDefault="001064A8" w:rsidP="000478FD">
            <w:pPr>
              <w:spacing w:line="240" w:lineRule="auto"/>
              <w:jc w:val="center"/>
              <w:rPr>
                <w:sz w:val="20"/>
              </w:rPr>
            </w:pPr>
            <w:r>
              <w:rPr>
                <w:sz w:val="20"/>
              </w:rPr>
              <w:t>5</w:t>
            </w:r>
          </w:p>
        </w:tc>
        <w:tc>
          <w:tcPr>
            <w:tcW w:w="1964" w:type="dxa"/>
          </w:tcPr>
          <w:p w:rsidR="001064A8" w:rsidRPr="0096261C" w:rsidRDefault="001064A8" w:rsidP="000478FD">
            <w:pPr>
              <w:spacing w:line="240" w:lineRule="auto"/>
              <w:jc w:val="left"/>
              <w:rPr>
                <w:sz w:val="20"/>
              </w:rPr>
            </w:pPr>
            <w:r>
              <w:rPr>
                <w:sz w:val="20"/>
              </w:rPr>
              <w:t>ООО</w:t>
            </w:r>
            <w:r w:rsidRPr="0096261C">
              <w:rPr>
                <w:sz w:val="20"/>
              </w:rPr>
              <w:t xml:space="preserve"> "Дагомыс Телеком"</w:t>
            </w:r>
          </w:p>
        </w:tc>
        <w:tc>
          <w:tcPr>
            <w:tcW w:w="992" w:type="dxa"/>
          </w:tcPr>
          <w:p w:rsidR="001064A8" w:rsidRPr="003E407D" w:rsidRDefault="001064A8" w:rsidP="000478FD">
            <w:pPr>
              <w:spacing w:line="240" w:lineRule="auto"/>
              <w:jc w:val="center"/>
              <w:rPr>
                <w:sz w:val="20"/>
              </w:rPr>
            </w:pPr>
            <w:r w:rsidRPr="0096261C">
              <w:rPr>
                <w:sz w:val="20"/>
                <w:lang w:val="en-US"/>
              </w:rPr>
              <w:t>71892</w:t>
            </w:r>
          </w:p>
        </w:tc>
        <w:tc>
          <w:tcPr>
            <w:tcW w:w="1276" w:type="dxa"/>
          </w:tcPr>
          <w:p w:rsidR="001064A8" w:rsidRPr="0096261C" w:rsidRDefault="001064A8" w:rsidP="000478FD">
            <w:pPr>
              <w:spacing w:line="240" w:lineRule="auto"/>
              <w:jc w:val="center"/>
              <w:rPr>
                <w:sz w:val="20"/>
                <w:lang w:val="en-US"/>
              </w:rPr>
            </w:pPr>
            <w:r w:rsidRPr="0096261C">
              <w:rPr>
                <w:sz w:val="20"/>
                <w:lang w:val="en-US"/>
              </w:rPr>
              <w:t>17.08.2012</w:t>
            </w:r>
          </w:p>
        </w:tc>
        <w:tc>
          <w:tcPr>
            <w:tcW w:w="1134" w:type="dxa"/>
          </w:tcPr>
          <w:p w:rsidR="001064A8" w:rsidRPr="0096261C" w:rsidRDefault="001064A8" w:rsidP="000478FD">
            <w:pPr>
              <w:spacing w:line="240" w:lineRule="auto"/>
              <w:jc w:val="center"/>
              <w:rPr>
                <w:sz w:val="20"/>
                <w:lang w:val="en-US"/>
              </w:rPr>
            </w:pPr>
            <w:r w:rsidRPr="0096261C">
              <w:rPr>
                <w:sz w:val="20"/>
                <w:lang w:val="en-US"/>
              </w:rPr>
              <w:t>П-71892-23-14/0306</w:t>
            </w:r>
          </w:p>
        </w:tc>
        <w:tc>
          <w:tcPr>
            <w:tcW w:w="2693" w:type="dxa"/>
          </w:tcPr>
          <w:p w:rsidR="001064A8" w:rsidRPr="0096261C" w:rsidRDefault="001064A8" w:rsidP="000478FD">
            <w:pPr>
              <w:spacing w:line="240" w:lineRule="auto"/>
              <w:jc w:val="center"/>
              <w:rPr>
                <w:sz w:val="20"/>
              </w:rPr>
            </w:pPr>
            <w:r w:rsidRPr="0096261C">
              <w:rPr>
                <w:sz w:val="20"/>
              </w:rPr>
              <w:t>неоказание услуг связи более чем три месяца, в том числе их неоказание с указанного в лицензии дня начала оказания таких услуг</w:t>
            </w:r>
          </w:p>
        </w:tc>
        <w:tc>
          <w:tcPr>
            <w:tcW w:w="1843" w:type="dxa"/>
          </w:tcPr>
          <w:p w:rsidR="001064A8" w:rsidRPr="004B23D0" w:rsidRDefault="001064A8" w:rsidP="000478FD">
            <w:pPr>
              <w:spacing w:line="240" w:lineRule="auto"/>
              <w:jc w:val="center"/>
              <w:rPr>
                <w:sz w:val="20"/>
              </w:rPr>
            </w:pPr>
            <w:r>
              <w:rPr>
                <w:sz w:val="20"/>
              </w:rPr>
              <w:t>п</w:t>
            </w:r>
            <w:r w:rsidRPr="004B23D0">
              <w:rPr>
                <w:sz w:val="20"/>
              </w:rPr>
              <w:t>роводится процедура по вводу в эксплуатацию сооружения связи</w:t>
            </w:r>
          </w:p>
        </w:tc>
      </w:tr>
    </w:tbl>
    <w:p w:rsidR="001064A8" w:rsidRPr="00783BA0" w:rsidRDefault="00C04C01" w:rsidP="001064A8">
      <w:pPr>
        <w:ind w:firstLine="709"/>
        <w:rPr>
          <w:sz w:val="16"/>
          <w:szCs w:val="16"/>
        </w:rPr>
      </w:pPr>
      <w:r>
        <w:rPr>
          <w:szCs w:val="26"/>
        </w:rPr>
        <w:tab/>
      </w:r>
      <w:r w:rsidR="001064A8" w:rsidRPr="001F72DE">
        <w:rPr>
          <w:szCs w:val="26"/>
        </w:rPr>
        <w:t xml:space="preserve">Проведение </w:t>
      </w:r>
      <w:r w:rsidR="001064A8">
        <w:rPr>
          <w:szCs w:val="26"/>
        </w:rPr>
        <w:t>вне</w:t>
      </w:r>
      <w:r w:rsidR="001064A8" w:rsidRPr="001F72DE">
        <w:rPr>
          <w:szCs w:val="26"/>
        </w:rPr>
        <w:t>плановых</w:t>
      </w:r>
      <w:r w:rsidR="001064A8" w:rsidRPr="00102998">
        <w:rPr>
          <w:szCs w:val="26"/>
        </w:rPr>
        <w:t xml:space="preserve"> поверок с целью проверки устранения ранее выявленных нарушений законодательства Российской Федерации в области связи, послуживших основанием для выдачи предписаний, планируются в</w:t>
      </w:r>
      <w:r w:rsidR="001064A8">
        <w:rPr>
          <w:szCs w:val="26"/>
        </w:rPr>
        <w:t>о 2 квартале 2013</w:t>
      </w:r>
      <w:r w:rsidR="001064A8" w:rsidRPr="00102998">
        <w:rPr>
          <w:szCs w:val="26"/>
        </w:rPr>
        <w:t xml:space="preserve"> года.</w:t>
      </w:r>
    </w:p>
    <w:p w:rsidR="001064A8" w:rsidRPr="00045989" w:rsidRDefault="001064A8" w:rsidP="001064A8">
      <w:pPr>
        <w:ind w:firstLine="720"/>
        <w:rPr>
          <w:szCs w:val="26"/>
        </w:rPr>
      </w:pPr>
      <w:r w:rsidRPr="00045989">
        <w:rPr>
          <w:szCs w:val="26"/>
        </w:rPr>
        <w:t xml:space="preserve">составлено </w:t>
      </w:r>
      <w:r>
        <w:rPr>
          <w:b/>
          <w:szCs w:val="26"/>
        </w:rPr>
        <w:t>18</w:t>
      </w:r>
      <w:r w:rsidRPr="00045989">
        <w:rPr>
          <w:b/>
          <w:szCs w:val="26"/>
        </w:rPr>
        <w:t xml:space="preserve"> протокол</w:t>
      </w:r>
      <w:r>
        <w:rPr>
          <w:b/>
          <w:szCs w:val="26"/>
        </w:rPr>
        <w:t>ов об</w:t>
      </w:r>
      <w:r w:rsidRPr="00045989">
        <w:rPr>
          <w:szCs w:val="26"/>
        </w:rPr>
        <w:t xml:space="preserve"> </w:t>
      </w:r>
      <w:r w:rsidRPr="00D411CA">
        <w:rPr>
          <w:b/>
          <w:szCs w:val="26"/>
        </w:rPr>
        <w:t>АПН</w:t>
      </w:r>
      <w:r w:rsidRPr="00045989">
        <w:rPr>
          <w:szCs w:val="26"/>
        </w:rPr>
        <w:t>, из них:</w:t>
      </w:r>
    </w:p>
    <w:p w:rsidR="001064A8" w:rsidRPr="00E2014E" w:rsidRDefault="001064A8" w:rsidP="001064A8">
      <w:pPr>
        <w:numPr>
          <w:ilvl w:val="2"/>
          <w:numId w:val="5"/>
        </w:numPr>
        <w:rPr>
          <w:szCs w:val="26"/>
        </w:rPr>
      </w:pPr>
      <w:r w:rsidRPr="00E2014E">
        <w:rPr>
          <w:szCs w:val="26"/>
        </w:rPr>
        <w:t xml:space="preserve">по ст. 13.7 КоАП РФ </w:t>
      </w:r>
      <w:r w:rsidRPr="00E2014E">
        <w:rPr>
          <w:szCs w:val="26"/>
        </w:rPr>
        <w:tab/>
      </w:r>
      <w:r w:rsidRPr="00E2014E">
        <w:rPr>
          <w:szCs w:val="26"/>
        </w:rPr>
        <w:tab/>
        <w:t>–</w:t>
      </w:r>
      <w:r w:rsidRPr="00E2014E">
        <w:rPr>
          <w:szCs w:val="26"/>
        </w:rPr>
        <w:tab/>
      </w:r>
      <w:r>
        <w:rPr>
          <w:szCs w:val="26"/>
        </w:rPr>
        <w:t>4</w:t>
      </w:r>
    </w:p>
    <w:p w:rsidR="001064A8" w:rsidRDefault="001064A8" w:rsidP="001064A8">
      <w:pPr>
        <w:numPr>
          <w:ilvl w:val="2"/>
          <w:numId w:val="5"/>
        </w:numPr>
        <w:rPr>
          <w:szCs w:val="26"/>
        </w:rPr>
      </w:pPr>
      <w:r w:rsidRPr="00E2014E">
        <w:rPr>
          <w:szCs w:val="26"/>
        </w:rPr>
        <w:t>по ч. 3 ст. 14.1 КоАП РФ</w:t>
      </w:r>
      <w:r w:rsidRPr="00E2014E">
        <w:rPr>
          <w:szCs w:val="26"/>
        </w:rPr>
        <w:tab/>
      </w:r>
      <w:r w:rsidRPr="00E2014E">
        <w:rPr>
          <w:szCs w:val="26"/>
        </w:rPr>
        <w:tab/>
        <w:t>–</w:t>
      </w:r>
      <w:r w:rsidRPr="00E2014E">
        <w:rPr>
          <w:szCs w:val="26"/>
        </w:rPr>
        <w:tab/>
      </w:r>
      <w:r>
        <w:rPr>
          <w:szCs w:val="26"/>
        </w:rPr>
        <w:t>14</w:t>
      </w:r>
    </w:p>
    <w:p w:rsidR="001064A8" w:rsidRPr="00C428D0" w:rsidRDefault="001064A8" w:rsidP="001064A8">
      <w:pPr>
        <w:numPr>
          <w:ilvl w:val="0"/>
          <w:numId w:val="5"/>
        </w:numPr>
        <w:rPr>
          <w:szCs w:val="26"/>
        </w:rPr>
      </w:pPr>
      <w:r w:rsidRPr="00C428D0">
        <w:rPr>
          <w:szCs w:val="26"/>
        </w:rPr>
        <w:t>В ходе проведения мероприятий по надзору и контролю выявлены нарушения действующего законодательства Российской Федерации в области связи, в том числе:</w:t>
      </w:r>
    </w:p>
    <w:p w:rsidR="001064A8" w:rsidRPr="00C428D0" w:rsidRDefault="001064A8" w:rsidP="001064A8">
      <w:pPr>
        <w:numPr>
          <w:ilvl w:val="0"/>
          <w:numId w:val="5"/>
        </w:numPr>
        <w:shd w:val="clear" w:color="auto" w:fill="FFFFFF"/>
        <w:rPr>
          <w:szCs w:val="26"/>
        </w:rPr>
      </w:pPr>
      <w:r w:rsidRPr="00C428D0">
        <w:rPr>
          <w:szCs w:val="26"/>
        </w:rPr>
        <w:t xml:space="preserve">1) 3 нарушения лицензионных условий осуществления деятельности в части </w:t>
      </w:r>
      <w:r w:rsidRPr="00C428D0">
        <w:rPr>
          <w:szCs w:val="26"/>
          <w:u w:val="single"/>
        </w:rPr>
        <w:t>непредоставления сведений о базе расчета обязательных отчислений (неналоговых платежей) в резерв универсального обслуживания</w:t>
      </w:r>
      <w:r w:rsidRPr="00C428D0">
        <w:rPr>
          <w:szCs w:val="26"/>
        </w:rPr>
        <w:t>: ГУ «Санаторий «Беларусь» Управления делами Президента Республики Беларусь, ООО «Единая Телекоммуникационная Сеть», выданы предписания. Оператором ГУ «Санаторий «Беларусь» Управления делами Президента Республики Беларусь предписание исполнено. Срок исполнения</w:t>
      </w:r>
      <w:r>
        <w:rPr>
          <w:szCs w:val="26"/>
        </w:rPr>
        <w:t xml:space="preserve"> 2-х</w:t>
      </w:r>
      <w:r w:rsidRPr="00C428D0">
        <w:rPr>
          <w:szCs w:val="26"/>
        </w:rPr>
        <w:t xml:space="preserve"> выданн</w:t>
      </w:r>
      <w:r>
        <w:rPr>
          <w:szCs w:val="26"/>
        </w:rPr>
        <w:t>ых предписаний</w:t>
      </w:r>
      <w:r w:rsidRPr="00C428D0">
        <w:rPr>
          <w:szCs w:val="26"/>
        </w:rPr>
        <w:t xml:space="preserve"> оператор</w:t>
      </w:r>
      <w:proofErr w:type="gramStart"/>
      <w:r w:rsidRPr="00C428D0">
        <w:rPr>
          <w:szCs w:val="26"/>
        </w:rPr>
        <w:t>у ООО</w:t>
      </w:r>
      <w:proofErr w:type="gramEnd"/>
      <w:r w:rsidRPr="00C428D0">
        <w:rPr>
          <w:szCs w:val="26"/>
        </w:rPr>
        <w:t xml:space="preserve"> «Единая Телекоммуникационная Сеть» не наступил.</w:t>
      </w:r>
    </w:p>
    <w:p w:rsidR="001064A8" w:rsidRPr="00C428D0" w:rsidRDefault="001064A8" w:rsidP="001064A8">
      <w:pPr>
        <w:numPr>
          <w:ilvl w:val="0"/>
          <w:numId w:val="5"/>
        </w:numPr>
        <w:shd w:val="clear" w:color="auto" w:fill="FFFFFF"/>
        <w:rPr>
          <w:szCs w:val="26"/>
        </w:rPr>
      </w:pPr>
      <w:r w:rsidRPr="00C428D0">
        <w:rPr>
          <w:szCs w:val="26"/>
        </w:rPr>
        <w:t>2) 1 нарушение лицензионных условий осуществления деятельности в части н</w:t>
      </w:r>
      <w:r w:rsidRPr="00C428D0">
        <w:rPr>
          <w:szCs w:val="26"/>
          <w:u w:val="single"/>
        </w:rPr>
        <w:t xml:space="preserve">е выполнения требований по блокированию доступа к указателям страниц сайтов, внесенных в «Единый реестр доменных имен, указателей страниц сайтов в </w:t>
      </w:r>
      <w:r w:rsidRPr="00C428D0">
        <w:rPr>
          <w:szCs w:val="26"/>
          <w:u w:val="single"/>
        </w:rPr>
        <w:lastRenderedPageBreak/>
        <w:t xml:space="preserve">информационно-телекоммуникационной сети «Интернет», содержащие информацию, </w:t>
      </w:r>
      <w:proofErr w:type="spellStart"/>
      <w:r w:rsidRPr="00C428D0">
        <w:rPr>
          <w:szCs w:val="26"/>
          <w:u w:val="single"/>
        </w:rPr>
        <w:t>распростанение</w:t>
      </w:r>
      <w:proofErr w:type="spellEnd"/>
      <w:r w:rsidRPr="00C428D0">
        <w:rPr>
          <w:szCs w:val="26"/>
          <w:u w:val="single"/>
        </w:rPr>
        <w:t xml:space="preserve"> которой в Российской Федерации запрещено»</w:t>
      </w:r>
      <w:r w:rsidRPr="00C428D0">
        <w:rPr>
          <w:szCs w:val="26"/>
        </w:rPr>
        <w:t>: ООО «</w:t>
      </w:r>
      <w:proofErr w:type="spellStart"/>
      <w:r w:rsidRPr="00C428D0">
        <w:rPr>
          <w:szCs w:val="26"/>
        </w:rPr>
        <w:t>Связьэнерго</w:t>
      </w:r>
      <w:proofErr w:type="spellEnd"/>
      <w:r w:rsidRPr="00C428D0">
        <w:rPr>
          <w:szCs w:val="26"/>
        </w:rPr>
        <w:t>», выдано предписание. Предписание исполнено.</w:t>
      </w:r>
    </w:p>
    <w:p w:rsidR="001064A8" w:rsidRPr="00F7074F" w:rsidRDefault="001064A8" w:rsidP="001064A8">
      <w:pPr>
        <w:pStyle w:val="29"/>
        <w:numPr>
          <w:ilvl w:val="0"/>
          <w:numId w:val="5"/>
        </w:numPr>
        <w:shd w:val="clear" w:color="auto" w:fill="FFFFFF"/>
        <w:rPr>
          <w:rFonts w:ascii="Times New Roman" w:hAnsi="Times New Roman"/>
        </w:rPr>
      </w:pPr>
      <w:r w:rsidRPr="00C428D0">
        <w:rPr>
          <w:rFonts w:ascii="Times New Roman" w:hAnsi="Times New Roman"/>
        </w:rPr>
        <w:t xml:space="preserve">3) 4 нарушения - </w:t>
      </w:r>
      <w:r w:rsidRPr="00C428D0">
        <w:rPr>
          <w:rFonts w:ascii="Times New Roman" w:hAnsi="Times New Roman"/>
          <w:u w:val="single"/>
        </w:rPr>
        <w:t>неоказание услуг связи более чем три месяца</w:t>
      </w:r>
      <w:r w:rsidRPr="00C428D0">
        <w:rPr>
          <w:rFonts w:ascii="Times New Roman" w:hAnsi="Times New Roman"/>
        </w:rPr>
        <w:t>, в том числе их неоказание с указанного в лицензии дня начала оказания таких услуг, оператором связи ООО «Единая Телекоммуникационная Сеть», выданы предписания. Срок исполнения предписани</w:t>
      </w:r>
      <w:r>
        <w:rPr>
          <w:rFonts w:ascii="Times New Roman" w:hAnsi="Times New Roman"/>
        </w:rPr>
        <w:t>й</w:t>
      </w:r>
      <w:r w:rsidRPr="00C428D0">
        <w:rPr>
          <w:rFonts w:ascii="Times New Roman" w:hAnsi="Times New Roman"/>
        </w:rPr>
        <w:t xml:space="preserve"> не наступил.</w:t>
      </w:r>
    </w:p>
    <w:p w:rsidR="00C04C01" w:rsidRPr="006F36AC" w:rsidRDefault="00C04C01" w:rsidP="00C04C01">
      <w:pPr>
        <w:autoSpaceDE w:val="0"/>
        <w:autoSpaceDN w:val="0"/>
        <w:adjustRightInd w:val="0"/>
        <w:ind w:firstLine="709"/>
        <w:rPr>
          <w:b/>
          <w:szCs w:val="26"/>
          <w:u w:val="single"/>
        </w:rPr>
      </w:pPr>
    </w:p>
    <w:p w:rsidR="00C04C01" w:rsidRPr="006F36AC" w:rsidRDefault="00C04C01" w:rsidP="00C04C01">
      <w:pPr>
        <w:autoSpaceDE w:val="0"/>
        <w:autoSpaceDN w:val="0"/>
        <w:adjustRightInd w:val="0"/>
        <w:ind w:firstLine="709"/>
        <w:rPr>
          <w:szCs w:val="26"/>
          <w:u w:val="single"/>
        </w:rPr>
      </w:pPr>
      <w:r w:rsidRPr="006F36AC">
        <w:rPr>
          <w:szCs w:val="26"/>
          <w:u w:val="single"/>
        </w:rPr>
        <w:t>Подвижная связь (радио- и радиотелефонная)</w:t>
      </w:r>
    </w:p>
    <w:p w:rsidR="00C04C01" w:rsidRDefault="00BB1897" w:rsidP="00C04C01">
      <w:pPr>
        <w:ind w:firstLine="709"/>
        <w:rPr>
          <w:szCs w:val="26"/>
        </w:rPr>
      </w:pPr>
      <w:r>
        <w:rPr>
          <w:szCs w:val="26"/>
        </w:rPr>
        <w:t>Плановые проверки не проводились</w:t>
      </w:r>
    </w:p>
    <w:p w:rsidR="00BB1897" w:rsidRPr="00A830D3" w:rsidRDefault="00BB1897" w:rsidP="00C04C01">
      <w:pPr>
        <w:ind w:firstLine="709"/>
        <w:rPr>
          <w:szCs w:val="26"/>
        </w:rPr>
      </w:pPr>
    </w:p>
    <w:p w:rsidR="00C04C01" w:rsidRPr="007E3B9E" w:rsidRDefault="007E3B9E" w:rsidP="00C04C01">
      <w:pPr>
        <w:autoSpaceDE w:val="0"/>
        <w:autoSpaceDN w:val="0"/>
        <w:adjustRightInd w:val="0"/>
        <w:ind w:firstLine="709"/>
        <w:rPr>
          <w:szCs w:val="26"/>
          <w:u w:val="single"/>
        </w:rPr>
      </w:pPr>
      <w:r>
        <w:rPr>
          <w:szCs w:val="26"/>
          <w:u w:val="single"/>
        </w:rPr>
        <w:t>Для целей эфирного и кабельного вещания</w:t>
      </w:r>
    </w:p>
    <w:p w:rsidR="00C04C01" w:rsidRPr="00D76A29" w:rsidRDefault="00C04C01" w:rsidP="00C04C01">
      <w:pPr>
        <w:rPr>
          <w:szCs w:val="26"/>
        </w:rPr>
      </w:pPr>
      <w:r w:rsidRPr="0067508F">
        <w:rPr>
          <w:szCs w:val="26"/>
        </w:rPr>
        <w:tab/>
      </w:r>
      <w:r>
        <w:rPr>
          <w:szCs w:val="26"/>
        </w:rPr>
        <w:t>П</w:t>
      </w:r>
      <w:r w:rsidRPr="00D76A29">
        <w:rPr>
          <w:szCs w:val="26"/>
        </w:rPr>
        <w:t xml:space="preserve">роведены измерения параметров излучений </w:t>
      </w:r>
      <w:r w:rsidR="00EB4008">
        <w:rPr>
          <w:szCs w:val="26"/>
        </w:rPr>
        <w:t>5</w:t>
      </w:r>
      <w:r w:rsidRPr="00D76A29">
        <w:rPr>
          <w:szCs w:val="26"/>
        </w:rPr>
        <w:t xml:space="preserve"> передающих средств </w:t>
      </w:r>
      <w:proofErr w:type="gramStart"/>
      <w:r w:rsidRPr="00D76A29">
        <w:rPr>
          <w:szCs w:val="26"/>
        </w:rPr>
        <w:t>теле</w:t>
      </w:r>
      <w:proofErr w:type="gramEnd"/>
      <w:r w:rsidR="00EB4008">
        <w:rPr>
          <w:szCs w:val="26"/>
        </w:rPr>
        <w:t>-</w:t>
      </w:r>
      <w:r w:rsidRPr="00D76A29">
        <w:rPr>
          <w:szCs w:val="26"/>
        </w:rPr>
        <w:t xml:space="preserve"> и радиовещания. </w:t>
      </w:r>
    </w:p>
    <w:p w:rsidR="00C04C01" w:rsidRPr="00D76A29" w:rsidRDefault="00C04C01" w:rsidP="00C04C01">
      <w:pPr>
        <w:tabs>
          <w:tab w:val="left" w:pos="9072"/>
        </w:tabs>
        <w:ind w:right="-1" w:firstLine="709"/>
        <w:rPr>
          <w:szCs w:val="26"/>
        </w:rPr>
      </w:pPr>
      <w:r w:rsidRPr="00D76A29">
        <w:rPr>
          <w:szCs w:val="26"/>
        </w:rPr>
        <w:t xml:space="preserve">С использованием </w:t>
      </w:r>
      <w:proofErr w:type="gramStart"/>
      <w:r w:rsidRPr="00D76A29">
        <w:rPr>
          <w:szCs w:val="26"/>
        </w:rPr>
        <w:t>специальных</w:t>
      </w:r>
      <w:proofErr w:type="gramEnd"/>
      <w:r w:rsidRPr="00D76A29">
        <w:rPr>
          <w:szCs w:val="26"/>
        </w:rPr>
        <w:t xml:space="preserve"> технических средств </w:t>
      </w:r>
      <w:r w:rsidR="00EB4008">
        <w:rPr>
          <w:szCs w:val="26"/>
        </w:rPr>
        <w:t>выявлено</w:t>
      </w:r>
      <w:r w:rsidRPr="00D76A29">
        <w:rPr>
          <w:szCs w:val="26"/>
        </w:rPr>
        <w:t>:</w:t>
      </w:r>
    </w:p>
    <w:p w:rsidR="00C04C01" w:rsidRPr="00D76A29" w:rsidRDefault="00C04C01" w:rsidP="00C04C01">
      <w:pPr>
        <w:tabs>
          <w:tab w:val="left" w:pos="9072"/>
        </w:tabs>
        <w:ind w:right="-1" w:firstLine="709"/>
        <w:rPr>
          <w:szCs w:val="26"/>
        </w:rPr>
      </w:pPr>
      <w:r w:rsidRPr="00D76A29">
        <w:rPr>
          <w:szCs w:val="26"/>
        </w:rPr>
        <w:t>- нарушение (невыполнение) условий, установленных при прис</w:t>
      </w:r>
      <w:r>
        <w:rPr>
          <w:szCs w:val="26"/>
        </w:rPr>
        <w:t>воении (назначении) радиочастот.</w:t>
      </w:r>
    </w:p>
    <w:p w:rsidR="00C04C01" w:rsidRPr="0001652B" w:rsidRDefault="00C04C01" w:rsidP="00C04C01">
      <w:pPr>
        <w:jc w:val="center"/>
        <w:rPr>
          <w:szCs w:val="26"/>
          <w:highlight w:val="yellow"/>
        </w:rPr>
      </w:pPr>
      <w:r>
        <w:rPr>
          <w:noProof/>
        </w:rPr>
        <w:drawing>
          <wp:inline distT="0" distB="0" distL="0" distR="0">
            <wp:extent cx="4961614" cy="2536466"/>
            <wp:effectExtent l="0" t="0" r="0" b="0"/>
            <wp:docPr id="11" name="Объект 2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4C01" w:rsidRPr="00B3570B" w:rsidRDefault="00C04C01" w:rsidP="00EB4008">
      <w:pPr>
        <w:ind w:firstLine="540"/>
      </w:pPr>
      <w:r w:rsidRPr="000337B6">
        <w:rPr>
          <w:szCs w:val="26"/>
        </w:rPr>
        <w:t>По результатам деятельности выдано</w:t>
      </w:r>
      <w:r w:rsidR="00EB4008">
        <w:rPr>
          <w:szCs w:val="26"/>
        </w:rPr>
        <w:t xml:space="preserve"> </w:t>
      </w:r>
      <w:r w:rsidR="00EB4008">
        <w:rPr>
          <w:b/>
          <w:szCs w:val="26"/>
        </w:rPr>
        <w:t>1</w:t>
      </w:r>
      <w:r w:rsidRPr="00B3570B">
        <w:rPr>
          <w:b/>
          <w:szCs w:val="26"/>
        </w:rPr>
        <w:t xml:space="preserve"> </w:t>
      </w:r>
      <w:proofErr w:type="spellStart"/>
      <w:r w:rsidRPr="00B3570B">
        <w:rPr>
          <w:b/>
          <w:szCs w:val="26"/>
        </w:rPr>
        <w:t>предписан</w:t>
      </w:r>
      <w:r w:rsidR="005A6A0B">
        <w:rPr>
          <w:b/>
          <w:szCs w:val="26"/>
        </w:rPr>
        <w:t>е</w:t>
      </w:r>
      <w:proofErr w:type="spellEnd"/>
      <w:r w:rsidRPr="00B3570B">
        <w:rPr>
          <w:szCs w:val="26"/>
        </w:rPr>
        <w:t xml:space="preserve"> об устранении выявленных нарушений</w:t>
      </w:r>
      <w:r w:rsidR="00EB4008" w:rsidRPr="00EB4008">
        <w:rPr>
          <w:szCs w:val="26"/>
        </w:rPr>
        <w:t xml:space="preserve"> </w:t>
      </w:r>
      <w:r w:rsidR="00EB4008">
        <w:rPr>
          <w:szCs w:val="26"/>
        </w:rPr>
        <w:t>- МУП</w:t>
      </w:r>
      <w:r w:rsidR="00EB4008" w:rsidRPr="00B47884">
        <w:rPr>
          <w:szCs w:val="26"/>
        </w:rPr>
        <w:t xml:space="preserve"> муниципального образования </w:t>
      </w:r>
      <w:proofErr w:type="spellStart"/>
      <w:r w:rsidR="00EB4008" w:rsidRPr="00B47884">
        <w:rPr>
          <w:szCs w:val="26"/>
        </w:rPr>
        <w:t>Лабинск</w:t>
      </w:r>
      <w:r w:rsidR="00EB4008">
        <w:rPr>
          <w:szCs w:val="26"/>
        </w:rPr>
        <w:t>ого</w:t>
      </w:r>
      <w:proofErr w:type="spellEnd"/>
      <w:r w:rsidR="00EB4008" w:rsidRPr="00B47884">
        <w:rPr>
          <w:szCs w:val="26"/>
        </w:rPr>
        <w:t xml:space="preserve"> район</w:t>
      </w:r>
      <w:r w:rsidR="00EB4008">
        <w:rPr>
          <w:szCs w:val="26"/>
        </w:rPr>
        <w:t>а</w:t>
      </w:r>
      <w:r w:rsidR="00EB4008" w:rsidRPr="00B47884">
        <w:rPr>
          <w:szCs w:val="26"/>
        </w:rPr>
        <w:t xml:space="preserve"> Краснодарского края "Телерадиокомпания " Лаба"</w:t>
      </w:r>
    </w:p>
    <w:p w:rsidR="00C04C01" w:rsidRPr="00B70EA2" w:rsidRDefault="00C04C01" w:rsidP="00C04C01">
      <w:pPr>
        <w:jc w:val="center"/>
        <w:rPr>
          <w:highlight w:val="yellow"/>
        </w:rPr>
      </w:pPr>
      <w:r>
        <w:rPr>
          <w:noProof/>
        </w:rPr>
        <w:lastRenderedPageBreak/>
        <w:drawing>
          <wp:inline distT="0" distB="0" distL="0" distR="0">
            <wp:extent cx="5486400" cy="3057525"/>
            <wp:effectExtent l="0" t="0" r="0" b="0"/>
            <wp:docPr id="12" name="Объект 2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04C01" w:rsidRPr="001C03E9" w:rsidRDefault="00C04C01" w:rsidP="00C04C01">
      <w:pPr>
        <w:ind w:firstLine="709"/>
        <w:rPr>
          <w:szCs w:val="26"/>
        </w:rPr>
      </w:pPr>
      <w:r w:rsidRPr="00EB4008">
        <w:rPr>
          <w:szCs w:val="26"/>
        </w:rPr>
        <w:t xml:space="preserve">Составлено </w:t>
      </w:r>
      <w:r w:rsidRPr="00EB4008">
        <w:rPr>
          <w:b/>
          <w:szCs w:val="26"/>
        </w:rPr>
        <w:t>2</w:t>
      </w:r>
      <w:r w:rsidRPr="001C03E9">
        <w:rPr>
          <w:b/>
          <w:szCs w:val="26"/>
        </w:rPr>
        <w:t xml:space="preserve"> протокола об АПН</w:t>
      </w:r>
      <w:r>
        <w:rPr>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835"/>
        <w:gridCol w:w="2943"/>
      </w:tblGrid>
      <w:tr w:rsidR="00C04C01" w:rsidRPr="002E1FE4" w:rsidTr="009D3EB3">
        <w:trPr>
          <w:jc w:val="center"/>
        </w:trPr>
        <w:tc>
          <w:tcPr>
            <w:tcW w:w="2228" w:type="pct"/>
          </w:tcPr>
          <w:p w:rsidR="00C04C01" w:rsidRPr="003038B6" w:rsidRDefault="00C04C01" w:rsidP="009D3EB3">
            <w:pPr>
              <w:spacing w:line="240" w:lineRule="auto"/>
              <w:rPr>
                <w:szCs w:val="22"/>
              </w:rPr>
            </w:pPr>
          </w:p>
        </w:tc>
        <w:tc>
          <w:tcPr>
            <w:tcW w:w="1360" w:type="pct"/>
          </w:tcPr>
          <w:p w:rsidR="00C04C01" w:rsidRPr="003038B6" w:rsidRDefault="00C04C01" w:rsidP="009D3EB3">
            <w:pPr>
              <w:spacing w:line="240" w:lineRule="auto"/>
              <w:jc w:val="center"/>
              <w:rPr>
                <w:szCs w:val="22"/>
              </w:rPr>
            </w:pPr>
            <w:r>
              <w:rPr>
                <w:sz w:val="22"/>
                <w:szCs w:val="22"/>
              </w:rPr>
              <w:t>1 квартал 2012 года</w:t>
            </w:r>
          </w:p>
        </w:tc>
        <w:tc>
          <w:tcPr>
            <w:tcW w:w="1412" w:type="pct"/>
          </w:tcPr>
          <w:p w:rsidR="00C04C01" w:rsidRPr="003038B6" w:rsidRDefault="00C04C01" w:rsidP="009D3EB3">
            <w:pPr>
              <w:spacing w:line="240" w:lineRule="auto"/>
              <w:jc w:val="center"/>
              <w:rPr>
                <w:szCs w:val="22"/>
              </w:rPr>
            </w:pPr>
            <w:r>
              <w:rPr>
                <w:sz w:val="22"/>
                <w:szCs w:val="22"/>
              </w:rPr>
              <w:t>1 квартал 2013 года</w:t>
            </w:r>
          </w:p>
        </w:tc>
      </w:tr>
      <w:tr w:rsidR="00C04C01" w:rsidRPr="002E1FE4" w:rsidTr="009D3EB3">
        <w:trPr>
          <w:jc w:val="center"/>
        </w:trPr>
        <w:tc>
          <w:tcPr>
            <w:tcW w:w="2228" w:type="pct"/>
          </w:tcPr>
          <w:p w:rsidR="00C04C01" w:rsidRPr="003038B6" w:rsidRDefault="00C04C01" w:rsidP="009D3EB3">
            <w:pPr>
              <w:spacing w:line="240" w:lineRule="auto"/>
              <w:rPr>
                <w:szCs w:val="22"/>
              </w:rPr>
            </w:pPr>
            <w:r w:rsidRPr="003038B6">
              <w:rPr>
                <w:sz w:val="22"/>
                <w:szCs w:val="22"/>
              </w:rPr>
              <w:t xml:space="preserve">Количество составленных протоколов об АПН </w:t>
            </w:r>
          </w:p>
        </w:tc>
        <w:tc>
          <w:tcPr>
            <w:tcW w:w="1360" w:type="pct"/>
          </w:tcPr>
          <w:p w:rsidR="00C04C01" w:rsidRPr="003038B6" w:rsidRDefault="00EB4008" w:rsidP="009D3EB3">
            <w:pPr>
              <w:spacing w:line="240" w:lineRule="auto"/>
              <w:jc w:val="center"/>
              <w:rPr>
                <w:szCs w:val="22"/>
              </w:rPr>
            </w:pPr>
            <w:r>
              <w:rPr>
                <w:sz w:val="22"/>
                <w:szCs w:val="22"/>
              </w:rPr>
              <w:t>4</w:t>
            </w:r>
          </w:p>
        </w:tc>
        <w:tc>
          <w:tcPr>
            <w:tcW w:w="1412" w:type="pct"/>
          </w:tcPr>
          <w:p w:rsidR="00C04C01" w:rsidRPr="003038B6" w:rsidRDefault="00EB4008" w:rsidP="009D3EB3">
            <w:pPr>
              <w:spacing w:line="240" w:lineRule="auto"/>
              <w:jc w:val="center"/>
              <w:rPr>
                <w:szCs w:val="22"/>
              </w:rPr>
            </w:pPr>
            <w:r>
              <w:rPr>
                <w:sz w:val="22"/>
                <w:szCs w:val="22"/>
              </w:rPr>
              <w:t>2</w:t>
            </w:r>
          </w:p>
        </w:tc>
      </w:tr>
    </w:tbl>
    <w:p w:rsidR="00C04C01" w:rsidRPr="002E1FE4" w:rsidRDefault="00C04C01" w:rsidP="00C04C01">
      <w:pPr>
        <w:ind w:firstLine="709"/>
        <w:rPr>
          <w:szCs w:val="26"/>
          <w:highlight w:val="yellow"/>
        </w:rPr>
      </w:pPr>
    </w:p>
    <w:p w:rsidR="00C04C01" w:rsidRPr="007E3B9E" w:rsidRDefault="00C04C01" w:rsidP="00C04C01">
      <w:pPr>
        <w:ind w:left="-176" w:firstLine="460"/>
        <w:rPr>
          <w:szCs w:val="26"/>
          <w:u w:val="single"/>
        </w:rPr>
      </w:pPr>
      <w:r w:rsidRPr="007E3B9E">
        <w:rPr>
          <w:szCs w:val="26"/>
        </w:rPr>
        <w:tab/>
      </w:r>
      <w:r w:rsidR="007E3B9E">
        <w:rPr>
          <w:szCs w:val="26"/>
          <w:u w:val="single"/>
        </w:rPr>
        <w:t>Почтовая связь</w:t>
      </w:r>
    </w:p>
    <w:p w:rsidR="001C0719" w:rsidRDefault="003C7D4A" w:rsidP="003C7D4A">
      <w:pPr>
        <w:ind w:firstLine="709"/>
        <w:rPr>
          <w:szCs w:val="26"/>
        </w:rPr>
      </w:pPr>
      <w:r>
        <w:rPr>
          <w:szCs w:val="26"/>
        </w:rPr>
        <w:t>Плановые проверки не проводились.</w:t>
      </w:r>
    </w:p>
    <w:p w:rsidR="00CC4266" w:rsidRDefault="00CC4266" w:rsidP="003C7D4A">
      <w:pPr>
        <w:ind w:firstLine="709"/>
        <w:rPr>
          <w:szCs w:val="26"/>
        </w:rPr>
      </w:pPr>
    </w:p>
    <w:p w:rsidR="001C0719" w:rsidRPr="00A17865" w:rsidRDefault="001C0719" w:rsidP="00C459BE">
      <w:pPr>
        <w:ind w:firstLine="709"/>
        <w:rPr>
          <w:i/>
          <w:szCs w:val="26"/>
          <w:u w:val="single"/>
        </w:rPr>
      </w:pPr>
      <w:r w:rsidRPr="00A17865">
        <w:rPr>
          <w:i/>
          <w:szCs w:val="26"/>
          <w:u w:val="single"/>
        </w:rPr>
        <w:t>Владельцы РЭС – не операторы связи</w:t>
      </w:r>
    </w:p>
    <w:p w:rsidR="00DC653E" w:rsidRPr="0082256E" w:rsidRDefault="00DC653E" w:rsidP="00DC653E">
      <w:pPr>
        <w:ind w:firstLine="567"/>
        <w:rPr>
          <w:szCs w:val="26"/>
        </w:rPr>
      </w:pPr>
      <w:r w:rsidRPr="006F36AC">
        <w:rPr>
          <w:szCs w:val="26"/>
        </w:rPr>
        <w:t xml:space="preserve">При проведении </w:t>
      </w:r>
      <w:r>
        <w:rPr>
          <w:szCs w:val="26"/>
        </w:rPr>
        <w:t xml:space="preserve">плановых </w:t>
      </w:r>
      <w:r w:rsidRPr="006F36AC">
        <w:rPr>
          <w:szCs w:val="26"/>
        </w:rPr>
        <w:t xml:space="preserve">проверок </w:t>
      </w:r>
      <w:r>
        <w:rPr>
          <w:szCs w:val="26"/>
        </w:rPr>
        <w:t>проверено</w:t>
      </w:r>
      <w:r w:rsidRPr="006F36AC">
        <w:rPr>
          <w:szCs w:val="26"/>
        </w:rPr>
        <w:t xml:space="preserve"> </w:t>
      </w:r>
      <w:r w:rsidR="00B207A8">
        <w:rPr>
          <w:b/>
          <w:i/>
          <w:szCs w:val="26"/>
        </w:rPr>
        <w:t>3</w:t>
      </w:r>
      <w:r w:rsidRPr="006F36AC">
        <w:rPr>
          <w:szCs w:val="26"/>
        </w:rPr>
        <w:t xml:space="preserve"> сет</w:t>
      </w:r>
      <w:r w:rsidR="00B207A8">
        <w:rPr>
          <w:szCs w:val="26"/>
        </w:rPr>
        <w:t>и</w:t>
      </w:r>
      <w:r w:rsidRPr="006F36AC">
        <w:rPr>
          <w:szCs w:val="26"/>
        </w:rPr>
        <w:t xml:space="preserve"> связи, в состав которой входит </w:t>
      </w:r>
      <w:r w:rsidR="00B207A8">
        <w:rPr>
          <w:b/>
          <w:i/>
          <w:szCs w:val="26"/>
        </w:rPr>
        <w:t>22</w:t>
      </w:r>
      <w:r w:rsidRPr="006F36AC">
        <w:rPr>
          <w:szCs w:val="26"/>
        </w:rPr>
        <w:t xml:space="preserve"> РЭС. </w:t>
      </w:r>
      <w:r w:rsidRPr="0082256E">
        <w:rPr>
          <w:szCs w:val="26"/>
        </w:rPr>
        <w:t xml:space="preserve">По результатам проверки </w:t>
      </w:r>
      <w:r w:rsidR="00B207A8">
        <w:rPr>
          <w:szCs w:val="26"/>
        </w:rPr>
        <w:t>нарушений</w:t>
      </w:r>
      <w:r w:rsidR="00B207A8" w:rsidRPr="0082256E">
        <w:rPr>
          <w:szCs w:val="26"/>
        </w:rPr>
        <w:t xml:space="preserve"> </w:t>
      </w:r>
      <w:r w:rsidR="00B207A8">
        <w:rPr>
          <w:szCs w:val="26"/>
        </w:rPr>
        <w:t xml:space="preserve">не </w:t>
      </w:r>
      <w:r w:rsidRPr="0082256E">
        <w:rPr>
          <w:szCs w:val="26"/>
        </w:rPr>
        <w:t>выявлено.</w:t>
      </w:r>
    </w:p>
    <w:p w:rsidR="00DC653E" w:rsidRPr="006F36AC" w:rsidRDefault="00DC653E" w:rsidP="00DC653E">
      <w:pPr>
        <w:ind w:firstLine="567"/>
        <w:rPr>
          <w:szCs w:val="26"/>
        </w:rPr>
      </w:pPr>
      <w:r w:rsidRPr="006F36AC">
        <w:rPr>
          <w:szCs w:val="26"/>
        </w:rPr>
        <w:t>Сравнительный анализ по выданным предписаниям: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8"/>
        <w:gridCol w:w="2172"/>
        <w:gridCol w:w="2172"/>
      </w:tblGrid>
      <w:tr w:rsidR="00B207A8" w:rsidRPr="006F36AC" w:rsidTr="000478FD">
        <w:trPr>
          <w:trHeight w:val="399"/>
        </w:trPr>
        <w:tc>
          <w:tcPr>
            <w:tcW w:w="2916" w:type="pct"/>
            <w:vAlign w:val="center"/>
          </w:tcPr>
          <w:p w:rsidR="00B207A8" w:rsidRPr="006F36AC" w:rsidRDefault="00B207A8" w:rsidP="009D3EB3">
            <w:pPr>
              <w:spacing w:line="240" w:lineRule="auto"/>
              <w:jc w:val="center"/>
              <w:rPr>
                <w:b/>
                <w:sz w:val="20"/>
              </w:rPr>
            </w:pPr>
            <w:r w:rsidRPr="006F36AC">
              <w:rPr>
                <w:b/>
                <w:sz w:val="20"/>
              </w:rPr>
              <w:t>Виды нарушений</w:t>
            </w:r>
          </w:p>
        </w:tc>
        <w:tc>
          <w:tcPr>
            <w:tcW w:w="1042" w:type="pct"/>
            <w:vAlign w:val="center"/>
          </w:tcPr>
          <w:p w:rsidR="00B207A8" w:rsidRDefault="000478FD" w:rsidP="000478FD">
            <w:pPr>
              <w:spacing w:line="240" w:lineRule="auto"/>
              <w:jc w:val="center"/>
              <w:rPr>
                <w:b/>
                <w:sz w:val="20"/>
              </w:rPr>
            </w:pPr>
            <w:r>
              <w:rPr>
                <w:b/>
                <w:sz w:val="20"/>
              </w:rPr>
              <w:t>1</w:t>
            </w:r>
            <w:r w:rsidRPr="006F36AC">
              <w:rPr>
                <w:b/>
                <w:sz w:val="20"/>
                <w:lang w:val="en-US"/>
              </w:rPr>
              <w:t xml:space="preserve"> </w:t>
            </w:r>
            <w:r w:rsidRPr="000478FD">
              <w:rPr>
                <w:sz w:val="20"/>
              </w:rPr>
              <w:t>квартал</w:t>
            </w:r>
            <w:r w:rsidRPr="006F36AC">
              <w:rPr>
                <w:b/>
                <w:sz w:val="20"/>
              </w:rPr>
              <w:t xml:space="preserve"> 201</w:t>
            </w:r>
            <w:r>
              <w:rPr>
                <w:b/>
                <w:sz w:val="20"/>
              </w:rPr>
              <w:t xml:space="preserve">2 </w:t>
            </w:r>
            <w:r w:rsidRPr="009862D3">
              <w:rPr>
                <w:sz w:val="20"/>
              </w:rPr>
              <w:t>года</w:t>
            </w:r>
          </w:p>
        </w:tc>
        <w:tc>
          <w:tcPr>
            <w:tcW w:w="1042" w:type="pct"/>
            <w:vAlign w:val="center"/>
          </w:tcPr>
          <w:p w:rsidR="00B207A8" w:rsidRPr="006F36AC" w:rsidRDefault="00B207A8" w:rsidP="009D3EB3">
            <w:pPr>
              <w:spacing w:line="240" w:lineRule="auto"/>
              <w:jc w:val="center"/>
              <w:rPr>
                <w:b/>
                <w:sz w:val="20"/>
              </w:rPr>
            </w:pPr>
            <w:r>
              <w:rPr>
                <w:b/>
                <w:sz w:val="20"/>
              </w:rPr>
              <w:t>1</w:t>
            </w:r>
            <w:r w:rsidRPr="006F36AC">
              <w:rPr>
                <w:b/>
                <w:sz w:val="20"/>
                <w:lang w:val="en-US"/>
              </w:rPr>
              <w:t xml:space="preserve"> </w:t>
            </w:r>
            <w:r w:rsidRPr="009862D3">
              <w:rPr>
                <w:sz w:val="20"/>
              </w:rPr>
              <w:t>квартал</w:t>
            </w:r>
            <w:r w:rsidRPr="006F36AC">
              <w:rPr>
                <w:b/>
                <w:sz w:val="20"/>
              </w:rPr>
              <w:t xml:space="preserve"> 201</w:t>
            </w:r>
            <w:r>
              <w:rPr>
                <w:b/>
                <w:sz w:val="20"/>
              </w:rPr>
              <w:t xml:space="preserve">3 </w:t>
            </w:r>
            <w:r w:rsidRPr="009862D3">
              <w:rPr>
                <w:sz w:val="20"/>
              </w:rPr>
              <w:t>года</w:t>
            </w:r>
          </w:p>
        </w:tc>
      </w:tr>
      <w:tr w:rsidR="00B207A8" w:rsidRPr="006F36AC" w:rsidTr="005C010B">
        <w:trPr>
          <w:trHeight w:val="804"/>
        </w:trPr>
        <w:tc>
          <w:tcPr>
            <w:tcW w:w="2916" w:type="pct"/>
            <w:vAlign w:val="center"/>
          </w:tcPr>
          <w:p w:rsidR="00B207A8" w:rsidRPr="006F36AC" w:rsidRDefault="00B207A8" w:rsidP="009D3EB3">
            <w:pPr>
              <w:spacing w:line="240" w:lineRule="auto"/>
              <w:rPr>
                <w:sz w:val="20"/>
              </w:rPr>
            </w:pPr>
            <w:r w:rsidRPr="006F36AC">
              <w:rPr>
                <w:sz w:val="20"/>
              </w:rPr>
              <w:t xml:space="preserve">Нарушение порядка использования радиочастотного спектра, </w:t>
            </w:r>
          </w:p>
          <w:p w:rsidR="00B207A8" w:rsidRPr="006F36AC" w:rsidRDefault="00B207A8" w:rsidP="009D3EB3">
            <w:pPr>
              <w:spacing w:line="240" w:lineRule="auto"/>
              <w:rPr>
                <w:sz w:val="20"/>
              </w:rPr>
            </w:pPr>
            <w:r w:rsidRPr="006F36AC">
              <w:rPr>
                <w:sz w:val="20"/>
              </w:rPr>
              <w:t>использование радиочастотного спектра без разрешения.</w:t>
            </w:r>
          </w:p>
        </w:tc>
        <w:tc>
          <w:tcPr>
            <w:tcW w:w="1042" w:type="pct"/>
            <w:vAlign w:val="center"/>
          </w:tcPr>
          <w:p w:rsidR="00B207A8" w:rsidRPr="006F36AC" w:rsidRDefault="009862D3" w:rsidP="005C010B">
            <w:pPr>
              <w:spacing w:line="240" w:lineRule="auto"/>
              <w:jc w:val="center"/>
              <w:rPr>
                <w:sz w:val="20"/>
              </w:rPr>
            </w:pPr>
            <w:r>
              <w:rPr>
                <w:sz w:val="20"/>
              </w:rPr>
              <w:t>3</w:t>
            </w:r>
          </w:p>
        </w:tc>
        <w:tc>
          <w:tcPr>
            <w:tcW w:w="1042" w:type="pct"/>
            <w:vAlign w:val="center"/>
          </w:tcPr>
          <w:p w:rsidR="00B207A8" w:rsidRPr="006F36AC" w:rsidRDefault="00B207A8" w:rsidP="009D3EB3">
            <w:pPr>
              <w:spacing w:line="240" w:lineRule="auto"/>
              <w:jc w:val="center"/>
              <w:rPr>
                <w:sz w:val="20"/>
              </w:rPr>
            </w:pPr>
            <w:r w:rsidRPr="006F36AC">
              <w:rPr>
                <w:sz w:val="20"/>
              </w:rPr>
              <w:t>-</w:t>
            </w:r>
          </w:p>
        </w:tc>
      </w:tr>
      <w:tr w:rsidR="00B207A8" w:rsidRPr="006F36AC" w:rsidTr="005C010B">
        <w:trPr>
          <w:trHeight w:val="382"/>
        </w:trPr>
        <w:tc>
          <w:tcPr>
            <w:tcW w:w="2916" w:type="pct"/>
            <w:vAlign w:val="center"/>
          </w:tcPr>
          <w:p w:rsidR="00B207A8" w:rsidRPr="006F36AC" w:rsidRDefault="00B207A8" w:rsidP="009D3EB3">
            <w:pPr>
              <w:spacing w:line="240" w:lineRule="auto"/>
              <w:rPr>
                <w:sz w:val="20"/>
              </w:rPr>
            </w:pPr>
            <w:r w:rsidRPr="006F36AC">
              <w:rPr>
                <w:sz w:val="20"/>
              </w:rPr>
              <w:t>Использование РЭС и ВЧУ без регистрации.</w:t>
            </w:r>
          </w:p>
        </w:tc>
        <w:tc>
          <w:tcPr>
            <w:tcW w:w="1042" w:type="pct"/>
            <w:vAlign w:val="center"/>
          </w:tcPr>
          <w:p w:rsidR="00B207A8" w:rsidRPr="006F36AC" w:rsidRDefault="009862D3" w:rsidP="005C010B">
            <w:pPr>
              <w:spacing w:line="240" w:lineRule="auto"/>
              <w:jc w:val="center"/>
              <w:rPr>
                <w:sz w:val="20"/>
              </w:rPr>
            </w:pPr>
            <w:r>
              <w:rPr>
                <w:sz w:val="20"/>
              </w:rPr>
              <w:t>3</w:t>
            </w:r>
          </w:p>
        </w:tc>
        <w:tc>
          <w:tcPr>
            <w:tcW w:w="1042" w:type="pct"/>
            <w:vAlign w:val="center"/>
          </w:tcPr>
          <w:p w:rsidR="00B207A8" w:rsidRPr="006F36AC" w:rsidRDefault="00B207A8" w:rsidP="009D3EB3">
            <w:pPr>
              <w:spacing w:line="240" w:lineRule="auto"/>
              <w:jc w:val="center"/>
              <w:rPr>
                <w:sz w:val="20"/>
              </w:rPr>
            </w:pPr>
            <w:r w:rsidRPr="006F36AC">
              <w:rPr>
                <w:sz w:val="20"/>
              </w:rPr>
              <w:t>-</w:t>
            </w:r>
          </w:p>
        </w:tc>
      </w:tr>
      <w:tr w:rsidR="00B207A8" w:rsidRPr="006F36AC" w:rsidTr="005C010B">
        <w:trPr>
          <w:trHeight w:val="382"/>
        </w:trPr>
        <w:tc>
          <w:tcPr>
            <w:tcW w:w="2916" w:type="pct"/>
            <w:vAlign w:val="center"/>
          </w:tcPr>
          <w:p w:rsidR="00B207A8" w:rsidRPr="006F36AC" w:rsidRDefault="00B207A8" w:rsidP="009D3EB3">
            <w:pPr>
              <w:spacing w:line="240" w:lineRule="auto"/>
              <w:rPr>
                <w:sz w:val="20"/>
              </w:rPr>
            </w:pPr>
            <w:r w:rsidRPr="006F36AC">
              <w:rPr>
                <w:sz w:val="20"/>
              </w:rPr>
              <w:t xml:space="preserve">Нарушение условий использования радиочастот </w:t>
            </w:r>
          </w:p>
          <w:p w:rsidR="00B207A8" w:rsidRPr="006F36AC" w:rsidRDefault="00B207A8" w:rsidP="009D3EB3">
            <w:pPr>
              <w:spacing w:line="240" w:lineRule="auto"/>
              <w:rPr>
                <w:sz w:val="20"/>
              </w:rPr>
            </w:pPr>
            <w:r w:rsidRPr="006F36AC">
              <w:rPr>
                <w:sz w:val="20"/>
              </w:rPr>
              <w:t>(норм и требований к параметрам излучения РЭС)</w:t>
            </w:r>
          </w:p>
        </w:tc>
        <w:tc>
          <w:tcPr>
            <w:tcW w:w="1042" w:type="pct"/>
            <w:vAlign w:val="center"/>
          </w:tcPr>
          <w:p w:rsidR="00B207A8" w:rsidRPr="006F36AC" w:rsidRDefault="009862D3" w:rsidP="005C010B">
            <w:pPr>
              <w:spacing w:line="240" w:lineRule="auto"/>
              <w:jc w:val="center"/>
              <w:rPr>
                <w:sz w:val="20"/>
              </w:rPr>
            </w:pPr>
            <w:r>
              <w:rPr>
                <w:sz w:val="20"/>
              </w:rPr>
              <w:t>-</w:t>
            </w:r>
          </w:p>
        </w:tc>
        <w:tc>
          <w:tcPr>
            <w:tcW w:w="1042" w:type="pct"/>
            <w:vAlign w:val="center"/>
          </w:tcPr>
          <w:p w:rsidR="00B207A8" w:rsidRPr="006F36AC" w:rsidRDefault="00B207A8" w:rsidP="009D3EB3">
            <w:pPr>
              <w:spacing w:line="240" w:lineRule="auto"/>
              <w:jc w:val="center"/>
              <w:rPr>
                <w:sz w:val="20"/>
              </w:rPr>
            </w:pPr>
            <w:r w:rsidRPr="006F36AC">
              <w:rPr>
                <w:sz w:val="20"/>
              </w:rPr>
              <w:t>-</w:t>
            </w:r>
          </w:p>
        </w:tc>
      </w:tr>
      <w:tr w:rsidR="00B207A8" w:rsidRPr="006F36AC" w:rsidTr="005C010B">
        <w:trPr>
          <w:trHeight w:val="407"/>
        </w:trPr>
        <w:tc>
          <w:tcPr>
            <w:tcW w:w="2916" w:type="pct"/>
            <w:vAlign w:val="center"/>
          </w:tcPr>
          <w:p w:rsidR="00B207A8" w:rsidRPr="006F36AC" w:rsidRDefault="00B207A8" w:rsidP="009D3EB3">
            <w:pPr>
              <w:spacing w:line="240" w:lineRule="auto"/>
              <w:rPr>
                <w:sz w:val="20"/>
              </w:rPr>
            </w:pPr>
            <w:r w:rsidRPr="006F36AC">
              <w:rPr>
                <w:sz w:val="20"/>
              </w:rPr>
              <w:t>Итого выдано предписаний</w:t>
            </w:r>
          </w:p>
        </w:tc>
        <w:tc>
          <w:tcPr>
            <w:tcW w:w="1042" w:type="pct"/>
            <w:vAlign w:val="center"/>
          </w:tcPr>
          <w:p w:rsidR="00B207A8" w:rsidRPr="006F36AC" w:rsidRDefault="009862D3" w:rsidP="005C010B">
            <w:pPr>
              <w:spacing w:line="240" w:lineRule="auto"/>
              <w:jc w:val="center"/>
              <w:rPr>
                <w:b/>
                <w:sz w:val="20"/>
              </w:rPr>
            </w:pPr>
            <w:r>
              <w:rPr>
                <w:b/>
                <w:sz w:val="20"/>
              </w:rPr>
              <w:t>6</w:t>
            </w:r>
          </w:p>
        </w:tc>
        <w:tc>
          <w:tcPr>
            <w:tcW w:w="1042" w:type="pct"/>
            <w:vAlign w:val="center"/>
          </w:tcPr>
          <w:p w:rsidR="00B207A8" w:rsidRPr="006F36AC" w:rsidRDefault="009862D3" w:rsidP="009D3EB3">
            <w:pPr>
              <w:spacing w:line="240" w:lineRule="auto"/>
              <w:jc w:val="center"/>
              <w:rPr>
                <w:sz w:val="20"/>
                <w:lang w:val="en-US"/>
              </w:rPr>
            </w:pPr>
            <w:r>
              <w:rPr>
                <w:b/>
                <w:sz w:val="20"/>
              </w:rPr>
              <w:t>0</w:t>
            </w:r>
          </w:p>
        </w:tc>
      </w:tr>
    </w:tbl>
    <w:p w:rsidR="00DC653E" w:rsidRPr="006F36AC" w:rsidRDefault="00DC653E" w:rsidP="00DC653E">
      <w:pPr>
        <w:rPr>
          <w:szCs w:val="26"/>
        </w:rPr>
      </w:pPr>
    </w:p>
    <w:p w:rsidR="000711A6" w:rsidRDefault="000711A6" w:rsidP="000711A6">
      <w:pPr>
        <w:ind w:firstLine="624"/>
        <w:rPr>
          <w:szCs w:val="26"/>
        </w:rPr>
      </w:pPr>
      <w:r w:rsidRPr="00FE4BEE">
        <w:rPr>
          <w:noProof/>
          <w:sz w:val="18"/>
          <w:szCs w:val="18"/>
        </w:rPr>
        <w:lastRenderedPageBreak/>
        <w:drawing>
          <wp:inline distT="0" distB="0" distL="0" distR="0">
            <wp:extent cx="5491866" cy="2234316"/>
            <wp:effectExtent l="19050" t="0" r="13584" b="0"/>
            <wp:docPr id="244" name="Диаграмма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4266" w:rsidRDefault="00CC4266" w:rsidP="000711A6">
      <w:pPr>
        <w:ind w:firstLine="624"/>
        <w:rPr>
          <w:szCs w:val="26"/>
        </w:rPr>
      </w:pPr>
    </w:p>
    <w:p w:rsidR="001C0719" w:rsidRPr="00A17865" w:rsidRDefault="001C0719" w:rsidP="00C459BE">
      <w:pPr>
        <w:ind w:firstLine="709"/>
        <w:rPr>
          <w:i/>
          <w:szCs w:val="26"/>
          <w:u w:val="single"/>
        </w:rPr>
      </w:pPr>
      <w:r w:rsidRPr="00A17865">
        <w:rPr>
          <w:i/>
          <w:szCs w:val="26"/>
          <w:u w:val="single"/>
        </w:rPr>
        <w:t>Владельцы франкировальных машин</w:t>
      </w:r>
    </w:p>
    <w:p w:rsidR="001C0719" w:rsidRDefault="00C23A3D" w:rsidP="00C459BE">
      <w:pPr>
        <w:ind w:firstLine="709"/>
        <w:rPr>
          <w:szCs w:val="26"/>
        </w:rPr>
      </w:pPr>
      <w:r>
        <w:rPr>
          <w:szCs w:val="26"/>
        </w:rPr>
        <w:t>В отношении вл</w:t>
      </w:r>
      <w:r w:rsidR="00F229BF">
        <w:rPr>
          <w:szCs w:val="26"/>
        </w:rPr>
        <w:t>адельцев франкировальных машин плановые проверки не проводились.</w:t>
      </w:r>
    </w:p>
    <w:p w:rsidR="001C0719" w:rsidRDefault="001C0719" w:rsidP="00C459BE">
      <w:pPr>
        <w:ind w:firstLine="709"/>
        <w:rPr>
          <w:szCs w:val="26"/>
        </w:rPr>
      </w:pPr>
    </w:p>
    <w:p w:rsidR="007D6E03" w:rsidRDefault="007D6E03" w:rsidP="007D6E03">
      <w:pPr>
        <w:tabs>
          <w:tab w:val="left" w:pos="0"/>
        </w:tabs>
        <w:rPr>
          <w:szCs w:val="26"/>
        </w:rPr>
      </w:pPr>
      <w:r>
        <w:rPr>
          <w:szCs w:val="26"/>
        </w:rPr>
        <w:tab/>
      </w:r>
      <w:r w:rsidR="00EB446E">
        <w:rPr>
          <w:szCs w:val="26"/>
        </w:rPr>
        <w:t xml:space="preserve">При проведении плановых проверок в </w:t>
      </w:r>
      <w:r w:rsidR="00EB446E" w:rsidRPr="00EB446E">
        <w:rPr>
          <w:b/>
          <w:szCs w:val="26"/>
        </w:rPr>
        <w:t xml:space="preserve">сфере </w:t>
      </w:r>
      <w:r w:rsidR="00EB446E">
        <w:rPr>
          <w:b/>
          <w:szCs w:val="26"/>
        </w:rPr>
        <w:t>защиты персональных данных</w:t>
      </w:r>
      <w:r>
        <w:rPr>
          <w:b/>
          <w:szCs w:val="26"/>
        </w:rPr>
        <w:t xml:space="preserve"> </w:t>
      </w:r>
      <w:r w:rsidRPr="00F90801">
        <w:rPr>
          <w:szCs w:val="26"/>
        </w:rPr>
        <w:t xml:space="preserve">выявлено </w:t>
      </w:r>
      <w:r w:rsidR="001A705E">
        <w:rPr>
          <w:b/>
          <w:szCs w:val="26"/>
        </w:rPr>
        <w:t>15</w:t>
      </w:r>
      <w:r>
        <w:rPr>
          <w:szCs w:val="26"/>
        </w:rPr>
        <w:t xml:space="preserve"> нарушени</w:t>
      </w:r>
      <w:r w:rsidR="001A705E">
        <w:rPr>
          <w:szCs w:val="26"/>
        </w:rPr>
        <w:t>й</w:t>
      </w:r>
      <w:r w:rsidRPr="00F90801">
        <w:rPr>
          <w:szCs w:val="26"/>
        </w:rPr>
        <w:t xml:space="preserve">: </w:t>
      </w:r>
    </w:p>
    <w:p w:rsidR="007D6E03" w:rsidRPr="00A35740" w:rsidRDefault="007D6E03" w:rsidP="007D6E03">
      <w:pPr>
        <w:tabs>
          <w:tab w:val="left" w:pos="0"/>
        </w:tabs>
        <w:jc w:val="center"/>
        <w:rPr>
          <w:szCs w:val="26"/>
        </w:rPr>
      </w:pPr>
      <w:r>
        <w:rPr>
          <w:noProof/>
        </w:rPr>
        <w:drawing>
          <wp:inline distT="0" distB="0" distL="0" distR="0">
            <wp:extent cx="5048885" cy="2607945"/>
            <wp:effectExtent l="0" t="0" r="0" b="0"/>
            <wp:docPr id="252"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D6E03" w:rsidRDefault="007D6E03" w:rsidP="007D6E03">
      <w:pPr>
        <w:tabs>
          <w:tab w:val="left" w:pos="0"/>
        </w:tabs>
        <w:rPr>
          <w:szCs w:val="26"/>
        </w:rPr>
      </w:pPr>
      <w:r w:rsidRPr="00291D8F">
        <w:rPr>
          <w:szCs w:val="26"/>
        </w:rPr>
        <w:tab/>
        <w:t>в том числе:</w:t>
      </w:r>
    </w:p>
    <w:p w:rsidR="00C86112" w:rsidRPr="00291D8F" w:rsidRDefault="00C86112" w:rsidP="00C86112">
      <w:pPr>
        <w:tabs>
          <w:tab w:val="left" w:pos="0"/>
        </w:tabs>
        <w:rPr>
          <w:szCs w:val="26"/>
        </w:rPr>
      </w:pPr>
      <w:r w:rsidRPr="00291D8F">
        <w:rPr>
          <w:szCs w:val="26"/>
        </w:rPr>
        <w:tab/>
        <w:t xml:space="preserve">- </w:t>
      </w:r>
      <w:r>
        <w:rPr>
          <w:b/>
          <w:szCs w:val="26"/>
        </w:rPr>
        <w:t>4</w:t>
      </w:r>
      <w:r w:rsidRPr="00291D8F">
        <w:rPr>
          <w:szCs w:val="26"/>
        </w:rPr>
        <w:t xml:space="preserve"> по </w:t>
      </w:r>
      <w:r w:rsidRPr="00291D8F">
        <w:rPr>
          <w:b/>
          <w:szCs w:val="26"/>
        </w:rPr>
        <w:t>ч. 3 ст. 22</w:t>
      </w:r>
      <w:r w:rsidRPr="00291D8F">
        <w:rPr>
          <w:szCs w:val="26"/>
        </w:rPr>
        <w:t xml:space="preserve"> (</w:t>
      </w:r>
      <w:r w:rsidRPr="00291D8F">
        <w:rPr>
          <w:bCs/>
          <w:szCs w:val="26"/>
        </w:rPr>
        <w:t>уведомление об обработке персональных данных, содержащее недостоверные сведения</w:t>
      </w:r>
      <w:r w:rsidRPr="00291D8F">
        <w:rPr>
          <w:szCs w:val="26"/>
        </w:rPr>
        <w:t>) Федерального закона РФ от 27.07.2006 № 152-ФЗ.</w:t>
      </w:r>
    </w:p>
    <w:p w:rsidR="00C86112" w:rsidRDefault="00C86112" w:rsidP="00C86112">
      <w:pPr>
        <w:tabs>
          <w:tab w:val="left" w:pos="0"/>
        </w:tabs>
        <w:rPr>
          <w:szCs w:val="26"/>
        </w:rPr>
      </w:pPr>
      <w:r>
        <w:rPr>
          <w:szCs w:val="26"/>
        </w:rPr>
        <w:tab/>
      </w:r>
      <w:r w:rsidRPr="00291D8F">
        <w:rPr>
          <w:szCs w:val="26"/>
        </w:rPr>
        <w:t xml:space="preserve">- </w:t>
      </w:r>
      <w:r>
        <w:rPr>
          <w:b/>
          <w:szCs w:val="26"/>
        </w:rPr>
        <w:t>3</w:t>
      </w:r>
      <w:r w:rsidRPr="00291D8F">
        <w:rPr>
          <w:szCs w:val="26"/>
        </w:rPr>
        <w:t xml:space="preserve"> по </w:t>
      </w:r>
      <w:r w:rsidRPr="00291D8F">
        <w:rPr>
          <w:b/>
          <w:szCs w:val="26"/>
        </w:rPr>
        <w:t>ч. 1 ст. 11</w:t>
      </w:r>
      <w:r w:rsidRPr="00291D8F">
        <w:rPr>
          <w:szCs w:val="26"/>
        </w:rPr>
        <w:t xml:space="preserve"> (</w:t>
      </w:r>
      <w:r w:rsidRPr="00291D8F">
        <w:rPr>
          <w:bCs/>
          <w:szCs w:val="26"/>
        </w:rPr>
        <w:t xml:space="preserve">осуществление обработки биометрических персональных данных без письменного согласия субъекта персональных данных) </w:t>
      </w:r>
      <w:r w:rsidRPr="00291D8F">
        <w:rPr>
          <w:szCs w:val="26"/>
        </w:rPr>
        <w:t>Федерального закона РФ от 27.07.2006 № 152-ФЗ.</w:t>
      </w:r>
    </w:p>
    <w:p w:rsidR="00C86112" w:rsidRDefault="00C86112" w:rsidP="00C86112">
      <w:pPr>
        <w:tabs>
          <w:tab w:val="left" w:pos="0"/>
        </w:tabs>
        <w:rPr>
          <w:szCs w:val="26"/>
        </w:rPr>
      </w:pPr>
      <w:r>
        <w:rPr>
          <w:szCs w:val="26"/>
        </w:rPr>
        <w:tab/>
      </w:r>
      <w:r w:rsidRPr="008D25B8">
        <w:rPr>
          <w:b/>
          <w:szCs w:val="26"/>
        </w:rPr>
        <w:t xml:space="preserve">- </w:t>
      </w:r>
      <w:r>
        <w:rPr>
          <w:b/>
          <w:szCs w:val="26"/>
        </w:rPr>
        <w:t>1</w:t>
      </w:r>
      <w:r>
        <w:rPr>
          <w:szCs w:val="26"/>
        </w:rPr>
        <w:t xml:space="preserve">  по </w:t>
      </w:r>
      <w:r w:rsidRPr="006A6DC1">
        <w:rPr>
          <w:b/>
          <w:szCs w:val="26"/>
        </w:rPr>
        <w:t>ст. 7</w:t>
      </w:r>
      <w:r w:rsidRPr="006A6DC1">
        <w:rPr>
          <w:szCs w:val="26"/>
        </w:rPr>
        <w:t xml:space="preserve"> </w:t>
      </w:r>
      <w:r w:rsidRPr="006A6DC1">
        <w:rPr>
          <w:bCs/>
          <w:szCs w:val="26"/>
        </w:rPr>
        <w:t xml:space="preserve"> (нарушение установленного законом порядка обработки персональных данных в части нарушения требований конфиденциальности) </w:t>
      </w:r>
      <w:r w:rsidRPr="006A6DC1">
        <w:rPr>
          <w:szCs w:val="26"/>
        </w:rPr>
        <w:t>Федерального закона РФ от 27.07.2006 № 152-ФЗ.</w:t>
      </w:r>
    </w:p>
    <w:p w:rsidR="00C86112" w:rsidRDefault="00C86112" w:rsidP="00C86112">
      <w:pPr>
        <w:tabs>
          <w:tab w:val="left" w:pos="0"/>
        </w:tabs>
        <w:rPr>
          <w:szCs w:val="26"/>
        </w:rPr>
      </w:pPr>
      <w:r>
        <w:rPr>
          <w:szCs w:val="26"/>
        </w:rPr>
        <w:lastRenderedPageBreak/>
        <w:tab/>
        <w:t xml:space="preserve">- </w:t>
      </w:r>
      <w:r>
        <w:rPr>
          <w:b/>
          <w:szCs w:val="26"/>
        </w:rPr>
        <w:t>1</w:t>
      </w:r>
      <w:r>
        <w:rPr>
          <w:szCs w:val="26"/>
        </w:rPr>
        <w:t xml:space="preserve"> по </w:t>
      </w:r>
      <w:r w:rsidRPr="00047FB9">
        <w:rPr>
          <w:b/>
          <w:szCs w:val="26"/>
        </w:rPr>
        <w:t>п. 15</w:t>
      </w:r>
      <w:r>
        <w:rPr>
          <w:szCs w:val="26"/>
        </w:rPr>
        <w:t xml:space="preserve"> </w:t>
      </w:r>
      <w:r w:rsidRPr="006A6DC1">
        <w:rPr>
          <w:szCs w:val="26"/>
        </w:rPr>
        <w:t>(не соблюдение оператором условий, обеспечивающих сохранность персональных данных и исключающих несанкционированный к ним доступ)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C86112" w:rsidRDefault="00C86112" w:rsidP="00C86112">
      <w:pPr>
        <w:tabs>
          <w:tab w:val="left" w:pos="0"/>
        </w:tabs>
        <w:rPr>
          <w:szCs w:val="26"/>
        </w:rPr>
      </w:pPr>
      <w:r>
        <w:rPr>
          <w:szCs w:val="26"/>
        </w:rPr>
        <w:tab/>
        <w:t xml:space="preserve">- </w:t>
      </w:r>
      <w:r>
        <w:rPr>
          <w:b/>
          <w:szCs w:val="26"/>
        </w:rPr>
        <w:t>1</w:t>
      </w:r>
      <w:r>
        <w:rPr>
          <w:szCs w:val="26"/>
        </w:rPr>
        <w:t xml:space="preserve"> по </w:t>
      </w:r>
      <w:r w:rsidRPr="00047FB9">
        <w:rPr>
          <w:b/>
          <w:szCs w:val="26"/>
        </w:rPr>
        <w:t>п. 6</w:t>
      </w:r>
      <w:r>
        <w:rPr>
          <w:szCs w:val="26"/>
        </w:rPr>
        <w:t xml:space="preserve"> </w:t>
      </w:r>
      <w:r w:rsidRPr="006A6DC1">
        <w:rPr>
          <w:szCs w:val="26"/>
        </w:rPr>
        <w:t>(работники не проинформированы о факте обработки ими персональных данных, категориях обрабатываемых</w:t>
      </w:r>
      <w:r w:rsidRPr="006A6DC1">
        <w:rPr>
          <w:bCs/>
          <w:szCs w:val="26"/>
        </w:rPr>
        <w:t xml:space="preserve"> персональных данных, а так же об особенностях и правилах осуществления такой обработки</w:t>
      </w:r>
      <w:r w:rsidRPr="006A6DC1">
        <w:rPr>
          <w:szCs w:val="26"/>
        </w:rPr>
        <w:t>)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C86112" w:rsidRDefault="00C86112" w:rsidP="00C86112">
      <w:pPr>
        <w:tabs>
          <w:tab w:val="left" w:pos="0"/>
        </w:tabs>
        <w:rPr>
          <w:szCs w:val="26"/>
        </w:rPr>
      </w:pPr>
      <w:r>
        <w:rPr>
          <w:szCs w:val="26"/>
        </w:rPr>
        <w:tab/>
        <w:t xml:space="preserve">- </w:t>
      </w:r>
      <w:r>
        <w:rPr>
          <w:b/>
          <w:szCs w:val="26"/>
        </w:rPr>
        <w:t>1</w:t>
      </w:r>
      <w:r>
        <w:rPr>
          <w:szCs w:val="26"/>
        </w:rPr>
        <w:t xml:space="preserve"> по </w:t>
      </w:r>
      <w:r w:rsidRPr="00047FB9">
        <w:rPr>
          <w:b/>
          <w:szCs w:val="26"/>
        </w:rPr>
        <w:t>п. 13</w:t>
      </w:r>
      <w:r>
        <w:rPr>
          <w:szCs w:val="26"/>
        </w:rPr>
        <w:t xml:space="preserve"> </w:t>
      </w:r>
      <w:r w:rsidRPr="006A6DC1">
        <w:rPr>
          <w:szCs w:val="26"/>
        </w:rPr>
        <w:t>(не определены места хранения персональных данных и не установлен перечень лиц, осуществляющих обработку персональных данных либо имеющих к ним доступ)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C86112" w:rsidRDefault="00C86112" w:rsidP="00C86112">
      <w:pPr>
        <w:tabs>
          <w:tab w:val="left" w:pos="0"/>
        </w:tabs>
        <w:rPr>
          <w:szCs w:val="26"/>
        </w:rPr>
      </w:pPr>
      <w:r>
        <w:rPr>
          <w:szCs w:val="26"/>
        </w:rPr>
        <w:tab/>
        <w:t xml:space="preserve">- </w:t>
      </w:r>
      <w:r>
        <w:rPr>
          <w:b/>
          <w:szCs w:val="26"/>
        </w:rPr>
        <w:t>1</w:t>
      </w:r>
      <w:r>
        <w:rPr>
          <w:szCs w:val="26"/>
        </w:rPr>
        <w:t xml:space="preserve"> по </w:t>
      </w:r>
      <w:r w:rsidRPr="00047FB9">
        <w:rPr>
          <w:b/>
          <w:szCs w:val="26"/>
        </w:rPr>
        <w:t>п. 8 ст. 86</w:t>
      </w:r>
      <w:r>
        <w:rPr>
          <w:szCs w:val="26"/>
        </w:rPr>
        <w:t xml:space="preserve"> </w:t>
      </w:r>
      <w:r w:rsidRPr="006A6DC1">
        <w:rPr>
          <w:szCs w:val="26"/>
        </w:rPr>
        <w:t>(</w:t>
      </w:r>
      <w:r w:rsidRPr="006A6DC1">
        <w:rPr>
          <w:bCs/>
          <w:szCs w:val="26"/>
        </w:rPr>
        <w:t xml:space="preserve">нарушение оператором обязательных требований при обработке персональных данных в рамках трудовых отношений в части отсутствия документов, подтверждающих ознакомление работников и их представителей с документами работодателя, устанавливающими порядок хранения и использования персональных данных работников) </w:t>
      </w:r>
      <w:r w:rsidRPr="006A6DC1">
        <w:rPr>
          <w:szCs w:val="26"/>
        </w:rPr>
        <w:t>Трудового кодекса РФ.</w:t>
      </w:r>
    </w:p>
    <w:p w:rsidR="00C86112" w:rsidRDefault="00C86112" w:rsidP="00C86112">
      <w:pPr>
        <w:tabs>
          <w:tab w:val="left" w:pos="0"/>
        </w:tabs>
        <w:rPr>
          <w:szCs w:val="26"/>
        </w:rPr>
      </w:pPr>
      <w:r>
        <w:rPr>
          <w:szCs w:val="26"/>
        </w:rPr>
        <w:tab/>
        <w:t xml:space="preserve">- </w:t>
      </w:r>
      <w:r>
        <w:rPr>
          <w:b/>
          <w:szCs w:val="26"/>
        </w:rPr>
        <w:t xml:space="preserve">1 </w:t>
      </w:r>
      <w:r>
        <w:rPr>
          <w:szCs w:val="26"/>
        </w:rPr>
        <w:t xml:space="preserve"> по </w:t>
      </w:r>
      <w:r w:rsidRPr="00047FB9">
        <w:rPr>
          <w:b/>
          <w:szCs w:val="26"/>
        </w:rPr>
        <w:t>ст. 87</w:t>
      </w:r>
      <w:r>
        <w:rPr>
          <w:szCs w:val="26"/>
        </w:rPr>
        <w:t xml:space="preserve"> </w:t>
      </w:r>
      <w:r w:rsidRPr="006A6DC1">
        <w:rPr>
          <w:szCs w:val="26"/>
        </w:rPr>
        <w:t>(</w:t>
      </w:r>
      <w:r w:rsidRPr="006A6DC1">
        <w:rPr>
          <w:bCs/>
          <w:szCs w:val="26"/>
        </w:rPr>
        <w:t xml:space="preserve">нарушение оператором обязательных требований при обработке персональных данных в рамках трудовых отношений в части отсутствия документов, устанавливающих порядок хранения и использования персональных данных работников) </w:t>
      </w:r>
      <w:r w:rsidRPr="006A6DC1">
        <w:rPr>
          <w:szCs w:val="26"/>
        </w:rPr>
        <w:t>Трудового кодекса РФ.</w:t>
      </w:r>
    </w:p>
    <w:p w:rsidR="00C86112" w:rsidRDefault="00C86112" w:rsidP="00C86112">
      <w:pPr>
        <w:tabs>
          <w:tab w:val="left" w:pos="0"/>
        </w:tabs>
        <w:rPr>
          <w:szCs w:val="26"/>
        </w:rPr>
      </w:pPr>
      <w:r>
        <w:rPr>
          <w:szCs w:val="26"/>
        </w:rPr>
        <w:tab/>
        <w:t xml:space="preserve">- </w:t>
      </w:r>
      <w:r>
        <w:rPr>
          <w:b/>
          <w:szCs w:val="26"/>
        </w:rPr>
        <w:t>1</w:t>
      </w:r>
      <w:r>
        <w:rPr>
          <w:szCs w:val="26"/>
        </w:rPr>
        <w:t xml:space="preserve"> по </w:t>
      </w:r>
      <w:r>
        <w:rPr>
          <w:b/>
          <w:szCs w:val="26"/>
        </w:rPr>
        <w:t>ч. 1</w:t>
      </w:r>
      <w:r w:rsidRPr="00047FB9">
        <w:rPr>
          <w:b/>
          <w:szCs w:val="26"/>
        </w:rPr>
        <w:t xml:space="preserve"> ст. </w:t>
      </w:r>
      <w:r>
        <w:rPr>
          <w:b/>
          <w:szCs w:val="26"/>
        </w:rPr>
        <w:t>10</w:t>
      </w:r>
      <w:r>
        <w:rPr>
          <w:szCs w:val="26"/>
        </w:rPr>
        <w:t xml:space="preserve"> (обработка оператором специальных категорий персональных данных, за исключением случаев, предусмотренных ч. 2 ст. 10 Федерального закона «О персональных данных»</w:t>
      </w:r>
      <w:r w:rsidRPr="00241FD1">
        <w:rPr>
          <w:szCs w:val="26"/>
        </w:rPr>
        <w:t>) Федерального з</w:t>
      </w:r>
      <w:r>
        <w:rPr>
          <w:szCs w:val="26"/>
        </w:rPr>
        <w:t>акона РФ от 27.07.2006 № 152-ФЗ.</w:t>
      </w:r>
    </w:p>
    <w:p w:rsidR="00C86112" w:rsidRDefault="00C86112" w:rsidP="00C86112">
      <w:pPr>
        <w:tabs>
          <w:tab w:val="left" w:pos="0"/>
        </w:tabs>
        <w:rPr>
          <w:szCs w:val="26"/>
        </w:rPr>
      </w:pPr>
      <w:r>
        <w:rPr>
          <w:szCs w:val="26"/>
        </w:rPr>
        <w:tab/>
        <w:t xml:space="preserve">- </w:t>
      </w:r>
      <w:r>
        <w:rPr>
          <w:b/>
          <w:szCs w:val="26"/>
        </w:rPr>
        <w:t>1</w:t>
      </w:r>
      <w:r>
        <w:rPr>
          <w:szCs w:val="26"/>
        </w:rPr>
        <w:t xml:space="preserve"> по </w:t>
      </w:r>
      <w:r>
        <w:rPr>
          <w:b/>
          <w:szCs w:val="26"/>
        </w:rPr>
        <w:t>ч. 1</w:t>
      </w:r>
      <w:r w:rsidRPr="00047FB9">
        <w:rPr>
          <w:b/>
          <w:szCs w:val="26"/>
        </w:rPr>
        <w:t xml:space="preserve"> ст. </w:t>
      </w:r>
      <w:r>
        <w:rPr>
          <w:b/>
          <w:szCs w:val="26"/>
        </w:rPr>
        <w:t>18.1</w:t>
      </w:r>
      <w:r>
        <w:rPr>
          <w:szCs w:val="26"/>
        </w:rPr>
        <w:t xml:space="preserve">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w:t>
      </w:r>
      <w:r w:rsidRPr="00241FD1">
        <w:rPr>
          <w:szCs w:val="26"/>
        </w:rPr>
        <w:t>) Федерального з</w:t>
      </w:r>
      <w:r w:rsidR="00E22D84">
        <w:rPr>
          <w:szCs w:val="26"/>
        </w:rPr>
        <w:t>акона РФ от 27.07.2006 №</w:t>
      </w:r>
      <w:r>
        <w:rPr>
          <w:szCs w:val="26"/>
        </w:rPr>
        <w:t>152-ФЗ.</w:t>
      </w:r>
    </w:p>
    <w:p w:rsidR="007D6E03" w:rsidRPr="00C053F1" w:rsidRDefault="007D6E03" w:rsidP="007D6E03">
      <w:pPr>
        <w:tabs>
          <w:tab w:val="left" w:pos="0"/>
        </w:tabs>
        <w:jc w:val="center"/>
        <w:rPr>
          <w:b/>
          <w:sz w:val="24"/>
          <w:szCs w:val="24"/>
        </w:rPr>
      </w:pPr>
      <w:r w:rsidRPr="00C053F1">
        <w:rPr>
          <w:b/>
          <w:sz w:val="24"/>
          <w:szCs w:val="24"/>
        </w:rPr>
        <w:t xml:space="preserve">Количество </w:t>
      </w:r>
      <w:r>
        <w:rPr>
          <w:b/>
          <w:sz w:val="24"/>
          <w:szCs w:val="24"/>
        </w:rPr>
        <w:t>выявленных нарушений</w:t>
      </w:r>
      <w:r w:rsidRPr="00C053F1">
        <w:rPr>
          <w:b/>
          <w:sz w:val="24"/>
          <w:szCs w:val="24"/>
        </w:rPr>
        <w:t xml:space="preserve"> в </w:t>
      </w:r>
      <w:r>
        <w:rPr>
          <w:b/>
          <w:sz w:val="24"/>
          <w:szCs w:val="24"/>
        </w:rPr>
        <w:t xml:space="preserve">2013 году по видам </w:t>
      </w:r>
    </w:p>
    <w:p w:rsidR="00386B0B" w:rsidRDefault="00386B0B" w:rsidP="007D6E03">
      <w:pPr>
        <w:tabs>
          <w:tab w:val="left" w:pos="0"/>
        </w:tabs>
        <w:jc w:val="center"/>
      </w:pPr>
    </w:p>
    <w:p w:rsidR="00386B0B" w:rsidRDefault="00386B0B" w:rsidP="007D6E03">
      <w:pPr>
        <w:tabs>
          <w:tab w:val="left" w:pos="0"/>
        </w:tabs>
        <w:jc w:val="center"/>
      </w:pPr>
      <w:r>
        <w:rPr>
          <w:noProof/>
        </w:rPr>
        <w:lastRenderedPageBreak/>
        <w:drawing>
          <wp:inline distT="0" distB="0" distL="0" distR="0">
            <wp:extent cx="5764696" cy="4079019"/>
            <wp:effectExtent l="0" t="0" r="0" b="0"/>
            <wp:docPr id="1"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6E03" w:rsidRPr="00DE1A6B" w:rsidRDefault="007D6E03" w:rsidP="007D6E03">
      <w:pPr>
        <w:tabs>
          <w:tab w:val="left" w:pos="0"/>
        </w:tabs>
        <w:rPr>
          <w:szCs w:val="26"/>
        </w:rPr>
      </w:pPr>
      <w:r w:rsidRPr="000A79BB">
        <w:rPr>
          <w:szCs w:val="26"/>
        </w:rPr>
        <w:t xml:space="preserve">выдано </w:t>
      </w:r>
      <w:r>
        <w:rPr>
          <w:szCs w:val="26"/>
        </w:rPr>
        <w:t xml:space="preserve"> </w:t>
      </w:r>
      <w:r w:rsidR="00E22D84">
        <w:rPr>
          <w:b/>
          <w:szCs w:val="26"/>
        </w:rPr>
        <w:t>5</w:t>
      </w:r>
      <w:r w:rsidRPr="000A79BB">
        <w:rPr>
          <w:b/>
          <w:szCs w:val="26"/>
        </w:rPr>
        <w:t xml:space="preserve"> </w:t>
      </w:r>
      <w:r>
        <w:rPr>
          <w:szCs w:val="26"/>
        </w:rPr>
        <w:t>предписани</w:t>
      </w:r>
      <w:r w:rsidR="00E22D84">
        <w:rPr>
          <w:szCs w:val="26"/>
        </w:rPr>
        <w:t>й</w:t>
      </w:r>
      <w:r w:rsidRPr="000A79BB">
        <w:rPr>
          <w:szCs w:val="26"/>
        </w:rPr>
        <w:t xml:space="preserve"> об их устранении</w:t>
      </w:r>
      <w:r>
        <w:rPr>
          <w:szCs w:val="26"/>
        </w:rPr>
        <w:t>, из которых</w:t>
      </w:r>
      <w:r w:rsidRPr="003416AE">
        <w:rPr>
          <w:szCs w:val="26"/>
        </w:rPr>
        <w:t xml:space="preserve"> выполнен</w:t>
      </w:r>
      <w:r w:rsidR="00E22D84">
        <w:rPr>
          <w:szCs w:val="26"/>
        </w:rPr>
        <w:t>о</w:t>
      </w:r>
      <w:r w:rsidRPr="003416AE">
        <w:rPr>
          <w:szCs w:val="26"/>
        </w:rPr>
        <w:t xml:space="preserve"> - </w:t>
      </w:r>
      <w:r w:rsidR="00E22D84">
        <w:rPr>
          <w:szCs w:val="26"/>
        </w:rPr>
        <w:t>1</w:t>
      </w:r>
      <w:r>
        <w:rPr>
          <w:szCs w:val="26"/>
        </w:rPr>
        <w:t xml:space="preserve"> со сроком исполнения в 1 квартале 2013 года, в </w:t>
      </w:r>
      <w:r w:rsidR="00E22D84">
        <w:rPr>
          <w:szCs w:val="26"/>
        </w:rPr>
        <w:t>4</w:t>
      </w:r>
      <w:r w:rsidRPr="003416AE">
        <w:rPr>
          <w:szCs w:val="26"/>
        </w:rPr>
        <w:t xml:space="preserve"> </w:t>
      </w:r>
      <w:r w:rsidRPr="00DE1A6B">
        <w:rPr>
          <w:szCs w:val="26"/>
        </w:rPr>
        <w:t>предписани</w:t>
      </w:r>
      <w:r w:rsidR="00E22D84">
        <w:rPr>
          <w:szCs w:val="26"/>
        </w:rPr>
        <w:t>ях</w:t>
      </w:r>
      <w:r w:rsidRPr="00DE1A6B">
        <w:rPr>
          <w:szCs w:val="26"/>
        </w:rPr>
        <w:t xml:space="preserve"> срок исполнения –</w:t>
      </w:r>
      <w:r>
        <w:rPr>
          <w:szCs w:val="26"/>
        </w:rPr>
        <w:t xml:space="preserve"> 2 квартал</w:t>
      </w:r>
      <w:r w:rsidRPr="00DE1A6B">
        <w:rPr>
          <w:szCs w:val="26"/>
        </w:rPr>
        <w:t xml:space="preserve"> 2013 года.</w:t>
      </w:r>
    </w:p>
    <w:p w:rsidR="00EB446E" w:rsidRDefault="00E22D84" w:rsidP="00EB446E">
      <w:pPr>
        <w:ind w:firstLine="709"/>
        <w:rPr>
          <w:szCs w:val="26"/>
        </w:rPr>
      </w:pPr>
      <w:r>
        <w:rPr>
          <w:szCs w:val="26"/>
        </w:rPr>
        <w:t xml:space="preserve">По результатам плановых проверок составлено </w:t>
      </w:r>
      <w:r>
        <w:rPr>
          <w:b/>
          <w:szCs w:val="26"/>
        </w:rPr>
        <w:t>4</w:t>
      </w:r>
      <w:r>
        <w:rPr>
          <w:szCs w:val="26"/>
        </w:rPr>
        <w:t xml:space="preserve"> протокола об АПН.</w:t>
      </w:r>
    </w:p>
    <w:p w:rsidR="00E22D84" w:rsidRPr="008C70EB" w:rsidRDefault="00E22D84" w:rsidP="00E22D84">
      <w:pPr>
        <w:tabs>
          <w:tab w:val="left" w:pos="0"/>
        </w:tabs>
        <w:rPr>
          <w:szCs w:val="26"/>
        </w:rPr>
      </w:pPr>
      <w:r>
        <w:rPr>
          <w:szCs w:val="26"/>
        </w:rPr>
        <w:tab/>
        <w:t>З</w:t>
      </w:r>
      <w:r w:rsidRPr="008C70EB">
        <w:rPr>
          <w:szCs w:val="26"/>
        </w:rPr>
        <w:t xml:space="preserve">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w:t>
      </w:r>
      <w:r w:rsidRPr="008C70EB">
        <w:rPr>
          <w:b/>
          <w:szCs w:val="26"/>
        </w:rPr>
        <w:t>ст. 13.11</w:t>
      </w:r>
      <w:r w:rsidRPr="008C70EB">
        <w:rPr>
          <w:szCs w:val="26"/>
        </w:rPr>
        <w:t xml:space="preserve"> КоАП РФ в</w:t>
      </w:r>
      <w:r w:rsidRPr="008C70EB">
        <w:rPr>
          <w:b/>
          <w:szCs w:val="26"/>
        </w:rPr>
        <w:t xml:space="preserve"> </w:t>
      </w:r>
      <w:r w:rsidRPr="008C70EB">
        <w:rPr>
          <w:szCs w:val="26"/>
        </w:rPr>
        <w:t xml:space="preserve">прокуратуру по подведомственности направлено </w:t>
      </w:r>
      <w:r>
        <w:rPr>
          <w:b/>
          <w:szCs w:val="26"/>
        </w:rPr>
        <w:t>3</w:t>
      </w:r>
      <w:r w:rsidRPr="008C70EB">
        <w:rPr>
          <w:b/>
          <w:szCs w:val="26"/>
        </w:rPr>
        <w:t xml:space="preserve"> </w:t>
      </w:r>
      <w:r w:rsidRPr="008C70EB">
        <w:rPr>
          <w:szCs w:val="26"/>
        </w:rPr>
        <w:t>материал</w:t>
      </w:r>
      <w:r>
        <w:rPr>
          <w:szCs w:val="26"/>
        </w:rPr>
        <w:t xml:space="preserve">а </w:t>
      </w:r>
      <w:r w:rsidRPr="008C70EB">
        <w:rPr>
          <w:szCs w:val="26"/>
        </w:rPr>
        <w:t>в отношении:</w:t>
      </w:r>
    </w:p>
    <w:p w:rsidR="00E22D84" w:rsidRPr="008C70EB" w:rsidRDefault="00E22D84" w:rsidP="00E22D84">
      <w:pPr>
        <w:tabs>
          <w:tab w:val="left" w:pos="0"/>
        </w:tabs>
        <w:rPr>
          <w:szCs w:val="26"/>
        </w:rPr>
      </w:pPr>
      <w:r w:rsidRPr="008C70EB">
        <w:rPr>
          <w:szCs w:val="26"/>
        </w:rPr>
        <w:tab/>
        <w:t>1. МБОУ СОШ № 32  - в прокуратуру Центрального административн</w:t>
      </w:r>
      <w:r>
        <w:rPr>
          <w:szCs w:val="26"/>
        </w:rPr>
        <w:t>ого округа г</w:t>
      </w:r>
      <w:proofErr w:type="gramStart"/>
      <w:r>
        <w:rPr>
          <w:szCs w:val="26"/>
        </w:rPr>
        <w:t>.</w:t>
      </w:r>
      <w:r w:rsidRPr="008C70EB">
        <w:rPr>
          <w:szCs w:val="26"/>
        </w:rPr>
        <w:t>К</w:t>
      </w:r>
      <w:proofErr w:type="gramEnd"/>
      <w:r w:rsidRPr="008C70EB">
        <w:rPr>
          <w:szCs w:val="26"/>
        </w:rPr>
        <w:t>раснодара.</w:t>
      </w:r>
    </w:p>
    <w:p w:rsidR="00E22D84" w:rsidRPr="008C70EB" w:rsidRDefault="00E22D84" w:rsidP="00E22D84">
      <w:pPr>
        <w:tabs>
          <w:tab w:val="left" w:pos="0"/>
        </w:tabs>
        <w:rPr>
          <w:szCs w:val="26"/>
        </w:rPr>
      </w:pPr>
      <w:r w:rsidRPr="008C70EB">
        <w:rPr>
          <w:szCs w:val="26"/>
        </w:rPr>
        <w:tab/>
        <w:t>2. МБОУ СОШ № 39  - в прокуратуру Западн</w:t>
      </w:r>
      <w:r>
        <w:rPr>
          <w:szCs w:val="26"/>
        </w:rPr>
        <w:t>ого административного округа г</w:t>
      </w:r>
      <w:proofErr w:type="gramStart"/>
      <w:r>
        <w:rPr>
          <w:szCs w:val="26"/>
        </w:rPr>
        <w:t>.</w:t>
      </w:r>
      <w:r w:rsidRPr="008C70EB">
        <w:rPr>
          <w:szCs w:val="26"/>
        </w:rPr>
        <w:t>К</w:t>
      </w:r>
      <w:proofErr w:type="gramEnd"/>
      <w:r w:rsidRPr="008C70EB">
        <w:rPr>
          <w:szCs w:val="26"/>
        </w:rPr>
        <w:t>раснодара.</w:t>
      </w:r>
    </w:p>
    <w:p w:rsidR="00E22D84" w:rsidRPr="008C70EB" w:rsidRDefault="00E22D84" w:rsidP="00E22D84">
      <w:pPr>
        <w:tabs>
          <w:tab w:val="left" w:pos="0"/>
        </w:tabs>
        <w:ind w:firstLine="720"/>
        <w:rPr>
          <w:szCs w:val="26"/>
        </w:rPr>
      </w:pPr>
      <w:r>
        <w:rPr>
          <w:szCs w:val="26"/>
        </w:rPr>
        <w:t xml:space="preserve">3. ТСЖ «КАПИТЕЛЬ» - </w:t>
      </w:r>
      <w:r w:rsidRPr="008C70EB">
        <w:rPr>
          <w:szCs w:val="26"/>
        </w:rPr>
        <w:t xml:space="preserve">в прокуратуру </w:t>
      </w:r>
      <w:proofErr w:type="spellStart"/>
      <w:r w:rsidRPr="008C70EB">
        <w:rPr>
          <w:szCs w:val="26"/>
        </w:rPr>
        <w:t>Прикубанск</w:t>
      </w:r>
      <w:r>
        <w:rPr>
          <w:szCs w:val="26"/>
        </w:rPr>
        <w:t>ого</w:t>
      </w:r>
      <w:proofErr w:type="spellEnd"/>
      <w:r>
        <w:rPr>
          <w:szCs w:val="26"/>
        </w:rPr>
        <w:t xml:space="preserve"> административного округа г</w:t>
      </w:r>
      <w:proofErr w:type="gramStart"/>
      <w:r>
        <w:rPr>
          <w:szCs w:val="26"/>
        </w:rPr>
        <w:t>.</w:t>
      </w:r>
      <w:r w:rsidRPr="008C70EB">
        <w:rPr>
          <w:szCs w:val="26"/>
        </w:rPr>
        <w:t>К</w:t>
      </w:r>
      <w:proofErr w:type="gramEnd"/>
      <w:r w:rsidRPr="008C70EB">
        <w:rPr>
          <w:szCs w:val="26"/>
        </w:rPr>
        <w:t>раснодара.</w:t>
      </w:r>
    </w:p>
    <w:p w:rsidR="00EB446E" w:rsidRDefault="00EB446E" w:rsidP="00C459BE">
      <w:pPr>
        <w:ind w:firstLine="709"/>
        <w:rPr>
          <w:szCs w:val="26"/>
        </w:rPr>
      </w:pPr>
    </w:p>
    <w:p w:rsidR="0006359D" w:rsidRPr="00F90727" w:rsidRDefault="00354EA1" w:rsidP="0006359D">
      <w:pPr>
        <w:pStyle w:val="3"/>
      </w:pPr>
      <w:bookmarkStart w:id="30" w:name="_Toc352760803"/>
      <w:r w:rsidRPr="002625EC">
        <w:lastRenderedPageBreak/>
        <w:t xml:space="preserve">1.2. </w:t>
      </w:r>
      <w:r w:rsidR="0006359D" w:rsidRPr="00F90727">
        <w:t xml:space="preserve">Организация и проведение </w:t>
      </w:r>
      <w:r w:rsidR="00C60CFB">
        <w:t>вне</w:t>
      </w:r>
      <w:r w:rsidR="0006359D">
        <w:t xml:space="preserve">плановых </w:t>
      </w:r>
      <w:r w:rsidR="0006359D" w:rsidRPr="00F90727">
        <w:t>проверок юридических лиц (их филиалов, представительств, обособленных подразделений) и индивидуальных предпринимателей</w:t>
      </w:r>
      <w:r w:rsidR="0006359D">
        <w:t xml:space="preserve">, действия по пресечению нарушений обязательных требований и (или) устранению последствий таких нарушений, выявленных в ходе </w:t>
      </w:r>
      <w:r w:rsidR="00C60CFB">
        <w:t>вне</w:t>
      </w:r>
      <w:r w:rsidR="0006359D">
        <w:t>плановых проверок</w:t>
      </w:r>
      <w:bookmarkEnd w:id="30"/>
    </w:p>
    <w:p w:rsidR="00354EA1" w:rsidRDefault="00354EA1" w:rsidP="002A5120">
      <w:pPr>
        <w:ind w:left="698" w:firstLine="720"/>
        <w:rPr>
          <w:szCs w:val="26"/>
        </w:rPr>
      </w:pPr>
    </w:p>
    <w:p w:rsidR="002167EA" w:rsidRDefault="002167EA" w:rsidP="002A5120">
      <w:pPr>
        <w:ind w:firstLine="720"/>
        <w:rPr>
          <w:szCs w:val="26"/>
        </w:rPr>
      </w:pPr>
      <w:r w:rsidRPr="002167EA">
        <w:rPr>
          <w:szCs w:val="26"/>
        </w:rPr>
        <w:t>Внеплановые проверки Управлением проводились по основаниям</w:t>
      </w:r>
      <w:r>
        <w:rPr>
          <w:b/>
          <w:szCs w:val="26"/>
        </w:rPr>
        <w:t xml:space="preserve">, </w:t>
      </w:r>
      <w:r w:rsidRPr="002167EA">
        <w:rPr>
          <w:szCs w:val="26"/>
        </w:rPr>
        <w:t>указанным в</w:t>
      </w:r>
      <w:r>
        <w:rPr>
          <w:szCs w:val="26"/>
        </w:rPr>
        <w:t xml:space="preserve">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2167EA" w:rsidRDefault="003C0997" w:rsidP="002A5120">
      <w:pPr>
        <w:ind w:firstLine="720"/>
        <w:rPr>
          <w:szCs w:val="26"/>
        </w:rPr>
      </w:pPr>
      <w:r>
        <w:rPr>
          <w:szCs w:val="26"/>
        </w:rPr>
        <w:t>- истечение срока исполнения предписания;</w:t>
      </w:r>
    </w:p>
    <w:p w:rsidR="000E2867" w:rsidRDefault="000E2867" w:rsidP="002A5120">
      <w:pPr>
        <w:ind w:firstLine="720"/>
        <w:rPr>
          <w:szCs w:val="26"/>
        </w:rPr>
      </w:pPr>
      <w:r w:rsidRPr="00DB1DFA">
        <w:rPr>
          <w:szCs w:val="26"/>
        </w:rPr>
        <w:t xml:space="preserve">- </w:t>
      </w:r>
      <w:r w:rsidR="00DB1DFA" w:rsidRPr="00DB1DFA">
        <w:rPr>
          <w:szCs w:val="26"/>
        </w:rPr>
        <w:t>получение информации о возникновении угрозы безопасности государства</w:t>
      </w:r>
      <w:r w:rsidRPr="00DB1DFA">
        <w:rPr>
          <w:szCs w:val="26"/>
        </w:rPr>
        <w:t>;</w:t>
      </w:r>
    </w:p>
    <w:p w:rsidR="003C0997" w:rsidRDefault="003C0997" w:rsidP="002A5120">
      <w:pPr>
        <w:ind w:firstLine="720"/>
        <w:rPr>
          <w:szCs w:val="26"/>
        </w:rPr>
      </w:pPr>
      <w:r>
        <w:rPr>
          <w:szCs w:val="26"/>
        </w:rPr>
        <w:t>- нарушение прав потребителей (граждан).</w:t>
      </w:r>
    </w:p>
    <w:p w:rsidR="003C0997" w:rsidRDefault="003C0997" w:rsidP="002A5120">
      <w:pPr>
        <w:ind w:firstLine="720"/>
        <w:rPr>
          <w:szCs w:val="26"/>
        </w:rPr>
      </w:pPr>
      <w:r>
        <w:rPr>
          <w:szCs w:val="26"/>
        </w:rPr>
        <w:t>И по основаниям, указанным в ст. 27 Федерального закона от 07.07.2003 № 126-ФЗ "О связи":</w:t>
      </w:r>
    </w:p>
    <w:p w:rsidR="003C0997" w:rsidRDefault="003C0997" w:rsidP="002A5120">
      <w:pPr>
        <w:ind w:firstLine="720"/>
        <w:rPr>
          <w:szCs w:val="26"/>
        </w:rPr>
      </w:pPr>
      <w:r>
        <w:rPr>
          <w:szCs w:val="26"/>
        </w:rPr>
        <w:t>- истечение срока исполнения предписания;</w:t>
      </w:r>
    </w:p>
    <w:p w:rsidR="003C0997" w:rsidRPr="002167EA" w:rsidRDefault="003C0997" w:rsidP="002A5120">
      <w:pPr>
        <w:ind w:firstLine="720"/>
        <w:rPr>
          <w:szCs w:val="26"/>
        </w:rPr>
      </w:pPr>
      <w:r>
        <w:rPr>
          <w:szCs w:val="26"/>
        </w:rPr>
        <w:t xml:space="preserve">- выявление органом государственного контроля в результате систематического наблюдения, радиоконтроля нарушений обязательных требований. </w:t>
      </w:r>
    </w:p>
    <w:p w:rsidR="005A6A0B" w:rsidRDefault="003C0997" w:rsidP="002A5120">
      <w:pPr>
        <w:ind w:firstLine="720"/>
        <w:rPr>
          <w:szCs w:val="26"/>
        </w:rPr>
      </w:pPr>
      <w:proofErr w:type="gramStart"/>
      <w:r w:rsidRPr="003C0997">
        <w:rPr>
          <w:szCs w:val="26"/>
        </w:rPr>
        <w:t xml:space="preserve">Всего за </w:t>
      </w:r>
      <w:r w:rsidR="005A6A0B">
        <w:rPr>
          <w:szCs w:val="26"/>
        </w:rPr>
        <w:t>1 квартал</w:t>
      </w:r>
      <w:r w:rsidRPr="003C0997">
        <w:rPr>
          <w:szCs w:val="26"/>
        </w:rPr>
        <w:t xml:space="preserve"> проведен</w:t>
      </w:r>
      <w:r>
        <w:rPr>
          <w:szCs w:val="26"/>
        </w:rPr>
        <w:t>о</w:t>
      </w:r>
      <w:r>
        <w:rPr>
          <w:b/>
          <w:szCs w:val="26"/>
        </w:rPr>
        <w:t xml:space="preserve"> </w:t>
      </w:r>
      <w:r w:rsidR="004668F2">
        <w:rPr>
          <w:b/>
          <w:szCs w:val="26"/>
        </w:rPr>
        <w:t>24</w:t>
      </w:r>
      <w:r w:rsidR="00354EA1" w:rsidRPr="00533F1B">
        <w:rPr>
          <w:b/>
          <w:szCs w:val="26"/>
        </w:rPr>
        <w:t xml:space="preserve"> внепланов</w:t>
      </w:r>
      <w:r>
        <w:rPr>
          <w:b/>
          <w:szCs w:val="26"/>
        </w:rPr>
        <w:t>ы</w:t>
      </w:r>
      <w:r w:rsidR="004668F2">
        <w:rPr>
          <w:b/>
          <w:szCs w:val="26"/>
        </w:rPr>
        <w:t>е</w:t>
      </w:r>
      <w:r w:rsidR="00354EA1" w:rsidRPr="00533F1B">
        <w:rPr>
          <w:b/>
          <w:szCs w:val="26"/>
        </w:rPr>
        <w:t xml:space="preserve"> провер</w:t>
      </w:r>
      <w:r w:rsidR="004668F2">
        <w:rPr>
          <w:b/>
          <w:szCs w:val="26"/>
        </w:rPr>
        <w:t>ки</w:t>
      </w:r>
      <w:r w:rsidR="00354EA1">
        <w:rPr>
          <w:szCs w:val="26"/>
        </w:rPr>
        <w:t xml:space="preserve">, в том числе </w:t>
      </w:r>
      <w:r w:rsidR="004668F2">
        <w:rPr>
          <w:szCs w:val="26"/>
        </w:rPr>
        <w:t>13</w:t>
      </w:r>
      <w:r>
        <w:rPr>
          <w:szCs w:val="26"/>
        </w:rPr>
        <w:t xml:space="preserve"> в форме</w:t>
      </w:r>
      <w:r w:rsidR="00354EA1">
        <w:rPr>
          <w:szCs w:val="26"/>
        </w:rPr>
        <w:t xml:space="preserve"> документарн</w:t>
      </w:r>
      <w:r>
        <w:rPr>
          <w:szCs w:val="26"/>
        </w:rPr>
        <w:t>ой проверки</w:t>
      </w:r>
      <w:r w:rsidR="00660094">
        <w:rPr>
          <w:szCs w:val="26"/>
        </w:rPr>
        <w:t xml:space="preserve"> (</w:t>
      </w:r>
      <w:r w:rsidR="004668F2">
        <w:rPr>
          <w:szCs w:val="26"/>
        </w:rPr>
        <w:t>54,2</w:t>
      </w:r>
      <w:r w:rsidR="00660094">
        <w:rPr>
          <w:szCs w:val="26"/>
        </w:rPr>
        <w:t>% от общего количества проведенных)</w:t>
      </w:r>
      <w:r w:rsidR="005A6A0B">
        <w:rPr>
          <w:szCs w:val="26"/>
        </w:rPr>
        <w:t>, из них:</w:t>
      </w:r>
      <w:proofErr w:type="gramEnd"/>
    </w:p>
    <w:p w:rsidR="00354EA1" w:rsidRDefault="005A6A0B" w:rsidP="002A5120">
      <w:pPr>
        <w:ind w:firstLine="720"/>
        <w:rPr>
          <w:szCs w:val="26"/>
        </w:rPr>
      </w:pPr>
      <w:r>
        <w:rPr>
          <w:szCs w:val="26"/>
        </w:rPr>
        <w:t>19 – в связи с обращениями с жалобами на нарушение законных прав и интересов;</w:t>
      </w:r>
    </w:p>
    <w:p w:rsidR="005A6A0B" w:rsidRDefault="005A6A0B" w:rsidP="002A5120">
      <w:pPr>
        <w:ind w:firstLine="720"/>
        <w:rPr>
          <w:szCs w:val="26"/>
        </w:rPr>
      </w:pPr>
      <w:r>
        <w:rPr>
          <w:szCs w:val="26"/>
        </w:rPr>
        <w:t>5 – по результатам СН и радиоконтроля.</w:t>
      </w:r>
    </w:p>
    <w:p w:rsidR="00545A3D" w:rsidRDefault="00545A3D" w:rsidP="002A5120">
      <w:pPr>
        <w:ind w:firstLine="720"/>
        <w:rPr>
          <w:szCs w:val="26"/>
        </w:rPr>
      </w:pPr>
    </w:p>
    <w:p w:rsidR="00545A3D" w:rsidRDefault="00545A3D" w:rsidP="002A5120">
      <w:pPr>
        <w:ind w:firstLine="720"/>
        <w:rPr>
          <w:szCs w:val="26"/>
        </w:rPr>
      </w:pPr>
      <w:r>
        <w:rPr>
          <w:noProof/>
          <w:szCs w:val="26"/>
        </w:rPr>
        <w:drawing>
          <wp:inline distT="0" distB="0" distL="0" distR="0">
            <wp:extent cx="5486400" cy="3200400"/>
            <wp:effectExtent l="1905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6A0B" w:rsidRPr="00497448" w:rsidRDefault="005A6A0B" w:rsidP="002A5120">
      <w:pPr>
        <w:ind w:firstLine="720"/>
        <w:rPr>
          <w:szCs w:val="26"/>
        </w:rPr>
      </w:pPr>
    </w:p>
    <w:p w:rsidR="00A9436C" w:rsidRDefault="00A9436C" w:rsidP="00687F05">
      <w:pPr>
        <w:rPr>
          <w:noProof/>
          <w:szCs w:val="26"/>
        </w:rPr>
      </w:pPr>
      <w:bookmarkStart w:id="31" w:name="_MON_1402990769"/>
      <w:bookmarkStart w:id="32" w:name="_MON_1402990443"/>
      <w:bookmarkStart w:id="33" w:name="_MON_1410176058"/>
      <w:bookmarkStart w:id="34" w:name="_MON_1410176571"/>
      <w:bookmarkStart w:id="35" w:name="_MON_1419691439"/>
      <w:bookmarkEnd w:id="31"/>
      <w:bookmarkEnd w:id="32"/>
      <w:bookmarkEnd w:id="33"/>
      <w:bookmarkEnd w:id="34"/>
      <w:bookmarkEnd w:id="35"/>
      <w:r>
        <w:rPr>
          <w:noProof/>
          <w:szCs w:val="26"/>
        </w:rPr>
        <w:tab/>
      </w:r>
      <w:r w:rsidR="007516EC">
        <w:rPr>
          <w:noProof/>
          <w:szCs w:val="26"/>
        </w:rPr>
        <w:t>Проверок</w:t>
      </w:r>
      <w:r>
        <w:rPr>
          <w:noProof/>
          <w:szCs w:val="26"/>
        </w:rPr>
        <w:t>, согласованн</w:t>
      </w:r>
      <w:r w:rsidR="006F5257">
        <w:rPr>
          <w:noProof/>
          <w:szCs w:val="26"/>
        </w:rPr>
        <w:t>ы</w:t>
      </w:r>
      <w:r w:rsidR="007516EC">
        <w:rPr>
          <w:noProof/>
          <w:szCs w:val="26"/>
        </w:rPr>
        <w:t>х</w:t>
      </w:r>
      <w:r>
        <w:rPr>
          <w:noProof/>
          <w:szCs w:val="26"/>
        </w:rPr>
        <w:t xml:space="preserve"> с </w:t>
      </w:r>
      <w:r w:rsidR="007516EC">
        <w:rPr>
          <w:noProof/>
          <w:szCs w:val="26"/>
        </w:rPr>
        <w:t>органами прокуратуры не проводилось</w:t>
      </w:r>
      <w:r>
        <w:rPr>
          <w:noProof/>
          <w:szCs w:val="26"/>
        </w:rPr>
        <w:t>.</w:t>
      </w:r>
    </w:p>
    <w:p w:rsidR="0032691D" w:rsidRDefault="0032691D" w:rsidP="00EB446E">
      <w:pPr>
        <w:spacing w:line="240" w:lineRule="auto"/>
        <w:ind w:firstLine="720"/>
        <w:jc w:val="center"/>
        <w:rPr>
          <w:b/>
          <w:sz w:val="24"/>
          <w:szCs w:val="24"/>
        </w:rPr>
      </w:pPr>
    </w:p>
    <w:p w:rsidR="00EB446E" w:rsidRPr="00845D5A" w:rsidRDefault="00EB446E" w:rsidP="00EB446E">
      <w:pPr>
        <w:spacing w:line="240" w:lineRule="auto"/>
        <w:ind w:firstLine="720"/>
        <w:jc w:val="center"/>
        <w:rPr>
          <w:b/>
          <w:sz w:val="24"/>
          <w:szCs w:val="24"/>
        </w:rPr>
      </w:pPr>
      <w:r w:rsidRPr="00845D5A">
        <w:rPr>
          <w:b/>
          <w:sz w:val="24"/>
          <w:szCs w:val="24"/>
        </w:rPr>
        <w:t xml:space="preserve">Доля </w:t>
      </w:r>
      <w:r>
        <w:rPr>
          <w:b/>
          <w:sz w:val="24"/>
          <w:szCs w:val="24"/>
        </w:rPr>
        <w:t>внеплановых проверок</w:t>
      </w:r>
      <w:r w:rsidRPr="00845D5A">
        <w:rPr>
          <w:b/>
          <w:sz w:val="24"/>
          <w:szCs w:val="24"/>
        </w:rPr>
        <w:t>, в которых выявлены нарушения действующего законодательства в 201</w:t>
      </w:r>
      <w:r>
        <w:rPr>
          <w:b/>
          <w:sz w:val="24"/>
          <w:szCs w:val="24"/>
        </w:rPr>
        <w:t>2</w:t>
      </w:r>
      <w:r w:rsidRPr="00845D5A">
        <w:rPr>
          <w:b/>
          <w:sz w:val="24"/>
          <w:szCs w:val="24"/>
        </w:rPr>
        <w:t xml:space="preserve"> и 201</w:t>
      </w:r>
      <w:r>
        <w:rPr>
          <w:b/>
          <w:sz w:val="24"/>
          <w:szCs w:val="24"/>
        </w:rPr>
        <w:t>3</w:t>
      </w:r>
      <w:r w:rsidRPr="00845D5A">
        <w:rPr>
          <w:b/>
          <w:sz w:val="24"/>
          <w:szCs w:val="24"/>
        </w:rPr>
        <w:t xml:space="preserve"> годах</w:t>
      </w:r>
    </w:p>
    <w:p w:rsidR="00EB446E" w:rsidRDefault="00EB446E" w:rsidP="00EB446E">
      <w:pPr>
        <w:keepNext/>
        <w:ind w:firstLine="720"/>
      </w:pPr>
      <w:r>
        <w:rPr>
          <w:noProof/>
          <w:szCs w:val="26"/>
        </w:rPr>
        <w:drawing>
          <wp:inline distT="0" distB="0" distL="0" distR="0">
            <wp:extent cx="5486400" cy="3244133"/>
            <wp:effectExtent l="0" t="0" r="0" b="0"/>
            <wp:docPr id="24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446E" w:rsidRDefault="00EB446E" w:rsidP="00EB446E">
      <w:pPr>
        <w:ind w:firstLine="720"/>
        <w:rPr>
          <w:szCs w:val="26"/>
        </w:rPr>
      </w:pPr>
    </w:p>
    <w:p w:rsidR="00EB446E" w:rsidRDefault="00EB446E" w:rsidP="00EB446E">
      <w:pPr>
        <w:ind w:firstLine="720"/>
        <w:rPr>
          <w:szCs w:val="26"/>
        </w:rPr>
      </w:pPr>
      <w:r w:rsidRPr="00FA5A72">
        <w:rPr>
          <w:szCs w:val="26"/>
        </w:rPr>
        <w:t>По</w:t>
      </w:r>
      <w:r>
        <w:rPr>
          <w:szCs w:val="26"/>
        </w:rPr>
        <w:t xml:space="preserve"> результатам внеплановых проверок:</w:t>
      </w:r>
    </w:p>
    <w:p w:rsidR="00EB446E" w:rsidRDefault="00EB446E" w:rsidP="00EB446E">
      <w:pPr>
        <w:ind w:firstLine="720"/>
        <w:rPr>
          <w:szCs w:val="26"/>
        </w:rPr>
      </w:pPr>
      <w:r>
        <w:rPr>
          <w:szCs w:val="26"/>
        </w:rPr>
        <w:t xml:space="preserve">- выявлено </w:t>
      </w:r>
      <w:r w:rsidR="00960812">
        <w:rPr>
          <w:b/>
          <w:szCs w:val="26"/>
        </w:rPr>
        <w:t>24</w:t>
      </w:r>
      <w:r w:rsidRPr="008B3F22">
        <w:rPr>
          <w:b/>
          <w:szCs w:val="26"/>
        </w:rPr>
        <w:t xml:space="preserve"> нарушени</w:t>
      </w:r>
      <w:r w:rsidR="00960812">
        <w:rPr>
          <w:b/>
          <w:szCs w:val="26"/>
        </w:rPr>
        <w:t>я</w:t>
      </w:r>
      <w:r>
        <w:rPr>
          <w:b/>
          <w:szCs w:val="26"/>
        </w:rPr>
        <w:t xml:space="preserve"> норм</w:t>
      </w:r>
      <w:r>
        <w:rPr>
          <w:szCs w:val="26"/>
        </w:rPr>
        <w:t xml:space="preserve"> действующего законодательства</w:t>
      </w:r>
    </w:p>
    <w:p w:rsidR="00EB446E" w:rsidRDefault="00EB446E" w:rsidP="00EB446E"/>
    <w:p w:rsidR="00EB446E" w:rsidRDefault="00EB446E" w:rsidP="00EB446E">
      <w:pPr>
        <w:ind w:firstLine="720"/>
        <w:rPr>
          <w:szCs w:val="26"/>
        </w:rPr>
      </w:pPr>
      <w:r>
        <w:rPr>
          <w:noProof/>
          <w:szCs w:val="26"/>
        </w:rPr>
        <w:drawing>
          <wp:inline distT="0" distB="0" distL="0" distR="0">
            <wp:extent cx="5483253" cy="3307743"/>
            <wp:effectExtent l="19050" t="0" r="3147" b="0"/>
            <wp:docPr id="24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446E" w:rsidRDefault="00EB446E" w:rsidP="00EB446E">
      <w:pPr>
        <w:ind w:firstLine="720"/>
        <w:rPr>
          <w:szCs w:val="26"/>
        </w:rPr>
      </w:pPr>
      <w:r>
        <w:rPr>
          <w:szCs w:val="26"/>
        </w:rPr>
        <w:t xml:space="preserve">- выдано </w:t>
      </w:r>
      <w:r w:rsidR="00BC687B">
        <w:rPr>
          <w:b/>
          <w:szCs w:val="26"/>
        </w:rPr>
        <w:t>16</w:t>
      </w:r>
      <w:r w:rsidRPr="00F36351">
        <w:rPr>
          <w:b/>
          <w:szCs w:val="26"/>
        </w:rPr>
        <w:t xml:space="preserve"> предписани</w:t>
      </w:r>
      <w:r>
        <w:rPr>
          <w:b/>
          <w:szCs w:val="26"/>
        </w:rPr>
        <w:t>й</w:t>
      </w:r>
      <w:r>
        <w:rPr>
          <w:szCs w:val="26"/>
        </w:rPr>
        <w:t xml:space="preserve"> об устранении выявленных нарушений:</w:t>
      </w:r>
    </w:p>
    <w:p w:rsidR="00EB446E" w:rsidRDefault="00EB446E" w:rsidP="00EB446E">
      <w:pPr>
        <w:jc w:val="center"/>
        <w:rPr>
          <w:noProof/>
          <w:szCs w:val="26"/>
        </w:rPr>
      </w:pPr>
    </w:p>
    <w:p w:rsidR="00EB446E" w:rsidRDefault="00EB446E" w:rsidP="00EB446E">
      <w:pPr>
        <w:jc w:val="center"/>
        <w:rPr>
          <w:noProof/>
          <w:szCs w:val="26"/>
        </w:rPr>
      </w:pPr>
    </w:p>
    <w:p w:rsidR="00EB446E" w:rsidRDefault="00EB446E" w:rsidP="00EB446E">
      <w:pPr>
        <w:ind w:firstLine="720"/>
        <w:rPr>
          <w:szCs w:val="26"/>
        </w:rPr>
      </w:pPr>
      <w:r>
        <w:rPr>
          <w:noProof/>
          <w:szCs w:val="26"/>
        </w:rPr>
        <w:drawing>
          <wp:inline distT="0" distB="0" distL="0" distR="0">
            <wp:extent cx="5483253" cy="3307743"/>
            <wp:effectExtent l="19050" t="0" r="3147" b="0"/>
            <wp:docPr id="24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B446E" w:rsidRDefault="00EB446E" w:rsidP="00EB446E">
      <w:pPr>
        <w:ind w:firstLine="720"/>
        <w:rPr>
          <w:b/>
          <w:szCs w:val="26"/>
        </w:rPr>
      </w:pPr>
      <w:r>
        <w:rPr>
          <w:szCs w:val="26"/>
        </w:rPr>
        <w:t xml:space="preserve">- составлено </w:t>
      </w:r>
      <w:r w:rsidR="005A6A0B">
        <w:rPr>
          <w:b/>
          <w:szCs w:val="26"/>
        </w:rPr>
        <w:t>68</w:t>
      </w:r>
      <w:r w:rsidRPr="004C4F18">
        <w:rPr>
          <w:b/>
          <w:szCs w:val="26"/>
        </w:rPr>
        <w:t xml:space="preserve"> протокол</w:t>
      </w:r>
      <w:r w:rsidR="005A6A0B">
        <w:rPr>
          <w:b/>
          <w:szCs w:val="26"/>
        </w:rPr>
        <w:t>ов</w:t>
      </w:r>
      <w:r w:rsidRPr="004C4F18">
        <w:rPr>
          <w:b/>
          <w:szCs w:val="26"/>
        </w:rPr>
        <w:t xml:space="preserve"> об АПН</w:t>
      </w:r>
    </w:p>
    <w:tbl>
      <w:tblPr>
        <w:tblW w:w="5000" w:type="pct"/>
        <w:tblLook w:val="01E0"/>
      </w:tblPr>
      <w:tblGrid>
        <w:gridCol w:w="6846"/>
        <w:gridCol w:w="1788"/>
        <w:gridCol w:w="1788"/>
      </w:tblGrid>
      <w:tr w:rsidR="00425F84" w:rsidRPr="00B45E7E" w:rsidTr="00C26421">
        <w:trPr>
          <w:trHeight w:val="226"/>
        </w:trPr>
        <w:tc>
          <w:tcPr>
            <w:tcW w:w="3284" w:type="pct"/>
            <w:tcBorders>
              <w:top w:val="single" w:sz="4" w:space="0" w:color="auto"/>
              <w:left w:val="single" w:sz="4" w:space="0" w:color="auto"/>
              <w:bottom w:val="single" w:sz="4" w:space="0" w:color="auto"/>
              <w:right w:val="single" w:sz="4" w:space="0" w:color="auto"/>
            </w:tcBorders>
            <w:shd w:val="clear" w:color="auto" w:fill="FFCC99"/>
          </w:tcPr>
          <w:p w:rsidR="00425F84" w:rsidRPr="00B45E7E" w:rsidRDefault="00425F84" w:rsidP="00C26421">
            <w:pPr>
              <w:spacing w:line="240" w:lineRule="auto"/>
              <w:rPr>
                <w:b/>
                <w:szCs w:val="22"/>
              </w:rPr>
            </w:pPr>
            <w:r w:rsidRPr="00B45E7E">
              <w:rPr>
                <w:b/>
                <w:sz w:val="22"/>
                <w:szCs w:val="22"/>
              </w:rPr>
              <w:t>Основные показатели</w:t>
            </w:r>
          </w:p>
        </w:tc>
        <w:tc>
          <w:tcPr>
            <w:tcW w:w="858" w:type="pct"/>
            <w:tcBorders>
              <w:top w:val="single" w:sz="4" w:space="0" w:color="auto"/>
              <w:left w:val="single" w:sz="4" w:space="0" w:color="auto"/>
              <w:bottom w:val="single" w:sz="4" w:space="0" w:color="auto"/>
              <w:right w:val="single" w:sz="4" w:space="0" w:color="auto"/>
            </w:tcBorders>
            <w:shd w:val="clear" w:color="auto" w:fill="FFCC99"/>
          </w:tcPr>
          <w:p w:rsidR="00425F84" w:rsidRDefault="00425F84" w:rsidP="00C26421">
            <w:pPr>
              <w:spacing w:line="240" w:lineRule="auto"/>
              <w:jc w:val="center"/>
              <w:rPr>
                <w:szCs w:val="22"/>
              </w:rPr>
            </w:pPr>
            <w:r>
              <w:rPr>
                <w:b/>
                <w:sz w:val="22"/>
                <w:szCs w:val="22"/>
              </w:rPr>
              <w:t xml:space="preserve">1 </w:t>
            </w:r>
            <w:r>
              <w:rPr>
                <w:sz w:val="22"/>
                <w:szCs w:val="22"/>
              </w:rPr>
              <w:t>квартал</w:t>
            </w:r>
          </w:p>
          <w:p w:rsidR="00425F84" w:rsidRPr="00B45E7E" w:rsidRDefault="00425F84" w:rsidP="00425F84">
            <w:pPr>
              <w:spacing w:line="240" w:lineRule="auto"/>
              <w:jc w:val="center"/>
              <w:rPr>
                <w:b/>
                <w:szCs w:val="22"/>
              </w:rPr>
            </w:pPr>
            <w:r>
              <w:rPr>
                <w:b/>
                <w:sz w:val="22"/>
                <w:szCs w:val="22"/>
              </w:rPr>
              <w:t>2012</w:t>
            </w:r>
            <w:r w:rsidRPr="00B45E7E">
              <w:rPr>
                <w:b/>
                <w:sz w:val="22"/>
                <w:szCs w:val="22"/>
              </w:rPr>
              <w:t xml:space="preserve"> </w:t>
            </w:r>
            <w:r w:rsidRPr="00B45E7E">
              <w:rPr>
                <w:sz w:val="22"/>
                <w:szCs w:val="22"/>
              </w:rPr>
              <w:t>год</w:t>
            </w:r>
            <w:r>
              <w:rPr>
                <w:sz w:val="22"/>
                <w:szCs w:val="22"/>
              </w:rPr>
              <w:t>а</w:t>
            </w:r>
          </w:p>
        </w:tc>
        <w:tc>
          <w:tcPr>
            <w:tcW w:w="858" w:type="pct"/>
            <w:tcBorders>
              <w:top w:val="single" w:sz="4" w:space="0" w:color="auto"/>
              <w:left w:val="single" w:sz="4" w:space="0" w:color="auto"/>
              <w:bottom w:val="single" w:sz="4" w:space="0" w:color="auto"/>
              <w:right w:val="single" w:sz="4" w:space="0" w:color="auto"/>
            </w:tcBorders>
            <w:shd w:val="clear" w:color="auto" w:fill="FFCC99"/>
          </w:tcPr>
          <w:p w:rsidR="00425F84" w:rsidRDefault="00425F84" w:rsidP="00C26421">
            <w:pPr>
              <w:spacing w:line="240" w:lineRule="auto"/>
              <w:jc w:val="center"/>
              <w:rPr>
                <w:szCs w:val="22"/>
              </w:rPr>
            </w:pPr>
            <w:r>
              <w:rPr>
                <w:b/>
                <w:sz w:val="22"/>
                <w:szCs w:val="22"/>
              </w:rPr>
              <w:t xml:space="preserve">1 </w:t>
            </w:r>
            <w:r>
              <w:rPr>
                <w:sz w:val="22"/>
                <w:szCs w:val="22"/>
              </w:rPr>
              <w:t>квартал</w:t>
            </w:r>
          </w:p>
          <w:p w:rsidR="00425F84" w:rsidRPr="00B45E7E" w:rsidRDefault="00425F84" w:rsidP="00C26421">
            <w:pPr>
              <w:spacing w:line="240" w:lineRule="auto"/>
              <w:jc w:val="center"/>
              <w:rPr>
                <w:b/>
                <w:szCs w:val="22"/>
              </w:rPr>
            </w:pPr>
            <w:r>
              <w:rPr>
                <w:b/>
                <w:sz w:val="22"/>
                <w:szCs w:val="22"/>
              </w:rPr>
              <w:t>2013</w:t>
            </w:r>
            <w:r w:rsidRPr="00B45E7E">
              <w:rPr>
                <w:b/>
                <w:sz w:val="22"/>
                <w:szCs w:val="22"/>
              </w:rPr>
              <w:t xml:space="preserve"> </w:t>
            </w:r>
            <w:r w:rsidRPr="00B45E7E">
              <w:rPr>
                <w:sz w:val="22"/>
                <w:szCs w:val="22"/>
              </w:rPr>
              <w:t>год</w:t>
            </w:r>
            <w:r>
              <w:rPr>
                <w:sz w:val="22"/>
                <w:szCs w:val="22"/>
              </w:rPr>
              <w:t>а</w:t>
            </w:r>
          </w:p>
        </w:tc>
      </w:tr>
      <w:tr w:rsidR="00425F84" w:rsidRPr="009873D6" w:rsidTr="00C26421">
        <w:tc>
          <w:tcPr>
            <w:tcW w:w="3284" w:type="pct"/>
            <w:tcBorders>
              <w:top w:val="single" w:sz="4" w:space="0" w:color="auto"/>
              <w:left w:val="single" w:sz="4" w:space="0" w:color="auto"/>
              <w:bottom w:val="single" w:sz="4" w:space="0" w:color="auto"/>
              <w:right w:val="single" w:sz="4" w:space="0" w:color="auto"/>
            </w:tcBorders>
          </w:tcPr>
          <w:p w:rsidR="00425F84" w:rsidRPr="00B45E7E" w:rsidRDefault="00425F84" w:rsidP="00425F84">
            <w:pPr>
              <w:spacing w:line="240" w:lineRule="auto"/>
              <w:rPr>
                <w:szCs w:val="22"/>
              </w:rPr>
            </w:pPr>
            <w:r w:rsidRPr="00B45E7E">
              <w:rPr>
                <w:sz w:val="22"/>
                <w:szCs w:val="22"/>
              </w:rPr>
              <w:t>Количество внеплановых проверок</w:t>
            </w:r>
          </w:p>
        </w:tc>
        <w:tc>
          <w:tcPr>
            <w:tcW w:w="858" w:type="pct"/>
            <w:tcBorders>
              <w:top w:val="single" w:sz="4" w:space="0" w:color="auto"/>
              <w:left w:val="single" w:sz="4" w:space="0" w:color="auto"/>
              <w:bottom w:val="single" w:sz="4" w:space="0" w:color="auto"/>
              <w:right w:val="single" w:sz="4" w:space="0" w:color="auto"/>
            </w:tcBorders>
          </w:tcPr>
          <w:p w:rsidR="00425F84" w:rsidRPr="00B45E7E" w:rsidRDefault="00BC687B" w:rsidP="00C26421">
            <w:pPr>
              <w:spacing w:line="240" w:lineRule="auto"/>
              <w:jc w:val="center"/>
              <w:rPr>
                <w:b/>
                <w:szCs w:val="22"/>
              </w:rPr>
            </w:pPr>
            <w:r>
              <w:rPr>
                <w:b/>
                <w:sz w:val="22"/>
                <w:szCs w:val="22"/>
              </w:rPr>
              <w:t>61</w:t>
            </w:r>
          </w:p>
        </w:tc>
        <w:tc>
          <w:tcPr>
            <w:tcW w:w="858" w:type="pct"/>
            <w:tcBorders>
              <w:top w:val="single" w:sz="4" w:space="0" w:color="auto"/>
              <w:left w:val="single" w:sz="4" w:space="0" w:color="auto"/>
              <w:bottom w:val="single" w:sz="4" w:space="0" w:color="auto"/>
              <w:right w:val="single" w:sz="4" w:space="0" w:color="auto"/>
            </w:tcBorders>
          </w:tcPr>
          <w:p w:rsidR="00425F84" w:rsidRPr="009873D6" w:rsidRDefault="00BC687B" w:rsidP="00C26421">
            <w:pPr>
              <w:spacing w:line="240" w:lineRule="auto"/>
              <w:jc w:val="center"/>
              <w:rPr>
                <w:b/>
                <w:szCs w:val="22"/>
              </w:rPr>
            </w:pPr>
            <w:r>
              <w:rPr>
                <w:b/>
                <w:sz w:val="22"/>
                <w:szCs w:val="22"/>
              </w:rPr>
              <w:t>24</w:t>
            </w:r>
          </w:p>
        </w:tc>
      </w:tr>
      <w:tr w:rsidR="00425F84" w:rsidRPr="00353662" w:rsidTr="00C26421">
        <w:tc>
          <w:tcPr>
            <w:tcW w:w="3284" w:type="pct"/>
            <w:tcBorders>
              <w:top w:val="single" w:sz="4" w:space="0" w:color="auto"/>
              <w:left w:val="single" w:sz="4" w:space="0" w:color="auto"/>
              <w:bottom w:val="single" w:sz="4" w:space="0" w:color="auto"/>
              <w:right w:val="single" w:sz="4" w:space="0" w:color="auto"/>
            </w:tcBorders>
          </w:tcPr>
          <w:p w:rsidR="00425F84" w:rsidRPr="00B45E7E" w:rsidRDefault="00425F84" w:rsidP="00C26421">
            <w:pPr>
              <w:spacing w:line="240" w:lineRule="auto"/>
              <w:rPr>
                <w:szCs w:val="22"/>
              </w:rPr>
            </w:pPr>
            <w:r w:rsidRPr="00B45E7E">
              <w:rPr>
                <w:sz w:val="22"/>
                <w:szCs w:val="22"/>
              </w:rPr>
              <w:t>Количество выданных предписаний</w:t>
            </w:r>
          </w:p>
        </w:tc>
        <w:tc>
          <w:tcPr>
            <w:tcW w:w="858" w:type="pct"/>
            <w:tcBorders>
              <w:top w:val="single" w:sz="4" w:space="0" w:color="auto"/>
              <w:left w:val="single" w:sz="4" w:space="0" w:color="auto"/>
              <w:bottom w:val="single" w:sz="4" w:space="0" w:color="auto"/>
              <w:right w:val="single" w:sz="4" w:space="0" w:color="auto"/>
            </w:tcBorders>
          </w:tcPr>
          <w:p w:rsidR="00425F84" w:rsidRPr="00B45E7E" w:rsidRDefault="00BC687B" w:rsidP="00C26421">
            <w:pPr>
              <w:spacing w:line="240" w:lineRule="auto"/>
              <w:jc w:val="center"/>
              <w:rPr>
                <w:szCs w:val="22"/>
              </w:rPr>
            </w:pPr>
            <w:r>
              <w:rPr>
                <w:sz w:val="22"/>
                <w:szCs w:val="22"/>
              </w:rPr>
              <w:t>42</w:t>
            </w:r>
          </w:p>
        </w:tc>
        <w:tc>
          <w:tcPr>
            <w:tcW w:w="858" w:type="pct"/>
            <w:tcBorders>
              <w:top w:val="single" w:sz="4" w:space="0" w:color="auto"/>
              <w:left w:val="single" w:sz="4" w:space="0" w:color="auto"/>
              <w:bottom w:val="single" w:sz="4" w:space="0" w:color="auto"/>
              <w:right w:val="single" w:sz="4" w:space="0" w:color="auto"/>
            </w:tcBorders>
          </w:tcPr>
          <w:p w:rsidR="00425F84" w:rsidRPr="00353662" w:rsidRDefault="00BC687B" w:rsidP="00C26421">
            <w:pPr>
              <w:spacing w:line="240" w:lineRule="auto"/>
              <w:jc w:val="center"/>
              <w:rPr>
                <w:szCs w:val="22"/>
                <w:highlight w:val="yellow"/>
                <w:lang w:val="en-US"/>
              </w:rPr>
            </w:pPr>
            <w:r>
              <w:rPr>
                <w:sz w:val="22"/>
                <w:szCs w:val="22"/>
              </w:rPr>
              <w:t>16</w:t>
            </w:r>
          </w:p>
        </w:tc>
      </w:tr>
      <w:tr w:rsidR="00425F84" w:rsidRPr="00353662" w:rsidTr="00C26421">
        <w:tc>
          <w:tcPr>
            <w:tcW w:w="3284" w:type="pct"/>
            <w:tcBorders>
              <w:top w:val="single" w:sz="4" w:space="0" w:color="auto"/>
              <w:left w:val="single" w:sz="4" w:space="0" w:color="auto"/>
              <w:bottom w:val="single" w:sz="4" w:space="0" w:color="auto"/>
              <w:right w:val="single" w:sz="4" w:space="0" w:color="auto"/>
            </w:tcBorders>
          </w:tcPr>
          <w:p w:rsidR="00425F84" w:rsidRPr="00B45E7E" w:rsidRDefault="00425F84" w:rsidP="00C26421">
            <w:pPr>
              <w:spacing w:line="240" w:lineRule="auto"/>
              <w:rPr>
                <w:szCs w:val="22"/>
              </w:rPr>
            </w:pPr>
            <w:r w:rsidRPr="00B45E7E">
              <w:rPr>
                <w:sz w:val="22"/>
                <w:szCs w:val="22"/>
              </w:rPr>
              <w:t>Количество предупреждений о приостановлении действия лицензий</w:t>
            </w:r>
          </w:p>
        </w:tc>
        <w:tc>
          <w:tcPr>
            <w:tcW w:w="858" w:type="pct"/>
            <w:tcBorders>
              <w:top w:val="single" w:sz="4" w:space="0" w:color="auto"/>
              <w:left w:val="single" w:sz="4" w:space="0" w:color="auto"/>
              <w:bottom w:val="single" w:sz="4" w:space="0" w:color="auto"/>
              <w:right w:val="single" w:sz="4" w:space="0" w:color="auto"/>
            </w:tcBorders>
          </w:tcPr>
          <w:p w:rsidR="00425F84" w:rsidRPr="00B45E7E" w:rsidRDefault="00425F84" w:rsidP="00C26421">
            <w:pPr>
              <w:spacing w:line="240" w:lineRule="auto"/>
              <w:jc w:val="center"/>
              <w:rPr>
                <w:szCs w:val="22"/>
              </w:rPr>
            </w:pPr>
            <w:r>
              <w:rPr>
                <w:sz w:val="22"/>
                <w:szCs w:val="22"/>
              </w:rPr>
              <w:t>2</w:t>
            </w:r>
          </w:p>
        </w:tc>
        <w:tc>
          <w:tcPr>
            <w:tcW w:w="858" w:type="pct"/>
            <w:tcBorders>
              <w:top w:val="single" w:sz="4" w:space="0" w:color="auto"/>
              <w:left w:val="single" w:sz="4" w:space="0" w:color="auto"/>
              <w:bottom w:val="single" w:sz="4" w:space="0" w:color="auto"/>
              <w:right w:val="single" w:sz="4" w:space="0" w:color="auto"/>
            </w:tcBorders>
          </w:tcPr>
          <w:p w:rsidR="00425F84" w:rsidRPr="00353662" w:rsidRDefault="00425F84" w:rsidP="00C26421">
            <w:pPr>
              <w:spacing w:line="240" w:lineRule="auto"/>
              <w:jc w:val="center"/>
              <w:rPr>
                <w:szCs w:val="22"/>
                <w:highlight w:val="yellow"/>
              </w:rPr>
            </w:pPr>
            <w:r>
              <w:rPr>
                <w:sz w:val="22"/>
                <w:szCs w:val="22"/>
              </w:rPr>
              <w:t>0</w:t>
            </w:r>
          </w:p>
        </w:tc>
      </w:tr>
      <w:tr w:rsidR="00425F84" w:rsidRPr="00353662" w:rsidTr="00C26421">
        <w:tc>
          <w:tcPr>
            <w:tcW w:w="3284" w:type="pct"/>
            <w:tcBorders>
              <w:top w:val="single" w:sz="4" w:space="0" w:color="auto"/>
              <w:left w:val="single" w:sz="4" w:space="0" w:color="auto"/>
              <w:bottom w:val="single" w:sz="4" w:space="0" w:color="auto"/>
              <w:right w:val="single" w:sz="4" w:space="0" w:color="auto"/>
            </w:tcBorders>
          </w:tcPr>
          <w:p w:rsidR="00425F84" w:rsidRPr="00B45E7E" w:rsidRDefault="00425F84" w:rsidP="00C26421">
            <w:pPr>
              <w:spacing w:line="240" w:lineRule="auto"/>
              <w:rPr>
                <w:szCs w:val="22"/>
              </w:rPr>
            </w:pPr>
            <w:r w:rsidRPr="00B45E7E">
              <w:rPr>
                <w:sz w:val="22"/>
                <w:szCs w:val="22"/>
              </w:rPr>
              <w:t>Выявлено юридических лиц, оказывающих услуги связи на возмездной основе без лицензии</w:t>
            </w:r>
          </w:p>
        </w:tc>
        <w:tc>
          <w:tcPr>
            <w:tcW w:w="858" w:type="pct"/>
            <w:tcBorders>
              <w:top w:val="single" w:sz="4" w:space="0" w:color="auto"/>
              <w:left w:val="single" w:sz="4" w:space="0" w:color="auto"/>
              <w:right w:val="single" w:sz="4" w:space="0" w:color="auto"/>
            </w:tcBorders>
          </w:tcPr>
          <w:p w:rsidR="00425F84" w:rsidRPr="00B45E7E" w:rsidRDefault="00425F84" w:rsidP="00C26421">
            <w:pPr>
              <w:spacing w:line="240" w:lineRule="auto"/>
              <w:jc w:val="center"/>
              <w:rPr>
                <w:szCs w:val="22"/>
              </w:rPr>
            </w:pPr>
            <w:r>
              <w:rPr>
                <w:sz w:val="22"/>
                <w:szCs w:val="22"/>
              </w:rPr>
              <w:t>0</w:t>
            </w:r>
          </w:p>
        </w:tc>
        <w:tc>
          <w:tcPr>
            <w:tcW w:w="858" w:type="pct"/>
            <w:tcBorders>
              <w:top w:val="single" w:sz="4" w:space="0" w:color="auto"/>
              <w:left w:val="single" w:sz="4" w:space="0" w:color="auto"/>
              <w:right w:val="single" w:sz="4" w:space="0" w:color="auto"/>
            </w:tcBorders>
          </w:tcPr>
          <w:p w:rsidR="00425F84" w:rsidRPr="00353662" w:rsidRDefault="00425F84" w:rsidP="00C26421">
            <w:pPr>
              <w:spacing w:line="240" w:lineRule="auto"/>
              <w:jc w:val="center"/>
              <w:rPr>
                <w:szCs w:val="22"/>
                <w:highlight w:val="yellow"/>
              </w:rPr>
            </w:pPr>
            <w:r w:rsidRPr="0030635B">
              <w:rPr>
                <w:sz w:val="22"/>
                <w:szCs w:val="22"/>
              </w:rPr>
              <w:t>0</w:t>
            </w:r>
          </w:p>
        </w:tc>
      </w:tr>
      <w:tr w:rsidR="00425F84" w:rsidRPr="00353662" w:rsidTr="00C26421">
        <w:tc>
          <w:tcPr>
            <w:tcW w:w="3284" w:type="pct"/>
            <w:tcBorders>
              <w:top w:val="single" w:sz="4" w:space="0" w:color="auto"/>
              <w:left w:val="single" w:sz="4" w:space="0" w:color="auto"/>
              <w:bottom w:val="single" w:sz="4" w:space="0" w:color="auto"/>
              <w:right w:val="single" w:sz="4" w:space="0" w:color="auto"/>
            </w:tcBorders>
          </w:tcPr>
          <w:p w:rsidR="00425F84" w:rsidRPr="00B45E7E" w:rsidRDefault="00425F84" w:rsidP="00C26421">
            <w:pPr>
              <w:spacing w:line="240" w:lineRule="auto"/>
              <w:rPr>
                <w:szCs w:val="22"/>
              </w:rPr>
            </w:pPr>
            <w:r w:rsidRPr="00B45E7E">
              <w:rPr>
                <w:sz w:val="22"/>
                <w:szCs w:val="22"/>
              </w:rPr>
              <w:t>Количество составленных протоколов об АПН</w:t>
            </w:r>
          </w:p>
        </w:tc>
        <w:tc>
          <w:tcPr>
            <w:tcW w:w="858" w:type="pct"/>
            <w:tcBorders>
              <w:top w:val="single" w:sz="4" w:space="0" w:color="auto"/>
              <w:left w:val="single" w:sz="4" w:space="0" w:color="auto"/>
              <w:bottom w:val="single" w:sz="4" w:space="0" w:color="auto"/>
              <w:right w:val="single" w:sz="4" w:space="0" w:color="auto"/>
            </w:tcBorders>
          </w:tcPr>
          <w:p w:rsidR="00425F84" w:rsidRPr="00BC687B" w:rsidRDefault="002A0C7C" w:rsidP="00C26421">
            <w:pPr>
              <w:spacing w:line="240" w:lineRule="auto"/>
              <w:jc w:val="center"/>
              <w:rPr>
                <w:szCs w:val="22"/>
                <w:highlight w:val="yellow"/>
              </w:rPr>
            </w:pPr>
            <w:r w:rsidRPr="002A0C7C">
              <w:rPr>
                <w:sz w:val="22"/>
                <w:szCs w:val="22"/>
              </w:rPr>
              <w:t>77</w:t>
            </w:r>
          </w:p>
        </w:tc>
        <w:tc>
          <w:tcPr>
            <w:tcW w:w="858" w:type="pct"/>
            <w:tcBorders>
              <w:top w:val="single" w:sz="4" w:space="0" w:color="auto"/>
              <w:left w:val="single" w:sz="4" w:space="0" w:color="auto"/>
              <w:bottom w:val="single" w:sz="4" w:space="0" w:color="auto"/>
              <w:right w:val="single" w:sz="4" w:space="0" w:color="auto"/>
            </w:tcBorders>
          </w:tcPr>
          <w:p w:rsidR="00425F84" w:rsidRPr="00BC687B" w:rsidRDefault="005A6A0B" w:rsidP="00C26421">
            <w:pPr>
              <w:spacing w:line="240" w:lineRule="auto"/>
              <w:jc w:val="center"/>
              <w:rPr>
                <w:szCs w:val="22"/>
                <w:highlight w:val="yellow"/>
              </w:rPr>
            </w:pPr>
            <w:r w:rsidRPr="005A6A0B">
              <w:rPr>
                <w:sz w:val="22"/>
                <w:szCs w:val="22"/>
              </w:rPr>
              <w:t>68</w:t>
            </w:r>
          </w:p>
        </w:tc>
      </w:tr>
    </w:tbl>
    <w:p w:rsidR="00EB446E" w:rsidRDefault="00EB446E" w:rsidP="00EB446E">
      <w:pPr>
        <w:ind w:firstLine="709"/>
        <w:rPr>
          <w:szCs w:val="26"/>
        </w:rPr>
      </w:pPr>
    </w:p>
    <w:p w:rsidR="00BC687B" w:rsidRPr="00BC687B" w:rsidRDefault="00BC687B" w:rsidP="00EB446E">
      <w:pPr>
        <w:ind w:firstLine="709"/>
        <w:rPr>
          <w:szCs w:val="26"/>
        </w:rPr>
      </w:pPr>
      <w:r>
        <w:rPr>
          <w:szCs w:val="26"/>
        </w:rPr>
        <w:t>Вне</w:t>
      </w:r>
      <w:r w:rsidRPr="00720631">
        <w:rPr>
          <w:szCs w:val="26"/>
        </w:rPr>
        <w:t>плановы</w:t>
      </w:r>
      <w:r>
        <w:rPr>
          <w:szCs w:val="26"/>
        </w:rPr>
        <w:t>е</w:t>
      </w:r>
      <w:r w:rsidRPr="00720631">
        <w:rPr>
          <w:szCs w:val="26"/>
        </w:rPr>
        <w:t xml:space="preserve"> провер</w:t>
      </w:r>
      <w:r>
        <w:rPr>
          <w:szCs w:val="26"/>
        </w:rPr>
        <w:t>ки</w:t>
      </w:r>
      <w:r w:rsidRPr="00720631">
        <w:rPr>
          <w:szCs w:val="26"/>
        </w:rPr>
        <w:t xml:space="preserve"> в </w:t>
      </w:r>
      <w:r w:rsidRPr="00720631">
        <w:rPr>
          <w:b/>
          <w:szCs w:val="26"/>
        </w:rPr>
        <w:t>отношении вещателей</w:t>
      </w:r>
      <w:r>
        <w:rPr>
          <w:b/>
          <w:szCs w:val="26"/>
        </w:rPr>
        <w:t xml:space="preserve"> </w:t>
      </w:r>
      <w:r w:rsidRPr="00BC687B">
        <w:rPr>
          <w:szCs w:val="26"/>
        </w:rPr>
        <w:t>не проводились.</w:t>
      </w:r>
    </w:p>
    <w:p w:rsidR="00BC687B" w:rsidRDefault="00BC687B" w:rsidP="00EB446E">
      <w:pPr>
        <w:ind w:firstLine="709"/>
        <w:rPr>
          <w:szCs w:val="26"/>
        </w:rPr>
      </w:pPr>
    </w:p>
    <w:p w:rsidR="00B14F60" w:rsidRPr="00C20B8A" w:rsidRDefault="00EB446E" w:rsidP="00B14F60">
      <w:pPr>
        <w:ind w:firstLine="709"/>
        <w:rPr>
          <w:szCs w:val="26"/>
        </w:rPr>
      </w:pPr>
      <w:r>
        <w:rPr>
          <w:szCs w:val="26"/>
        </w:rPr>
        <w:t xml:space="preserve">При проведении </w:t>
      </w:r>
      <w:r w:rsidR="0097508D">
        <w:rPr>
          <w:szCs w:val="26"/>
        </w:rPr>
        <w:t>вне</w:t>
      </w:r>
      <w:r>
        <w:rPr>
          <w:szCs w:val="26"/>
        </w:rPr>
        <w:t xml:space="preserve">плановых проверок в </w:t>
      </w:r>
      <w:r w:rsidRPr="00EB446E">
        <w:rPr>
          <w:b/>
          <w:szCs w:val="26"/>
        </w:rPr>
        <w:t xml:space="preserve">сфере </w:t>
      </w:r>
      <w:r>
        <w:rPr>
          <w:b/>
          <w:szCs w:val="26"/>
        </w:rPr>
        <w:t>связи</w:t>
      </w:r>
      <w:r w:rsidR="00B14F60" w:rsidRPr="00B14F60">
        <w:rPr>
          <w:szCs w:val="26"/>
        </w:rPr>
        <w:t xml:space="preserve"> </w:t>
      </w:r>
      <w:r w:rsidR="00B14F60">
        <w:rPr>
          <w:szCs w:val="26"/>
        </w:rPr>
        <w:t xml:space="preserve">выявлено </w:t>
      </w:r>
      <w:r w:rsidR="00BC687B">
        <w:rPr>
          <w:b/>
          <w:szCs w:val="26"/>
        </w:rPr>
        <w:t>24</w:t>
      </w:r>
      <w:r w:rsidR="00B14F60" w:rsidRPr="00C20B8A">
        <w:rPr>
          <w:szCs w:val="26"/>
        </w:rPr>
        <w:t xml:space="preserve"> нарушен</w:t>
      </w:r>
      <w:r w:rsidR="00B14F60">
        <w:rPr>
          <w:szCs w:val="26"/>
        </w:rPr>
        <w:t>и</w:t>
      </w:r>
      <w:r w:rsidR="00BC687B">
        <w:rPr>
          <w:szCs w:val="26"/>
        </w:rPr>
        <w:t xml:space="preserve">я </w:t>
      </w:r>
      <w:r w:rsidR="00B14F60" w:rsidRPr="00C20B8A">
        <w:rPr>
          <w:szCs w:val="26"/>
        </w:rPr>
        <w:t>обязательных требований и норм, установленных нормативными правовыми актами в области связи и лицензионных условий, в том числе:</w:t>
      </w:r>
    </w:p>
    <w:p w:rsidR="00B14F60" w:rsidRPr="00C20B8A" w:rsidRDefault="00B14F60" w:rsidP="00B14F60">
      <w:pPr>
        <w:ind w:firstLine="720"/>
        <w:rPr>
          <w:szCs w:val="26"/>
        </w:rPr>
      </w:pPr>
      <w:r w:rsidRPr="00C20B8A">
        <w:rPr>
          <w:szCs w:val="26"/>
        </w:rPr>
        <w:t xml:space="preserve">По результатам </w:t>
      </w:r>
      <w:proofErr w:type="gramStart"/>
      <w:r w:rsidRPr="00C20B8A">
        <w:rPr>
          <w:szCs w:val="26"/>
        </w:rPr>
        <w:t>контроля за</w:t>
      </w:r>
      <w:proofErr w:type="gramEnd"/>
      <w:r w:rsidRPr="00C20B8A">
        <w:rPr>
          <w:szCs w:val="26"/>
        </w:rPr>
        <w:t xml:space="preserve"> соблюдением обязательных требований в области связи и лицензионных условий, на основании выявленных нарушений:</w:t>
      </w:r>
    </w:p>
    <w:p w:rsidR="00B14F60" w:rsidRPr="00C20B8A" w:rsidRDefault="00B14F60" w:rsidP="00B14F60">
      <w:pPr>
        <w:ind w:firstLine="720"/>
        <w:rPr>
          <w:szCs w:val="26"/>
        </w:rPr>
      </w:pPr>
      <w:r w:rsidRPr="00C20B8A">
        <w:rPr>
          <w:szCs w:val="26"/>
        </w:rPr>
        <w:t xml:space="preserve">- выдано </w:t>
      </w:r>
      <w:r w:rsidR="00BC687B">
        <w:rPr>
          <w:szCs w:val="26"/>
        </w:rPr>
        <w:t>16</w:t>
      </w:r>
      <w:r w:rsidRPr="00C20B8A">
        <w:rPr>
          <w:szCs w:val="26"/>
        </w:rPr>
        <w:t xml:space="preserve"> предписани</w:t>
      </w:r>
      <w:r>
        <w:rPr>
          <w:szCs w:val="26"/>
        </w:rPr>
        <w:t>й</w:t>
      </w:r>
      <w:r w:rsidRPr="00C20B8A">
        <w:rPr>
          <w:szCs w:val="26"/>
        </w:rPr>
        <w:t xml:space="preserve"> об устранении выявленных нарушений;</w:t>
      </w:r>
    </w:p>
    <w:p w:rsidR="00B14F60" w:rsidRDefault="00B14F60" w:rsidP="00B14F60">
      <w:pPr>
        <w:pStyle w:val="xl23"/>
        <w:tabs>
          <w:tab w:val="left" w:pos="709"/>
        </w:tabs>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ab/>
      </w:r>
      <w:r w:rsidRPr="004E0C70">
        <w:rPr>
          <w:rFonts w:ascii="Times New Roman" w:hAnsi="Times New Roman" w:cs="Times New Roman"/>
          <w:sz w:val="26"/>
          <w:szCs w:val="26"/>
        </w:rPr>
        <w:t>- составлен</w:t>
      </w:r>
      <w:r>
        <w:rPr>
          <w:rFonts w:ascii="Times New Roman" w:hAnsi="Times New Roman" w:cs="Times New Roman"/>
          <w:sz w:val="26"/>
          <w:szCs w:val="26"/>
        </w:rPr>
        <w:t>о</w:t>
      </w:r>
      <w:r w:rsidRPr="004E0C70">
        <w:rPr>
          <w:rFonts w:ascii="Times New Roman" w:hAnsi="Times New Roman" w:cs="Times New Roman"/>
          <w:sz w:val="26"/>
          <w:szCs w:val="26"/>
        </w:rPr>
        <w:t xml:space="preserve"> </w:t>
      </w:r>
      <w:r w:rsidR="005A6A0B">
        <w:rPr>
          <w:rFonts w:ascii="Times New Roman" w:hAnsi="Times New Roman" w:cs="Times New Roman"/>
          <w:sz w:val="26"/>
          <w:szCs w:val="26"/>
        </w:rPr>
        <w:t>68</w:t>
      </w:r>
      <w:r w:rsidRPr="004E0C70">
        <w:rPr>
          <w:rFonts w:ascii="Times New Roman" w:hAnsi="Times New Roman" w:cs="Times New Roman"/>
          <w:sz w:val="26"/>
          <w:szCs w:val="26"/>
        </w:rPr>
        <w:t xml:space="preserve"> протокол</w:t>
      </w:r>
      <w:r>
        <w:rPr>
          <w:rFonts w:ascii="Times New Roman" w:hAnsi="Times New Roman" w:cs="Times New Roman"/>
          <w:sz w:val="26"/>
          <w:szCs w:val="26"/>
        </w:rPr>
        <w:t>ов</w:t>
      </w:r>
      <w:r w:rsidRPr="004E0C70">
        <w:rPr>
          <w:rFonts w:ascii="Times New Roman" w:hAnsi="Times New Roman" w:cs="Times New Roman"/>
          <w:sz w:val="26"/>
          <w:szCs w:val="26"/>
        </w:rPr>
        <w:t xml:space="preserve"> об АПН;</w:t>
      </w:r>
    </w:p>
    <w:p w:rsidR="00BC687B" w:rsidRDefault="00BC687B" w:rsidP="00EB446E">
      <w:pPr>
        <w:ind w:firstLine="709"/>
        <w:rPr>
          <w:szCs w:val="26"/>
        </w:rPr>
      </w:pPr>
    </w:p>
    <w:p w:rsidR="001C0719" w:rsidRPr="00BC687B" w:rsidRDefault="001C0719" w:rsidP="001C0719">
      <w:pPr>
        <w:ind w:firstLine="709"/>
        <w:rPr>
          <w:i/>
          <w:szCs w:val="26"/>
          <w:u w:val="single"/>
        </w:rPr>
      </w:pPr>
      <w:r w:rsidRPr="00BC687B">
        <w:rPr>
          <w:i/>
          <w:szCs w:val="26"/>
          <w:u w:val="single"/>
        </w:rPr>
        <w:t>Операторы связи</w:t>
      </w:r>
    </w:p>
    <w:p w:rsidR="00A964FE" w:rsidRPr="006F36AC" w:rsidRDefault="00A964FE" w:rsidP="00A964FE">
      <w:pPr>
        <w:ind w:firstLine="720"/>
        <w:rPr>
          <w:szCs w:val="26"/>
          <w:u w:val="single"/>
        </w:rPr>
      </w:pPr>
      <w:r w:rsidRPr="006F36AC">
        <w:rPr>
          <w:szCs w:val="26"/>
          <w:u w:val="single"/>
        </w:rPr>
        <w:t>Фиксированная телефонная связь, ПД и ТМС</w:t>
      </w:r>
    </w:p>
    <w:p w:rsidR="00E55ABE" w:rsidRDefault="00E55ABE" w:rsidP="00E55ABE">
      <w:pPr>
        <w:pStyle w:val="a7"/>
        <w:ind w:firstLine="709"/>
        <w:rPr>
          <w:rFonts w:ascii="Times New Roman" w:hAnsi="Times New Roman"/>
          <w:sz w:val="26"/>
          <w:szCs w:val="26"/>
        </w:rPr>
      </w:pPr>
      <w:r w:rsidRPr="00262278">
        <w:rPr>
          <w:rFonts w:ascii="Times New Roman" w:hAnsi="Times New Roman"/>
          <w:sz w:val="26"/>
          <w:szCs w:val="26"/>
        </w:rPr>
        <w:t>Выдано</w:t>
      </w:r>
      <w:r>
        <w:rPr>
          <w:rFonts w:ascii="Times New Roman" w:hAnsi="Times New Roman"/>
          <w:b/>
          <w:sz w:val="26"/>
          <w:szCs w:val="26"/>
        </w:rPr>
        <w:t xml:space="preserve"> 6</w:t>
      </w:r>
      <w:r w:rsidRPr="007D3494">
        <w:rPr>
          <w:rFonts w:ascii="Times New Roman" w:hAnsi="Times New Roman"/>
          <w:b/>
          <w:sz w:val="26"/>
          <w:szCs w:val="26"/>
        </w:rPr>
        <w:t xml:space="preserve"> </w:t>
      </w:r>
      <w:r w:rsidRPr="00262278">
        <w:rPr>
          <w:rFonts w:ascii="Times New Roman" w:hAnsi="Times New Roman"/>
          <w:b/>
          <w:sz w:val="26"/>
          <w:szCs w:val="26"/>
        </w:rPr>
        <w:t>предписаний</w:t>
      </w:r>
      <w:r w:rsidRPr="00262278">
        <w:rPr>
          <w:rFonts w:ascii="Times New Roman" w:hAnsi="Times New Roman"/>
          <w:sz w:val="26"/>
          <w:szCs w:val="26"/>
        </w:rPr>
        <w:t xml:space="preserve"> </w:t>
      </w:r>
      <w:r w:rsidRPr="007D3494">
        <w:rPr>
          <w:rFonts w:ascii="Times New Roman" w:hAnsi="Times New Roman"/>
          <w:sz w:val="26"/>
          <w:szCs w:val="26"/>
        </w:rPr>
        <w:t>об устранении</w:t>
      </w:r>
      <w:r w:rsidRPr="007D3494">
        <w:rPr>
          <w:sz w:val="26"/>
          <w:szCs w:val="26"/>
        </w:rPr>
        <w:t xml:space="preserve"> выявленных </w:t>
      </w:r>
      <w:r w:rsidRPr="00C10BBF">
        <w:rPr>
          <w:rFonts w:ascii="Times New Roman" w:hAnsi="Times New Roman"/>
          <w:sz w:val="26"/>
          <w:szCs w:val="26"/>
        </w:rPr>
        <w:t xml:space="preserve">нарушений </w:t>
      </w:r>
      <w:r>
        <w:rPr>
          <w:rFonts w:ascii="Times New Roman" w:hAnsi="Times New Roman"/>
          <w:sz w:val="26"/>
          <w:szCs w:val="26"/>
        </w:rPr>
        <w:t>(</w:t>
      </w:r>
      <w:r w:rsidRPr="00C10BBF">
        <w:rPr>
          <w:rFonts w:ascii="Times New Roman" w:hAnsi="Times New Roman"/>
          <w:sz w:val="26"/>
          <w:szCs w:val="26"/>
        </w:rPr>
        <w:t xml:space="preserve">выявлено </w:t>
      </w:r>
      <w:r w:rsidRPr="00262278">
        <w:rPr>
          <w:rFonts w:ascii="Times New Roman" w:hAnsi="Times New Roman"/>
          <w:b/>
          <w:sz w:val="26"/>
          <w:szCs w:val="26"/>
        </w:rPr>
        <w:t>1</w:t>
      </w:r>
      <w:r>
        <w:rPr>
          <w:rFonts w:ascii="Times New Roman" w:hAnsi="Times New Roman"/>
          <w:b/>
          <w:sz w:val="26"/>
          <w:szCs w:val="26"/>
        </w:rPr>
        <w:t>0</w:t>
      </w:r>
      <w:r w:rsidRPr="00C10BBF">
        <w:rPr>
          <w:rFonts w:ascii="Times New Roman" w:hAnsi="Times New Roman"/>
          <w:b/>
          <w:sz w:val="26"/>
          <w:szCs w:val="26"/>
        </w:rPr>
        <w:t xml:space="preserve"> нарушений</w:t>
      </w:r>
      <w:r w:rsidRPr="00C10BBF">
        <w:rPr>
          <w:rFonts w:ascii="Times New Roman" w:hAnsi="Times New Roman"/>
          <w:sz w:val="26"/>
          <w:szCs w:val="26"/>
        </w:rPr>
        <w:t>).</w:t>
      </w:r>
    </w:p>
    <w:p w:rsidR="00A964FE" w:rsidRPr="008B15B2" w:rsidRDefault="00A964FE" w:rsidP="008B15B2">
      <w:pPr>
        <w:jc w:val="center"/>
        <w:rPr>
          <w:b/>
          <w:u w:val="single"/>
        </w:rPr>
      </w:pPr>
      <w:r w:rsidRPr="00C46054">
        <w:rPr>
          <w:noProof/>
          <w:color w:val="FF0000"/>
          <w:sz w:val="20"/>
        </w:rPr>
        <w:lastRenderedPageBreak/>
        <w:drawing>
          <wp:inline distT="0" distB="0" distL="0" distR="0">
            <wp:extent cx="6241774" cy="2488759"/>
            <wp:effectExtent l="0" t="0" r="0" b="0"/>
            <wp:docPr id="14" name="Объект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B15B2" w:rsidRDefault="008B15B2" w:rsidP="00A964FE">
      <w:pPr>
        <w:jc w:val="center"/>
      </w:pPr>
      <w:r w:rsidRPr="008B15B2">
        <w:rPr>
          <w:noProof/>
        </w:rPr>
        <w:drawing>
          <wp:inline distT="0" distB="0" distL="0" distR="0">
            <wp:extent cx="6477165" cy="3371353"/>
            <wp:effectExtent l="19050" t="0" r="0" b="0"/>
            <wp:docPr id="22"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964FE" w:rsidRDefault="00A964FE" w:rsidP="00A964FE">
      <w:pPr>
        <w:ind w:firstLine="709"/>
        <w:rPr>
          <w:szCs w:val="26"/>
        </w:rPr>
      </w:pPr>
      <w:r w:rsidRPr="00E70F2F">
        <w:rPr>
          <w:szCs w:val="26"/>
        </w:rPr>
        <w:t xml:space="preserve">Перечень невыполненных предписаний, срок исполнения которых закончился в </w:t>
      </w:r>
      <w:r>
        <w:rPr>
          <w:szCs w:val="26"/>
        </w:rPr>
        <w:t>1 квартале 2013 года</w:t>
      </w:r>
      <w:r w:rsidRPr="00E70F2F">
        <w:rPr>
          <w:szCs w:val="26"/>
        </w:rPr>
        <w:t>, представлен в таблице:</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56"/>
        <w:gridCol w:w="1908"/>
        <w:gridCol w:w="46"/>
        <w:gridCol w:w="946"/>
        <w:gridCol w:w="44"/>
        <w:gridCol w:w="1221"/>
        <w:gridCol w:w="10"/>
        <w:gridCol w:w="1133"/>
        <w:gridCol w:w="48"/>
        <w:gridCol w:w="2645"/>
        <w:gridCol w:w="63"/>
        <w:gridCol w:w="1768"/>
        <w:gridCol w:w="15"/>
      </w:tblGrid>
      <w:tr w:rsidR="00A964FE" w:rsidRPr="0008060D" w:rsidTr="00B813A8">
        <w:trPr>
          <w:gridAfter w:val="1"/>
          <w:wAfter w:w="7" w:type="pct"/>
          <w:cantSplit/>
          <w:trHeight w:val="275"/>
        </w:trPr>
        <w:tc>
          <w:tcPr>
            <w:tcW w:w="283" w:type="pct"/>
            <w:gridSpan w:val="2"/>
            <w:vMerge w:val="restart"/>
            <w:vAlign w:val="center"/>
          </w:tcPr>
          <w:p w:rsidR="00A964FE" w:rsidRPr="0008060D" w:rsidRDefault="00A964FE" w:rsidP="009D3EB3">
            <w:pPr>
              <w:spacing w:line="240" w:lineRule="auto"/>
              <w:ind w:left="-66" w:right="-86"/>
              <w:jc w:val="center"/>
              <w:rPr>
                <w:sz w:val="20"/>
              </w:rPr>
            </w:pPr>
            <w:r w:rsidRPr="0008060D">
              <w:rPr>
                <w:sz w:val="20"/>
              </w:rPr>
              <w:t>№</w:t>
            </w:r>
          </w:p>
          <w:p w:rsidR="00A964FE" w:rsidRPr="0008060D" w:rsidRDefault="00A964FE" w:rsidP="009D3EB3">
            <w:pPr>
              <w:spacing w:line="240" w:lineRule="auto"/>
              <w:ind w:left="-66" w:right="-86"/>
              <w:rPr>
                <w:sz w:val="20"/>
              </w:rPr>
            </w:pPr>
          </w:p>
        </w:tc>
        <w:tc>
          <w:tcPr>
            <w:tcW w:w="936" w:type="pct"/>
            <w:gridSpan w:val="2"/>
            <w:vMerge w:val="restart"/>
            <w:vAlign w:val="center"/>
          </w:tcPr>
          <w:p w:rsidR="00A964FE" w:rsidRPr="0008060D" w:rsidRDefault="00A964FE" w:rsidP="009D3EB3">
            <w:pPr>
              <w:spacing w:line="240" w:lineRule="auto"/>
              <w:ind w:left="-66" w:right="-86"/>
              <w:jc w:val="center"/>
              <w:rPr>
                <w:sz w:val="20"/>
              </w:rPr>
            </w:pPr>
            <w:r w:rsidRPr="0008060D">
              <w:rPr>
                <w:sz w:val="20"/>
              </w:rPr>
              <w:t>Наименование</w:t>
            </w:r>
          </w:p>
          <w:p w:rsidR="00A964FE" w:rsidRPr="0008060D" w:rsidRDefault="00A964FE" w:rsidP="009D3EB3">
            <w:pPr>
              <w:spacing w:line="240" w:lineRule="auto"/>
              <w:ind w:left="-66" w:right="-86"/>
              <w:jc w:val="center"/>
              <w:rPr>
                <w:sz w:val="20"/>
              </w:rPr>
            </w:pPr>
            <w:r w:rsidRPr="0008060D">
              <w:rPr>
                <w:sz w:val="20"/>
              </w:rPr>
              <w:t>оператора связи</w:t>
            </w:r>
          </w:p>
        </w:tc>
        <w:tc>
          <w:tcPr>
            <w:tcW w:w="474" w:type="pct"/>
            <w:gridSpan w:val="2"/>
            <w:vMerge w:val="restart"/>
            <w:vAlign w:val="center"/>
          </w:tcPr>
          <w:p w:rsidR="00A964FE" w:rsidRPr="0008060D" w:rsidRDefault="00A964FE" w:rsidP="009D3EB3">
            <w:pPr>
              <w:spacing w:line="240" w:lineRule="auto"/>
              <w:ind w:left="-66" w:right="-86"/>
              <w:jc w:val="center"/>
              <w:rPr>
                <w:sz w:val="20"/>
              </w:rPr>
            </w:pPr>
            <w:r w:rsidRPr="0008060D">
              <w:rPr>
                <w:sz w:val="20"/>
              </w:rPr>
              <w:t>№ лицензии</w:t>
            </w:r>
          </w:p>
        </w:tc>
        <w:tc>
          <w:tcPr>
            <w:tcW w:w="1156" w:type="pct"/>
            <w:gridSpan w:val="4"/>
            <w:vAlign w:val="center"/>
          </w:tcPr>
          <w:p w:rsidR="00A964FE" w:rsidRPr="0008060D" w:rsidRDefault="00A964FE" w:rsidP="009D3EB3">
            <w:pPr>
              <w:spacing w:line="240" w:lineRule="auto"/>
              <w:ind w:left="-66" w:right="-86"/>
              <w:jc w:val="center"/>
              <w:rPr>
                <w:sz w:val="20"/>
              </w:rPr>
            </w:pPr>
            <w:r w:rsidRPr="0008060D">
              <w:rPr>
                <w:sz w:val="20"/>
              </w:rPr>
              <w:t>Предписание</w:t>
            </w:r>
          </w:p>
        </w:tc>
        <w:tc>
          <w:tcPr>
            <w:tcW w:w="1297" w:type="pct"/>
            <w:gridSpan w:val="2"/>
            <w:vMerge w:val="restart"/>
            <w:vAlign w:val="center"/>
          </w:tcPr>
          <w:p w:rsidR="00A964FE" w:rsidRPr="0008060D" w:rsidRDefault="00A964FE" w:rsidP="009D3EB3">
            <w:pPr>
              <w:spacing w:line="240" w:lineRule="auto"/>
              <w:ind w:left="-66" w:right="-86"/>
              <w:jc w:val="center"/>
              <w:rPr>
                <w:sz w:val="20"/>
              </w:rPr>
            </w:pPr>
            <w:r w:rsidRPr="0008060D">
              <w:rPr>
                <w:sz w:val="20"/>
              </w:rPr>
              <w:t>Вид нарушения</w:t>
            </w:r>
          </w:p>
        </w:tc>
        <w:tc>
          <w:tcPr>
            <w:tcW w:w="847" w:type="pct"/>
            <w:vMerge w:val="restart"/>
            <w:vAlign w:val="center"/>
          </w:tcPr>
          <w:p w:rsidR="00A964FE" w:rsidRPr="0008060D" w:rsidRDefault="00A964FE" w:rsidP="009D3EB3">
            <w:pPr>
              <w:spacing w:line="240" w:lineRule="auto"/>
              <w:ind w:left="-66" w:right="-86"/>
              <w:jc w:val="center"/>
              <w:rPr>
                <w:sz w:val="20"/>
              </w:rPr>
            </w:pPr>
            <w:r w:rsidRPr="0008060D">
              <w:rPr>
                <w:sz w:val="20"/>
              </w:rPr>
              <w:t>Причина невыполнения</w:t>
            </w:r>
          </w:p>
        </w:tc>
      </w:tr>
      <w:tr w:rsidR="00A964FE" w:rsidRPr="0008060D" w:rsidTr="00B813A8">
        <w:trPr>
          <w:gridAfter w:val="1"/>
          <w:wAfter w:w="7" w:type="pct"/>
          <w:cantSplit/>
          <w:trHeight w:val="147"/>
        </w:trPr>
        <w:tc>
          <w:tcPr>
            <w:tcW w:w="283" w:type="pct"/>
            <w:gridSpan w:val="2"/>
            <w:vMerge/>
            <w:vAlign w:val="center"/>
          </w:tcPr>
          <w:p w:rsidR="00A964FE" w:rsidRPr="0008060D" w:rsidRDefault="00A964FE" w:rsidP="009D3EB3">
            <w:pPr>
              <w:spacing w:line="240" w:lineRule="auto"/>
              <w:ind w:left="-66" w:right="-86"/>
              <w:rPr>
                <w:sz w:val="20"/>
              </w:rPr>
            </w:pPr>
          </w:p>
        </w:tc>
        <w:tc>
          <w:tcPr>
            <w:tcW w:w="936" w:type="pct"/>
            <w:gridSpan w:val="2"/>
            <w:vMerge/>
            <w:vAlign w:val="center"/>
          </w:tcPr>
          <w:p w:rsidR="00A964FE" w:rsidRPr="0008060D" w:rsidRDefault="00A964FE" w:rsidP="009D3EB3">
            <w:pPr>
              <w:spacing w:line="240" w:lineRule="auto"/>
              <w:ind w:left="-66" w:right="-86"/>
              <w:rPr>
                <w:sz w:val="20"/>
              </w:rPr>
            </w:pPr>
          </w:p>
        </w:tc>
        <w:tc>
          <w:tcPr>
            <w:tcW w:w="474" w:type="pct"/>
            <w:gridSpan w:val="2"/>
            <w:vMerge/>
            <w:vAlign w:val="center"/>
          </w:tcPr>
          <w:p w:rsidR="00A964FE" w:rsidRPr="0008060D" w:rsidRDefault="00A964FE" w:rsidP="009D3EB3">
            <w:pPr>
              <w:spacing w:line="240" w:lineRule="auto"/>
              <w:ind w:left="-66" w:right="-86"/>
              <w:rPr>
                <w:sz w:val="20"/>
              </w:rPr>
            </w:pPr>
          </w:p>
        </w:tc>
        <w:tc>
          <w:tcPr>
            <w:tcW w:w="585" w:type="pct"/>
            <w:vAlign w:val="center"/>
          </w:tcPr>
          <w:p w:rsidR="00A964FE" w:rsidRPr="0008060D" w:rsidRDefault="00A964FE" w:rsidP="009D3EB3">
            <w:pPr>
              <w:spacing w:line="240" w:lineRule="auto"/>
              <w:ind w:left="-66" w:right="-86"/>
              <w:jc w:val="center"/>
              <w:rPr>
                <w:sz w:val="20"/>
              </w:rPr>
            </w:pPr>
            <w:r w:rsidRPr="0008060D">
              <w:rPr>
                <w:sz w:val="20"/>
              </w:rPr>
              <w:t>дата</w:t>
            </w:r>
          </w:p>
        </w:tc>
        <w:tc>
          <w:tcPr>
            <w:tcW w:w="571" w:type="pct"/>
            <w:gridSpan w:val="3"/>
            <w:vAlign w:val="center"/>
          </w:tcPr>
          <w:p w:rsidR="00A964FE" w:rsidRPr="0008060D" w:rsidRDefault="00A964FE" w:rsidP="009D3EB3">
            <w:pPr>
              <w:spacing w:line="240" w:lineRule="auto"/>
              <w:ind w:left="-66" w:right="-86"/>
              <w:jc w:val="center"/>
              <w:rPr>
                <w:sz w:val="20"/>
              </w:rPr>
            </w:pPr>
            <w:r w:rsidRPr="0008060D">
              <w:rPr>
                <w:sz w:val="20"/>
              </w:rPr>
              <w:t>№</w:t>
            </w:r>
          </w:p>
        </w:tc>
        <w:tc>
          <w:tcPr>
            <w:tcW w:w="1297" w:type="pct"/>
            <w:gridSpan w:val="2"/>
            <w:vMerge/>
            <w:vAlign w:val="center"/>
          </w:tcPr>
          <w:p w:rsidR="00A964FE" w:rsidRPr="0008060D" w:rsidRDefault="00A964FE" w:rsidP="009D3EB3">
            <w:pPr>
              <w:spacing w:line="240" w:lineRule="auto"/>
              <w:ind w:left="-66" w:right="-86"/>
              <w:rPr>
                <w:sz w:val="20"/>
              </w:rPr>
            </w:pPr>
          </w:p>
        </w:tc>
        <w:tc>
          <w:tcPr>
            <w:tcW w:w="847" w:type="pct"/>
            <w:vMerge/>
            <w:vAlign w:val="center"/>
          </w:tcPr>
          <w:p w:rsidR="00A964FE" w:rsidRPr="0008060D" w:rsidRDefault="00A964FE" w:rsidP="009D3EB3">
            <w:pPr>
              <w:spacing w:line="240" w:lineRule="auto"/>
              <w:ind w:left="-66" w:right="-86"/>
              <w:rPr>
                <w:sz w:val="20"/>
              </w:rPr>
            </w:pPr>
          </w:p>
        </w:tc>
      </w:tr>
      <w:tr w:rsidR="00B813A8" w:rsidRPr="0096261C" w:rsidTr="00B813A8">
        <w:tblPrEx>
          <w:tblLook w:val="01E0"/>
        </w:tblPrEx>
        <w:trPr>
          <w:trHeight w:val="415"/>
        </w:trPr>
        <w:tc>
          <w:tcPr>
            <w:tcW w:w="256" w:type="pct"/>
            <w:tcBorders>
              <w:top w:val="single" w:sz="4" w:space="0" w:color="auto"/>
              <w:left w:val="single" w:sz="4" w:space="0" w:color="auto"/>
              <w:bottom w:val="single" w:sz="4" w:space="0" w:color="auto"/>
              <w:right w:val="single" w:sz="4" w:space="0" w:color="auto"/>
            </w:tcBorders>
          </w:tcPr>
          <w:p w:rsidR="00B813A8" w:rsidRPr="003E407D" w:rsidRDefault="00B813A8" w:rsidP="000478FD">
            <w:pPr>
              <w:spacing w:line="240" w:lineRule="auto"/>
              <w:jc w:val="center"/>
              <w:rPr>
                <w:sz w:val="20"/>
              </w:rPr>
            </w:pPr>
            <w:r>
              <w:rPr>
                <w:sz w:val="20"/>
              </w:rPr>
              <w:t>1</w:t>
            </w:r>
          </w:p>
        </w:tc>
        <w:tc>
          <w:tcPr>
            <w:tcW w:w="941" w:type="pct"/>
            <w:gridSpan w:val="2"/>
            <w:tcBorders>
              <w:top w:val="single" w:sz="4" w:space="0" w:color="auto"/>
              <w:left w:val="single" w:sz="4" w:space="0" w:color="auto"/>
              <w:bottom w:val="single" w:sz="4" w:space="0" w:color="auto"/>
              <w:right w:val="single" w:sz="4" w:space="0" w:color="auto"/>
            </w:tcBorders>
          </w:tcPr>
          <w:p w:rsidR="00B813A8" w:rsidRPr="0096261C" w:rsidRDefault="00B813A8" w:rsidP="000478FD">
            <w:pPr>
              <w:spacing w:line="240" w:lineRule="auto"/>
              <w:rPr>
                <w:sz w:val="20"/>
              </w:rPr>
            </w:pPr>
            <w:r w:rsidRPr="0096261C">
              <w:rPr>
                <w:sz w:val="20"/>
              </w:rPr>
              <w:t>Индивидуальный предприниматель Емельянов Валентин Петрович</w:t>
            </w:r>
          </w:p>
        </w:tc>
        <w:tc>
          <w:tcPr>
            <w:tcW w:w="475" w:type="pct"/>
            <w:gridSpan w:val="2"/>
            <w:tcBorders>
              <w:top w:val="single" w:sz="4" w:space="0" w:color="auto"/>
              <w:left w:val="single" w:sz="4" w:space="0" w:color="auto"/>
              <w:bottom w:val="single" w:sz="4" w:space="0" w:color="auto"/>
              <w:right w:val="single" w:sz="4" w:space="0" w:color="auto"/>
            </w:tcBorders>
          </w:tcPr>
          <w:p w:rsidR="00B813A8" w:rsidRPr="003E407D" w:rsidRDefault="00B813A8" w:rsidP="000478FD">
            <w:pPr>
              <w:spacing w:line="240" w:lineRule="auto"/>
              <w:jc w:val="center"/>
              <w:rPr>
                <w:sz w:val="20"/>
              </w:rPr>
            </w:pPr>
            <w:r>
              <w:rPr>
                <w:sz w:val="20"/>
                <w:lang w:val="en-US"/>
              </w:rPr>
              <w:t>102980</w:t>
            </w:r>
          </w:p>
          <w:p w:rsidR="00B813A8" w:rsidRPr="003E407D" w:rsidRDefault="00B813A8" w:rsidP="000478FD">
            <w:pPr>
              <w:spacing w:line="240" w:lineRule="auto"/>
              <w:jc w:val="center"/>
              <w:rPr>
                <w:sz w:val="20"/>
              </w:rPr>
            </w:pPr>
            <w:r w:rsidRPr="0096261C">
              <w:rPr>
                <w:sz w:val="20"/>
                <w:lang w:val="en-US"/>
              </w:rPr>
              <w:t>102979</w:t>
            </w:r>
          </w:p>
        </w:tc>
        <w:tc>
          <w:tcPr>
            <w:tcW w:w="611" w:type="pct"/>
            <w:gridSpan w:val="3"/>
            <w:tcBorders>
              <w:top w:val="single" w:sz="4" w:space="0" w:color="auto"/>
              <w:left w:val="single" w:sz="4" w:space="0" w:color="auto"/>
              <w:bottom w:val="single" w:sz="4" w:space="0" w:color="auto"/>
              <w:right w:val="single" w:sz="4" w:space="0" w:color="auto"/>
            </w:tcBorders>
          </w:tcPr>
          <w:p w:rsidR="00B813A8" w:rsidRPr="0096261C" w:rsidRDefault="00B813A8" w:rsidP="000478FD">
            <w:pPr>
              <w:spacing w:line="240" w:lineRule="auto"/>
              <w:jc w:val="center"/>
              <w:rPr>
                <w:sz w:val="20"/>
                <w:lang w:val="en-US"/>
              </w:rPr>
            </w:pPr>
            <w:r w:rsidRPr="0096261C">
              <w:rPr>
                <w:sz w:val="20"/>
                <w:lang w:val="en-US"/>
              </w:rPr>
              <w:t>14.12.2012</w:t>
            </w:r>
          </w:p>
        </w:tc>
        <w:tc>
          <w:tcPr>
            <w:tcW w:w="543" w:type="pct"/>
            <w:tcBorders>
              <w:top w:val="single" w:sz="4" w:space="0" w:color="auto"/>
              <w:left w:val="single" w:sz="4" w:space="0" w:color="auto"/>
              <w:bottom w:val="single" w:sz="4" w:space="0" w:color="auto"/>
              <w:right w:val="single" w:sz="4" w:space="0" w:color="auto"/>
            </w:tcBorders>
          </w:tcPr>
          <w:p w:rsidR="00B813A8" w:rsidRPr="0096261C" w:rsidRDefault="00B813A8" w:rsidP="000478FD">
            <w:pPr>
              <w:spacing w:line="240" w:lineRule="auto"/>
              <w:jc w:val="center"/>
              <w:rPr>
                <w:sz w:val="20"/>
                <w:lang w:val="en-US"/>
              </w:rPr>
            </w:pPr>
            <w:r w:rsidRPr="0096261C">
              <w:rPr>
                <w:sz w:val="20"/>
                <w:lang w:val="en-US"/>
              </w:rPr>
              <w:t>П-102979-102980-23-09/0862</w:t>
            </w:r>
          </w:p>
        </w:tc>
        <w:tc>
          <w:tcPr>
            <w:tcW w:w="1290" w:type="pct"/>
            <w:gridSpan w:val="2"/>
            <w:tcBorders>
              <w:top w:val="single" w:sz="4" w:space="0" w:color="auto"/>
              <w:left w:val="single" w:sz="4" w:space="0" w:color="auto"/>
              <w:bottom w:val="single" w:sz="4" w:space="0" w:color="auto"/>
              <w:right w:val="single" w:sz="4" w:space="0" w:color="auto"/>
            </w:tcBorders>
          </w:tcPr>
          <w:p w:rsidR="00B813A8" w:rsidRPr="003B3D40" w:rsidRDefault="00B813A8" w:rsidP="000478FD">
            <w:pPr>
              <w:spacing w:line="240" w:lineRule="auto"/>
              <w:jc w:val="center"/>
              <w:rPr>
                <w:color w:val="000000"/>
                <w:sz w:val="20"/>
              </w:rPr>
            </w:pPr>
            <w:r>
              <w:rPr>
                <w:color w:val="000000"/>
                <w:sz w:val="20"/>
              </w:rPr>
              <w:t>н</w:t>
            </w:r>
            <w:r w:rsidRPr="003B3D40">
              <w:rPr>
                <w:color w:val="000000"/>
                <w:sz w:val="20"/>
              </w:rPr>
              <w:t>арушение требований по внедрению системы оперативно-розыскных мероприятий</w:t>
            </w:r>
          </w:p>
        </w:tc>
        <w:tc>
          <w:tcPr>
            <w:tcW w:w="884" w:type="pct"/>
            <w:gridSpan w:val="3"/>
            <w:tcBorders>
              <w:top w:val="single" w:sz="4" w:space="0" w:color="auto"/>
              <w:left w:val="single" w:sz="4" w:space="0" w:color="auto"/>
              <w:bottom w:val="single" w:sz="4" w:space="0" w:color="auto"/>
              <w:right w:val="single" w:sz="4" w:space="0" w:color="auto"/>
            </w:tcBorders>
          </w:tcPr>
          <w:p w:rsidR="00B813A8" w:rsidRPr="003B3D40" w:rsidRDefault="00B813A8" w:rsidP="000478FD">
            <w:pPr>
              <w:spacing w:line="240" w:lineRule="auto"/>
              <w:jc w:val="center"/>
              <w:rPr>
                <w:color w:val="000000"/>
                <w:sz w:val="20"/>
              </w:rPr>
            </w:pPr>
            <w:r>
              <w:rPr>
                <w:sz w:val="20"/>
              </w:rPr>
              <w:t>н</w:t>
            </w:r>
            <w:r w:rsidRPr="003B3D40">
              <w:rPr>
                <w:sz w:val="20"/>
              </w:rPr>
              <w:t>е получено согласование ОРМ от ФСБ</w:t>
            </w:r>
          </w:p>
        </w:tc>
      </w:tr>
    </w:tbl>
    <w:p w:rsidR="00A964FE" w:rsidRDefault="00A964FE" w:rsidP="00A964FE">
      <w:pPr>
        <w:rPr>
          <w:szCs w:val="26"/>
        </w:rPr>
      </w:pPr>
      <w:r>
        <w:rPr>
          <w:szCs w:val="26"/>
        </w:rPr>
        <w:tab/>
      </w:r>
    </w:p>
    <w:p w:rsidR="00B813A8" w:rsidRPr="00783BA0" w:rsidRDefault="00B813A8" w:rsidP="00B813A8">
      <w:pPr>
        <w:ind w:firstLine="709"/>
        <w:rPr>
          <w:sz w:val="16"/>
          <w:szCs w:val="16"/>
        </w:rPr>
      </w:pPr>
      <w:r>
        <w:rPr>
          <w:szCs w:val="26"/>
        </w:rPr>
        <w:t>П</w:t>
      </w:r>
      <w:r w:rsidRPr="001F72DE">
        <w:rPr>
          <w:szCs w:val="26"/>
        </w:rPr>
        <w:t xml:space="preserve">роведение </w:t>
      </w:r>
      <w:r>
        <w:rPr>
          <w:szCs w:val="26"/>
        </w:rPr>
        <w:t>вне</w:t>
      </w:r>
      <w:r w:rsidRPr="001F72DE">
        <w:rPr>
          <w:szCs w:val="26"/>
        </w:rPr>
        <w:t>плановых</w:t>
      </w:r>
      <w:r w:rsidRPr="00102998">
        <w:rPr>
          <w:szCs w:val="26"/>
        </w:rPr>
        <w:t xml:space="preserve"> поверок с целью проверки устранения ранее выявленных нарушений законодательства Российской Федерации в области связи, послуживших основанием для выдачи предписаний, планируются в</w:t>
      </w:r>
      <w:r>
        <w:rPr>
          <w:szCs w:val="26"/>
        </w:rPr>
        <w:t>о 2 квартале 2013</w:t>
      </w:r>
      <w:r w:rsidRPr="00102998">
        <w:rPr>
          <w:szCs w:val="26"/>
        </w:rPr>
        <w:t xml:space="preserve"> года.</w:t>
      </w:r>
    </w:p>
    <w:p w:rsidR="00B813A8" w:rsidRPr="00045989" w:rsidRDefault="00B813A8" w:rsidP="00B813A8">
      <w:pPr>
        <w:ind w:firstLine="720"/>
        <w:rPr>
          <w:szCs w:val="26"/>
        </w:rPr>
      </w:pPr>
      <w:r w:rsidRPr="00045989">
        <w:rPr>
          <w:szCs w:val="26"/>
        </w:rPr>
        <w:t xml:space="preserve">составлено </w:t>
      </w:r>
      <w:r>
        <w:rPr>
          <w:b/>
          <w:szCs w:val="26"/>
        </w:rPr>
        <w:t>34</w:t>
      </w:r>
      <w:r w:rsidRPr="00045989">
        <w:rPr>
          <w:b/>
          <w:szCs w:val="26"/>
        </w:rPr>
        <w:t xml:space="preserve"> протокол</w:t>
      </w:r>
      <w:r>
        <w:rPr>
          <w:b/>
          <w:szCs w:val="26"/>
        </w:rPr>
        <w:t>а об</w:t>
      </w:r>
      <w:r w:rsidRPr="00045989">
        <w:rPr>
          <w:szCs w:val="26"/>
        </w:rPr>
        <w:t xml:space="preserve"> </w:t>
      </w:r>
      <w:r w:rsidRPr="00D411CA">
        <w:rPr>
          <w:b/>
          <w:szCs w:val="26"/>
        </w:rPr>
        <w:t>АПН</w:t>
      </w:r>
      <w:r w:rsidRPr="00045989">
        <w:rPr>
          <w:szCs w:val="26"/>
        </w:rPr>
        <w:t>, из них:</w:t>
      </w:r>
    </w:p>
    <w:p w:rsidR="00B813A8" w:rsidRPr="0056145E" w:rsidRDefault="00B813A8" w:rsidP="00B813A8">
      <w:pPr>
        <w:numPr>
          <w:ilvl w:val="2"/>
          <w:numId w:val="5"/>
        </w:numPr>
        <w:rPr>
          <w:szCs w:val="26"/>
        </w:rPr>
      </w:pPr>
      <w:r w:rsidRPr="00E2014E">
        <w:rPr>
          <w:szCs w:val="26"/>
        </w:rPr>
        <w:t>по ч. 3 ст. 14.1 КоАП РФ</w:t>
      </w:r>
      <w:r w:rsidRPr="00E2014E">
        <w:rPr>
          <w:szCs w:val="26"/>
        </w:rPr>
        <w:tab/>
      </w:r>
      <w:r w:rsidRPr="00E2014E">
        <w:rPr>
          <w:szCs w:val="26"/>
        </w:rPr>
        <w:tab/>
        <w:t>–</w:t>
      </w:r>
      <w:r w:rsidRPr="00E2014E">
        <w:rPr>
          <w:szCs w:val="26"/>
        </w:rPr>
        <w:tab/>
      </w:r>
      <w:r>
        <w:rPr>
          <w:szCs w:val="26"/>
        </w:rPr>
        <w:t>34</w:t>
      </w:r>
    </w:p>
    <w:p w:rsidR="00B813A8" w:rsidRPr="00FE5B78" w:rsidRDefault="00B813A8" w:rsidP="00B813A8">
      <w:pPr>
        <w:pStyle w:val="29"/>
        <w:rPr>
          <w:rFonts w:ascii="Times New Roman" w:hAnsi="Times New Roman"/>
        </w:rPr>
      </w:pPr>
      <w:r w:rsidRPr="00FE5B78">
        <w:rPr>
          <w:rFonts w:ascii="Times New Roman" w:hAnsi="Times New Roman"/>
        </w:rPr>
        <w:lastRenderedPageBreak/>
        <w:t xml:space="preserve">На основании поступившего обращения от гр. </w:t>
      </w:r>
      <w:proofErr w:type="spellStart"/>
      <w:r>
        <w:rPr>
          <w:rFonts w:ascii="Times New Roman" w:hAnsi="Times New Roman"/>
        </w:rPr>
        <w:t>Иовенко</w:t>
      </w:r>
      <w:proofErr w:type="spellEnd"/>
      <w:r>
        <w:rPr>
          <w:rFonts w:ascii="Times New Roman" w:hAnsi="Times New Roman"/>
        </w:rPr>
        <w:t xml:space="preserve"> В.М.</w:t>
      </w:r>
      <w:r w:rsidRPr="00FE5B78">
        <w:rPr>
          <w:rFonts w:ascii="Times New Roman" w:hAnsi="Times New Roman"/>
        </w:rPr>
        <w:t xml:space="preserve"> в отношении оператора </w:t>
      </w:r>
      <w:r>
        <w:rPr>
          <w:rFonts w:ascii="Times New Roman" w:hAnsi="Times New Roman"/>
        </w:rPr>
        <w:t xml:space="preserve">связи ОАО «Мобильные </w:t>
      </w:r>
      <w:proofErr w:type="spellStart"/>
      <w:r>
        <w:rPr>
          <w:rFonts w:ascii="Times New Roman" w:hAnsi="Times New Roman"/>
        </w:rPr>
        <w:t>ТелеСистемы</w:t>
      </w:r>
      <w:proofErr w:type="spellEnd"/>
      <w:r>
        <w:rPr>
          <w:rFonts w:ascii="Times New Roman" w:hAnsi="Times New Roman"/>
        </w:rPr>
        <w:t>»</w:t>
      </w:r>
      <w:r w:rsidRPr="00FE5B78">
        <w:rPr>
          <w:rFonts w:ascii="Times New Roman" w:hAnsi="Times New Roman"/>
        </w:rPr>
        <w:t xml:space="preserve"> в </w:t>
      </w:r>
      <w:r>
        <w:rPr>
          <w:rFonts w:ascii="Times New Roman" w:hAnsi="Times New Roman"/>
        </w:rPr>
        <w:t>январе 2013</w:t>
      </w:r>
      <w:r w:rsidRPr="00FE5B78">
        <w:rPr>
          <w:rFonts w:ascii="Times New Roman" w:hAnsi="Times New Roman"/>
        </w:rPr>
        <w:t xml:space="preserve"> года проведена внеплановая </w:t>
      </w:r>
      <w:r>
        <w:rPr>
          <w:rFonts w:ascii="Times New Roman" w:hAnsi="Times New Roman"/>
        </w:rPr>
        <w:t>документарная</w:t>
      </w:r>
      <w:r w:rsidRPr="00FE5B78">
        <w:rPr>
          <w:rFonts w:ascii="Times New Roman" w:hAnsi="Times New Roman"/>
        </w:rPr>
        <w:t xml:space="preserve"> проверка, по результатам которой выявлены нарушения</w:t>
      </w:r>
      <w:r>
        <w:rPr>
          <w:rFonts w:ascii="Times New Roman" w:hAnsi="Times New Roman"/>
        </w:rPr>
        <w:t xml:space="preserve"> лицензионных условий и</w:t>
      </w:r>
      <w:r w:rsidRPr="00FE5B78">
        <w:rPr>
          <w:rFonts w:ascii="Times New Roman" w:hAnsi="Times New Roman"/>
        </w:rPr>
        <w:t xml:space="preserve"> </w:t>
      </w:r>
      <w:r>
        <w:rPr>
          <w:rFonts w:ascii="Times New Roman" w:hAnsi="Times New Roman"/>
        </w:rPr>
        <w:t>обязательных требований в сфере связи</w:t>
      </w:r>
      <w:r w:rsidRPr="00FE5B78">
        <w:rPr>
          <w:rFonts w:ascii="Times New Roman" w:hAnsi="Times New Roman"/>
        </w:rPr>
        <w:t xml:space="preserve"> – </w:t>
      </w:r>
      <w:r>
        <w:rPr>
          <w:rFonts w:ascii="Times New Roman" w:hAnsi="Times New Roman"/>
        </w:rPr>
        <w:t>не обоснованно списаны денежные средства с телефонных номеров абонента</w:t>
      </w:r>
      <w:r w:rsidRPr="00FE5B78">
        <w:rPr>
          <w:rFonts w:ascii="Times New Roman" w:hAnsi="Times New Roman"/>
        </w:rPr>
        <w:t xml:space="preserve">. В отношении </w:t>
      </w:r>
      <w:r>
        <w:rPr>
          <w:rFonts w:ascii="Times New Roman" w:hAnsi="Times New Roman"/>
        </w:rPr>
        <w:t>виновных лиц</w:t>
      </w:r>
      <w:r w:rsidRPr="00FE5B78">
        <w:rPr>
          <w:rFonts w:ascii="Times New Roman" w:hAnsi="Times New Roman"/>
        </w:rPr>
        <w:t xml:space="preserve"> составлен</w:t>
      </w:r>
      <w:r>
        <w:rPr>
          <w:rFonts w:ascii="Times New Roman" w:hAnsi="Times New Roman"/>
        </w:rPr>
        <w:t xml:space="preserve">о </w:t>
      </w:r>
      <w:r w:rsidRPr="00262278">
        <w:rPr>
          <w:rFonts w:ascii="Times New Roman" w:hAnsi="Times New Roman"/>
          <w:b/>
        </w:rPr>
        <w:t>18</w:t>
      </w:r>
      <w:r w:rsidRPr="00FE5B78">
        <w:rPr>
          <w:rFonts w:ascii="Times New Roman" w:hAnsi="Times New Roman"/>
        </w:rPr>
        <w:t xml:space="preserve"> </w:t>
      </w:r>
      <w:r w:rsidRPr="00262278">
        <w:rPr>
          <w:rFonts w:ascii="Times New Roman" w:hAnsi="Times New Roman"/>
          <w:b/>
        </w:rPr>
        <w:t>протоколов</w:t>
      </w:r>
      <w:r w:rsidRPr="00FE5B78">
        <w:rPr>
          <w:rFonts w:ascii="Times New Roman" w:hAnsi="Times New Roman"/>
        </w:rPr>
        <w:t xml:space="preserve"> об административных правонару</w:t>
      </w:r>
      <w:r>
        <w:rPr>
          <w:rFonts w:ascii="Times New Roman" w:hAnsi="Times New Roman"/>
        </w:rPr>
        <w:t>шениях по ч. 3 ст. 14.1 КоАП РФ</w:t>
      </w:r>
      <w:r w:rsidRPr="00FE5B78">
        <w:rPr>
          <w:rFonts w:ascii="Times New Roman" w:hAnsi="Times New Roman"/>
        </w:rPr>
        <w:t>.</w:t>
      </w:r>
    </w:p>
    <w:p w:rsidR="00D00B2D" w:rsidRPr="00FC178C" w:rsidRDefault="00D00B2D" w:rsidP="00D00B2D">
      <w:pPr>
        <w:pStyle w:val="29"/>
        <w:rPr>
          <w:rFonts w:ascii="Times New Roman" w:hAnsi="Times New Roman"/>
        </w:rPr>
      </w:pPr>
      <w:r w:rsidRPr="00FC178C">
        <w:rPr>
          <w:rFonts w:ascii="Times New Roman" w:hAnsi="Times New Roman"/>
        </w:rPr>
        <w:t>По результатам мероприятий систематическо</w:t>
      </w:r>
      <w:r>
        <w:rPr>
          <w:rFonts w:ascii="Times New Roman" w:hAnsi="Times New Roman"/>
        </w:rPr>
        <w:t>го</w:t>
      </w:r>
      <w:r w:rsidRPr="00FC178C">
        <w:rPr>
          <w:rFonts w:ascii="Times New Roman" w:hAnsi="Times New Roman"/>
        </w:rPr>
        <w:t xml:space="preserve"> наблюдени</w:t>
      </w:r>
      <w:r>
        <w:rPr>
          <w:rFonts w:ascii="Times New Roman" w:hAnsi="Times New Roman"/>
        </w:rPr>
        <w:t>я</w:t>
      </w:r>
      <w:r w:rsidRPr="00FC178C">
        <w:rPr>
          <w:rFonts w:ascii="Times New Roman" w:hAnsi="Times New Roman"/>
        </w:rPr>
        <w:t xml:space="preserve"> проведены внеплановые выездные проверки в отношении операторов универсального обслуживания и выявлены нарушения обязательных требований при оказании универсальных услуг:</w:t>
      </w:r>
    </w:p>
    <w:p w:rsidR="00D00B2D" w:rsidRPr="00FC178C" w:rsidRDefault="00D00B2D" w:rsidP="00D00B2D">
      <w:pPr>
        <w:pStyle w:val="29"/>
        <w:rPr>
          <w:rFonts w:ascii="Times New Roman" w:hAnsi="Times New Roman"/>
        </w:rPr>
      </w:pPr>
      <w:r w:rsidRPr="00FC178C">
        <w:rPr>
          <w:rFonts w:ascii="Times New Roman" w:hAnsi="Times New Roman"/>
        </w:rPr>
        <w:t>ОАО «</w:t>
      </w:r>
      <w:proofErr w:type="spellStart"/>
      <w:r w:rsidRPr="00FC178C">
        <w:rPr>
          <w:rFonts w:ascii="Times New Roman" w:hAnsi="Times New Roman"/>
        </w:rPr>
        <w:t>Ростелеком</w:t>
      </w:r>
      <w:proofErr w:type="spellEnd"/>
      <w:r w:rsidRPr="00FC178C">
        <w:rPr>
          <w:rFonts w:ascii="Times New Roman" w:hAnsi="Times New Roman"/>
        </w:rPr>
        <w:t>» - лицензия № 86467 «Услуги местной телефонной связи с использованием таксофонов»</w:t>
      </w:r>
    </w:p>
    <w:p w:rsidR="00D00B2D" w:rsidRPr="00FC178C" w:rsidRDefault="00D00B2D" w:rsidP="00D00B2D">
      <w:pPr>
        <w:pStyle w:val="29"/>
        <w:rPr>
          <w:rFonts w:ascii="Times New Roman" w:hAnsi="Times New Roman"/>
        </w:rPr>
      </w:pPr>
      <w:r w:rsidRPr="00FC178C">
        <w:rPr>
          <w:rFonts w:ascii="Times New Roman" w:hAnsi="Times New Roman"/>
        </w:rPr>
        <w:t xml:space="preserve">Проверками охвачено </w:t>
      </w:r>
      <w:r>
        <w:rPr>
          <w:rFonts w:ascii="Times New Roman" w:hAnsi="Times New Roman"/>
          <w:b/>
        </w:rPr>
        <w:t>5</w:t>
      </w:r>
      <w:r w:rsidRPr="00FC178C">
        <w:rPr>
          <w:rFonts w:ascii="Times New Roman" w:hAnsi="Times New Roman"/>
        </w:rPr>
        <w:t xml:space="preserve"> муниципальных образований Краснодарского края и </w:t>
      </w:r>
      <w:r>
        <w:rPr>
          <w:rFonts w:ascii="Times New Roman" w:hAnsi="Times New Roman"/>
          <w:b/>
        </w:rPr>
        <w:t>1</w:t>
      </w:r>
      <w:r w:rsidRPr="00FC178C">
        <w:rPr>
          <w:rFonts w:ascii="Times New Roman" w:hAnsi="Times New Roman"/>
        </w:rPr>
        <w:t xml:space="preserve"> муниципальн</w:t>
      </w:r>
      <w:r>
        <w:rPr>
          <w:rFonts w:ascii="Times New Roman" w:hAnsi="Times New Roman"/>
        </w:rPr>
        <w:t>ое</w:t>
      </w:r>
      <w:r w:rsidRPr="00FC178C">
        <w:rPr>
          <w:rFonts w:ascii="Times New Roman" w:hAnsi="Times New Roman"/>
        </w:rPr>
        <w:t xml:space="preserve"> образовани</w:t>
      </w:r>
      <w:r>
        <w:rPr>
          <w:rFonts w:ascii="Times New Roman" w:hAnsi="Times New Roman"/>
        </w:rPr>
        <w:t>е</w:t>
      </w:r>
      <w:r w:rsidRPr="00FC178C">
        <w:rPr>
          <w:rFonts w:ascii="Times New Roman" w:hAnsi="Times New Roman"/>
        </w:rPr>
        <w:t xml:space="preserve"> Республики Адыгея.</w:t>
      </w:r>
    </w:p>
    <w:p w:rsidR="00D00B2D" w:rsidRDefault="00D00B2D" w:rsidP="00D00B2D">
      <w:pPr>
        <w:pStyle w:val="29"/>
        <w:rPr>
          <w:rFonts w:ascii="Times New Roman" w:hAnsi="Times New Roman"/>
        </w:rPr>
      </w:pPr>
      <w:r w:rsidRPr="00FC178C">
        <w:rPr>
          <w:rFonts w:ascii="Times New Roman" w:hAnsi="Times New Roman"/>
        </w:rPr>
        <w:t xml:space="preserve">Оператору связи выдано </w:t>
      </w:r>
      <w:r>
        <w:rPr>
          <w:rFonts w:ascii="Times New Roman" w:hAnsi="Times New Roman"/>
          <w:b/>
        </w:rPr>
        <w:t>2</w:t>
      </w:r>
      <w:r w:rsidRPr="00FC178C">
        <w:rPr>
          <w:rFonts w:ascii="Times New Roman" w:hAnsi="Times New Roman"/>
        </w:rPr>
        <w:t xml:space="preserve"> предписани</w:t>
      </w:r>
      <w:r>
        <w:rPr>
          <w:rFonts w:ascii="Times New Roman" w:hAnsi="Times New Roman"/>
        </w:rPr>
        <w:t>я</w:t>
      </w:r>
      <w:r w:rsidRPr="00FC178C">
        <w:rPr>
          <w:rFonts w:ascii="Times New Roman" w:hAnsi="Times New Roman"/>
        </w:rPr>
        <w:t xml:space="preserve"> об устранении выявленных нарушений</w:t>
      </w:r>
      <w:r>
        <w:rPr>
          <w:rFonts w:ascii="Times New Roman" w:hAnsi="Times New Roman"/>
        </w:rPr>
        <w:t xml:space="preserve"> (выявлено </w:t>
      </w:r>
      <w:r>
        <w:rPr>
          <w:rFonts w:ascii="Times New Roman" w:hAnsi="Times New Roman"/>
          <w:b/>
        </w:rPr>
        <w:t>6</w:t>
      </w:r>
      <w:r>
        <w:rPr>
          <w:rFonts w:ascii="Times New Roman" w:hAnsi="Times New Roman"/>
        </w:rPr>
        <w:t xml:space="preserve"> нарушений)</w:t>
      </w:r>
      <w:r w:rsidRPr="00FC178C">
        <w:rPr>
          <w:rFonts w:ascii="Times New Roman" w:hAnsi="Times New Roman"/>
        </w:rPr>
        <w:t xml:space="preserve">, </w:t>
      </w:r>
      <w:r>
        <w:rPr>
          <w:rFonts w:ascii="Times New Roman" w:hAnsi="Times New Roman"/>
        </w:rPr>
        <w:t xml:space="preserve">1 </w:t>
      </w:r>
      <w:r w:rsidRPr="00FC178C">
        <w:rPr>
          <w:rFonts w:ascii="Times New Roman" w:hAnsi="Times New Roman"/>
        </w:rPr>
        <w:t>предписани</w:t>
      </w:r>
      <w:r>
        <w:rPr>
          <w:rFonts w:ascii="Times New Roman" w:hAnsi="Times New Roman"/>
        </w:rPr>
        <w:t>е</w:t>
      </w:r>
      <w:r w:rsidRPr="00FC178C">
        <w:rPr>
          <w:rFonts w:ascii="Times New Roman" w:hAnsi="Times New Roman"/>
        </w:rPr>
        <w:t xml:space="preserve"> исполнен</w:t>
      </w:r>
      <w:r>
        <w:rPr>
          <w:rFonts w:ascii="Times New Roman" w:hAnsi="Times New Roman"/>
        </w:rPr>
        <w:t>о</w:t>
      </w:r>
      <w:r w:rsidRPr="00FC178C">
        <w:rPr>
          <w:rFonts w:ascii="Times New Roman" w:hAnsi="Times New Roman"/>
        </w:rPr>
        <w:t xml:space="preserve">, </w:t>
      </w:r>
      <w:r>
        <w:rPr>
          <w:rFonts w:ascii="Times New Roman" w:hAnsi="Times New Roman"/>
        </w:rPr>
        <w:t xml:space="preserve">по 1 - </w:t>
      </w:r>
      <w:r w:rsidRPr="00FC178C">
        <w:rPr>
          <w:rFonts w:ascii="Times New Roman" w:hAnsi="Times New Roman"/>
        </w:rPr>
        <w:t>срок исполнения не наступил.</w:t>
      </w:r>
    </w:p>
    <w:p w:rsidR="00D00B2D" w:rsidRDefault="00D00B2D" w:rsidP="00D00B2D">
      <w:pPr>
        <w:pStyle w:val="29"/>
        <w:rPr>
          <w:rFonts w:ascii="Times New Roman" w:hAnsi="Times New Roman"/>
        </w:rPr>
      </w:pPr>
    </w:p>
    <w:p w:rsidR="00D00B2D" w:rsidRPr="00FC178C" w:rsidRDefault="00D00B2D" w:rsidP="00D00B2D">
      <w:pPr>
        <w:pStyle w:val="29"/>
        <w:ind w:firstLine="0"/>
        <w:jc w:val="center"/>
        <w:rPr>
          <w:rFonts w:ascii="Times New Roman" w:hAnsi="Times New Roman"/>
        </w:rPr>
      </w:pPr>
      <w:r w:rsidRPr="00C40B71">
        <w:rPr>
          <w:rFonts w:ascii="Times New Roman" w:hAnsi="Times New Roman"/>
          <w:noProof/>
        </w:rPr>
        <w:drawing>
          <wp:inline distT="0" distB="0" distL="0" distR="0">
            <wp:extent cx="5128591" cy="3124863"/>
            <wp:effectExtent l="19050" t="0" r="0" b="0"/>
            <wp:docPr id="224"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00B2D" w:rsidRDefault="00D00B2D" w:rsidP="00D00B2D">
      <w:pPr>
        <w:pStyle w:val="29"/>
        <w:rPr>
          <w:rFonts w:ascii="Times New Roman" w:hAnsi="Times New Roman"/>
        </w:rPr>
      </w:pPr>
    </w:p>
    <w:p w:rsidR="00D00B2D" w:rsidRDefault="00D00B2D" w:rsidP="00D00B2D">
      <w:pPr>
        <w:pStyle w:val="29"/>
        <w:rPr>
          <w:rFonts w:ascii="Times New Roman" w:hAnsi="Times New Roman"/>
        </w:rPr>
      </w:pPr>
      <w:r w:rsidRPr="00FC178C">
        <w:rPr>
          <w:rFonts w:ascii="Times New Roman" w:hAnsi="Times New Roman"/>
        </w:rPr>
        <w:t xml:space="preserve">Составлено </w:t>
      </w:r>
      <w:r>
        <w:rPr>
          <w:rFonts w:ascii="Times New Roman" w:hAnsi="Times New Roman"/>
          <w:b/>
        </w:rPr>
        <w:t>8</w:t>
      </w:r>
      <w:r w:rsidRPr="00FC178C">
        <w:rPr>
          <w:rFonts w:ascii="Times New Roman" w:hAnsi="Times New Roman"/>
        </w:rPr>
        <w:t xml:space="preserve"> протоколов об административных правонарушениях по ч. 3 ст. 14.1 КоАП РФ (осуществление предпринимательской деятельности с нарушением условий, предусмотренных специальным разрешением (лицензией)).</w:t>
      </w:r>
    </w:p>
    <w:p w:rsidR="00D00B2D" w:rsidRDefault="00D00B2D" w:rsidP="00D00B2D">
      <w:pPr>
        <w:pStyle w:val="29"/>
        <w:rPr>
          <w:rFonts w:ascii="Times New Roman" w:hAnsi="Times New Roman"/>
        </w:rPr>
      </w:pPr>
    </w:p>
    <w:p w:rsidR="00D00B2D" w:rsidRPr="00FC178C" w:rsidRDefault="00D00B2D" w:rsidP="00D00B2D">
      <w:pPr>
        <w:pStyle w:val="29"/>
        <w:rPr>
          <w:rFonts w:ascii="Times New Roman" w:hAnsi="Times New Roman"/>
        </w:rPr>
      </w:pPr>
      <w:r w:rsidRPr="00FC178C">
        <w:rPr>
          <w:rFonts w:ascii="Times New Roman" w:hAnsi="Times New Roman"/>
        </w:rPr>
        <w:t xml:space="preserve">ФГУП «Почта России» - лицензия № </w:t>
      </w:r>
      <w:r>
        <w:rPr>
          <w:rFonts w:ascii="Times New Roman" w:hAnsi="Times New Roman"/>
        </w:rPr>
        <w:t>101783</w:t>
      </w:r>
      <w:r w:rsidRPr="00FC178C">
        <w:rPr>
          <w:rFonts w:ascii="Times New Roman" w:hAnsi="Times New Roman"/>
        </w:rPr>
        <w:t xml:space="preserve"> «Телематические услуги связи»</w:t>
      </w:r>
    </w:p>
    <w:p w:rsidR="00D00B2D" w:rsidRPr="00FC178C" w:rsidRDefault="00D00B2D" w:rsidP="00D00B2D">
      <w:pPr>
        <w:pStyle w:val="29"/>
        <w:rPr>
          <w:rFonts w:ascii="Times New Roman" w:hAnsi="Times New Roman"/>
        </w:rPr>
      </w:pPr>
      <w:r w:rsidRPr="00FC178C">
        <w:rPr>
          <w:rFonts w:ascii="Times New Roman" w:hAnsi="Times New Roman"/>
        </w:rPr>
        <w:lastRenderedPageBreak/>
        <w:t xml:space="preserve">Проверками охвачено </w:t>
      </w:r>
      <w:r>
        <w:rPr>
          <w:rFonts w:ascii="Times New Roman" w:hAnsi="Times New Roman"/>
          <w:b/>
        </w:rPr>
        <w:t>3</w:t>
      </w:r>
      <w:r w:rsidRPr="00FC178C">
        <w:rPr>
          <w:rFonts w:ascii="Times New Roman" w:hAnsi="Times New Roman"/>
        </w:rPr>
        <w:t xml:space="preserve"> </w:t>
      </w:r>
      <w:proofErr w:type="gramStart"/>
      <w:r w:rsidRPr="00FC178C">
        <w:rPr>
          <w:rFonts w:ascii="Times New Roman" w:hAnsi="Times New Roman"/>
        </w:rPr>
        <w:t>муниципальных</w:t>
      </w:r>
      <w:proofErr w:type="gramEnd"/>
      <w:r w:rsidRPr="00FC178C">
        <w:rPr>
          <w:rFonts w:ascii="Times New Roman" w:hAnsi="Times New Roman"/>
        </w:rPr>
        <w:t xml:space="preserve"> образования Краснодарского края и </w:t>
      </w:r>
      <w:r>
        <w:rPr>
          <w:rFonts w:ascii="Times New Roman" w:hAnsi="Times New Roman"/>
          <w:b/>
        </w:rPr>
        <w:t>1</w:t>
      </w:r>
      <w:r w:rsidRPr="00FC178C">
        <w:rPr>
          <w:rFonts w:ascii="Times New Roman" w:hAnsi="Times New Roman"/>
        </w:rPr>
        <w:t xml:space="preserve"> муниципальн</w:t>
      </w:r>
      <w:r>
        <w:rPr>
          <w:rFonts w:ascii="Times New Roman" w:hAnsi="Times New Roman"/>
        </w:rPr>
        <w:t>ое</w:t>
      </w:r>
      <w:r w:rsidRPr="00FC178C">
        <w:rPr>
          <w:rFonts w:ascii="Times New Roman" w:hAnsi="Times New Roman"/>
        </w:rPr>
        <w:t xml:space="preserve"> образовани</w:t>
      </w:r>
      <w:r>
        <w:rPr>
          <w:rFonts w:ascii="Times New Roman" w:hAnsi="Times New Roman"/>
        </w:rPr>
        <w:t>е</w:t>
      </w:r>
      <w:r w:rsidRPr="00FC178C">
        <w:rPr>
          <w:rFonts w:ascii="Times New Roman" w:hAnsi="Times New Roman"/>
        </w:rPr>
        <w:t xml:space="preserve"> Республики Адыгея.</w:t>
      </w:r>
    </w:p>
    <w:p w:rsidR="00D00B2D" w:rsidRDefault="00D00B2D" w:rsidP="00D00B2D">
      <w:pPr>
        <w:pStyle w:val="29"/>
        <w:rPr>
          <w:rFonts w:ascii="Times New Roman" w:hAnsi="Times New Roman"/>
        </w:rPr>
      </w:pPr>
      <w:r w:rsidRPr="00FC178C">
        <w:rPr>
          <w:rFonts w:ascii="Times New Roman" w:hAnsi="Times New Roman"/>
        </w:rPr>
        <w:t xml:space="preserve">Выдано </w:t>
      </w:r>
      <w:r w:rsidRPr="00801ECC">
        <w:rPr>
          <w:rFonts w:ascii="Times New Roman" w:hAnsi="Times New Roman"/>
          <w:b/>
        </w:rPr>
        <w:t>4</w:t>
      </w:r>
      <w:r w:rsidRPr="00FC178C">
        <w:rPr>
          <w:rFonts w:ascii="Times New Roman" w:hAnsi="Times New Roman"/>
        </w:rPr>
        <w:t xml:space="preserve"> предписани</w:t>
      </w:r>
      <w:r>
        <w:rPr>
          <w:rFonts w:ascii="Times New Roman" w:hAnsi="Times New Roman"/>
        </w:rPr>
        <w:t>я</w:t>
      </w:r>
      <w:r w:rsidRPr="00FC178C">
        <w:rPr>
          <w:rFonts w:ascii="Times New Roman" w:hAnsi="Times New Roman"/>
        </w:rPr>
        <w:t xml:space="preserve"> об устранении выявленных нарушений</w:t>
      </w:r>
      <w:r>
        <w:rPr>
          <w:rFonts w:ascii="Times New Roman" w:hAnsi="Times New Roman"/>
        </w:rPr>
        <w:t xml:space="preserve"> (выявлено </w:t>
      </w:r>
      <w:r>
        <w:rPr>
          <w:rFonts w:ascii="Times New Roman" w:hAnsi="Times New Roman"/>
          <w:b/>
        </w:rPr>
        <w:t>4</w:t>
      </w:r>
      <w:r>
        <w:rPr>
          <w:rFonts w:ascii="Times New Roman" w:hAnsi="Times New Roman"/>
        </w:rPr>
        <w:t xml:space="preserve"> нарушения)</w:t>
      </w:r>
      <w:r w:rsidRPr="00FC178C">
        <w:rPr>
          <w:rFonts w:ascii="Times New Roman" w:hAnsi="Times New Roman"/>
        </w:rPr>
        <w:t xml:space="preserve">, </w:t>
      </w:r>
      <w:r>
        <w:rPr>
          <w:rFonts w:ascii="Times New Roman" w:hAnsi="Times New Roman"/>
        </w:rPr>
        <w:t>срок исполнения предписаний</w:t>
      </w:r>
      <w:r w:rsidRPr="00896142">
        <w:rPr>
          <w:rFonts w:ascii="Times New Roman" w:hAnsi="Times New Roman"/>
        </w:rPr>
        <w:t xml:space="preserve"> </w:t>
      </w:r>
      <w:r>
        <w:rPr>
          <w:rFonts w:ascii="Times New Roman" w:hAnsi="Times New Roman"/>
        </w:rPr>
        <w:t>не наступил</w:t>
      </w:r>
      <w:r w:rsidRPr="00FC178C">
        <w:rPr>
          <w:rFonts w:ascii="Times New Roman" w:hAnsi="Times New Roman"/>
        </w:rPr>
        <w:t xml:space="preserve">. </w:t>
      </w:r>
    </w:p>
    <w:p w:rsidR="00D00B2D" w:rsidRDefault="00D00B2D" w:rsidP="00D00B2D">
      <w:pPr>
        <w:pStyle w:val="29"/>
        <w:rPr>
          <w:rFonts w:ascii="Times New Roman" w:hAnsi="Times New Roman"/>
        </w:rPr>
      </w:pPr>
    </w:p>
    <w:p w:rsidR="00D00B2D" w:rsidRDefault="00D00B2D" w:rsidP="00D00B2D">
      <w:pPr>
        <w:pStyle w:val="29"/>
        <w:ind w:firstLine="0"/>
        <w:jc w:val="center"/>
        <w:rPr>
          <w:rFonts w:ascii="Times New Roman" w:hAnsi="Times New Roman"/>
        </w:rPr>
      </w:pPr>
      <w:r w:rsidRPr="003C4771">
        <w:rPr>
          <w:rFonts w:ascii="Times New Roman" w:hAnsi="Times New Roman"/>
          <w:noProof/>
        </w:rPr>
        <w:drawing>
          <wp:inline distT="0" distB="0" distL="0" distR="0">
            <wp:extent cx="5562765" cy="2353586"/>
            <wp:effectExtent l="19050" t="0" r="0" b="0"/>
            <wp:docPr id="226"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00B2D" w:rsidRDefault="00D00B2D" w:rsidP="00D00B2D">
      <w:pPr>
        <w:pStyle w:val="29"/>
        <w:rPr>
          <w:rFonts w:ascii="Times New Roman" w:hAnsi="Times New Roman"/>
        </w:rPr>
      </w:pPr>
    </w:p>
    <w:p w:rsidR="00D00B2D" w:rsidRDefault="00D00B2D" w:rsidP="00D00B2D">
      <w:pPr>
        <w:pStyle w:val="29"/>
        <w:rPr>
          <w:rFonts w:ascii="Times New Roman" w:hAnsi="Times New Roman"/>
        </w:rPr>
      </w:pPr>
      <w:r w:rsidRPr="00FE5B78">
        <w:rPr>
          <w:rFonts w:ascii="Times New Roman" w:hAnsi="Times New Roman"/>
        </w:rPr>
        <w:t xml:space="preserve">Составлено </w:t>
      </w:r>
      <w:r>
        <w:rPr>
          <w:rFonts w:ascii="Times New Roman" w:hAnsi="Times New Roman"/>
          <w:b/>
        </w:rPr>
        <w:t>8</w:t>
      </w:r>
      <w:r w:rsidRPr="00FE5B78">
        <w:rPr>
          <w:rFonts w:ascii="Times New Roman" w:hAnsi="Times New Roman"/>
        </w:rPr>
        <w:t xml:space="preserve"> протоколов об административных нарушениях по ч. 3 ст. 14.1 КоАП РФ.</w:t>
      </w:r>
    </w:p>
    <w:p w:rsidR="00D00B2D" w:rsidRDefault="00D00B2D" w:rsidP="00D00B2D">
      <w:pPr>
        <w:pStyle w:val="29"/>
        <w:rPr>
          <w:rFonts w:ascii="Times New Roman" w:hAnsi="Times New Roman"/>
        </w:rPr>
      </w:pPr>
      <w:proofErr w:type="gramStart"/>
      <w:r w:rsidRPr="00FE5B78">
        <w:rPr>
          <w:rFonts w:ascii="Times New Roman" w:hAnsi="Times New Roman"/>
        </w:rPr>
        <w:t xml:space="preserve">На основании поступившего обращения от гр. </w:t>
      </w:r>
      <w:proofErr w:type="spellStart"/>
      <w:r w:rsidRPr="00FE5B78">
        <w:rPr>
          <w:rFonts w:ascii="Times New Roman" w:hAnsi="Times New Roman"/>
        </w:rPr>
        <w:t>Ярулина</w:t>
      </w:r>
      <w:proofErr w:type="spellEnd"/>
      <w:r w:rsidRPr="00FE5B78">
        <w:rPr>
          <w:rFonts w:ascii="Times New Roman" w:hAnsi="Times New Roman"/>
        </w:rPr>
        <w:t xml:space="preserve"> В.М. в отношении оператора универсального обслуживания ФГУП «Почта России» в </w:t>
      </w:r>
      <w:r>
        <w:rPr>
          <w:rFonts w:ascii="Times New Roman" w:hAnsi="Times New Roman"/>
        </w:rPr>
        <w:t>марте</w:t>
      </w:r>
      <w:r w:rsidRPr="00FE5B78">
        <w:rPr>
          <w:rFonts w:ascii="Times New Roman" w:hAnsi="Times New Roman"/>
        </w:rPr>
        <w:t xml:space="preserve"> 201</w:t>
      </w:r>
      <w:r>
        <w:rPr>
          <w:rFonts w:ascii="Times New Roman" w:hAnsi="Times New Roman"/>
        </w:rPr>
        <w:t>3</w:t>
      </w:r>
      <w:r w:rsidRPr="00FE5B78">
        <w:rPr>
          <w:rFonts w:ascii="Times New Roman" w:hAnsi="Times New Roman"/>
        </w:rPr>
        <w:t xml:space="preserve"> года проведена внеплановая выездная проверка, по результатам которой выявлены нарушения обязательных требований при оказании универсальных услуг связи – скорость доступа к информационным ресурсам сети Интернет в ПКД ст. Ярославская Мостовск</w:t>
      </w:r>
      <w:r>
        <w:rPr>
          <w:rFonts w:ascii="Times New Roman" w:hAnsi="Times New Roman"/>
        </w:rPr>
        <w:t xml:space="preserve">ого района Краснодарского края </w:t>
      </w:r>
      <w:r w:rsidRPr="00FE5B78">
        <w:rPr>
          <w:rFonts w:ascii="Times New Roman" w:hAnsi="Times New Roman"/>
        </w:rPr>
        <w:t xml:space="preserve">менее 256 кбит/с. В отношении </w:t>
      </w:r>
      <w:r>
        <w:rPr>
          <w:rFonts w:ascii="Times New Roman" w:hAnsi="Times New Roman"/>
        </w:rPr>
        <w:t>виновных лиц</w:t>
      </w:r>
      <w:proofErr w:type="gramEnd"/>
      <w:r w:rsidRPr="00FE5B78">
        <w:rPr>
          <w:rFonts w:ascii="Times New Roman" w:hAnsi="Times New Roman"/>
        </w:rPr>
        <w:t xml:space="preserve"> составлены протоколы об административных правонарушениях по ч. 3 ст. 14.1 КоАП РФ, оператору выдано предписание. </w:t>
      </w:r>
      <w:r>
        <w:rPr>
          <w:rFonts w:ascii="Times New Roman" w:hAnsi="Times New Roman"/>
        </w:rPr>
        <w:t xml:space="preserve">Срок </w:t>
      </w:r>
      <w:r w:rsidRPr="00FE5B78">
        <w:rPr>
          <w:rFonts w:ascii="Times New Roman" w:hAnsi="Times New Roman"/>
        </w:rPr>
        <w:t>исполнен</w:t>
      </w:r>
      <w:r>
        <w:rPr>
          <w:rFonts w:ascii="Times New Roman" w:hAnsi="Times New Roman"/>
        </w:rPr>
        <w:t>ия</w:t>
      </w:r>
      <w:r w:rsidRPr="00FE5B78">
        <w:rPr>
          <w:rFonts w:ascii="Times New Roman" w:hAnsi="Times New Roman"/>
        </w:rPr>
        <w:t xml:space="preserve"> </w:t>
      </w:r>
      <w:r>
        <w:rPr>
          <w:rFonts w:ascii="Times New Roman" w:hAnsi="Times New Roman"/>
        </w:rPr>
        <w:t>предписания не наступил</w:t>
      </w:r>
      <w:r w:rsidRPr="00FE5B78">
        <w:rPr>
          <w:rFonts w:ascii="Times New Roman" w:hAnsi="Times New Roman"/>
        </w:rPr>
        <w:t>.</w:t>
      </w:r>
    </w:p>
    <w:p w:rsidR="00D00B2D" w:rsidRPr="006F36AC" w:rsidRDefault="00D00B2D" w:rsidP="00A964FE">
      <w:pPr>
        <w:autoSpaceDE w:val="0"/>
        <w:autoSpaceDN w:val="0"/>
        <w:adjustRightInd w:val="0"/>
        <w:ind w:firstLine="709"/>
        <w:rPr>
          <w:b/>
          <w:szCs w:val="26"/>
          <w:u w:val="single"/>
        </w:rPr>
      </w:pPr>
    </w:p>
    <w:p w:rsidR="00A964FE" w:rsidRPr="006F36AC" w:rsidRDefault="00A964FE" w:rsidP="00A964FE">
      <w:pPr>
        <w:autoSpaceDE w:val="0"/>
        <w:autoSpaceDN w:val="0"/>
        <w:adjustRightInd w:val="0"/>
        <w:ind w:firstLine="709"/>
        <w:rPr>
          <w:szCs w:val="26"/>
          <w:u w:val="single"/>
        </w:rPr>
      </w:pPr>
      <w:r w:rsidRPr="006F36AC">
        <w:rPr>
          <w:szCs w:val="26"/>
          <w:u w:val="single"/>
        </w:rPr>
        <w:t>Подвижная связь (радио- и радиотелефонная)</w:t>
      </w:r>
    </w:p>
    <w:p w:rsidR="00A964FE" w:rsidRPr="000F0873" w:rsidRDefault="00FB49D8" w:rsidP="00A964FE">
      <w:pPr>
        <w:ind w:firstLine="709"/>
        <w:rPr>
          <w:szCs w:val="26"/>
        </w:rPr>
      </w:pPr>
      <w:r>
        <w:rPr>
          <w:szCs w:val="26"/>
        </w:rPr>
        <w:t>При проведении</w:t>
      </w:r>
      <w:r w:rsidR="00A964FE" w:rsidRPr="000F0873">
        <w:rPr>
          <w:szCs w:val="26"/>
        </w:rPr>
        <w:t xml:space="preserve"> </w:t>
      </w:r>
      <w:r>
        <w:rPr>
          <w:szCs w:val="26"/>
        </w:rPr>
        <w:t>внеплановых проверок</w:t>
      </w:r>
      <w:r w:rsidR="00A964FE" w:rsidRPr="000F0873">
        <w:rPr>
          <w:szCs w:val="26"/>
        </w:rPr>
        <w:t xml:space="preserve"> измерения параметров излучений </w:t>
      </w:r>
      <w:r>
        <w:rPr>
          <w:szCs w:val="26"/>
        </w:rPr>
        <w:t>РЭС не проводились</w:t>
      </w:r>
      <w:r w:rsidR="00A964FE" w:rsidRPr="000F0873">
        <w:rPr>
          <w:szCs w:val="26"/>
        </w:rPr>
        <w:t>.</w:t>
      </w:r>
    </w:p>
    <w:p w:rsidR="00FB49D8" w:rsidRDefault="00A964FE" w:rsidP="00FB49D8">
      <w:pPr>
        <w:ind w:firstLine="709"/>
        <w:rPr>
          <w:szCs w:val="26"/>
        </w:rPr>
      </w:pPr>
      <w:r w:rsidRPr="007A7849">
        <w:rPr>
          <w:szCs w:val="26"/>
        </w:rPr>
        <w:t>По результатам выдано</w:t>
      </w:r>
      <w:r w:rsidR="005A6A0B">
        <w:rPr>
          <w:szCs w:val="26"/>
        </w:rPr>
        <w:t xml:space="preserve"> </w:t>
      </w:r>
      <w:r w:rsidR="00FB49D8" w:rsidRPr="0001652B">
        <w:rPr>
          <w:b/>
          <w:szCs w:val="26"/>
        </w:rPr>
        <w:t>1</w:t>
      </w:r>
      <w:r w:rsidR="00FB49D8" w:rsidRPr="007A7849">
        <w:rPr>
          <w:szCs w:val="26"/>
        </w:rPr>
        <w:t xml:space="preserve"> </w:t>
      </w:r>
      <w:r w:rsidR="00FB49D8" w:rsidRPr="00844A51">
        <w:rPr>
          <w:b/>
          <w:szCs w:val="26"/>
        </w:rPr>
        <w:t>предписани</w:t>
      </w:r>
      <w:r w:rsidR="00FB49D8">
        <w:rPr>
          <w:b/>
          <w:szCs w:val="26"/>
        </w:rPr>
        <w:t>е</w:t>
      </w:r>
      <w:r w:rsidR="00FB49D8" w:rsidRPr="007A7849">
        <w:rPr>
          <w:szCs w:val="26"/>
        </w:rPr>
        <w:t xml:space="preserve"> об </w:t>
      </w:r>
      <w:r w:rsidR="00FB49D8">
        <w:rPr>
          <w:szCs w:val="26"/>
        </w:rPr>
        <w:t>устранении выявленных нарушений -</w:t>
      </w:r>
      <w:r w:rsidR="00FB49D8" w:rsidRPr="00970A43">
        <w:rPr>
          <w:szCs w:val="26"/>
        </w:rPr>
        <w:t xml:space="preserve"> </w:t>
      </w:r>
      <w:r w:rsidR="00FB49D8">
        <w:rPr>
          <w:szCs w:val="26"/>
        </w:rPr>
        <w:t xml:space="preserve">ОАО «Мобильные </w:t>
      </w:r>
      <w:proofErr w:type="spellStart"/>
      <w:r w:rsidR="00FB49D8">
        <w:rPr>
          <w:szCs w:val="26"/>
        </w:rPr>
        <w:t>ТелеСистемы</w:t>
      </w:r>
      <w:proofErr w:type="spellEnd"/>
      <w:r w:rsidR="00FB49D8">
        <w:rPr>
          <w:szCs w:val="26"/>
        </w:rPr>
        <w:t>» за нарушение правил оказания услуг связи.</w:t>
      </w:r>
    </w:p>
    <w:p w:rsidR="00A964FE" w:rsidRDefault="00A964FE" w:rsidP="00FB49D8">
      <w:pPr>
        <w:ind w:firstLine="709"/>
        <w:rPr>
          <w:szCs w:val="26"/>
        </w:rPr>
      </w:pPr>
    </w:p>
    <w:p w:rsidR="00A964FE" w:rsidRDefault="00A964FE" w:rsidP="00A964FE">
      <w:pPr>
        <w:jc w:val="center"/>
        <w:rPr>
          <w:szCs w:val="26"/>
        </w:rPr>
      </w:pPr>
      <w:r>
        <w:rPr>
          <w:noProof/>
        </w:rPr>
        <w:lastRenderedPageBreak/>
        <w:drawing>
          <wp:inline distT="0" distB="0" distL="0" distR="0">
            <wp:extent cx="4257675" cy="2381250"/>
            <wp:effectExtent l="0" t="0" r="0" b="0"/>
            <wp:docPr id="29"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964FE" w:rsidRPr="00A452F5" w:rsidRDefault="00A964FE" w:rsidP="00A964FE">
      <w:pPr>
        <w:ind w:firstLine="709"/>
        <w:rPr>
          <w:szCs w:val="26"/>
        </w:rPr>
      </w:pPr>
      <w:r>
        <w:rPr>
          <w:szCs w:val="26"/>
        </w:rPr>
        <w:t>С</w:t>
      </w:r>
      <w:r w:rsidRPr="00A452F5">
        <w:rPr>
          <w:szCs w:val="26"/>
        </w:rPr>
        <w:t xml:space="preserve">оставлено </w:t>
      </w:r>
      <w:r w:rsidR="00FB49D8">
        <w:rPr>
          <w:b/>
          <w:szCs w:val="26"/>
        </w:rPr>
        <w:t>4</w:t>
      </w:r>
      <w:r w:rsidRPr="00A452F5">
        <w:rPr>
          <w:b/>
          <w:szCs w:val="26"/>
        </w:rPr>
        <w:t xml:space="preserve"> протокол</w:t>
      </w:r>
      <w:r w:rsidR="00FB49D8">
        <w:rPr>
          <w:b/>
          <w:szCs w:val="26"/>
        </w:rPr>
        <w:t>а</w:t>
      </w:r>
      <w:r w:rsidRPr="00A452F5">
        <w:rPr>
          <w:b/>
          <w:szCs w:val="26"/>
        </w:rPr>
        <w:t xml:space="preserve"> об АПН</w:t>
      </w:r>
      <w:r w:rsidRPr="00FE7120">
        <w:rPr>
          <w:b/>
          <w:szCs w:val="26"/>
        </w:rPr>
        <w:t xml:space="preserve"> </w:t>
      </w:r>
      <w:r w:rsidRPr="00A452F5">
        <w:rPr>
          <w:szCs w:val="26"/>
        </w:rPr>
        <w:t>в том числе:</w:t>
      </w:r>
    </w:p>
    <w:tbl>
      <w:tblPr>
        <w:tblpPr w:leftFromText="180" w:rightFromText="180" w:vertAnchor="text" w:horzAnchor="margin"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693"/>
        <w:gridCol w:w="2943"/>
      </w:tblGrid>
      <w:tr w:rsidR="00A964FE" w:rsidRPr="00A452F5" w:rsidTr="009D3EB3">
        <w:trPr>
          <w:trHeight w:val="416"/>
        </w:trPr>
        <w:tc>
          <w:tcPr>
            <w:tcW w:w="2296" w:type="pct"/>
          </w:tcPr>
          <w:p w:rsidR="00A964FE" w:rsidRPr="00A452F5" w:rsidRDefault="00A964FE" w:rsidP="009D3EB3">
            <w:pPr>
              <w:spacing w:line="240" w:lineRule="auto"/>
              <w:rPr>
                <w:szCs w:val="22"/>
              </w:rPr>
            </w:pPr>
          </w:p>
        </w:tc>
        <w:tc>
          <w:tcPr>
            <w:tcW w:w="1292" w:type="pct"/>
          </w:tcPr>
          <w:p w:rsidR="00A964FE" w:rsidRPr="00A452F5" w:rsidRDefault="00A964FE" w:rsidP="009D3EB3">
            <w:pPr>
              <w:spacing w:line="240" w:lineRule="auto"/>
              <w:jc w:val="center"/>
              <w:rPr>
                <w:szCs w:val="22"/>
              </w:rPr>
            </w:pPr>
            <w:r>
              <w:rPr>
                <w:sz w:val="22"/>
                <w:szCs w:val="22"/>
              </w:rPr>
              <w:t>1 квартал 2012</w:t>
            </w:r>
            <w:r w:rsidRPr="00A452F5">
              <w:rPr>
                <w:sz w:val="22"/>
                <w:szCs w:val="22"/>
              </w:rPr>
              <w:t xml:space="preserve"> год</w:t>
            </w:r>
          </w:p>
        </w:tc>
        <w:tc>
          <w:tcPr>
            <w:tcW w:w="1412" w:type="pct"/>
          </w:tcPr>
          <w:p w:rsidR="00A964FE" w:rsidRPr="00A452F5" w:rsidRDefault="00A964FE" w:rsidP="009D3EB3">
            <w:pPr>
              <w:spacing w:line="240" w:lineRule="auto"/>
              <w:jc w:val="center"/>
              <w:rPr>
                <w:szCs w:val="22"/>
              </w:rPr>
            </w:pPr>
            <w:r>
              <w:rPr>
                <w:sz w:val="22"/>
                <w:szCs w:val="22"/>
              </w:rPr>
              <w:t>1 квартал 2013</w:t>
            </w:r>
            <w:r w:rsidRPr="00A452F5">
              <w:rPr>
                <w:sz w:val="22"/>
                <w:szCs w:val="22"/>
              </w:rPr>
              <w:t xml:space="preserve"> год</w:t>
            </w:r>
          </w:p>
        </w:tc>
      </w:tr>
      <w:tr w:rsidR="00A964FE" w:rsidRPr="00A452F5" w:rsidTr="009D3EB3">
        <w:tc>
          <w:tcPr>
            <w:tcW w:w="2296" w:type="pct"/>
          </w:tcPr>
          <w:p w:rsidR="00A964FE" w:rsidRPr="00A452F5" w:rsidRDefault="00A964FE" w:rsidP="009D3EB3">
            <w:pPr>
              <w:spacing w:line="240" w:lineRule="auto"/>
              <w:rPr>
                <w:szCs w:val="22"/>
              </w:rPr>
            </w:pPr>
            <w:r w:rsidRPr="00A452F5">
              <w:rPr>
                <w:sz w:val="22"/>
                <w:szCs w:val="22"/>
              </w:rPr>
              <w:t xml:space="preserve">Количество составленных протоколов об АПН </w:t>
            </w:r>
          </w:p>
        </w:tc>
        <w:tc>
          <w:tcPr>
            <w:tcW w:w="1292" w:type="pct"/>
          </w:tcPr>
          <w:p w:rsidR="00A964FE" w:rsidRPr="00A452F5" w:rsidRDefault="00FB49D8" w:rsidP="009D3EB3">
            <w:pPr>
              <w:spacing w:line="240" w:lineRule="auto"/>
              <w:jc w:val="center"/>
              <w:rPr>
                <w:szCs w:val="22"/>
              </w:rPr>
            </w:pPr>
            <w:r>
              <w:rPr>
                <w:sz w:val="22"/>
                <w:szCs w:val="22"/>
              </w:rPr>
              <w:t>3</w:t>
            </w:r>
          </w:p>
        </w:tc>
        <w:tc>
          <w:tcPr>
            <w:tcW w:w="1412" w:type="pct"/>
          </w:tcPr>
          <w:p w:rsidR="00A964FE" w:rsidRPr="00A452F5" w:rsidRDefault="00FB49D8" w:rsidP="009D3EB3">
            <w:pPr>
              <w:spacing w:line="240" w:lineRule="auto"/>
              <w:jc w:val="center"/>
              <w:rPr>
                <w:szCs w:val="22"/>
              </w:rPr>
            </w:pPr>
            <w:r>
              <w:rPr>
                <w:sz w:val="22"/>
                <w:szCs w:val="22"/>
              </w:rPr>
              <w:t>4</w:t>
            </w:r>
          </w:p>
        </w:tc>
      </w:tr>
    </w:tbl>
    <w:p w:rsidR="00A964FE" w:rsidRDefault="00A964FE" w:rsidP="00A964FE">
      <w:pPr>
        <w:ind w:firstLine="709"/>
        <w:rPr>
          <w:szCs w:val="26"/>
          <w:lang w:val="en-US"/>
        </w:rPr>
      </w:pPr>
    </w:p>
    <w:p w:rsidR="00A964FE" w:rsidRPr="00C26421" w:rsidRDefault="00C26421" w:rsidP="00A964FE">
      <w:pPr>
        <w:autoSpaceDE w:val="0"/>
        <w:autoSpaceDN w:val="0"/>
        <w:adjustRightInd w:val="0"/>
        <w:ind w:firstLine="709"/>
        <w:rPr>
          <w:szCs w:val="26"/>
          <w:u w:val="single"/>
        </w:rPr>
      </w:pPr>
      <w:r>
        <w:rPr>
          <w:szCs w:val="26"/>
          <w:u w:val="single"/>
        </w:rPr>
        <w:t>Для целей эфирного и кабельного вещания</w:t>
      </w:r>
    </w:p>
    <w:p w:rsidR="00A964FE" w:rsidRPr="002E1FE4" w:rsidRDefault="00A964FE" w:rsidP="00FB49D8">
      <w:pPr>
        <w:rPr>
          <w:szCs w:val="26"/>
          <w:highlight w:val="yellow"/>
        </w:rPr>
      </w:pPr>
      <w:r w:rsidRPr="0067508F">
        <w:rPr>
          <w:szCs w:val="26"/>
        </w:rPr>
        <w:tab/>
      </w:r>
      <w:r w:rsidR="00FB49D8">
        <w:rPr>
          <w:szCs w:val="26"/>
        </w:rPr>
        <w:t>Внеплановые проверки не проводились.</w:t>
      </w:r>
    </w:p>
    <w:p w:rsidR="003C7D4A" w:rsidRDefault="003C7D4A" w:rsidP="00C26421">
      <w:pPr>
        <w:ind w:left="-176" w:firstLine="460"/>
        <w:rPr>
          <w:b/>
          <w:szCs w:val="26"/>
        </w:rPr>
      </w:pPr>
    </w:p>
    <w:p w:rsidR="00C26421" w:rsidRDefault="00A964FE" w:rsidP="00C26421">
      <w:pPr>
        <w:ind w:left="-176" w:firstLine="460"/>
        <w:rPr>
          <w:szCs w:val="26"/>
          <w:u w:val="single"/>
        </w:rPr>
      </w:pPr>
      <w:r w:rsidRPr="006F36AC">
        <w:rPr>
          <w:b/>
          <w:szCs w:val="26"/>
        </w:rPr>
        <w:tab/>
      </w:r>
      <w:r w:rsidR="00C26421">
        <w:rPr>
          <w:szCs w:val="26"/>
          <w:u w:val="single"/>
        </w:rPr>
        <w:t>Почтовая связь</w:t>
      </w:r>
    </w:p>
    <w:p w:rsidR="003C7D4A" w:rsidRPr="00AE3491" w:rsidRDefault="003C7D4A" w:rsidP="003C7D4A">
      <w:pPr>
        <w:ind w:firstLine="709"/>
        <w:rPr>
          <w:szCs w:val="26"/>
        </w:rPr>
      </w:pPr>
      <w:proofErr w:type="gramStart"/>
      <w:r w:rsidRPr="00442252">
        <w:rPr>
          <w:szCs w:val="26"/>
        </w:rPr>
        <w:t>По результатам проведенных внеплановых проверок выявлены нарушения п.п. 3</w:t>
      </w:r>
      <w:r>
        <w:rPr>
          <w:szCs w:val="26"/>
        </w:rPr>
        <w:t>5</w:t>
      </w:r>
      <w:r w:rsidRPr="00442252">
        <w:rPr>
          <w:szCs w:val="26"/>
        </w:rPr>
        <w:t xml:space="preserve">, 47, 55 Правил оказания услуг почтовой связи, утвержденных постановлением Правительства Российской Федерации от 15.04.2005 № 221, по ч. 3 ст.14.1 КоАП Российской Федерации об административных правонарушениях составлено </w:t>
      </w:r>
      <w:r>
        <w:rPr>
          <w:b/>
          <w:szCs w:val="26"/>
        </w:rPr>
        <w:t>14</w:t>
      </w:r>
      <w:r w:rsidRPr="00442252">
        <w:rPr>
          <w:b/>
          <w:szCs w:val="26"/>
        </w:rPr>
        <w:t xml:space="preserve"> протокол</w:t>
      </w:r>
      <w:r>
        <w:rPr>
          <w:b/>
          <w:szCs w:val="26"/>
        </w:rPr>
        <w:t xml:space="preserve">ов </w:t>
      </w:r>
      <w:r w:rsidRPr="00AE3491">
        <w:rPr>
          <w:szCs w:val="26"/>
        </w:rPr>
        <w:t xml:space="preserve">(10 – юридическое лицо, 4 – должностное лицо). </w:t>
      </w:r>
      <w:proofErr w:type="gramEnd"/>
    </w:p>
    <w:p w:rsidR="00A964FE" w:rsidRDefault="00A964FE" w:rsidP="00A964FE">
      <w:pPr>
        <w:jc w:val="center"/>
      </w:pPr>
      <w:r>
        <w:rPr>
          <w:noProof/>
        </w:rPr>
        <w:lastRenderedPageBreak/>
        <w:drawing>
          <wp:inline distT="0" distB="0" distL="0" distR="0">
            <wp:extent cx="5724939" cy="3442915"/>
            <wp:effectExtent l="0" t="0" r="0" b="0"/>
            <wp:docPr id="229" name="Объект 1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964FE" w:rsidRPr="0063414F" w:rsidRDefault="00A964FE" w:rsidP="00A964FE">
      <w:pPr>
        <w:ind w:firstLine="709"/>
        <w:rPr>
          <w:szCs w:val="26"/>
        </w:rPr>
      </w:pPr>
      <w:r w:rsidRPr="0063414F">
        <w:rPr>
          <w:iCs/>
          <w:szCs w:val="26"/>
        </w:rPr>
        <w:t>В</w:t>
      </w:r>
      <w:r w:rsidRPr="0063414F">
        <w:rPr>
          <w:szCs w:val="26"/>
        </w:rPr>
        <w:t xml:space="preserve">ыдано </w:t>
      </w:r>
      <w:r w:rsidR="002A3AF9">
        <w:rPr>
          <w:b/>
          <w:szCs w:val="26"/>
        </w:rPr>
        <w:t>9</w:t>
      </w:r>
      <w:r w:rsidRPr="0063414F">
        <w:rPr>
          <w:b/>
          <w:szCs w:val="26"/>
        </w:rPr>
        <w:t xml:space="preserve"> предписани</w:t>
      </w:r>
      <w:r>
        <w:rPr>
          <w:b/>
          <w:szCs w:val="26"/>
        </w:rPr>
        <w:t>й</w:t>
      </w:r>
      <w:r w:rsidRPr="0063414F">
        <w:rPr>
          <w:szCs w:val="26"/>
        </w:rPr>
        <w:t xml:space="preserve"> об устранении выявленных нарушений Правил оказания услуг </w:t>
      </w:r>
      <w:proofErr w:type="gramStart"/>
      <w:r w:rsidRPr="0063414F">
        <w:rPr>
          <w:szCs w:val="26"/>
        </w:rPr>
        <w:t>почтовой</w:t>
      </w:r>
      <w:proofErr w:type="gramEnd"/>
      <w:r w:rsidRPr="0063414F">
        <w:rPr>
          <w:szCs w:val="26"/>
        </w:rPr>
        <w:t xml:space="preserve"> связи.</w:t>
      </w:r>
    </w:p>
    <w:p w:rsidR="00A964FE" w:rsidRPr="000F6E73" w:rsidRDefault="00A964FE" w:rsidP="00A964FE">
      <w:pPr>
        <w:pStyle w:val="a8"/>
        <w:spacing w:line="360" w:lineRule="auto"/>
        <w:ind w:firstLine="709"/>
        <w:rPr>
          <w:sz w:val="26"/>
          <w:szCs w:val="26"/>
        </w:rPr>
      </w:pPr>
      <w:r w:rsidRPr="002A3AF9">
        <w:rPr>
          <w:sz w:val="26"/>
          <w:szCs w:val="26"/>
        </w:rPr>
        <w:t xml:space="preserve">Срок исполнения </w:t>
      </w:r>
      <w:r w:rsidR="002A3AF9" w:rsidRPr="002A3AF9">
        <w:rPr>
          <w:sz w:val="26"/>
          <w:szCs w:val="26"/>
        </w:rPr>
        <w:t>4</w:t>
      </w:r>
      <w:r w:rsidRPr="002A3AF9">
        <w:rPr>
          <w:sz w:val="26"/>
          <w:szCs w:val="26"/>
        </w:rPr>
        <w:t xml:space="preserve"> предписаний истекает в</w:t>
      </w:r>
      <w:r w:rsidR="002A3AF9" w:rsidRPr="002A3AF9">
        <w:rPr>
          <w:sz w:val="26"/>
          <w:szCs w:val="26"/>
        </w:rPr>
        <w:t>о 2 квартале</w:t>
      </w:r>
      <w:r w:rsidRPr="002A3AF9">
        <w:rPr>
          <w:sz w:val="26"/>
          <w:szCs w:val="26"/>
        </w:rPr>
        <w:t xml:space="preserve"> 2013 год</w:t>
      </w:r>
      <w:r w:rsidR="002A3AF9" w:rsidRPr="002A3AF9">
        <w:rPr>
          <w:sz w:val="26"/>
          <w:szCs w:val="26"/>
        </w:rPr>
        <w:t>а</w:t>
      </w:r>
      <w:r w:rsidRPr="002A3AF9">
        <w:rPr>
          <w:sz w:val="26"/>
          <w:szCs w:val="26"/>
        </w:rPr>
        <w:t xml:space="preserve">, </w:t>
      </w:r>
      <w:r w:rsidR="002A3AF9" w:rsidRPr="002A3AF9">
        <w:rPr>
          <w:sz w:val="26"/>
          <w:szCs w:val="26"/>
        </w:rPr>
        <w:t>5</w:t>
      </w:r>
      <w:r w:rsidRPr="002A3AF9">
        <w:rPr>
          <w:sz w:val="26"/>
          <w:szCs w:val="26"/>
        </w:rPr>
        <w:t xml:space="preserve"> предписаний исполнен</w:t>
      </w:r>
      <w:r w:rsidR="002A3AF9" w:rsidRPr="002A3AF9">
        <w:rPr>
          <w:sz w:val="26"/>
          <w:szCs w:val="26"/>
        </w:rPr>
        <w:t>о</w:t>
      </w:r>
      <w:r w:rsidRPr="002A3AF9">
        <w:rPr>
          <w:sz w:val="26"/>
          <w:szCs w:val="26"/>
        </w:rPr>
        <w:t xml:space="preserve"> в полном объеме.</w:t>
      </w:r>
    </w:p>
    <w:p w:rsidR="001C0719" w:rsidRDefault="001C0719" w:rsidP="001C0719">
      <w:pPr>
        <w:ind w:firstLine="709"/>
        <w:rPr>
          <w:szCs w:val="26"/>
        </w:rPr>
      </w:pPr>
    </w:p>
    <w:p w:rsidR="001C0719" w:rsidRPr="00BC687B" w:rsidRDefault="001C0719" w:rsidP="001C0719">
      <w:pPr>
        <w:ind w:firstLine="709"/>
        <w:rPr>
          <w:i/>
          <w:szCs w:val="26"/>
          <w:u w:val="single"/>
        </w:rPr>
      </w:pPr>
      <w:r w:rsidRPr="00BC687B">
        <w:rPr>
          <w:i/>
          <w:szCs w:val="26"/>
          <w:u w:val="single"/>
        </w:rPr>
        <w:t>Владельцы РЭС – не операторы связи</w:t>
      </w:r>
    </w:p>
    <w:p w:rsidR="00BA38AB" w:rsidRPr="0037465E" w:rsidRDefault="001D0556" w:rsidP="00BC687B">
      <w:pPr>
        <w:ind w:firstLine="709"/>
        <w:rPr>
          <w:szCs w:val="26"/>
        </w:rPr>
      </w:pPr>
      <w:r>
        <w:rPr>
          <w:szCs w:val="26"/>
        </w:rPr>
        <w:t>Внеп</w:t>
      </w:r>
      <w:r w:rsidR="00BA38AB">
        <w:rPr>
          <w:szCs w:val="26"/>
        </w:rPr>
        <w:t>лановы</w:t>
      </w:r>
      <w:r>
        <w:rPr>
          <w:szCs w:val="26"/>
        </w:rPr>
        <w:t>е</w:t>
      </w:r>
      <w:r w:rsidR="00BA38AB">
        <w:rPr>
          <w:szCs w:val="26"/>
        </w:rPr>
        <w:t xml:space="preserve"> </w:t>
      </w:r>
      <w:r w:rsidR="00BA38AB" w:rsidRPr="006F36AC">
        <w:rPr>
          <w:szCs w:val="26"/>
        </w:rPr>
        <w:t>провер</w:t>
      </w:r>
      <w:r>
        <w:rPr>
          <w:szCs w:val="26"/>
        </w:rPr>
        <w:t>ки</w:t>
      </w:r>
      <w:r w:rsidR="00BA38AB" w:rsidRPr="006F36AC">
        <w:rPr>
          <w:szCs w:val="26"/>
        </w:rPr>
        <w:t xml:space="preserve"> </w:t>
      </w:r>
      <w:r w:rsidR="00937458">
        <w:rPr>
          <w:szCs w:val="26"/>
        </w:rPr>
        <w:t xml:space="preserve">РЭС ТС </w:t>
      </w:r>
      <w:r>
        <w:rPr>
          <w:szCs w:val="26"/>
        </w:rPr>
        <w:t>не проводились</w:t>
      </w:r>
      <w:r w:rsidR="00BA38AB">
        <w:rPr>
          <w:szCs w:val="26"/>
        </w:rPr>
        <w:t>.</w:t>
      </w:r>
    </w:p>
    <w:p w:rsidR="001C0719" w:rsidRDefault="001C0719" w:rsidP="001C0719">
      <w:pPr>
        <w:ind w:firstLine="709"/>
        <w:rPr>
          <w:szCs w:val="26"/>
        </w:rPr>
      </w:pPr>
    </w:p>
    <w:p w:rsidR="001C0719" w:rsidRPr="00BC687B" w:rsidRDefault="001C0719" w:rsidP="001C0719">
      <w:pPr>
        <w:ind w:firstLine="709"/>
        <w:rPr>
          <w:i/>
          <w:szCs w:val="26"/>
          <w:u w:val="single"/>
        </w:rPr>
      </w:pPr>
      <w:r w:rsidRPr="00BC687B">
        <w:rPr>
          <w:i/>
          <w:szCs w:val="26"/>
          <w:u w:val="single"/>
        </w:rPr>
        <w:t>Владельцы франкировальных машин</w:t>
      </w:r>
    </w:p>
    <w:p w:rsidR="00E8061A" w:rsidRDefault="00E8061A" w:rsidP="00E8061A">
      <w:pPr>
        <w:ind w:firstLine="709"/>
        <w:rPr>
          <w:szCs w:val="26"/>
        </w:rPr>
      </w:pPr>
      <w:r>
        <w:rPr>
          <w:szCs w:val="26"/>
        </w:rPr>
        <w:t>В отношении владельцев франкировальных машин внеплановые проверки не проводились.</w:t>
      </w:r>
    </w:p>
    <w:p w:rsidR="00EB446E" w:rsidRDefault="00EB446E" w:rsidP="00EB446E">
      <w:pPr>
        <w:ind w:firstLine="709"/>
        <w:rPr>
          <w:szCs w:val="26"/>
        </w:rPr>
      </w:pPr>
    </w:p>
    <w:p w:rsidR="003E7AAD" w:rsidRDefault="003E7AAD" w:rsidP="003E7AAD">
      <w:pPr>
        <w:tabs>
          <w:tab w:val="left" w:pos="0"/>
        </w:tabs>
        <w:rPr>
          <w:szCs w:val="26"/>
        </w:rPr>
      </w:pPr>
      <w:r>
        <w:rPr>
          <w:szCs w:val="26"/>
        </w:rPr>
        <w:tab/>
      </w:r>
      <w:r w:rsidR="00BA3B06">
        <w:rPr>
          <w:szCs w:val="26"/>
        </w:rPr>
        <w:t>В</w:t>
      </w:r>
      <w:r>
        <w:rPr>
          <w:szCs w:val="26"/>
        </w:rPr>
        <w:t>неплановы</w:t>
      </w:r>
      <w:r w:rsidR="00BA3B06">
        <w:rPr>
          <w:szCs w:val="26"/>
        </w:rPr>
        <w:t>е</w:t>
      </w:r>
      <w:r>
        <w:rPr>
          <w:szCs w:val="26"/>
        </w:rPr>
        <w:t xml:space="preserve"> провер</w:t>
      </w:r>
      <w:r w:rsidR="00BA3B06">
        <w:rPr>
          <w:szCs w:val="26"/>
        </w:rPr>
        <w:t>ки</w:t>
      </w:r>
      <w:r>
        <w:rPr>
          <w:szCs w:val="26"/>
        </w:rPr>
        <w:t xml:space="preserve"> в </w:t>
      </w:r>
      <w:r w:rsidRPr="00EB446E">
        <w:rPr>
          <w:b/>
          <w:szCs w:val="26"/>
        </w:rPr>
        <w:t xml:space="preserve">сфере </w:t>
      </w:r>
      <w:r>
        <w:rPr>
          <w:b/>
          <w:szCs w:val="26"/>
        </w:rPr>
        <w:t xml:space="preserve">защиты персональных данных </w:t>
      </w:r>
      <w:r w:rsidR="00BA3B06">
        <w:rPr>
          <w:szCs w:val="26"/>
        </w:rPr>
        <w:t>не проводились.</w:t>
      </w:r>
    </w:p>
    <w:p w:rsidR="009C19EB" w:rsidRPr="00F90727" w:rsidRDefault="00354EA1" w:rsidP="009C19EB">
      <w:pPr>
        <w:pStyle w:val="3"/>
      </w:pPr>
      <w:r w:rsidRPr="007860F6">
        <w:lastRenderedPageBreak/>
        <w:tab/>
      </w:r>
      <w:bookmarkStart w:id="36" w:name="_Toc352760804"/>
      <w:r w:rsidRPr="007860F6">
        <w:t xml:space="preserve">1.3. </w:t>
      </w:r>
      <w:r w:rsidR="009C19EB" w:rsidRPr="00F90727">
        <w:t xml:space="preserve">Организация и проведение </w:t>
      </w:r>
      <w:r w:rsidR="009C19EB">
        <w:t xml:space="preserve">мероприятий систематического наблюдения за исполнением обязательных требований, действия по пресечению нарушений обязательных требований и (или) устранению последствий таких нарушений, выявленных в ходе </w:t>
      </w:r>
      <w:r w:rsidR="004D0573">
        <w:t>мероприятий систематического наблюдения</w:t>
      </w:r>
      <w:bookmarkEnd w:id="36"/>
    </w:p>
    <w:p w:rsidR="00354EA1" w:rsidRDefault="00354EA1" w:rsidP="00CB17EE"/>
    <w:p w:rsidR="00354EA1" w:rsidRDefault="006F5257" w:rsidP="00277925">
      <w:pPr>
        <w:ind w:firstLine="720"/>
        <w:rPr>
          <w:szCs w:val="26"/>
        </w:rPr>
      </w:pPr>
      <w:r>
        <w:rPr>
          <w:szCs w:val="26"/>
        </w:rPr>
        <w:t>В</w:t>
      </w:r>
      <w:r w:rsidR="00354EA1">
        <w:rPr>
          <w:szCs w:val="26"/>
        </w:rPr>
        <w:t xml:space="preserve"> </w:t>
      </w:r>
      <w:r w:rsidR="00E506C1">
        <w:rPr>
          <w:szCs w:val="26"/>
        </w:rPr>
        <w:t>1 квартале</w:t>
      </w:r>
      <w:r w:rsidR="00354EA1">
        <w:rPr>
          <w:szCs w:val="26"/>
        </w:rPr>
        <w:t xml:space="preserve"> </w:t>
      </w:r>
      <w:r w:rsidR="00354EA1" w:rsidRPr="009D7BD5">
        <w:rPr>
          <w:szCs w:val="26"/>
        </w:rPr>
        <w:t xml:space="preserve">проведено </w:t>
      </w:r>
      <w:r w:rsidR="00BC687B">
        <w:rPr>
          <w:b/>
          <w:szCs w:val="26"/>
        </w:rPr>
        <w:t>118</w:t>
      </w:r>
      <w:r w:rsidR="00354EA1" w:rsidRPr="009D7BD5">
        <w:rPr>
          <w:b/>
          <w:szCs w:val="26"/>
        </w:rPr>
        <w:t xml:space="preserve"> мероприяти</w:t>
      </w:r>
      <w:r w:rsidR="00BC687B">
        <w:rPr>
          <w:b/>
          <w:szCs w:val="26"/>
        </w:rPr>
        <w:t>й</w:t>
      </w:r>
      <w:r w:rsidR="00354EA1" w:rsidRPr="009D7BD5">
        <w:rPr>
          <w:b/>
          <w:szCs w:val="26"/>
        </w:rPr>
        <w:t xml:space="preserve"> по систематическому наблюдению</w:t>
      </w:r>
      <w:r w:rsidR="00354EA1" w:rsidRPr="009D7BD5">
        <w:rPr>
          <w:szCs w:val="26"/>
        </w:rPr>
        <w:t>, в том числе</w:t>
      </w:r>
      <w:r w:rsidR="00354EA1">
        <w:rPr>
          <w:szCs w:val="26"/>
        </w:rPr>
        <w:t>:</w:t>
      </w:r>
    </w:p>
    <w:p w:rsidR="00354EA1" w:rsidRDefault="00BC687B" w:rsidP="00277925">
      <w:pPr>
        <w:ind w:firstLine="720"/>
        <w:rPr>
          <w:szCs w:val="26"/>
        </w:rPr>
      </w:pPr>
      <w:r>
        <w:rPr>
          <w:b/>
          <w:szCs w:val="26"/>
        </w:rPr>
        <w:t>111</w:t>
      </w:r>
      <w:r w:rsidR="00354EA1" w:rsidRPr="009D7BD5">
        <w:rPr>
          <w:b/>
          <w:szCs w:val="26"/>
        </w:rPr>
        <w:t xml:space="preserve"> плановых</w:t>
      </w:r>
      <w:r w:rsidR="00354EA1" w:rsidRPr="009D7BD5">
        <w:rPr>
          <w:szCs w:val="26"/>
        </w:rPr>
        <w:t xml:space="preserve"> </w:t>
      </w:r>
      <w:r w:rsidR="00354EA1">
        <w:rPr>
          <w:szCs w:val="26"/>
        </w:rPr>
        <w:t>в</w:t>
      </w:r>
      <w:r w:rsidR="00354EA1" w:rsidRPr="009D7BD5">
        <w:rPr>
          <w:szCs w:val="26"/>
        </w:rPr>
        <w:t xml:space="preserve"> соответствии с Планом деятельности Управления Федеральной службы по надзору в сфере связи, информационных технологий и массовых коммуникаций по Краснодарскому краю и Республике Адыгея (Адыгея) в 201</w:t>
      </w:r>
      <w:r w:rsidR="00E506C1">
        <w:rPr>
          <w:szCs w:val="26"/>
        </w:rPr>
        <w:t>3</w:t>
      </w:r>
      <w:r w:rsidR="00354EA1" w:rsidRPr="009D7BD5">
        <w:rPr>
          <w:szCs w:val="26"/>
        </w:rPr>
        <w:t xml:space="preserve"> году, утвержденным руководителем Управления </w:t>
      </w:r>
      <w:r w:rsidR="00E506C1">
        <w:rPr>
          <w:szCs w:val="26"/>
        </w:rPr>
        <w:t>26</w:t>
      </w:r>
      <w:r w:rsidR="00354EA1">
        <w:rPr>
          <w:szCs w:val="26"/>
        </w:rPr>
        <w:t>.11.201</w:t>
      </w:r>
      <w:r w:rsidR="00E506C1">
        <w:rPr>
          <w:szCs w:val="26"/>
        </w:rPr>
        <w:t>2</w:t>
      </w:r>
      <w:r w:rsidR="00354EA1">
        <w:rPr>
          <w:szCs w:val="26"/>
        </w:rPr>
        <w:t>;</w:t>
      </w:r>
    </w:p>
    <w:p w:rsidR="00354EA1" w:rsidRDefault="00BC687B" w:rsidP="00277925">
      <w:pPr>
        <w:ind w:firstLine="720"/>
        <w:rPr>
          <w:szCs w:val="26"/>
        </w:rPr>
      </w:pPr>
      <w:r>
        <w:rPr>
          <w:b/>
          <w:szCs w:val="26"/>
        </w:rPr>
        <w:t>7</w:t>
      </w:r>
      <w:r w:rsidR="00354EA1" w:rsidRPr="009D7BD5">
        <w:rPr>
          <w:b/>
          <w:szCs w:val="26"/>
        </w:rPr>
        <w:t xml:space="preserve"> внеплановых</w:t>
      </w:r>
      <w:r w:rsidR="00354EA1" w:rsidRPr="000E1B7A">
        <w:rPr>
          <w:b/>
          <w:szCs w:val="26"/>
        </w:rPr>
        <w:t xml:space="preserve"> (</w:t>
      </w:r>
      <w:r w:rsidR="00AB0BFC">
        <w:rPr>
          <w:b/>
          <w:szCs w:val="26"/>
        </w:rPr>
        <w:t>5,9</w:t>
      </w:r>
      <w:r w:rsidR="00354EA1" w:rsidRPr="000E1B7A">
        <w:rPr>
          <w:b/>
          <w:szCs w:val="26"/>
        </w:rPr>
        <w:t>%)</w:t>
      </w:r>
      <w:r w:rsidR="00354EA1">
        <w:rPr>
          <w:szCs w:val="26"/>
        </w:rPr>
        <w:t>.</w:t>
      </w:r>
    </w:p>
    <w:p w:rsidR="00354EA1" w:rsidRDefault="00354EA1" w:rsidP="00277925">
      <w:pPr>
        <w:ind w:firstLine="720"/>
        <w:rPr>
          <w:szCs w:val="26"/>
        </w:rPr>
      </w:pPr>
      <w:r>
        <w:rPr>
          <w:szCs w:val="26"/>
        </w:rPr>
        <w:t>Из общего количества мероприятий СН</w:t>
      </w:r>
      <w:r w:rsidRPr="003E2E10">
        <w:rPr>
          <w:szCs w:val="26"/>
        </w:rPr>
        <w:t>:</w:t>
      </w:r>
    </w:p>
    <w:p w:rsidR="00354EA1" w:rsidRDefault="00354EA1" w:rsidP="002C4449">
      <w:pPr>
        <w:ind w:left="709" w:firstLine="720"/>
        <w:rPr>
          <w:szCs w:val="26"/>
        </w:rPr>
      </w:pPr>
      <w:r w:rsidRPr="003E2E10">
        <w:rPr>
          <w:szCs w:val="26"/>
        </w:rPr>
        <w:t xml:space="preserve">- </w:t>
      </w:r>
      <w:r w:rsidR="00AB0BFC">
        <w:rPr>
          <w:szCs w:val="26"/>
        </w:rPr>
        <w:t>12</w:t>
      </w:r>
      <w:r w:rsidRPr="003E2E10">
        <w:rPr>
          <w:szCs w:val="26"/>
        </w:rPr>
        <w:t xml:space="preserve"> </w:t>
      </w:r>
      <w:r>
        <w:rPr>
          <w:szCs w:val="26"/>
        </w:rPr>
        <w:t>в области связи;</w:t>
      </w:r>
    </w:p>
    <w:p w:rsidR="00354EA1" w:rsidRPr="003E2E10" w:rsidRDefault="00354EA1" w:rsidP="002C4449">
      <w:pPr>
        <w:ind w:left="698" w:firstLine="720"/>
        <w:rPr>
          <w:szCs w:val="26"/>
        </w:rPr>
      </w:pPr>
      <w:r>
        <w:rPr>
          <w:szCs w:val="26"/>
        </w:rPr>
        <w:t xml:space="preserve">- </w:t>
      </w:r>
      <w:r w:rsidR="00AB0BFC">
        <w:rPr>
          <w:szCs w:val="26"/>
        </w:rPr>
        <w:t>13</w:t>
      </w:r>
      <w:r>
        <w:rPr>
          <w:szCs w:val="26"/>
        </w:rPr>
        <w:t xml:space="preserve"> в области вещания, в том числе </w:t>
      </w:r>
      <w:r w:rsidR="00AB0BFC">
        <w:rPr>
          <w:szCs w:val="26"/>
        </w:rPr>
        <w:t>3</w:t>
      </w:r>
      <w:r>
        <w:rPr>
          <w:szCs w:val="26"/>
        </w:rPr>
        <w:t xml:space="preserve"> </w:t>
      </w:r>
      <w:proofErr w:type="gramStart"/>
      <w:r>
        <w:rPr>
          <w:szCs w:val="26"/>
        </w:rPr>
        <w:t>внеплановых</w:t>
      </w:r>
      <w:proofErr w:type="gramEnd"/>
      <w:r>
        <w:rPr>
          <w:szCs w:val="26"/>
        </w:rPr>
        <w:t>;</w:t>
      </w:r>
    </w:p>
    <w:p w:rsidR="00354EA1" w:rsidRDefault="00354EA1" w:rsidP="002C4449">
      <w:pPr>
        <w:ind w:left="698" w:firstLine="720"/>
        <w:rPr>
          <w:szCs w:val="26"/>
        </w:rPr>
      </w:pPr>
      <w:r w:rsidRPr="00CD1C6B">
        <w:rPr>
          <w:szCs w:val="26"/>
        </w:rPr>
        <w:t xml:space="preserve">- </w:t>
      </w:r>
      <w:r w:rsidR="00AB0BFC">
        <w:rPr>
          <w:szCs w:val="26"/>
        </w:rPr>
        <w:t>93</w:t>
      </w:r>
      <w:r w:rsidRPr="00CD1C6B">
        <w:rPr>
          <w:szCs w:val="26"/>
        </w:rPr>
        <w:t xml:space="preserve"> в отношении СМИ</w:t>
      </w:r>
      <w:r>
        <w:rPr>
          <w:szCs w:val="26"/>
        </w:rPr>
        <w:t xml:space="preserve">, в том числе </w:t>
      </w:r>
      <w:r w:rsidR="00AB0BFC">
        <w:rPr>
          <w:szCs w:val="26"/>
        </w:rPr>
        <w:t>4</w:t>
      </w:r>
      <w:r w:rsidRPr="00CD1C6B">
        <w:rPr>
          <w:szCs w:val="26"/>
        </w:rPr>
        <w:t xml:space="preserve"> внепланов</w:t>
      </w:r>
      <w:r w:rsidR="00AB0BFC">
        <w:rPr>
          <w:szCs w:val="26"/>
        </w:rPr>
        <w:t>ых</w:t>
      </w:r>
      <w:r>
        <w:rPr>
          <w:szCs w:val="26"/>
        </w:rPr>
        <w:t>.</w:t>
      </w:r>
      <w:r w:rsidRPr="00CD1C6B">
        <w:rPr>
          <w:szCs w:val="26"/>
        </w:rPr>
        <w:t xml:space="preserve"> </w:t>
      </w:r>
    </w:p>
    <w:p w:rsidR="005B419A" w:rsidRDefault="005B419A" w:rsidP="00690282">
      <w:pPr>
        <w:jc w:val="center"/>
        <w:rPr>
          <w:noProof/>
          <w:szCs w:val="26"/>
        </w:rPr>
      </w:pPr>
      <w:bookmarkStart w:id="37" w:name="_MON_1402992034"/>
      <w:bookmarkStart w:id="38" w:name="_MON_1402992139"/>
      <w:bookmarkStart w:id="39" w:name="_MON_1402991931"/>
      <w:bookmarkStart w:id="40" w:name="_MON_1410177648"/>
      <w:bookmarkStart w:id="41" w:name="_MON_1418217084"/>
      <w:bookmarkEnd w:id="37"/>
      <w:bookmarkEnd w:id="38"/>
      <w:bookmarkEnd w:id="39"/>
      <w:bookmarkEnd w:id="40"/>
      <w:bookmarkEnd w:id="41"/>
      <w:r>
        <w:rPr>
          <w:noProof/>
          <w:szCs w:val="26"/>
        </w:rPr>
        <w:drawing>
          <wp:inline distT="0" distB="0" distL="0" distR="0">
            <wp:extent cx="6027089" cy="3204376"/>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C7013" w:rsidRDefault="008C7013" w:rsidP="00873BA4">
      <w:pPr>
        <w:spacing w:line="240" w:lineRule="auto"/>
        <w:ind w:firstLine="720"/>
        <w:jc w:val="center"/>
        <w:rPr>
          <w:b/>
          <w:sz w:val="24"/>
          <w:szCs w:val="24"/>
        </w:rPr>
      </w:pPr>
    </w:p>
    <w:p w:rsidR="00873BA4" w:rsidRPr="00845D5A" w:rsidRDefault="00873BA4" w:rsidP="00873BA4">
      <w:pPr>
        <w:spacing w:line="240" w:lineRule="auto"/>
        <w:ind w:firstLine="720"/>
        <w:jc w:val="center"/>
        <w:rPr>
          <w:b/>
          <w:sz w:val="24"/>
          <w:szCs w:val="24"/>
        </w:rPr>
      </w:pPr>
      <w:r>
        <w:rPr>
          <w:b/>
          <w:sz w:val="24"/>
          <w:szCs w:val="24"/>
        </w:rPr>
        <w:t>Доля мероприятий систематического наблюдения</w:t>
      </w:r>
      <w:r w:rsidRPr="00845D5A">
        <w:rPr>
          <w:b/>
          <w:sz w:val="24"/>
          <w:szCs w:val="24"/>
        </w:rPr>
        <w:t>, в которых выявлены нарушения действующего законодательства в 201</w:t>
      </w:r>
      <w:r>
        <w:rPr>
          <w:b/>
          <w:sz w:val="24"/>
          <w:szCs w:val="24"/>
        </w:rPr>
        <w:t>2</w:t>
      </w:r>
      <w:r w:rsidRPr="00845D5A">
        <w:rPr>
          <w:b/>
          <w:sz w:val="24"/>
          <w:szCs w:val="24"/>
        </w:rPr>
        <w:t xml:space="preserve"> и 201</w:t>
      </w:r>
      <w:r>
        <w:rPr>
          <w:b/>
          <w:sz w:val="24"/>
          <w:szCs w:val="24"/>
        </w:rPr>
        <w:t>3</w:t>
      </w:r>
      <w:r w:rsidRPr="00845D5A">
        <w:rPr>
          <w:b/>
          <w:sz w:val="24"/>
          <w:szCs w:val="24"/>
        </w:rPr>
        <w:t xml:space="preserve"> годах</w:t>
      </w:r>
    </w:p>
    <w:p w:rsidR="00873BA4" w:rsidRDefault="00873BA4" w:rsidP="00873BA4">
      <w:pPr>
        <w:keepNext/>
        <w:ind w:firstLine="720"/>
      </w:pPr>
      <w:r>
        <w:rPr>
          <w:noProof/>
          <w:szCs w:val="26"/>
        </w:rPr>
        <w:lastRenderedPageBreak/>
        <w:drawing>
          <wp:inline distT="0" distB="0" distL="0" distR="0">
            <wp:extent cx="5486400" cy="2361537"/>
            <wp:effectExtent l="0" t="0" r="0" b="0"/>
            <wp:docPr id="24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73BA4" w:rsidRDefault="00873BA4" w:rsidP="00873BA4">
      <w:pPr>
        <w:ind w:firstLine="720"/>
        <w:rPr>
          <w:szCs w:val="26"/>
        </w:rPr>
      </w:pPr>
    </w:p>
    <w:p w:rsidR="00873BA4" w:rsidRDefault="00873BA4" w:rsidP="00873BA4">
      <w:pPr>
        <w:ind w:firstLine="720"/>
        <w:rPr>
          <w:szCs w:val="26"/>
        </w:rPr>
      </w:pPr>
      <w:r w:rsidRPr="00FA5A72">
        <w:rPr>
          <w:szCs w:val="26"/>
        </w:rPr>
        <w:t>По</w:t>
      </w:r>
      <w:r>
        <w:rPr>
          <w:szCs w:val="26"/>
        </w:rPr>
        <w:t xml:space="preserve"> результатам мероприятий по контролю (надзору) (проверки, мероприятия по систематическому наблюдению, мониторинг) за год:</w:t>
      </w:r>
    </w:p>
    <w:p w:rsidR="00873BA4" w:rsidRDefault="00873BA4" w:rsidP="00873BA4">
      <w:pPr>
        <w:ind w:firstLine="720"/>
        <w:rPr>
          <w:b/>
          <w:szCs w:val="26"/>
        </w:rPr>
      </w:pPr>
      <w:r>
        <w:rPr>
          <w:szCs w:val="26"/>
        </w:rPr>
        <w:t xml:space="preserve">- составлено </w:t>
      </w:r>
      <w:r w:rsidR="00C60A01">
        <w:rPr>
          <w:b/>
          <w:szCs w:val="26"/>
        </w:rPr>
        <w:t>44</w:t>
      </w:r>
      <w:r w:rsidRPr="004C4F18">
        <w:rPr>
          <w:b/>
          <w:szCs w:val="26"/>
        </w:rPr>
        <w:t xml:space="preserve"> протокол</w:t>
      </w:r>
      <w:r>
        <w:rPr>
          <w:b/>
          <w:szCs w:val="26"/>
        </w:rPr>
        <w:t>а</w:t>
      </w:r>
      <w:r w:rsidRPr="004C4F18">
        <w:rPr>
          <w:b/>
          <w:szCs w:val="26"/>
        </w:rPr>
        <w:t xml:space="preserve"> об АПН</w:t>
      </w:r>
    </w:p>
    <w:tbl>
      <w:tblPr>
        <w:tblW w:w="5000" w:type="pct"/>
        <w:tblLook w:val="01E0"/>
      </w:tblPr>
      <w:tblGrid>
        <w:gridCol w:w="6846"/>
        <w:gridCol w:w="1788"/>
        <w:gridCol w:w="1788"/>
      </w:tblGrid>
      <w:tr w:rsidR="002A0C7C" w:rsidRPr="00B45E7E" w:rsidTr="00946A7B">
        <w:trPr>
          <w:trHeight w:val="226"/>
        </w:trPr>
        <w:tc>
          <w:tcPr>
            <w:tcW w:w="3284" w:type="pct"/>
            <w:tcBorders>
              <w:top w:val="single" w:sz="4" w:space="0" w:color="auto"/>
              <w:left w:val="single" w:sz="4" w:space="0" w:color="auto"/>
              <w:bottom w:val="single" w:sz="4" w:space="0" w:color="auto"/>
              <w:right w:val="single" w:sz="4" w:space="0" w:color="auto"/>
            </w:tcBorders>
            <w:shd w:val="clear" w:color="auto" w:fill="FFCC99"/>
          </w:tcPr>
          <w:p w:rsidR="002A0C7C" w:rsidRPr="00B45E7E" w:rsidRDefault="002A0C7C" w:rsidP="00946A7B">
            <w:pPr>
              <w:spacing w:line="240" w:lineRule="auto"/>
              <w:rPr>
                <w:b/>
                <w:szCs w:val="22"/>
              </w:rPr>
            </w:pPr>
            <w:r w:rsidRPr="00B45E7E">
              <w:rPr>
                <w:b/>
                <w:sz w:val="22"/>
                <w:szCs w:val="22"/>
              </w:rPr>
              <w:t>Основные показатели</w:t>
            </w:r>
          </w:p>
        </w:tc>
        <w:tc>
          <w:tcPr>
            <w:tcW w:w="858" w:type="pct"/>
            <w:tcBorders>
              <w:top w:val="single" w:sz="4" w:space="0" w:color="auto"/>
              <w:left w:val="single" w:sz="4" w:space="0" w:color="auto"/>
              <w:bottom w:val="single" w:sz="4" w:space="0" w:color="auto"/>
              <w:right w:val="single" w:sz="4" w:space="0" w:color="auto"/>
            </w:tcBorders>
            <w:shd w:val="clear" w:color="auto" w:fill="FFCC99"/>
          </w:tcPr>
          <w:p w:rsidR="002A0C7C" w:rsidRDefault="002A0C7C" w:rsidP="00946A7B">
            <w:pPr>
              <w:spacing w:line="240" w:lineRule="auto"/>
              <w:jc w:val="center"/>
              <w:rPr>
                <w:szCs w:val="22"/>
              </w:rPr>
            </w:pPr>
            <w:r>
              <w:rPr>
                <w:b/>
                <w:sz w:val="22"/>
                <w:szCs w:val="22"/>
              </w:rPr>
              <w:t xml:space="preserve">1 </w:t>
            </w:r>
            <w:r>
              <w:rPr>
                <w:sz w:val="22"/>
                <w:szCs w:val="22"/>
              </w:rPr>
              <w:t>квартал</w:t>
            </w:r>
          </w:p>
          <w:p w:rsidR="002A0C7C" w:rsidRPr="00B45E7E" w:rsidRDefault="002A0C7C" w:rsidP="00946A7B">
            <w:pPr>
              <w:spacing w:line="240" w:lineRule="auto"/>
              <w:jc w:val="center"/>
              <w:rPr>
                <w:b/>
                <w:szCs w:val="22"/>
              </w:rPr>
            </w:pPr>
            <w:r>
              <w:rPr>
                <w:b/>
                <w:sz w:val="22"/>
                <w:szCs w:val="22"/>
              </w:rPr>
              <w:t>2012</w:t>
            </w:r>
            <w:r w:rsidRPr="00B45E7E">
              <w:rPr>
                <w:b/>
                <w:sz w:val="22"/>
                <w:szCs w:val="22"/>
              </w:rPr>
              <w:t xml:space="preserve"> </w:t>
            </w:r>
            <w:r w:rsidRPr="00B45E7E">
              <w:rPr>
                <w:sz w:val="22"/>
                <w:szCs w:val="22"/>
              </w:rPr>
              <w:t>год</w:t>
            </w:r>
            <w:r>
              <w:rPr>
                <w:sz w:val="22"/>
                <w:szCs w:val="22"/>
              </w:rPr>
              <w:t>а</w:t>
            </w:r>
          </w:p>
        </w:tc>
        <w:tc>
          <w:tcPr>
            <w:tcW w:w="858" w:type="pct"/>
            <w:tcBorders>
              <w:top w:val="single" w:sz="4" w:space="0" w:color="auto"/>
              <w:left w:val="single" w:sz="4" w:space="0" w:color="auto"/>
              <w:bottom w:val="single" w:sz="4" w:space="0" w:color="auto"/>
              <w:right w:val="single" w:sz="4" w:space="0" w:color="auto"/>
            </w:tcBorders>
            <w:shd w:val="clear" w:color="auto" w:fill="FFCC99"/>
          </w:tcPr>
          <w:p w:rsidR="002A0C7C" w:rsidRDefault="002A0C7C" w:rsidP="00946A7B">
            <w:pPr>
              <w:spacing w:line="240" w:lineRule="auto"/>
              <w:jc w:val="center"/>
              <w:rPr>
                <w:szCs w:val="22"/>
              </w:rPr>
            </w:pPr>
            <w:r>
              <w:rPr>
                <w:b/>
                <w:sz w:val="22"/>
                <w:szCs w:val="22"/>
              </w:rPr>
              <w:t xml:space="preserve">1 </w:t>
            </w:r>
            <w:r>
              <w:rPr>
                <w:sz w:val="22"/>
                <w:szCs w:val="22"/>
              </w:rPr>
              <w:t>квартал</w:t>
            </w:r>
          </w:p>
          <w:p w:rsidR="002A0C7C" w:rsidRPr="00B45E7E" w:rsidRDefault="002A0C7C" w:rsidP="00946A7B">
            <w:pPr>
              <w:spacing w:line="240" w:lineRule="auto"/>
              <w:jc w:val="center"/>
              <w:rPr>
                <w:b/>
                <w:szCs w:val="22"/>
              </w:rPr>
            </w:pPr>
            <w:r>
              <w:rPr>
                <w:b/>
                <w:sz w:val="22"/>
                <w:szCs w:val="22"/>
              </w:rPr>
              <w:t>2013</w:t>
            </w:r>
            <w:r w:rsidRPr="00B45E7E">
              <w:rPr>
                <w:b/>
                <w:sz w:val="22"/>
                <w:szCs w:val="22"/>
              </w:rPr>
              <w:t xml:space="preserve"> </w:t>
            </w:r>
            <w:r w:rsidRPr="00B45E7E">
              <w:rPr>
                <w:sz w:val="22"/>
                <w:szCs w:val="22"/>
              </w:rPr>
              <w:t>год</w:t>
            </w:r>
            <w:r>
              <w:rPr>
                <w:sz w:val="22"/>
                <w:szCs w:val="22"/>
              </w:rPr>
              <w:t>а</w:t>
            </w:r>
          </w:p>
        </w:tc>
      </w:tr>
      <w:tr w:rsidR="002A0C7C" w:rsidRPr="009873D6" w:rsidTr="00946A7B">
        <w:tc>
          <w:tcPr>
            <w:tcW w:w="3284" w:type="pct"/>
            <w:tcBorders>
              <w:top w:val="single" w:sz="4" w:space="0" w:color="auto"/>
              <w:left w:val="single" w:sz="4" w:space="0" w:color="auto"/>
              <w:bottom w:val="single" w:sz="4" w:space="0" w:color="auto"/>
              <w:right w:val="single" w:sz="4" w:space="0" w:color="auto"/>
            </w:tcBorders>
          </w:tcPr>
          <w:p w:rsidR="002A0C7C" w:rsidRPr="00B45E7E" w:rsidRDefault="002A0C7C" w:rsidP="002A0C7C">
            <w:pPr>
              <w:spacing w:line="240" w:lineRule="auto"/>
              <w:rPr>
                <w:szCs w:val="22"/>
              </w:rPr>
            </w:pPr>
            <w:r w:rsidRPr="00B45E7E">
              <w:rPr>
                <w:sz w:val="22"/>
                <w:szCs w:val="22"/>
              </w:rPr>
              <w:t xml:space="preserve">Количество </w:t>
            </w:r>
            <w:r>
              <w:rPr>
                <w:sz w:val="22"/>
                <w:szCs w:val="22"/>
              </w:rPr>
              <w:t>мероприятий по систематическому наблюдению</w:t>
            </w:r>
          </w:p>
        </w:tc>
        <w:tc>
          <w:tcPr>
            <w:tcW w:w="858" w:type="pct"/>
            <w:tcBorders>
              <w:top w:val="single" w:sz="4" w:space="0" w:color="auto"/>
              <w:left w:val="single" w:sz="4" w:space="0" w:color="auto"/>
              <w:bottom w:val="single" w:sz="4" w:space="0" w:color="auto"/>
              <w:right w:val="single" w:sz="4" w:space="0" w:color="auto"/>
            </w:tcBorders>
          </w:tcPr>
          <w:p w:rsidR="002A0C7C" w:rsidRPr="00B45E7E" w:rsidRDefault="002A0C7C" w:rsidP="00946A7B">
            <w:pPr>
              <w:spacing w:line="240" w:lineRule="auto"/>
              <w:jc w:val="center"/>
              <w:rPr>
                <w:b/>
                <w:szCs w:val="22"/>
              </w:rPr>
            </w:pPr>
            <w:r>
              <w:rPr>
                <w:b/>
                <w:sz w:val="22"/>
                <w:szCs w:val="22"/>
              </w:rPr>
              <w:t>124</w:t>
            </w:r>
          </w:p>
        </w:tc>
        <w:tc>
          <w:tcPr>
            <w:tcW w:w="858" w:type="pct"/>
            <w:tcBorders>
              <w:top w:val="single" w:sz="4" w:space="0" w:color="auto"/>
              <w:left w:val="single" w:sz="4" w:space="0" w:color="auto"/>
              <w:bottom w:val="single" w:sz="4" w:space="0" w:color="auto"/>
              <w:right w:val="single" w:sz="4" w:space="0" w:color="auto"/>
            </w:tcBorders>
          </w:tcPr>
          <w:p w:rsidR="002A0C7C" w:rsidRPr="009873D6" w:rsidRDefault="002A0C7C" w:rsidP="00946A7B">
            <w:pPr>
              <w:spacing w:line="240" w:lineRule="auto"/>
              <w:jc w:val="center"/>
              <w:rPr>
                <w:b/>
                <w:szCs w:val="22"/>
              </w:rPr>
            </w:pPr>
            <w:r>
              <w:rPr>
                <w:b/>
                <w:sz w:val="22"/>
                <w:szCs w:val="22"/>
              </w:rPr>
              <w:t>118</w:t>
            </w:r>
          </w:p>
        </w:tc>
      </w:tr>
      <w:tr w:rsidR="002A0C7C" w:rsidRPr="00353662" w:rsidTr="00946A7B">
        <w:tc>
          <w:tcPr>
            <w:tcW w:w="3284" w:type="pct"/>
            <w:tcBorders>
              <w:top w:val="single" w:sz="4" w:space="0" w:color="auto"/>
              <w:left w:val="single" w:sz="4" w:space="0" w:color="auto"/>
              <w:bottom w:val="single" w:sz="4" w:space="0" w:color="auto"/>
              <w:right w:val="single" w:sz="4" w:space="0" w:color="auto"/>
            </w:tcBorders>
          </w:tcPr>
          <w:p w:rsidR="002A0C7C" w:rsidRPr="00B45E7E" w:rsidRDefault="002A0C7C" w:rsidP="00946A7B">
            <w:pPr>
              <w:spacing w:line="240" w:lineRule="auto"/>
              <w:rPr>
                <w:szCs w:val="22"/>
              </w:rPr>
            </w:pPr>
            <w:r w:rsidRPr="00B45E7E">
              <w:rPr>
                <w:sz w:val="22"/>
                <w:szCs w:val="22"/>
              </w:rPr>
              <w:t>Количество составленных протоколов об АПН</w:t>
            </w:r>
          </w:p>
        </w:tc>
        <w:tc>
          <w:tcPr>
            <w:tcW w:w="858" w:type="pct"/>
            <w:tcBorders>
              <w:top w:val="single" w:sz="4" w:space="0" w:color="auto"/>
              <w:left w:val="single" w:sz="4" w:space="0" w:color="auto"/>
              <w:bottom w:val="single" w:sz="4" w:space="0" w:color="auto"/>
              <w:right w:val="single" w:sz="4" w:space="0" w:color="auto"/>
            </w:tcBorders>
          </w:tcPr>
          <w:p w:rsidR="002A0C7C" w:rsidRPr="002A0C7C" w:rsidRDefault="002A0C7C" w:rsidP="00946A7B">
            <w:pPr>
              <w:spacing w:line="240" w:lineRule="auto"/>
              <w:jc w:val="center"/>
              <w:rPr>
                <w:b/>
                <w:szCs w:val="22"/>
                <w:highlight w:val="yellow"/>
              </w:rPr>
            </w:pPr>
            <w:r w:rsidRPr="002A0C7C">
              <w:rPr>
                <w:b/>
                <w:sz w:val="22"/>
                <w:szCs w:val="22"/>
              </w:rPr>
              <w:t>110</w:t>
            </w:r>
          </w:p>
        </w:tc>
        <w:tc>
          <w:tcPr>
            <w:tcW w:w="858" w:type="pct"/>
            <w:tcBorders>
              <w:top w:val="single" w:sz="4" w:space="0" w:color="auto"/>
              <w:left w:val="single" w:sz="4" w:space="0" w:color="auto"/>
              <w:bottom w:val="single" w:sz="4" w:space="0" w:color="auto"/>
              <w:right w:val="single" w:sz="4" w:space="0" w:color="auto"/>
            </w:tcBorders>
          </w:tcPr>
          <w:p w:rsidR="002A0C7C" w:rsidRPr="002A0C7C" w:rsidRDefault="002A0C7C" w:rsidP="00946A7B">
            <w:pPr>
              <w:spacing w:line="240" w:lineRule="auto"/>
              <w:jc w:val="center"/>
              <w:rPr>
                <w:b/>
                <w:szCs w:val="22"/>
                <w:highlight w:val="yellow"/>
              </w:rPr>
            </w:pPr>
            <w:r w:rsidRPr="002A0C7C">
              <w:rPr>
                <w:b/>
                <w:sz w:val="22"/>
                <w:szCs w:val="22"/>
              </w:rPr>
              <w:t>44</w:t>
            </w:r>
          </w:p>
        </w:tc>
      </w:tr>
    </w:tbl>
    <w:p w:rsidR="002E6AB1" w:rsidRDefault="002E6AB1" w:rsidP="00277925">
      <w:pPr>
        <w:ind w:firstLine="720"/>
        <w:rPr>
          <w:szCs w:val="26"/>
        </w:rPr>
      </w:pPr>
    </w:p>
    <w:p w:rsidR="00B60E02" w:rsidRDefault="000C258C" w:rsidP="00B60E02">
      <w:pPr>
        <w:ind w:firstLine="540"/>
        <w:rPr>
          <w:szCs w:val="26"/>
        </w:rPr>
      </w:pPr>
      <w:r>
        <w:rPr>
          <w:szCs w:val="26"/>
        </w:rPr>
        <w:t xml:space="preserve">В ходе проведения мероприятий по систематическому наблюдению </w:t>
      </w:r>
      <w:r w:rsidRPr="00373C74">
        <w:rPr>
          <w:b/>
          <w:szCs w:val="26"/>
        </w:rPr>
        <w:t>в отношении СМИ,</w:t>
      </w:r>
      <w:r w:rsidRPr="00332B97">
        <w:rPr>
          <w:szCs w:val="26"/>
        </w:rPr>
        <w:t xml:space="preserve"> при рассмотрении информации и обращений о нарушениях действующего законодательства Российской Федерации, </w:t>
      </w:r>
      <w:r w:rsidR="00B60E02">
        <w:rPr>
          <w:szCs w:val="26"/>
        </w:rPr>
        <w:t xml:space="preserve">выявлено </w:t>
      </w:r>
      <w:r w:rsidR="00B60E02" w:rsidRPr="00526E95">
        <w:rPr>
          <w:szCs w:val="26"/>
        </w:rPr>
        <w:t>120</w:t>
      </w:r>
      <w:r w:rsidR="00B60E02">
        <w:rPr>
          <w:szCs w:val="26"/>
        </w:rPr>
        <w:t xml:space="preserve"> </w:t>
      </w:r>
      <w:r w:rsidR="00B60E02" w:rsidRPr="00151977">
        <w:rPr>
          <w:szCs w:val="26"/>
        </w:rPr>
        <w:t>нарушени</w:t>
      </w:r>
      <w:r w:rsidR="00B60E02">
        <w:rPr>
          <w:szCs w:val="26"/>
        </w:rPr>
        <w:t>й</w:t>
      </w:r>
      <w:r w:rsidR="00B60E02" w:rsidRPr="00EC5A05">
        <w:rPr>
          <w:szCs w:val="26"/>
        </w:rPr>
        <w:t>:</w:t>
      </w:r>
    </w:p>
    <w:p w:rsidR="00B60E02" w:rsidRDefault="00B60E02" w:rsidP="00B60E02">
      <w:pPr>
        <w:ind w:firstLine="540"/>
        <w:rPr>
          <w:szCs w:val="26"/>
        </w:rPr>
      </w:pPr>
      <w:r>
        <w:rPr>
          <w:szCs w:val="26"/>
        </w:rPr>
        <w:t xml:space="preserve">- </w:t>
      </w:r>
      <w:r>
        <w:rPr>
          <w:b/>
          <w:szCs w:val="26"/>
        </w:rPr>
        <w:t>11</w:t>
      </w:r>
      <w:r>
        <w:rPr>
          <w:szCs w:val="26"/>
        </w:rPr>
        <w:t xml:space="preserve"> по ст. </w:t>
      </w:r>
      <w:r w:rsidRPr="002D396A">
        <w:rPr>
          <w:b/>
          <w:szCs w:val="26"/>
        </w:rPr>
        <w:t>27</w:t>
      </w:r>
      <w:r>
        <w:rPr>
          <w:szCs w:val="26"/>
        </w:rPr>
        <w:t xml:space="preserve"> (выходные данные) Закона РФ от </w:t>
      </w:r>
      <w:r w:rsidRPr="0075247D">
        <w:rPr>
          <w:szCs w:val="26"/>
        </w:rPr>
        <w:t>27.12.1991 № 2124-</w:t>
      </w:r>
      <w:r w:rsidRPr="0075247D">
        <w:rPr>
          <w:szCs w:val="26"/>
          <w:lang w:val="en-US"/>
        </w:rPr>
        <w:t>I</w:t>
      </w:r>
      <w:r w:rsidRPr="0075247D">
        <w:rPr>
          <w:szCs w:val="26"/>
        </w:rPr>
        <w:t xml:space="preserve"> «О средствах массовой информации»</w:t>
      </w:r>
      <w:r>
        <w:rPr>
          <w:szCs w:val="26"/>
        </w:rPr>
        <w:t>;</w:t>
      </w:r>
    </w:p>
    <w:p w:rsidR="00B60E02" w:rsidRDefault="00B60E02" w:rsidP="00B60E02">
      <w:pPr>
        <w:ind w:firstLine="540"/>
        <w:rPr>
          <w:szCs w:val="26"/>
        </w:rPr>
      </w:pPr>
      <w:r>
        <w:rPr>
          <w:szCs w:val="26"/>
        </w:rPr>
        <w:t xml:space="preserve">- </w:t>
      </w:r>
      <w:r>
        <w:rPr>
          <w:b/>
          <w:szCs w:val="26"/>
        </w:rPr>
        <w:t>3</w:t>
      </w:r>
      <w:r>
        <w:rPr>
          <w:szCs w:val="26"/>
        </w:rPr>
        <w:t xml:space="preserve"> по ст. </w:t>
      </w:r>
      <w:r w:rsidRPr="005A51EB">
        <w:rPr>
          <w:b/>
          <w:szCs w:val="26"/>
        </w:rPr>
        <w:t>11</w:t>
      </w:r>
      <w:r>
        <w:rPr>
          <w:szCs w:val="26"/>
        </w:rPr>
        <w:t xml:space="preserve"> (перерегистрация и </w:t>
      </w:r>
      <w:r w:rsidRPr="00771167">
        <w:rPr>
          <w:szCs w:val="26"/>
        </w:rPr>
        <w:t>уведомление</w:t>
      </w:r>
      <w:r>
        <w:rPr>
          <w:szCs w:val="26"/>
        </w:rPr>
        <w:t xml:space="preserve">) Закона РФ от </w:t>
      </w:r>
      <w:r w:rsidRPr="0075247D">
        <w:rPr>
          <w:szCs w:val="26"/>
        </w:rPr>
        <w:t>27.12.1991</w:t>
      </w:r>
      <w:r>
        <w:rPr>
          <w:szCs w:val="26"/>
        </w:rPr>
        <w:t xml:space="preserve"> </w:t>
      </w:r>
      <w:r w:rsidRPr="0075247D">
        <w:rPr>
          <w:szCs w:val="26"/>
        </w:rPr>
        <w:t>№ 2124-</w:t>
      </w:r>
      <w:r w:rsidRPr="0075247D">
        <w:rPr>
          <w:szCs w:val="26"/>
          <w:lang w:val="en-US"/>
        </w:rPr>
        <w:t>I</w:t>
      </w:r>
      <w:r w:rsidRPr="0075247D">
        <w:rPr>
          <w:szCs w:val="26"/>
        </w:rPr>
        <w:t xml:space="preserve"> «О средствах массовой информации»</w:t>
      </w:r>
      <w:r>
        <w:rPr>
          <w:szCs w:val="26"/>
        </w:rPr>
        <w:t>;</w:t>
      </w:r>
    </w:p>
    <w:p w:rsidR="00B60E02" w:rsidRDefault="00B60E02" w:rsidP="00B60E02">
      <w:pPr>
        <w:ind w:firstLine="540"/>
        <w:rPr>
          <w:szCs w:val="26"/>
        </w:rPr>
      </w:pPr>
      <w:r>
        <w:rPr>
          <w:szCs w:val="26"/>
        </w:rPr>
        <w:t xml:space="preserve">- </w:t>
      </w:r>
      <w:r>
        <w:rPr>
          <w:b/>
          <w:szCs w:val="26"/>
        </w:rPr>
        <w:t>27</w:t>
      </w:r>
      <w:r>
        <w:rPr>
          <w:szCs w:val="26"/>
        </w:rPr>
        <w:t xml:space="preserve"> по ст. </w:t>
      </w:r>
      <w:r w:rsidRPr="005A51EB">
        <w:rPr>
          <w:b/>
          <w:szCs w:val="26"/>
        </w:rPr>
        <w:t>20</w:t>
      </w:r>
      <w:r>
        <w:rPr>
          <w:szCs w:val="26"/>
        </w:rPr>
        <w:t xml:space="preserve"> (устав редакции СМИ)</w:t>
      </w:r>
      <w:r w:rsidRPr="0042637C">
        <w:rPr>
          <w:szCs w:val="26"/>
        </w:rPr>
        <w:t xml:space="preserve"> </w:t>
      </w:r>
      <w:r>
        <w:rPr>
          <w:szCs w:val="26"/>
        </w:rPr>
        <w:t xml:space="preserve">Закона РФ от </w:t>
      </w:r>
      <w:r w:rsidRPr="0075247D">
        <w:rPr>
          <w:szCs w:val="26"/>
        </w:rPr>
        <w:t>27.12.1991 № 2124-</w:t>
      </w:r>
      <w:r w:rsidRPr="0075247D">
        <w:rPr>
          <w:szCs w:val="26"/>
          <w:lang w:val="en-US"/>
        </w:rPr>
        <w:t>I</w:t>
      </w:r>
      <w:r w:rsidRPr="0075247D">
        <w:rPr>
          <w:szCs w:val="26"/>
        </w:rPr>
        <w:t xml:space="preserve"> «О средствах массовой информации»</w:t>
      </w:r>
      <w:r>
        <w:rPr>
          <w:szCs w:val="26"/>
        </w:rPr>
        <w:t>;</w:t>
      </w:r>
    </w:p>
    <w:p w:rsidR="00B60E02" w:rsidRDefault="00B60E02" w:rsidP="00B60E02">
      <w:pPr>
        <w:ind w:firstLine="540"/>
        <w:rPr>
          <w:szCs w:val="26"/>
        </w:rPr>
      </w:pPr>
      <w:r>
        <w:rPr>
          <w:szCs w:val="26"/>
        </w:rPr>
        <w:t xml:space="preserve">- </w:t>
      </w:r>
      <w:r>
        <w:rPr>
          <w:b/>
          <w:szCs w:val="26"/>
        </w:rPr>
        <w:t xml:space="preserve">9 </w:t>
      </w:r>
      <w:r>
        <w:rPr>
          <w:szCs w:val="26"/>
        </w:rPr>
        <w:t xml:space="preserve">по ст. </w:t>
      </w:r>
      <w:r w:rsidRPr="00887782">
        <w:rPr>
          <w:b/>
          <w:szCs w:val="26"/>
        </w:rPr>
        <w:t>7</w:t>
      </w:r>
      <w:r>
        <w:rPr>
          <w:szCs w:val="26"/>
        </w:rPr>
        <w:t xml:space="preserve"> (доставка обязательного экземпляра печатных изданий) Федерального закона </w:t>
      </w:r>
      <w:r w:rsidRPr="000714EB">
        <w:rPr>
          <w:szCs w:val="26"/>
        </w:rPr>
        <w:t>от 29.12.1994</w:t>
      </w:r>
      <w:r>
        <w:rPr>
          <w:szCs w:val="26"/>
        </w:rPr>
        <w:t xml:space="preserve"> </w:t>
      </w:r>
      <w:r w:rsidRPr="000714EB">
        <w:rPr>
          <w:szCs w:val="26"/>
        </w:rPr>
        <w:t xml:space="preserve">№77 – ФЗ </w:t>
      </w:r>
      <w:r>
        <w:rPr>
          <w:szCs w:val="26"/>
        </w:rPr>
        <w:t>«Об обязательном экземпляре документов»</w:t>
      </w:r>
      <w:r w:rsidRPr="00025890">
        <w:rPr>
          <w:szCs w:val="26"/>
        </w:rPr>
        <w:t>;</w:t>
      </w:r>
    </w:p>
    <w:p w:rsidR="00B60E02" w:rsidRDefault="00B60E02" w:rsidP="00B60E02">
      <w:pPr>
        <w:ind w:firstLine="540"/>
        <w:rPr>
          <w:szCs w:val="26"/>
        </w:rPr>
      </w:pPr>
      <w:r>
        <w:rPr>
          <w:szCs w:val="26"/>
        </w:rPr>
        <w:t xml:space="preserve">- </w:t>
      </w:r>
      <w:r>
        <w:rPr>
          <w:b/>
          <w:szCs w:val="26"/>
        </w:rPr>
        <w:t>70</w:t>
      </w:r>
      <w:r>
        <w:rPr>
          <w:szCs w:val="26"/>
        </w:rPr>
        <w:t xml:space="preserve"> по ст. </w:t>
      </w:r>
      <w:r w:rsidRPr="005A51EB">
        <w:rPr>
          <w:b/>
          <w:szCs w:val="26"/>
        </w:rPr>
        <w:t>15</w:t>
      </w:r>
      <w:r>
        <w:rPr>
          <w:szCs w:val="26"/>
        </w:rPr>
        <w:t xml:space="preserve"> (не</w:t>
      </w:r>
      <w:r w:rsidRPr="005B365B">
        <w:rPr>
          <w:szCs w:val="26"/>
        </w:rPr>
        <w:t>выход СМИ в свет более одного года</w:t>
      </w:r>
      <w:r w:rsidRPr="0039492D">
        <w:rPr>
          <w:szCs w:val="26"/>
        </w:rPr>
        <w:t xml:space="preserve">; </w:t>
      </w:r>
      <w:r>
        <w:rPr>
          <w:szCs w:val="26"/>
        </w:rPr>
        <w:t>устав редакции или заменяющий его договор не принят и (или) не утвержден в течение трех месяцев со дня первого выхода в свет данного СМИ</w:t>
      </w:r>
      <w:r w:rsidRPr="005B365B">
        <w:rPr>
          <w:szCs w:val="26"/>
        </w:rPr>
        <w:t>)</w:t>
      </w:r>
      <w:r>
        <w:rPr>
          <w:szCs w:val="26"/>
        </w:rPr>
        <w:t xml:space="preserve"> Закона РФ от </w:t>
      </w:r>
      <w:r w:rsidRPr="0075247D">
        <w:rPr>
          <w:szCs w:val="26"/>
        </w:rPr>
        <w:t>27.12.1991 № 2124-</w:t>
      </w:r>
      <w:r w:rsidRPr="0075247D">
        <w:rPr>
          <w:szCs w:val="26"/>
          <w:lang w:val="en-US"/>
        </w:rPr>
        <w:t>I</w:t>
      </w:r>
      <w:r w:rsidRPr="0075247D">
        <w:rPr>
          <w:szCs w:val="26"/>
        </w:rPr>
        <w:t xml:space="preserve"> «О средствах массовой информации»</w:t>
      </w:r>
      <w:r>
        <w:rPr>
          <w:szCs w:val="26"/>
        </w:rPr>
        <w:t>.</w:t>
      </w:r>
    </w:p>
    <w:p w:rsidR="000C258C" w:rsidRPr="00873BA4" w:rsidRDefault="000C258C" w:rsidP="00B60E02">
      <w:pPr>
        <w:ind w:firstLine="540"/>
      </w:pPr>
    </w:p>
    <w:p w:rsidR="000C258C" w:rsidRPr="000C5918" w:rsidRDefault="000C258C" w:rsidP="000C258C">
      <w:pPr>
        <w:jc w:val="center"/>
        <w:rPr>
          <w:szCs w:val="26"/>
        </w:rPr>
      </w:pPr>
      <w:r>
        <w:rPr>
          <w:noProof/>
          <w:szCs w:val="26"/>
        </w:rPr>
        <w:lastRenderedPageBreak/>
        <w:drawing>
          <wp:inline distT="0" distB="0" distL="0" distR="0">
            <wp:extent cx="5657850" cy="3562350"/>
            <wp:effectExtent l="19050" t="0" r="0" b="0"/>
            <wp:docPr id="31"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C258C" w:rsidRDefault="000C258C" w:rsidP="000C258C">
      <w:pPr>
        <w:ind w:firstLine="540"/>
        <w:rPr>
          <w:szCs w:val="26"/>
        </w:rPr>
      </w:pPr>
    </w:p>
    <w:p w:rsidR="000C258C" w:rsidRDefault="000C258C" w:rsidP="000C258C">
      <w:pPr>
        <w:jc w:val="center"/>
        <w:rPr>
          <w:szCs w:val="26"/>
        </w:rPr>
      </w:pPr>
      <w:r>
        <w:rPr>
          <w:noProof/>
        </w:rPr>
        <w:drawing>
          <wp:inline distT="0" distB="0" distL="0" distR="0">
            <wp:extent cx="5351228" cy="2059388"/>
            <wp:effectExtent l="0" t="0" r="0" b="0"/>
            <wp:docPr id="225"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C258C" w:rsidRPr="008310A6" w:rsidRDefault="000C258C" w:rsidP="000C258C">
      <w:pPr>
        <w:ind w:firstLine="540"/>
        <w:rPr>
          <w:szCs w:val="26"/>
        </w:rPr>
      </w:pPr>
      <w:r>
        <w:rPr>
          <w:szCs w:val="26"/>
        </w:rPr>
        <w:t>У</w:t>
      </w:r>
      <w:r w:rsidRPr="008310A6">
        <w:rPr>
          <w:szCs w:val="26"/>
        </w:rPr>
        <w:t xml:space="preserve">чредителям и редакциям проверяемых средств массовой информации направлено </w:t>
      </w:r>
      <w:r w:rsidR="00EE1F25">
        <w:rPr>
          <w:b/>
          <w:szCs w:val="26"/>
        </w:rPr>
        <w:t>21</w:t>
      </w:r>
      <w:r w:rsidRPr="008310A6">
        <w:rPr>
          <w:b/>
          <w:szCs w:val="26"/>
        </w:rPr>
        <w:t xml:space="preserve"> </w:t>
      </w:r>
      <w:r w:rsidRPr="008310A6">
        <w:rPr>
          <w:szCs w:val="26"/>
        </w:rPr>
        <w:t>уведомительн</w:t>
      </w:r>
      <w:r w:rsidR="00EE1F25">
        <w:rPr>
          <w:szCs w:val="26"/>
        </w:rPr>
        <w:t>ое</w:t>
      </w:r>
      <w:r w:rsidRPr="008310A6">
        <w:rPr>
          <w:szCs w:val="26"/>
        </w:rPr>
        <w:t xml:space="preserve"> пис</w:t>
      </w:r>
      <w:r>
        <w:rPr>
          <w:szCs w:val="26"/>
        </w:rPr>
        <w:t>ьм</w:t>
      </w:r>
      <w:r w:rsidR="00EE1F25">
        <w:rPr>
          <w:szCs w:val="26"/>
        </w:rPr>
        <w:t>о</w:t>
      </w:r>
      <w:r>
        <w:rPr>
          <w:szCs w:val="26"/>
        </w:rPr>
        <w:t xml:space="preserve"> об устранении выявленных нарушений законодательства РФ в сфере массовой информации</w:t>
      </w:r>
      <w:r w:rsidRPr="008310A6">
        <w:rPr>
          <w:szCs w:val="26"/>
        </w:rPr>
        <w:t>.</w:t>
      </w:r>
    </w:p>
    <w:p w:rsidR="000C258C" w:rsidRPr="00BE1EE6" w:rsidRDefault="000C258C" w:rsidP="000C258C">
      <w:pPr>
        <w:ind w:firstLine="540"/>
        <w:rPr>
          <w:szCs w:val="26"/>
        </w:rPr>
      </w:pPr>
      <w:r w:rsidRPr="00BE1EE6">
        <w:rPr>
          <w:szCs w:val="26"/>
        </w:rPr>
        <w:t xml:space="preserve">В </w:t>
      </w:r>
      <w:r w:rsidRPr="003C66EF">
        <w:rPr>
          <w:szCs w:val="26"/>
          <w:u w:val="single"/>
        </w:rPr>
        <w:t>1 квартале 201</w:t>
      </w:r>
      <w:r>
        <w:rPr>
          <w:szCs w:val="26"/>
          <w:u w:val="single"/>
        </w:rPr>
        <w:t>3</w:t>
      </w:r>
      <w:r w:rsidRPr="003C66EF">
        <w:rPr>
          <w:szCs w:val="26"/>
          <w:u w:val="single"/>
        </w:rPr>
        <w:t xml:space="preserve"> года</w:t>
      </w:r>
      <w:r w:rsidRPr="00BE1EE6">
        <w:rPr>
          <w:szCs w:val="26"/>
        </w:rPr>
        <w:t xml:space="preserve"> по исковым заявлениям Управления судами вынесено </w:t>
      </w:r>
      <w:r w:rsidR="00EE1F25">
        <w:rPr>
          <w:szCs w:val="26"/>
        </w:rPr>
        <w:t>76</w:t>
      </w:r>
      <w:r w:rsidRPr="00BE1EE6">
        <w:rPr>
          <w:szCs w:val="26"/>
        </w:rPr>
        <w:t xml:space="preserve"> решений о признании недействительными свидетельств о регистрации СМИ. В базу данных ЕИС Роскомнадзора внесены соответствующие изменения.</w:t>
      </w:r>
    </w:p>
    <w:p w:rsidR="000C258C" w:rsidRDefault="000C258C" w:rsidP="000C258C">
      <w:pPr>
        <w:rPr>
          <w:b/>
          <w:szCs w:val="26"/>
        </w:rPr>
      </w:pPr>
    </w:p>
    <w:p w:rsidR="0097508D" w:rsidRPr="0097508D" w:rsidRDefault="00873BA4" w:rsidP="0097508D">
      <w:pPr>
        <w:ind w:firstLine="720"/>
        <w:rPr>
          <w:b/>
          <w:szCs w:val="26"/>
        </w:rPr>
      </w:pPr>
      <w:r>
        <w:rPr>
          <w:szCs w:val="26"/>
        </w:rPr>
        <w:t xml:space="preserve">В ходе проведения мероприятий по систематическому наблюдению </w:t>
      </w:r>
      <w:r w:rsidRPr="00373C74">
        <w:rPr>
          <w:b/>
          <w:szCs w:val="26"/>
        </w:rPr>
        <w:t xml:space="preserve">в отношении </w:t>
      </w:r>
      <w:r>
        <w:rPr>
          <w:b/>
          <w:szCs w:val="26"/>
        </w:rPr>
        <w:t>вещателей</w:t>
      </w:r>
      <w:r w:rsidR="0097508D">
        <w:rPr>
          <w:b/>
          <w:szCs w:val="26"/>
        </w:rPr>
        <w:t xml:space="preserve"> </w:t>
      </w:r>
      <w:r w:rsidR="0097508D" w:rsidRPr="009E3E77">
        <w:rPr>
          <w:szCs w:val="26"/>
        </w:rPr>
        <w:t>были выявлены следующие нарушения</w:t>
      </w:r>
      <w:r w:rsidR="0097508D">
        <w:rPr>
          <w:szCs w:val="26"/>
        </w:rPr>
        <w:t xml:space="preserve"> норм действующего законодательства</w:t>
      </w:r>
      <w:r w:rsidR="0097508D" w:rsidRPr="009E3E77">
        <w:rPr>
          <w:szCs w:val="26"/>
        </w:rPr>
        <w:t>:</w:t>
      </w:r>
    </w:p>
    <w:p w:rsidR="00A00630" w:rsidRPr="00325B48" w:rsidRDefault="00A00630" w:rsidP="00A00630">
      <w:pPr>
        <w:ind w:firstLine="540"/>
        <w:rPr>
          <w:szCs w:val="26"/>
        </w:rPr>
      </w:pPr>
      <w:r w:rsidRPr="00325B48">
        <w:rPr>
          <w:szCs w:val="26"/>
        </w:rPr>
        <w:t>- ООО «СТЕПС» - не представление</w:t>
      </w:r>
      <w:r w:rsidRPr="00325B48">
        <w:rPr>
          <w:color w:val="000000"/>
          <w:szCs w:val="26"/>
        </w:rPr>
        <w:t xml:space="preserve"> обязательного экземпляра в </w:t>
      </w:r>
      <w:r w:rsidRPr="00325B48">
        <w:rPr>
          <w:szCs w:val="26"/>
        </w:rPr>
        <w:t xml:space="preserve">ФГБУ «Государственный фонд телевизионных и радиопрограмм» (составлены протоколы об </w:t>
      </w:r>
      <w:r w:rsidRPr="00325B48">
        <w:rPr>
          <w:szCs w:val="26"/>
        </w:rPr>
        <w:lastRenderedPageBreak/>
        <w:t>администрати</w:t>
      </w:r>
      <w:r>
        <w:rPr>
          <w:szCs w:val="26"/>
        </w:rPr>
        <w:t>вном правонарушении по ст.13.23</w:t>
      </w:r>
      <w:r w:rsidRPr="00325B48">
        <w:rPr>
          <w:szCs w:val="26"/>
        </w:rPr>
        <w:t xml:space="preserve"> КоАП РФ, </w:t>
      </w:r>
      <w:r w:rsidRPr="00325B48">
        <w:rPr>
          <w:color w:val="000000"/>
          <w:szCs w:val="26"/>
        </w:rPr>
        <w:t>направлены в суд по подведомственности)</w:t>
      </w:r>
      <w:r w:rsidRPr="00325B48">
        <w:rPr>
          <w:szCs w:val="26"/>
        </w:rPr>
        <w:t>;</w:t>
      </w:r>
    </w:p>
    <w:p w:rsidR="00A00630" w:rsidRPr="009E3E77" w:rsidRDefault="00A00630" w:rsidP="00A00630">
      <w:pPr>
        <w:ind w:firstLine="540"/>
        <w:rPr>
          <w:color w:val="000000"/>
          <w:szCs w:val="26"/>
        </w:rPr>
      </w:pPr>
      <w:r>
        <w:rPr>
          <w:szCs w:val="26"/>
        </w:rPr>
        <w:t xml:space="preserve">- ООО «Полюс» - </w:t>
      </w:r>
      <w:r w:rsidRPr="009E3E77">
        <w:rPr>
          <w:color w:val="000000"/>
          <w:szCs w:val="26"/>
        </w:rPr>
        <w:t xml:space="preserve">нарушение лицензионных условий в части </w:t>
      </w:r>
      <w:r w:rsidRPr="009E3E77">
        <w:rPr>
          <w:szCs w:val="26"/>
        </w:rPr>
        <w:t xml:space="preserve">не осуществления вещания </w:t>
      </w:r>
      <w:r w:rsidRPr="009E3E77">
        <w:rPr>
          <w:color w:val="000000"/>
          <w:szCs w:val="26"/>
        </w:rPr>
        <w:t>(составлены протоколы об административно</w:t>
      </w:r>
      <w:r>
        <w:rPr>
          <w:color w:val="000000"/>
          <w:szCs w:val="26"/>
        </w:rPr>
        <w:t>м правонарушении по ч.3 ст.14.1</w:t>
      </w:r>
      <w:r w:rsidRPr="009E3E77">
        <w:rPr>
          <w:color w:val="000000"/>
          <w:szCs w:val="26"/>
        </w:rPr>
        <w:t xml:space="preserve"> КоАП РФ, направлены в суды по подведомственности);</w:t>
      </w:r>
    </w:p>
    <w:p w:rsidR="00A00630" w:rsidRPr="009E3E77" w:rsidRDefault="00A00630" w:rsidP="00A00630">
      <w:pPr>
        <w:ind w:firstLine="540"/>
        <w:rPr>
          <w:color w:val="000000"/>
          <w:szCs w:val="26"/>
        </w:rPr>
      </w:pPr>
      <w:r>
        <w:rPr>
          <w:szCs w:val="26"/>
        </w:rPr>
        <w:t xml:space="preserve">- ООО «ТРК «Гранд» - </w:t>
      </w:r>
      <w:r w:rsidRPr="009E3E77">
        <w:rPr>
          <w:color w:val="000000"/>
          <w:szCs w:val="26"/>
        </w:rPr>
        <w:t xml:space="preserve">нарушение лицензионных условий в части </w:t>
      </w:r>
      <w:r w:rsidRPr="009E3E77">
        <w:rPr>
          <w:szCs w:val="26"/>
        </w:rPr>
        <w:t xml:space="preserve">не осуществления вещания </w:t>
      </w:r>
      <w:r w:rsidRPr="009E3E77">
        <w:rPr>
          <w:color w:val="000000"/>
          <w:szCs w:val="26"/>
        </w:rPr>
        <w:t>(составлены протоколы об административно</w:t>
      </w:r>
      <w:r>
        <w:rPr>
          <w:color w:val="000000"/>
          <w:szCs w:val="26"/>
        </w:rPr>
        <w:t>м правонарушении по ч.3 ст.14.1</w:t>
      </w:r>
      <w:r w:rsidRPr="009E3E77">
        <w:rPr>
          <w:color w:val="000000"/>
          <w:szCs w:val="26"/>
        </w:rPr>
        <w:t xml:space="preserve"> КоАП РФ, направлены в суды по подведомственности);</w:t>
      </w:r>
    </w:p>
    <w:p w:rsidR="00A00630" w:rsidRPr="009E3E77" w:rsidRDefault="00A00630" w:rsidP="00A00630">
      <w:pPr>
        <w:ind w:firstLine="540"/>
        <w:rPr>
          <w:color w:val="000000"/>
          <w:szCs w:val="26"/>
        </w:rPr>
      </w:pPr>
      <w:r>
        <w:rPr>
          <w:szCs w:val="26"/>
        </w:rPr>
        <w:t xml:space="preserve">- ООО «ИНТЕРКОМ» - </w:t>
      </w:r>
      <w:r w:rsidRPr="009E3E77">
        <w:rPr>
          <w:color w:val="000000"/>
          <w:szCs w:val="26"/>
        </w:rPr>
        <w:t xml:space="preserve">нарушение лицензионных условий в части </w:t>
      </w:r>
      <w:r w:rsidRPr="009E3E77">
        <w:rPr>
          <w:szCs w:val="26"/>
        </w:rPr>
        <w:t xml:space="preserve">не осуществления вещания </w:t>
      </w:r>
      <w:r w:rsidRPr="009E3E77">
        <w:rPr>
          <w:color w:val="000000"/>
          <w:szCs w:val="26"/>
        </w:rPr>
        <w:t>(составлены протоколы об административно</w:t>
      </w:r>
      <w:r>
        <w:rPr>
          <w:color w:val="000000"/>
          <w:szCs w:val="26"/>
        </w:rPr>
        <w:t>м правонарушении по ч.3 ст.14.1</w:t>
      </w:r>
      <w:r w:rsidRPr="009E3E77">
        <w:rPr>
          <w:color w:val="000000"/>
          <w:szCs w:val="26"/>
        </w:rPr>
        <w:t xml:space="preserve"> КоАП РФ, направлены в суды по подведомственности);</w:t>
      </w:r>
    </w:p>
    <w:p w:rsidR="00A00630" w:rsidRDefault="00A00630" w:rsidP="00A00630">
      <w:pPr>
        <w:ind w:firstLine="540"/>
        <w:rPr>
          <w:szCs w:val="26"/>
        </w:rPr>
      </w:pPr>
      <w:proofErr w:type="gramStart"/>
      <w:r>
        <w:rPr>
          <w:szCs w:val="26"/>
        </w:rPr>
        <w:t>- МУ «</w:t>
      </w:r>
      <w:proofErr w:type="spellStart"/>
      <w:r>
        <w:rPr>
          <w:szCs w:val="26"/>
        </w:rPr>
        <w:t>Брюховецкий</w:t>
      </w:r>
      <w:proofErr w:type="spellEnd"/>
      <w:r>
        <w:rPr>
          <w:szCs w:val="26"/>
        </w:rPr>
        <w:t xml:space="preserve"> телецентр» - </w:t>
      </w:r>
      <w:r w:rsidRPr="009E3E77">
        <w:rPr>
          <w:szCs w:val="26"/>
        </w:rPr>
        <w:t>не представление</w:t>
      </w:r>
      <w:r w:rsidRPr="009E3E77">
        <w:rPr>
          <w:color w:val="000000"/>
          <w:szCs w:val="26"/>
        </w:rPr>
        <w:t xml:space="preserve"> обязательного экземпляра в </w:t>
      </w:r>
      <w:r w:rsidRPr="009E3E77">
        <w:rPr>
          <w:szCs w:val="26"/>
        </w:rPr>
        <w:t>ФГБУ «Государственный фонд телевизионных и радиопрограмм» (составлены протоколы об административном правонарушении по ст.13.23.</w:t>
      </w:r>
      <w:proofErr w:type="gramEnd"/>
      <w:r w:rsidRPr="009E3E77">
        <w:rPr>
          <w:szCs w:val="26"/>
        </w:rPr>
        <w:t xml:space="preserve"> КоАП РФ, </w:t>
      </w:r>
      <w:r w:rsidRPr="009E3E77">
        <w:rPr>
          <w:color w:val="000000"/>
          <w:szCs w:val="26"/>
        </w:rPr>
        <w:t>направлены в суд по подведомственности)</w:t>
      </w:r>
      <w:r>
        <w:rPr>
          <w:szCs w:val="26"/>
        </w:rPr>
        <w:t>.</w:t>
      </w:r>
    </w:p>
    <w:p w:rsidR="00A00630" w:rsidRPr="009E3E77" w:rsidRDefault="00A00630" w:rsidP="00A00630">
      <w:pPr>
        <w:ind w:firstLine="540"/>
        <w:rPr>
          <w:color w:val="000000"/>
          <w:szCs w:val="26"/>
        </w:rPr>
      </w:pPr>
      <w:r>
        <w:rPr>
          <w:szCs w:val="26"/>
        </w:rPr>
        <w:t xml:space="preserve">- ООО «РА «Центурион» - </w:t>
      </w:r>
      <w:r w:rsidRPr="009E3E77">
        <w:rPr>
          <w:color w:val="000000"/>
          <w:szCs w:val="26"/>
        </w:rPr>
        <w:t xml:space="preserve">нарушение лицензионных условий в части </w:t>
      </w:r>
      <w:r w:rsidRPr="009E3E77">
        <w:rPr>
          <w:szCs w:val="26"/>
        </w:rPr>
        <w:t xml:space="preserve">не осуществления вещания </w:t>
      </w:r>
      <w:r w:rsidRPr="009E3E77">
        <w:rPr>
          <w:color w:val="000000"/>
          <w:szCs w:val="26"/>
        </w:rPr>
        <w:t>(составлены протоколы об административно</w:t>
      </w:r>
      <w:r>
        <w:rPr>
          <w:color w:val="000000"/>
          <w:szCs w:val="26"/>
        </w:rPr>
        <w:t>м правонарушении по ч.3 ст.14.1</w:t>
      </w:r>
      <w:r w:rsidRPr="009E3E77">
        <w:rPr>
          <w:color w:val="000000"/>
          <w:szCs w:val="26"/>
        </w:rPr>
        <w:t xml:space="preserve"> КоАП РФ, направлены в суды по подведомственности);</w:t>
      </w:r>
    </w:p>
    <w:p w:rsidR="00A00630" w:rsidRPr="009E3E77" w:rsidRDefault="00A00630" w:rsidP="00A00630">
      <w:pPr>
        <w:ind w:firstLine="540"/>
        <w:rPr>
          <w:color w:val="000000"/>
          <w:szCs w:val="26"/>
        </w:rPr>
      </w:pPr>
      <w:r>
        <w:rPr>
          <w:szCs w:val="26"/>
        </w:rPr>
        <w:t>- ООО «</w:t>
      </w:r>
      <w:proofErr w:type="spellStart"/>
      <w:r>
        <w:rPr>
          <w:szCs w:val="26"/>
        </w:rPr>
        <w:t>Югмедиатрек</w:t>
      </w:r>
      <w:proofErr w:type="spellEnd"/>
      <w:r>
        <w:rPr>
          <w:szCs w:val="26"/>
        </w:rPr>
        <w:t xml:space="preserve">» - </w:t>
      </w:r>
      <w:r w:rsidRPr="009E3E77">
        <w:rPr>
          <w:color w:val="000000"/>
          <w:szCs w:val="26"/>
        </w:rPr>
        <w:t xml:space="preserve">нарушение лицензионных условий в части </w:t>
      </w:r>
      <w:r w:rsidRPr="009E3E77">
        <w:rPr>
          <w:szCs w:val="26"/>
        </w:rPr>
        <w:t xml:space="preserve">не осуществления вещания </w:t>
      </w:r>
      <w:r w:rsidRPr="009E3E77">
        <w:rPr>
          <w:color w:val="000000"/>
          <w:szCs w:val="26"/>
        </w:rPr>
        <w:t>(составлены протоколы об административно</w:t>
      </w:r>
      <w:r>
        <w:rPr>
          <w:color w:val="000000"/>
          <w:szCs w:val="26"/>
        </w:rPr>
        <w:t>м правонарушении по ч.3 ст.14.1</w:t>
      </w:r>
      <w:r w:rsidRPr="009E3E77">
        <w:rPr>
          <w:color w:val="000000"/>
          <w:szCs w:val="26"/>
        </w:rPr>
        <w:t xml:space="preserve"> КоАП РФ, направлен</w:t>
      </w:r>
      <w:r>
        <w:rPr>
          <w:color w:val="000000"/>
          <w:szCs w:val="26"/>
        </w:rPr>
        <w:t>ы в суды по подведомственности).</w:t>
      </w:r>
    </w:p>
    <w:p w:rsidR="00A00630" w:rsidRDefault="00A00630" w:rsidP="000C44BB">
      <w:pPr>
        <w:ind w:firstLine="709"/>
        <w:rPr>
          <w:szCs w:val="26"/>
        </w:rPr>
      </w:pPr>
    </w:p>
    <w:p w:rsidR="000C44BB" w:rsidRDefault="00873BA4" w:rsidP="00C60A01">
      <w:pPr>
        <w:ind w:firstLine="709"/>
        <w:rPr>
          <w:szCs w:val="26"/>
        </w:rPr>
      </w:pPr>
      <w:r>
        <w:rPr>
          <w:szCs w:val="26"/>
        </w:rPr>
        <w:t xml:space="preserve">В ходе проведения мероприятий по систематическому наблюдению </w:t>
      </w:r>
      <w:r w:rsidRPr="00373C74">
        <w:rPr>
          <w:b/>
          <w:szCs w:val="26"/>
        </w:rPr>
        <w:t xml:space="preserve">в отношении </w:t>
      </w:r>
      <w:r>
        <w:rPr>
          <w:b/>
          <w:szCs w:val="26"/>
        </w:rPr>
        <w:t>операторов связи</w:t>
      </w:r>
      <w:r w:rsidR="000C44BB" w:rsidRPr="000C44BB">
        <w:rPr>
          <w:szCs w:val="26"/>
        </w:rPr>
        <w:t xml:space="preserve"> </w:t>
      </w:r>
      <w:r w:rsidR="000C44BB" w:rsidRPr="004E0C70">
        <w:rPr>
          <w:szCs w:val="26"/>
        </w:rPr>
        <w:t>составлен</w:t>
      </w:r>
      <w:r w:rsidR="000C44BB">
        <w:rPr>
          <w:szCs w:val="26"/>
        </w:rPr>
        <w:t>о</w:t>
      </w:r>
      <w:r w:rsidR="000C44BB" w:rsidRPr="004E0C70">
        <w:rPr>
          <w:szCs w:val="26"/>
        </w:rPr>
        <w:t xml:space="preserve"> </w:t>
      </w:r>
      <w:r w:rsidR="00C60A01">
        <w:rPr>
          <w:szCs w:val="26"/>
        </w:rPr>
        <w:t>9</w:t>
      </w:r>
      <w:r w:rsidR="000C44BB" w:rsidRPr="004E0C70">
        <w:rPr>
          <w:szCs w:val="26"/>
        </w:rPr>
        <w:t xml:space="preserve"> протокол</w:t>
      </w:r>
      <w:r w:rsidR="000C44BB">
        <w:rPr>
          <w:szCs w:val="26"/>
        </w:rPr>
        <w:t>ов</w:t>
      </w:r>
      <w:r w:rsidR="000C44BB" w:rsidRPr="004E0C70">
        <w:rPr>
          <w:szCs w:val="26"/>
        </w:rPr>
        <w:t xml:space="preserve"> об АПН;</w:t>
      </w:r>
    </w:p>
    <w:p w:rsidR="00873BA4" w:rsidRDefault="00873BA4" w:rsidP="00277925">
      <w:pPr>
        <w:ind w:firstLine="720"/>
        <w:rPr>
          <w:b/>
          <w:szCs w:val="26"/>
        </w:rPr>
      </w:pPr>
    </w:p>
    <w:p w:rsidR="00A964FE" w:rsidRPr="006F36AC" w:rsidRDefault="00A964FE" w:rsidP="00A964FE">
      <w:pPr>
        <w:ind w:firstLine="720"/>
        <w:rPr>
          <w:szCs w:val="26"/>
          <w:u w:val="single"/>
        </w:rPr>
      </w:pPr>
      <w:r w:rsidRPr="006F36AC">
        <w:rPr>
          <w:szCs w:val="26"/>
          <w:u w:val="single"/>
        </w:rPr>
        <w:t>Фиксированная телефонная связь, ПД и ТМС</w:t>
      </w:r>
    </w:p>
    <w:p w:rsidR="00F8435C" w:rsidRDefault="00F8435C" w:rsidP="00F8435C">
      <w:pPr>
        <w:ind w:firstLine="720"/>
        <w:rPr>
          <w:szCs w:val="26"/>
        </w:rPr>
      </w:pPr>
      <w:r w:rsidRPr="00FA5A72">
        <w:rPr>
          <w:szCs w:val="26"/>
        </w:rPr>
        <w:t>По</w:t>
      </w:r>
      <w:r>
        <w:rPr>
          <w:szCs w:val="26"/>
        </w:rPr>
        <w:t xml:space="preserve"> результатам мероприятий по систематическому наблюдению:</w:t>
      </w:r>
    </w:p>
    <w:p w:rsidR="00F8435C" w:rsidRPr="00C20B8A" w:rsidRDefault="00F8435C" w:rsidP="00F8435C">
      <w:pPr>
        <w:ind w:firstLine="720"/>
        <w:rPr>
          <w:szCs w:val="26"/>
        </w:rPr>
      </w:pPr>
      <w:r>
        <w:rPr>
          <w:szCs w:val="26"/>
        </w:rPr>
        <w:t xml:space="preserve">- выявлено </w:t>
      </w:r>
      <w:r>
        <w:rPr>
          <w:b/>
          <w:szCs w:val="26"/>
        </w:rPr>
        <w:t>9</w:t>
      </w:r>
      <w:r w:rsidRPr="008B3F22">
        <w:rPr>
          <w:b/>
          <w:szCs w:val="26"/>
        </w:rPr>
        <w:t xml:space="preserve"> </w:t>
      </w:r>
      <w:r w:rsidRPr="00C326E3">
        <w:rPr>
          <w:szCs w:val="26"/>
        </w:rPr>
        <w:t>нарушений</w:t>
      </w:r>
      <w:r>
        <w:rPr>
          <w:b/>
          <w:szCs w:val="26"/>
        </w:rPr>
        <w:t xml:space="preserve"> </w:t>
      </w:r>
      <w:r w:rsidRPr="00C20B8A">
        <w:rPr>
          <w:szCs w:val="26"/>
        </w:rPr>
        <w:t>обязательных требований и норм, установленных нормативными правовыми актами в област</w:t>
      </w:r>
      <w:r>
        <w:rPr>
          <w:szCs w:val="26"/>
        </w:rPr>
        <w:t>и связи и лицензионных условий;</w:t>
      </w:r>
    </w:p>
    <w:p w:rsidR="00F8435C" w:rsidRPr="00681398" w:rsidRDefault="00F8435C" w:rsidP="00F8435C">
      <w:pPr>
        <w:pStyle w:val="xl23"/>
        <w:tabs>
          <w:tab w:val="left" w:pos="709"/>
        </w:tabs>
        <w:spacing w:before="0" w:beforeAutospacing="0" w:after="0" w:afterAutospacing="0"/>
        <w:jc w:val="both"/>
        <w:rPr>
          <w:rFonts w:ascii="Times New Roman" w:hAnsi="Times New Roman" w:cs="Times New Roman"/>
          <w:sz w:val="26"/>
          <w:szCs w:val="26"/>
        </w:rPr>
      </w:pPr>
      <w:r w:rsidRPr="00681398">
        <w:rPr>
          <w:rFonts w:ascii="Times New Roman" w:hAnsi="Times New Roman" w:cs="Times New Roman"/>
          <w:sz w:val="26"/>
          <w:szCs w:val="26"/>
        </w:rPr>
        <w:tab/>
        <w:t xml:space="preserve">- проведено </w:t>
      </w:r>
      <w:r>
        <w:rPr>
          <w:rFonts w:ascii="Times New Roman" w:hAnsi="Times New Roman" w:cs="Times New Roman"/>
          <w:b/>
          <w:sz w:val="26"/>
          <w:szCs w:val="26"/>
        </w:rPr>
        <w:t>5</w:t>
      </w:r>
      <w:r w:rsidRPr="00681398">
        <w:rPr>
          <w:rFonts w:ascii="Times New Roman" w:hAnsi="Times New Roman" w:cs="Times New Roman"/>
          <w:sz w:val="26"/>
          <w:szCs w:val="26"/>
        </w:rPr>
        <w:t xml:space="preserve"> внеплановых проверок.</w:t>
      </w:r>
    </w:p>
    <w:p w:rsidR="00A964FE" w:rsidRPr="006F36AC" w:rsidRDefault="00A964FE" w:rsidP="00A964FE">
      <w:pPr>
        <w:autoSpaceDE w:val="0"/>
        <w:autoSpaceDN w:val="0"/>
        <w:adjustRightInd w:val="0"/>
        <w:ind w:firstLine="709"/>
        <w:rPr>
          <w:b/>
          <w:szCs w:val="26"/>
          <w:u w:val="single"/>
        </w:rPr>
      </w:pPr>
    </w:p>
    <w:p w:rsidR="00A964FE" w:rsidRPr="006F36AC" w:rsidRDefault="00A964FE" w:rsidP="00A964FE">
      <w:pPr>
        <w:autoSpaceDE w:val="0"/>
        <w:autoSpaceDN w:val="0"/>
        <w:adjustRightInd w:val="0"/>
        <w:ind w:firstLine="709"/>
        <w:rPr>
          <w:szCs w:val="26"/>
          <w:u w:val="single"/>
        </w:rPr>
      </w:pPr>
      <w:r w:rsidRPr="006F36AC">
        <w:rPr>
          <w:szCs w:val="26"/>
          <w:u w:val="single"/>
        </w:rPr>
        <w:t>Подвижная связь (радио- и радиотелефонная)</w:t>
      </w:r>
    </w:p>
    <w:p w:rsidR="00A964FE" w:rsidRDefault="00661BDD" w:rsidP="00A964FE">
      <w:pPr>
        <w:ind w:firstLine="709"/>
        <w:rPr>
          <w:szCs w:val="26"/>
        </w:rPr>
      </w:pPr>
      <w:r>
        <w:rPr>
          <w:szCs w:val="26"/>
        </w:rPr>
        <w:t>Мероприятия по систематическому наблюдению не проводились.</w:t>
      </w:r>
    </w:p>
    <w:p w:rsidR="00661BDD" w:rsidRPr="00661BDD" w:rsidRDefault="00661BDD" w:rsidP="00A964FE">
      <w:pPr>
        <w:ind w:firstLine="709"/>
        <w:rPr>
          <w:szCs w:val="26"/>
        </w:rPr>
      </w:pPr>
    </w:p>
    <w:p w:rsidR="00A964FE" w:rsidRPr="00390E76" w:rsidRDefault="00390E76" w:rsidP="00A964FE">
      <w:pPr>
        <w:autoSpaceDE w:val="0"/>
        <w:autoSpaceDN w:val="0"/>
        <w:adjustRightInd w:val="0"/>
        <w:ind w:firstLine="709"/>
        <w:rPr>
          <w:szCs w:val="26"/>
          <w:u w:val="single"/>
        </w:rPr>
      </w:pPr>
      <w:r>
        <w:rPr>
          <w:szCs w:val="26"/>
          <w:u w:val="single"/>
        </w:rPr>
        <w:t>Для целей эфирного и кабельного вещания</w:t>
      </w:r>
    </w:p>
    <w:p w:rsidR="00661BDD" w:rsidRDefault="00661BDD" w:rsidP="00661BDD">
      <w:pPr>
        <w:ind w:firstLine="709"/>
        <w:rPr>
          <w:szCs w:val="26"/>
        </w:rPr>
      </w:pPr>
      <w:r>
        <w:rPr>
          <w:szCs w:val="26"/>
        </w:rPr>
        <w:t>Мероприятия по систематическому наблюдению не проводились.</w:t>
      </w:r>
    </w:p>
    <w:p w:rsidR="00A964FE" w:rsidRPr="002E1FE4" w:rsidRDefault="00A964FE" w:rsidP="00A964FE">
      <w:pPr>
        <w:ind w:firstLine="709"/>
        <w:rPr>
          <w:szCs w:val="26"/>
          <w:highlight w:val="yellow"/>
        </w:rPr>
      </w:pPr>
    </w:p>
    <w:p w:rsidR="00A964FE" w:rsidRPr="00390E76" w:rsidRDefault="00A964FE" w:rsidP="00A964FE">
      <w:pPr>
        <w:ind w:left="-176" w:firstLine="460"/>
        <w:rPr>
          <w:szCs w:val="26"/>
          <w:u w:val="single"/>
        </w:rPr>
      </w:pPr>
      <w:r w:rsidRPr="006F36AC">
        <w:rPr>
          <w:b/>
          <w:szCs w:val="26"/>
        </w:rPr>
        <w:tab/>
      </w:r>
      <w:r w:rsidR="00390E76">
        <w:rPr>
          <w:szCs w:val="26"/>
          <w:u w:val="single"/>
        </w:rPr>
        <w:t>Почтовая связь</w:t>
      </w:r>
    </w:p>
    <w:p w:rsidR="00A964FE" w:rsidRPr="000F6E73" w:rsidRDefault="00A964FE" w:rsidP="00A964FE">
      <w:pPr>
        <w:ind w:firstLine="708"/>
        <w:rPr>
          <w:szCs w:val="26"/>
        </w:rPr>
      </w:pPr>
      <w:proofErr w:type="gramStart"/>
      <w:r w:rsidRPr="005B38DF">
        <w:rPr>
          <w:szCs w:val="26"/>
        </w:rPr>
        <w:t>Мероприятия систематического наблюдения проводились с целью контроля за выполнением операторами связи Правил оказания услуг почтовой связи (наличие на объектах почтовой связи информационного материала) и соблюдением Норматива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(приложение), утвержденных постановлением Правительства Росси</w:t>
      </w:r>
      <w:r w:rsidR="00E45D22">
        <w:rPr>
          <w:szCs w:val="26"/>
        </w:rPr>
        <w:t>йской Федерации от 24.03.2006 №</w:t>
      </w:r>
      <w:r w:rsidRPr="005B38DF">
        <w:rPr>
          <w:szCs w:val="26"/>
        </w:rPr>
        <w:t>160.</w:t>
      </w:r>
      <w:proofErr w:type="gramEnd"/>
      <w:r w:rsidRPr="005B38DF">
        <w:rPr>
          <w:szCs w:val="26"/>
        </w:rPr>
        <w:t xml:space="preserve"> Надзор за соблюдением нормативных сроков пересылки письменной корреспонденции осуществлялся путем рассылки контрольных писем и контроля корреспонденции входящей в Управление.</w:t>
      </w:r>
    </w:p>
    <w:p w:rsidR="00A964FE" w:rsidRPr="006F36AC" w:rsidRDefault="00A964FE" w:rsidP="00A964FE">
      <w:pPr>
        <w:ind w:firstLine="720"/>
        <w:rPr>
          <w:sz w:val="16"/>
          <w:szCs w:val="16"/>
          <w:highlight w:val="yellow"/>
          <w:u w:val="single"/>
        </w:rPr>
      </w:pPr>
    </w:p>
    <w:p w:rsidR="00A964FE" w:rsidRDefault="00A964FE" w:rsidP="00A964FE">
      <w:pPr>
        <w:ind w:firstLine="708"/>
        <w:rPr>
          <w:szCs w:val="26"/>
        </w:rPr>
      </w:pPr>
      <w:proofErr w:type="gramStart"/>
      <w:r w:rsidRPr="006F36AC">
        <w:rPr>
          <w:szCs w:val="26"/>
        </w:rPr>
        <w:t>При проведении мероприятий систематического наблюдения с целью контроля за выполнением операторами связи Правил оказания услуг почтовой связи (наличие на объектах почтовой связи информационного материала) и соблюдением Норматива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(приложение), утвержденных постановлением Правительства Российской Федерации от 24.03.2006 №160, путем рассылки контрольных писем и контроля</w:t>
      </w:r>
      <w:proofErr w:type="gramEnd"/>
      <w:r w:rsidRPr="006F36AC">
        <w:rPr>
          <w:szCs w:val="26"/>
        </w:rPr>
        <w:t xml:space="preserve"> входящей в Управление корреспонденции в отношении</w:t>
      </w:r>
      <w:r>
        <w:rPr>
          <w:szCs w:val="26"/>
        </w:rPr>
        <w:t>:</w:t>
      </w:r>
    </w:p>
    <w:p w:rsidR="00A964FE" w:rsidRPr="00EB15AD" w:rsidRDefault="00A964FE" w:rsidP="00A964FE">
      <w:pPr>
        <w:ind w:firstLine="708"/>
        <w:rPr>
          <w:szCs w:val="26"/>
        </w:rPr>
      </w:pPr>
      <w:r w:rsidRPr="00EB15AD">
        <w:rPr>
          <w:b/>
          <w:i/>
          <w:szCs w:val="26"/>
        </w:rPr>
        <w:t>Негосударственных операторов</w:t>
      </w:r>
      <w:r w:rsidRPr="00EB15AD">
        <w:rPr>
          <w:szCs w:val="26"/>
        </w:rPr>
        <w:t xml:space="preserve"> на территории </w:t>
      </w:r>
      <w:r w:rsidRPr="00EB15AD">
        <w:rPr>
          <w:b/>
          <w:szCs w:val="26"/>
        </w:rPr>
        <w:t>Краснодарского края</w:t>
      </w:r>
      <w:r w:rsidR="00E45D22">
        <w:rPr>
          <w:b/>
          <w:szCs w:val="26"/>
        </w:rPr>
        <w:t xml:space="preserve"> Республики Адыгея</w:t>
      </w:r>
      <w:r w:rsidRPr="00EB15AD">
        <w:rPr>
          <w:szCs w:val="26"/>
        </w:rPr>
        <w:t>:</w:t>
      </w:r>
    </w:p>
    <w:p w:rsidR="00E45D22" w:rsidRPr="002A4D54" w:rsidRDefault="00E45D22" w:rsidP="00E45D22">
      <w:pPr>
        <w:ind w:firstLine="708"/>
      </w:pPr>
      <w:r w:rsidRPr="002A4D54">
        <w:t>- ЗАО «</w:t>
      </w:r>
      <w:proofErr w:type="spellStart"/>
      <w:r w:rsidRPr="002A4D54">
        <w:t>Армадилло</w:t>
      </w:r>
      <w:proofErr w:type="spellEnd"/>
      <w:r w:rsidRPr="002A4D54">
        <w:t xml:space="preserve"> Бизнес Посылка». Проверено </w:t>
      </w:r>
      <w:r>
        <w:t>12</w:t>
      </w:r>
      <w:r w:rsidRPr="002A4D54">
        <w:t xml:space="preserve"> отправлени</w:t>
      </w:r>
      <w:r>
        <w:t>й</w:t>
      </w:r>
      <w:r w:rsidRPr="002A4D54">
        <w:t xml:space="preserve">. В контрольные сроки поступило </w:t>
      </w:r>
      <w:r>
        <w:t>12</w:t>
      </w:r>
      <w:r w:rsidRPr="002A4D54">
        <w:t xml:space="preserve"> отправлени</w:t>
      </w:r>
      <w:r>
        <w:t>й</w:t>
      </w:r>
      <w:r w:rsidRPr="002A4D54">
        <w:t xml:space="preserve"> (100%);</w:t>
      </w:r>
    </w:p>
    <w:p w:rsidR="00E45D22" w:rsidRPr="002A4D54" w:rsidRDefault="00E45D22" w:rsidP="00E45D22">
      <w:pPr>
        <w:ind w:firstLine="708"/>
      </w:pPr>
      <w:r w:rsidRPr="009D1E8A">
        <w:t>- ОАО «</w:t>
      </w:r>
      <w:proofErr w:type="spellStart"/>
      <w:r w:rsidRPr="009D1E8A">
        <w:t>Фрейт</w:t>
      </w:r>
      <w:proofErr w:type="spellEnd"/>
      <w:r w:rsidRPr="009D1E8A">
        <w:t xml:space="preserve"> </w:t>
      </w:r>
      <w:proofErr w:type="spellStart"/>
      <w:r w:rsidRPr="009D1E8A">
        <w:t>Линк</w:t>
      </w:r>
      <w:proofErr w:type="spellEnd"/>
      <w:r w:rsidRPr="009D1E8A">
        <w:t xml:space="preserve">». Проверено </w:t>
      </w:r>
      <w:r>
        <w:t>13</w:t>
      </w:r>
      <w:r w:rsidRPr="009D1E8A">
        <w:t xml:space="preserve"> отправлени</w:t>
      </w:r>
      <w:r>
        <w:t>й</w:t>
      </w:r>
      <w:r w:rsidRPr="009D1E8A">
        <w:t>. В контрольные сроки поступило</w:t>
      </w:r>
      <w:r>
        <w:t xml:space="preserve"> 13</w:t>
      </w:r>
      <w:r w:rsidRPr="009D1E8A">
        <w:t xml:space="preserve"> отправлений (</w:t>
      </w:r>
      <w:r>
        <w:t>100,0</w:t>
      </w:r>
      <w:r w:rsidRPr="009D1E8A">
        <w:t>%);</w:t>
      </w:r>
    </w:p>
    <w:p w:rsidR="00E45D22" w:rsidRPr="00BF29FD" w:rsidRDefault="00E45D22" w:rsidP="00E45D22">
      <w:pPr>
        <w:ind w:firstLine="708"/>
      </w:pPr>
      <w:r w:rsidRPr="00BF29FD">
        <w:t xml:space="preserve">- ООО «ЕМС </w:t>
      </w:r>
      <w:proofErr w:type="spellStart"/>
      <w:r w:rsidRPr="00BF29FD">
        <w:t>Гарантпост</w:t>
      </w:r>
      <w:proofErr w:type="spellEnd"/>
      <w:r w:rsidRPr="00BF29FD">
        <w:t xml:space="preserve">». Проверено </w:t>
      </w:r>
      <w:r>
        <w:t>10 отправлений</w:t>
      </w:r>
      <w:r w:rsidRPr="00BF29FD">
        <w:t xml:space="preserve">. В контрольные сроки поступило </w:t>
      </w:r>
      <w:r>
        <w:t>10</w:t>
      </w:r>
      <w:r w:rsidRPr="00BF29FD">
        <w:t xml:space="preserve"> отправлени</w:t>
      </w:r>
      <w:r>
        <w:t>й</w:t>
      </w:r>
      <w:r w:rsidRPr="00BF29FD">
        <w:t xml:space="preserve"> (100,0%);</w:t>
      </w:r>
    </w:p>
    <w:p w:rsidR="00E45D22" w:rsidRDefault="00E45D22" w:rsidP="00E45D22">
      <w:pPr>
        <w:ind w:firstLine="708"/>
      </w:pPr>
      <w:r w:rsidRPr="002A4D54">
        <w:t>- ООО «СПСР Э</w:t>
      </w:r>
      <w:r>
        <w:t>КСПРЕСС</w:t>
      </w:r>
      <w:r w:rsidRPr="002A4D54">
        <w:t xml:space="preserve">». Проверено </w:t>
      </w:r>
      <w:r>
        <w:t xml:space="preserve">21 </w:t>
      </w:r>
      <w:r w:rsidRPr="002A4D54">
        <w:t>отправлени</w:t>
      </w:r>
      <w:r>
        <w:t>е</w:t>
      </w:r>
      <w:r w:rsidRPr="002A4D54">
        <w:t xml:space="preserve">. В контрольные сроки поступило </w:t>
      </w:r>
      <w:r>
        <w:t>21</w:t>
      </w:r>
      <w:r w:rsidRPr="002A4D54">
        <w:t xml:space="preserve"> отправлени</w:t>
      </w:r>
      <w:r>
        <w:t>е</w:t>
      </w:r>
      <w:r w:rsidRPr="002A4D54">
        <w:t xml:space="preserve"> (100%);</w:t>
      </w:r>
    </w:p>
    <w:p w:rsidR="00E45D22" w:rsidRPr="00BF29FD" w:rsidRDefault="00E45D22" w:rsidP="00E45D22">
      <w:pPr>
        <w:ind w:firstLine="708"/>
      </w:pPr>
      <w:r>
        <w:lastRenderedPageBreak/>
        <w:t>- ООО «ДАЙМЭКС».</w:t>
      </w:r>
      <w:r w:rsidRPr="000D6DE0">
        <w:t xml:space="preserve"> </w:t>
      </w:r>
      <w:r w:rsidRPr="00BF29FD">
        <w:t xml:space="preserve">Проверено </w:t>
      </w:r>
      <w:r>
        <w:t>5</w:t>
      </w:r>
      <w:r w:rsidRPr="00BF29FD">
        <w:t xml:space="preserve"> отправлений. В контрольные сроки поступило </w:t>
      </w:r>
      <w:r>
        <w:t>5 от</w:t>
      </w:r>
      <w:r w:rsidRPr="00BF29FD">
        <w:t>правлени</w:t>
      </w:r>
      <w:r>
        <w:t>й</w:t>
      </w:r>
      <w:r w:rsidRPr="00BF29FD">
        <w:t xml:space="preserve"> (100</w:t>
      </w:r>
      <w:r>
        <w:t>,0</w:t>
      </w:r>
      <w:r w:rsidRPr="00BF29FD">
        <w:t>%)</w:t>
      </w:r>
      <w:r>
        <w:t>.</w:t>
      </w:r>
    </w:p>
    <w:p w:rsidR="00E45D22" w:rsidRDefault="00E45D22" w:rsidP="00E45D22">
      <w:pPr>
        <w:ind w:firstLine="709"/>
      </w:pPr>
    </w:p>
    <w:p w:rsidR="00E45D22" w:rsidRDefault="00E45D22" w:rsidP="00E45D22">
      <w:pPr>
        <w:ind w:firstLine="709"/>
      </w:pPr>
      <w:r w:rsidRPr="00491679">
        <w:t>При проведении мероприятий систематического наблюдения нарушений порядка фиксирования, хранения и представления информации о денежных операциях, подлежащих в соответствии с законодательством Российской Федерации обязательному контролю, в УФПС Краснодарского края и УФПС Республики Адыгея не выявлено</w:t>
      </w:r>
      <w:r>
        <w:t>.</w:t>
      </w:r>
    </w:p>
    <w:p w:rsidR="00A964FE" w:rsidRDefault="00A964FE" w:rsidP="00A964FE"/>
    <w:p w:rsidR="00A964FE" w:rsidRPr="006F36AC" w:rsidRDefault="00A964FE" w:rsidP="00A964FE">
      <w:pPr>
        <w:ind w:firstLine="708"/>
        <w:rPr>
          <w:szCs w:val="26"/>
        </w:rPr>
      </w:pPr>
      <w:r w:rsidRPr="00EB15AD">
        <w:rPr>
          <w:b/>
          <w:i/>
          <w:szCs w:val="26"/>
        </w:rPr>
        <w:t>ФГУП «Почта России»</w:t>
      </w:r>
      <w:r w:rsidRPr="006F36AC">
        <w:rPr>
          <w:szCs w:val="26"/>
        </w:rPr>
        <w:t xml:space="preserve"> выявлено нарушение норматива частоты сбора из почтовых ящиков письменной корреспонденции на территории: </w:t>
      </w:r>
    </w:p>
    <w:p w:rsidR="00E45D22" w:rsidRPr="006F36AC" w:rsidRDefault="00E45D22" w:rsidP="00E45D22">
      <w:pPr>
        <w:ind w:firstLine="709"/>
      </w:pPr>
      <w:r w:rsidRPr="006F36AC">
        <w:rPr>
          <w:b/>
          <w:bCs/>
        </w:rPr>
        <w:t>Краснодарского края</w:t>
      </w:r>
      <w:r w:rsidRPr="006F36AC">
        <w:t>:</w:t>
      </w:r>
    </w:p>
    <w:p w:rsidR="00E45D22" w:rsidRPr="00AD26D0" w:rsidRDefault="00E45D22" w:rsidP="00E45D22">
      <w:pPr>
        <w:ind w:firstLine="709"/>
      </w:pPr>
      <w:r w:rsidRPr="00AD26D0">
        <w:t>на этапе выемк</w:t>
      </w:r>
      <w:r>
        <w:t>и</w:t>
      </w:r>
      <w:r w:rsidRPr="00AD26D0">
        <w:t xml:space="preserve"> из почтовых ящиков, принадлежащих УФПС Краснодарского края</w:t>
      </w:r>
      <w:r>
        <w:t>,</w:t>
      </w:r>
      <w:r w:rsidRPr="00AD26D0">
        <w:t xml:space="preserve"> замедлено </w:t>
      </w:r>
      <w:r>
        <w:t>65</w:t>
      </w:r>
      <w:r w:rsidRPr="00AD26D0">
        <w:t xml:space="preserve"> пис</w:t>
      </w:r>
      <w:r>
        <w:t>ем</w:t>
      </w:r>
      <w:r w:rsidRPr="00AD26D0">
        <w:t>.</w:t>
      </w:r>
    </w:p>
    <w:p w:rsidR="00E45D22" w:rsidRDefault="00E45D22" w:rsidP="00E45D22">
      <w:pPr>
        <w:ind w:firstLine="709"/>
      </w:pPr>
      <w:proofErr w:type="gramStart"/>
      <w:r w:rsidRPr="00AD26D0">
        <w:t xml:space="preserve">в </w:t>
      </w:r>
      <w:r>
        <w:t>Новороссийском</w:t>
      </w:r>
      <w:r w:rsidRPr="00AD26D0">
        <w:t xml:space="preserve"> почтамте от 1 до </w:t>
      </w:r>
      <w:r>
        <w:t>10</w:t>
      </w:r>
      <w:r w:rsidRPr="00AD26D0">
        <w:t xml:space="preserve"> дней замедлено </w:t>
      </w:r>
      <w:r>
        <w:t>6 писем</w:t>
      </w:r>
      <w:r w:rsidRPr="00AD26D0">
        <w:t xml:space="preserve">, </w:t>
      </w:r>
      <w:r>
        <w:t>Приазовском почтамте на 1 день</w:t>
      </w:r>
      <w:r w:rsidRPr="00D55731">
        <w:t xml:space="preserve"> замедлено </w:t>
      </w:r>
      <w:r>
        <w:t>1</w:t>
      </w:r>
      <w:r w:rsidRPr="00D55731">
        <w:t xml:space="preserve"> пис</w:t>
      </w:r>
      <w:r>
        <w:t>ьмо</w:t>
      </w:r>
      <w:r w:rsidRPr="00D55731">
        <w:t xml:space="preserve">, </w:t>
      </w:r>
      <w:r>
        <w:t>Тимашевском</w:t>
      </w:r>
      <w:r w:rsidRPr="00D55731">
        <w:t xml:space="preserve"> почтамте </w:t>
      </w:r>
      <w:r>
        <w:t>на 1 день</w:t>
      </w:r>
      <w:r w:rsidRPr="00D55731">
        <w:t xml:space="preserve"> замедлено </w:t>
      </w:r>
      <w:r>
        <w:t xml:space="preserve">1 </w:t>
      </w:r>
      <w:r w:rsidRPr="00D55731">
        <w:t>пис</w:t>
      </w:r>
      <w:r>
        <w:t xml:space="preserve">ьмо, </w:t>
      </w:r>
      <w:proofErr w:type="spellStart"/>
      <w:r>
        <w:t>Каневском</w:t>
      </w:r>
      <w:proofErr w:type="spellEnd"/>
      <w:r>
        <w:t xml:space="preserve"> почтамте от 2 до 9 дней замедлено 2 письма, Западно-Кубанском от 1 до 23 дней замедлено 4 письма, Белореченском от 1 до 2 дней замедлено 2 письма, Туапсинском почтамте от 1 до</w:t>
      </w:r>
      <w:proofErr w:type="gramEnd"/>
      <w:r>
        <w:t xml:space="preserve"> 4 дней замедлено 2 письма, Краснодарском </w:t>
      </w:r>
      <w:proofErr w:type="gramStart"/>
      <w:r>
        <w:t>почтамте</w:t>
      </w:r>
      <w:proofErr w:type="gramEnd"/>
      <w:r>
        <w:t xml:space="preserve"> от 1 до 12 дней замедлено 47 писем.</w:t>
      </w:r>
      <w:r w:rsidRPr="00D55731">
        <w:t xml:space="preserve"> </w:t>
      </w:r>
    </w:p>
    <w:p w:rsidR="00E45D22" w:rsidRDefault="00E45D22" w:rsidP="00E45D22">
      <w:pPr>
        <w:ind w:firstLine="709"/>
        <w:rPr>
          <w:b/>
          <w:bCs/>
        </w:rPr>
      </w:pPr>
      <w:r w:rsidRPr="00C15E40">
        <w:rPr>
          <w:b/>
          <w:bCs/>
        </w:rPr>
        <w:t>Республики Адыгея</w:t>
      </w:r>
      <w:r>
        <w:rPr>
          <w:b/>
          <w:bCs/>
        </w:rPr>
        <w:t>:</w:t>
      </w:r>
    </w:p>
    <w:p w:rsidR="00E45D22" w:rsidRPr="00C15E40" w:rsidRDefault="00E45D22" w:rsidP="00E45D22">
      <w:pPr>
        <w:ind w:firstLine="709"/>
        <w:rPr>
          <w:b/>
          <w:bCs/>
        </w:rPr>
      </w:pPr>
      <w:r w:rsidRPr="00C15E40">
        <w:t>на этапе выемк</w:t>
      </w:r>
      <w:r>
        <w:t>и</w:t>
      </w:r>
      <w:r w:rsidRPr="00C15E40">
        <w:t xml:space="preserve"> из почтовых ящиков, принадлежащих УФПС Республики Адыгея, от 1 до </w:t>
      </w:r>
      <w:r>
        <w:t xml:space="preserve">57 </w:t>
      </w:r>
      <w:r w:rsidRPr="00C15E40">
        <w:t xml:space="preserve">дней замедлено </w:t>
      </w:r>
      <w:r>
        <w:t>37</w:t>
      </w:r>
      <w:r w:rsidRPr="00C15E40">
        <w:t xml:space="preserve"> пис</w:t>
      </w:r>
      <w:r>
        <w:t>ем</w:t>
      </w:r>
      <w:r w:rsidRPr="00C15E40">
        <w:t>.</w:t>
      </w:r>
    </w:p>
    <w:p w:rsidR="00E45D22" w:rsidRPr="00A46227" w:rsidRDefault="00E45D22" w:rsidP="00E45D22">
      <w:pPr>
        <w:ind w:firstLine="708"/>
      </w:pPr>
    </w:p>
    <w:p w:rsidR="00676759" w:rsidRDefault="00E45D22" w:rsidP="00E45D22">
      <w:pPr>
        <w:ind w:firstLine="708"/>
      </w:pPr>
      <w:r w:rsidRPr="00A46227">
        <w:t>В отношении ФГУП "Почта России" на территории</w:t>
      </w:r>
      <w:r w:rsidR="00676759">
        <w:t>:</w:t>
      </w:r>
    </w:p>
    <w:p w:rsidR="00E45D22" w:rsidRPr="00A46227" w:rsidRDefault="00E45D22" w:rsidP="00E45D22">
      <w:pPr>
        <w:ind w:firstLine="708"/>
      </w:pPr>
      <w:r w:rsidRPr="00A46227">
        <w:rPr>
          <w:b/>
          <w:bCs/>
        </w:rPr>
        <w:t>Краснодарского края</w:t>
      </w:r>
      <w:r w:rsidRPr="00A46227">
        <w:t xml:space="preserve"> проверено: </w:t>
      </w:r>
    </w:p>
    <w:p w:rsidR="00E45D22" w:rsidRPr="00A46227" w:rsidRDefault="00E45D22" w:rsidP="00E45D22">
      <w:pPr>
        <w:ind w:firstLine="708"/>
      </w:pPr>
      <w:r w:rsidRPr="00A46227">
        <w:t xml:space="preserve">- </w:t>
      </w:r>
      <w:r>
        <w:t>822</w:t>
      </w:r>
      <w:r w:rsidRPr="00A46227">
        <w:t xml:space="preserve"> письма внутрикраевого потока. Из них в контрольный срок поступило </w:t>
      </w:r>
      <w:r>
        <w:t>776</w:t>
      </w:r>
      <w:r w:rsidRPr="00A46227">
        <w:t xml:space="preserve"> пис</w:t>
      </w:r>
      <w:r>
        <w:t>ем</w:t>
      </w:r>
      <w:r w:rsidRPr="00A46227">
        <w:t xml:space="preserve">, что составляет </w:t>
      </w:r>
      <w:r>
        <w:t>94,4</w:t>
      </w:r>
      <w:r w:rsidRPr="00A46227">
        <w:t>% от общего количества проверенной корреспонденции;</w:t>
      </w:r>
    </w:p>
    <w:p w:rsidR="00E45D22" w:rsidRDefault="00E45D22" w:rsidP="00E45D22">
      <w:pPr>
        <w:ind w:firstLine="708"/>
      </w:pPr>
      <w:r w:rsidRPr="00A46227">
        <w:t xml:space="preserve">- </w:t>
      </w:r>
      <w:r>
        <w:t>554</w:t>
      </w:r>
      <w:r w:rsidRPr="00A46227">
        <w:t xml:space="preserve"> пис</w:t>
      </w:r>
      <w:r>
        <w:t>ем</w:t>
      </w:r>
      <w:r w:rsidRPr="00A46227">
        <w:t xml:space="preserve"> межобластного потока. Из них в контрольный срок поступило </w:t>
      </w:r>
      <w:r>
        <w:t xml:space="preserve">248 </w:t>
      </w:r>
      <w:r w:rsidRPr="00A46227">
        <w:t>пис</w:t>
      </w:r>
      <w:r>
        <w:t>ем</w:t>
      </w:r>
      <w:r w:rsidRPr="00A46227">
        <w:t xml:space="preserve">, что составляет </w:t>
      </w:r>
      <w:r>
        <w:t>44,77</w:t>
      </w:r>
      <w:r w:rsidRPr="00A46227">
        <w:t xml:space="preserve">% от общего количества проверенной корреспонденции. </w:t>
      </w:r>
    </w:p>
    <w:p w:rsidR="00E45D22" w:rsidRPr="00A46227" w:rsidRDefault="00E45D22" w:rsidP="00E45D22">
      <w:pPr>
        <w:ind w:firstLine="708"/>
      </w:pPr>
      <w:r w:rsidRPr="00A46227">
        <w:t>В том числе:</w:t>
      </w:r>
    </w:p>
    <w:p w:rsidR="00E45D22" w:rsidRPr="00A46227" w:rsidRDefault="00E45D22" w:rsidP="00E45D22">
      <w:pPr>
        <w:ind w:firstLine="708"/>
      </w:pPr>
      <w:r>
        <w:t>- и</w:t>
      </w:r>
      <w:r w:rsidRPr="00A46227">
        <w:t xml:space="preserve">з </w:t>
      </w:r>
      <w:r>
        <w:t>144</w:t>
      </w:r>
      <w:r w:rsidRPr="00A46227">
        <w:t xml:space="preserve"> учтенн</w:t>
      </w:r>
      <w:r>
        <w:t>ых</w:t>
      </w:r>
      <w:r w:rsidRPr="00A46227">
        <w:t xml:space="preserve"> контрольн</w:t>
      </w:r>
      <w:r>
        <w:t>ых писем</w:t>
      </w:r>
      <w:r w:rsidRPr="00A46227">
        <w:t xml:space="preserve"> внутрикраевого потока в контрольные сроки поступило </w:t>
      </w:r>
      <w:r>
        <w:t>136</w:t>
      </w:r>
      <w:r w:rsidRPr="00A46227">
        <w:t xml:space="preserve"> писем, или </w:t>
      </w:r>
      <w:r>
        <w:t>94,4</w:t>
      </w:r>
      <w:r w:rsidRPr="00A46227">
        <w:t>%;</w:t>
      </w:r>
    </w:p>
    <w:p w:rsidR="00E45D22" w:rsidRDefault="00E45D22" w:rsidP="00E45D22">
      <w:pPr>
        <w:ind w:firstLine="708"/>
      </w:pPr>
      <w:r w:rsidRPr="00A46227">
        <w:lastRenderedPageBreak/>
        <w:t xml:space="preserve">- из </w:t>
      </w:r>
      <w:r>
        <w:t>198</w:t>
      </w:r>
      <w:r w:rsidRPr="00A46227">
        <w:t xml:space="preserve"> учтенных контрольных писем межобластного потока в контрольные сроки поступило </w:t>
      </w:r>
      <w:r>
        <w:t>76</w:t>
      </w:r>
      <w:r w:rsidRPr="00A46227">
        <w:t xml:space="preserve"> пис</w:t>
      </w:r>
      <w:r>
        <w:t>ем</w:t>
      </w:r>
      <w:r w:rsidRPr="00A46227">
        <w:t xml:space="preserve">, или </w:t>
      </w:r>
      <w:r>
        <w:t>38,4</w:t>
      </w:r>
      <w:r w:rsidRPr="00A46227">
        <w:t>%.</w:t>
      </w:r>
    </w:p>
    <w:p w:rsidR="00E45D22" w:rsidRDefault="00E45D22" w:rsidP="00E45D22">
      <w:pPr>
        <w:ind w:firstLine="708"/>
      </w:pPr>
      <w:r>
        <w:t>П</w:t>
      </w:r>
      <w:r w:rsidRPr="00A46227">
        <w:t xml:space="preserve">роверено </w:t>
      </w:r>
      <w:r>
        <w:t>22</w:t>
      </w:r>
      <w:r w:rsidRPr="00A46227">
        <w:t xml:space="preserve"> отправлени</w:t>
      </w:r>
      <w:r>
        <w:t>я</w:t>
      </w:r>
      <w:r w:rsidRPr="00A46227">
        <w:t xml:space="preserve"> экспресс - почты «</w:t>
      </w:r>
      <w:r w:rsidRPr="00A46227">
        <w:rPr>
          <w:lang w:val="en-US"/>
        </w:rPr>
        <w:t>EMS</w:t>
      </w:r>
      <w:r w:rsidRPr="00A46227">
        <w:t xml:space="preserve"> – Почта России» на территории Краснодарского края в контрольный срок поступило </w:t>
      </w:r>
      <w:r>
        <w:t>22</w:t>
      </w:r>
      <w:r w:rsidRPr="00A46227">
        <w:t xml:space="preserve"> отправлений или 100,0%.</w:t>
      </w:r>
    </w:p>
    <w:p w:rsidR="00676759" w:rsidRPr="00EB15AD" w:rsidRDefault="00676759" w:rsidP="00676759">
      <w:pPr>
        <w:ind w:right="-596"/>
        <w:jc w:val="center"/>
        <w:rPr>
          <w:szCs w:val="26"/>
          <w:highlight w:val="yellow"/>
        </w:rPr>
      </w:pPr>
      <w:r>
        <w:rPr>
          <w:noProof/>
          <w:szCs w:val="26"/>
        </w:rPr>
        <w:drawing>
          <wp:inline distT="0" distB="0" distL="0" distR="0">
            <wp:extent cx="5502303" cy="3363402"/>
            <wp:effectExtent l="0" t="0" r="0" b="0"/>
            <wp:docPr id="8" name="Объект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76759" w:rsidRPr="00480F2E" w:rsidRDefault="00676759" w:rsidP="00676759">
      <w:pPr>
        <w:jc w:val="center"/>
        <w:rPr>
          <w:szCs w:val="26"/>
          <w:highlight w:val="yellow"/>
        </w:rPr>
      </w:pPr>
      <w:r>
        <w:rPr>
          <w:noProof/>
          <w:szCs w:val="26"/>
        </w:rPr>
        <w:drawing>
          <wp:inline distT="0" distB="0" distL="0" distR="0">
            <wp:extent cx="6066845" cy="3132814"/>
            <wp:effectExtent l="0" t="0" r="0" b="0"/>
            <wp:docPr id="9" name="Объект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45D22" w:rsidRPr="00676759" w:rsidRDefault="00E45D22" w:rsidP="00E45D22">
      <w:pPr>
        <w:ind w:firstLine="708"/>
      </w:pPr>
      <w:r>
        <w:rPr>
          <w:b/>
          <w:bCs/>
        </w:rPr>
        <w:t xml:space="preserve">Республики </w:t>
      </w:r>
      <w:r w:rsidRPr="00491679">
        <w:rPr>
          <w:b/>
          <w:bCs/>
        </w:rPr>
        <w:t>Адыгея</w:t>
      </w:r>
      <w:r w:rsidR="00676759">
        <w:rPr>
          <w:b/>
          <w:bCs/>
        </w:rPr>
        <w:t xml:space="preserve"> </w:t>
      </w:r>
      <w:r w:rsidR="00676759" w:rsidRPr="00676759">
        <w:rPr>
          <w:bCs/>
        </w:rPr>
        <w:t>проверено</w:t>
      </w:r>
      <w:r w:rsidRPr="00676759">
        <w:rPr>
          <w:bCs/>
        </w:rPr>
        <w:t>:</w:t>
      </w:r>
    </w:p>
    <w:p w:rsidR="00E45D22" w:rsidRPr="00A46227" w:rsidRDefault="00E45D22" w:rsidP="00E45D22">
      <w:pPr>
        <w:ind w:firstLine="708"/>
      </w:pPr>
      <w:r w:rsidRPr="00A46227">
        <w:t xml:space="preserve">- </w:t>
      </w:r>
      <w:r>
        <w:t>144</w:t>
      </w:r>
      <w:r w:rsidRPr="00A46227">
        <w:t xml:space="preserve"> </w:t>
      </w:r>
      <w:proofErr w:type="gramStart"/>
      <w:r>
        <w:t>контрольных</w:t>
      </w:r>
      <w:proofErr w:type="gramEnd"/>
      <w:r>
        <w:t xml:space="preserve"> </w:t>
      </w:r>
      <w:r w:rsidRPr="00A46227">
        <w:t xml:space="preserve">письма </w:t>
      </w:r>
      <w:r>
        <w:t>внутриреспубликанского</w:t>
      </w:r>
      <w:r w:rsidRPr="00A46227">
        <w:t xml:space="preserve"> потока. Из них в контрольный срок поступило </w:t>
      </w:r>
      <w:r>
        <w:t>143</w:t>
      </w:r>
      <w:r w:rsidRPr="00A46227">
        <w:t xml:space="preserve"> пис</w:t>
      </w:r>
      <w:r>
        <w:t>ьма</w:t>
      </w:r>
      <w:r w:rsidRPr="00A46227">
        <w:t xml:space="preserve">, что составляет </w:t>
      </w:r>
      <w:r>
        <w:t>99,3</w:t>
      </w:r>
      <w:r w:rsidRPr="00A46227">
        <w:t>% от общего количества проверенной корреспонденции;</w:t>
      </w:r>
    </w:p>
    <w:p w:rsidR="00E45D22" w:rsidRPr="00A46227" w:rsidRDefault="00E45D22" w:rsidP="00E45D22">
      <w:pPr>
        <w:ind w:firstLine="708"/>
      </w:pPr>
      <w:r w:rsidRPr="00A46227">
        <w:lastRenderedPageBreak/>
        <w:t xml:space="preserve">- </w:t>
      </w:r>
      <w:r>
        <w:t>300</w:t>
      </w:r>
      <w:r w:rsidRPr="00A46227">
        <w:t xml:space="preserve"> </w:t>
      </w:r>
      <w:r>
        <w:t xml:space="preserve">контрольных </w:t>
      </w:r>
      <w:r w:rsidRPr="00A46227">
        <w:t>пис</w:t>
      </w:r>
      <w:r>
        <w:t>ем</w:t>
      </w:r>
      <w:r w:rsidRPr="00A46227">
        <w:t xml:space="preserve"> межобластного потока. Из них в контрольный срок поступило </w:t>
      </w:r>
      <w:r>
        <w:t xml:space="preserve">132 </w:t>
      </w:r>
      <w:r w:rsidRPr="00A46227">
        <w:t>пис</w:t>
      </w:r>
      <w:r>
        <w:t>ьма</w:t>
      </w:r>
      <w:r w:rsidRPr="00A46227">
        <w:t xml:space="preserve">, что составляет </w:t>
      </w:r>
      <w:r>
        <w:t>44,0</w:t>
      </w:r>
      <w:r w:rsidRPr="00A46227">
        <w:t xml:space="preserve">% от общего количества проверенной корреспонденции. </w:t>
      </w:r>
    </w:p>
    <w:p w:rsidR="00A964FE" w:rsidRPr="00EB15AD" w:rsidRDefault="00A964FE" w:rsidP="00A964FE">
      <w:pPr>
        <w:ind w:right="-596"/>
        <w:jc w:val="center"/>
        <w:rPr>
          <w:szCs w:val="26"/>
          <w:highlight w:val="yellow"/>
        </w:rPr>
      </w:pPr>
      <w:r>
        <w:rPr>
          <w:noProof/>
          <w:szCs w:val="26"/>
        </w:rPr>
        <w:drawing>
          <wp:inline distT="0" distB="0" distL="0" distR="0">
            <wp:extent cx="5669280" cy="3363595"/>
            <wp:effectExtent l="0" t="0" r="0" b="0"/>
            <wp:docPr id="67" name="Объект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964FE" w:rsidRPr="00480F2E" w:rsidRDefault="00A964FE" w:rsidP="00A964FE">
      <w:pPr>
        <w:jc w:val="center"/>
        <w:rPr>
          <w:szCs w:val="26"/>
          <w:highlight w:val="yellow"/>
        </w:rPr>
      </w:pPr>
      <w:r>
        <w:rPr>
          <w:noProof/>
          <w:szCs w:val="26"/>
        </w:rPr>
        <w:drawing>
          <wp:inline distT="0" distB="0" distL="0" distR="0">
            <wp:extent cx="6066845" cy="3132814"/>
            <wp:effectExtent l="0" t="0" r="0" b="0"/>
            <wp:docPr id="68" name="Объект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964FE" w:rsidRPr="00517FEA" w:rsidRDefault="00A964FE" w:rsidP="00A964FE">
      <w:pPr>
        <w:ind w:firstLine="708"/>
        <w:rPr>
          <w:szCs w:val="26"/>
        </w:rPr>
      </w:pPr>
      <w:r w:rsidRPr="00517FEA">
        <w:rPr>
          <w:szCs w:val="26"/>
        </w:rPr>
        <w:t>Сравнительный анализ соблюдения контрольных сроков пересылки письменной корреспонденции за 201</w:t>
      </w:r>
      <w:r>
        <w:rPr>
          <w:szCs w:val="26"/>
        </w:rPr>
        <w:t>2</w:t>
      </w:r>
      <w:r w:rsidRPr="00517FEA">
        <w:rPr>
          <w:szCs w:val="26"/>
        </w:rPr>
        <w:t xml:space="preserve"> и 201</w:t>
      </w:r>
      <w:r>
        <w:rPr>
          <w:szCs w:val="26"/>
        </w:rPr>
        <w:t>3</w:t>
      </w:r>
      <w:r w:rsidRPr="00517FEA">
        <w:rPr>
          <w:szCs w:val="26"/>
        </w:rPr>
        <w:t xml:space="preserve"> год приведен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888"/>
        <w:gridCol w:w="1632"/>
        <w:gridCol w:w="1038"/>
        <w:gridCol w:w="1038"/>
        <w:gridCol w:w="1778"/>
        <w:gridCol w:w="1267"/>
      </w:tblGrid>
      <w:tr w:rsidR="00A964FE" w:rsidRPr="00480F2E" w:rsidTr="0071479A">
        <w:trPr>
          <w:trHeight w:val="325"/>
        </w:trPr>
        <w:tc>
          <w:tcPr>
            <w:tcW w:w="1334" w:type="pct"/>
            <w:vMerge w:val="restart"/>
          </w:tcPr>
          <w:p w:rsidR="00A964FE" w:rsidRPr="00480F2E" w:rsidRDefault="00A964FE" w:rsidP="009D3EB3">
            <w:pPr>
              <w:spacing w:line="240" w:lineRule="auto"/>
              <w:jc w:val="center"/>
              <w:rPr>
                <w:sz w:val="20"/>
              </w:rPr>
            </w:pPr>
          </w:p>
          <w:p w:rsidR="00A964FE" w:rsidRPr="00480F2E" w:rsidRDefault="00A964FE" w:rsidP="009D3EB3">
            <w:pPr>
              <w:spacing w:line="240" w:lineRule="auto"/>
              <w:jc w:val="center"/>
              <w:rPr>
                <w:sz w:val="20"/>
              </w:rPr>
            </w:pPr>
            <w:r w:rsidRPr="00480F2E">
              <w:rPr>
                <w:sz w:val="20"/>
              </w:rPr>
              <w:t>Потоки</w:t>
            </w:r>
          </w:p>
        </w:tc>
        <w:tc>
          <w:tcPr>
            <w:tcW w:w="1707" w:type="pct"/>
            <w:gridSpan w:val="3"/>
          </w:tcPr>
          <w:p w:rsidR="00A964FE" w:rsidRPr="00480F2E" w:rsidRDefault="00A964FE" w:rsidP="009D3EB3">
            <w:pPr>
              <w:spacing w:line="240" w:lineRule="auto"/>
              <w:jc w:val="center"/>
              <w:rPr>
                <w:sz w:val="20"/>
              </w:rPr>
            </w:pPr>
            <w:r>
              <w:rPr>
                <w:sz w:val="20"/>
              </w:rPr>
              <w:t>1 квартал 2012</w:t>
            </w:r>
            <w:r w:rsidRPr="00480F2E">
              <w:rPr>
                <w:sz w:val="20"/>
              </w:rPr>
              <w:t xml:space="preserve"> год</w:t>
            </w:r>
            <w:r>
              <w:rPr>
                <w:sz w:val="20"/>
              </w:rPr>
              <w:t>а</w:t>
            </w:r>
          </w:p>
        </w:tc>
        <w:tc>
          <w:tcPr>
            <w:tcW w:w="1959" w:type="pct"/>
            <w:gridSpan w:val="3"/>
          </w:tcPr>
          <w:p w:rsidR="00A964FE" w:rsidRPr="00480F2E" w:rsidRDefault="00A964FE" w:rsidP="009D3EB3">
            <w:pPr>
              <w:spacing w:line="240" w:lineRule="auto"/>
              <w:jc w:val="center"/>
              <w:rPr>
                <w:sz w:val="20"/>
              </w:rPr>
            </w:pPr>
            <w:r>
              <w:rPr>
                <w:sz w:val="20"/>
              </w:rPr>
              <w:t>1 квартал 2013</w:t>
            </w:r>
            <w:r w:rsidRPr="00480F2E">
              <w:rPr>
                <w:sz w:val="20"/>
              </w:rPr>
              <w:t xml:space="preserve"> год</w:t>
            </w:r>
            <w:r>
              <w:rPr>
                <w:sz w:val="20"/>
              </w:rPr>
              <w:t>а</w:t>
            </w:r>
          </w:p>
        </w:tc>
      </w:tr>
      <w:tr w:rsidR="00A964FE" w:rsidRPr="00480F2E" w:rsidTr="009D3EB3">
        <w:trPr>
          <w:trHeight w:val="376"/>
        </w:trPr>
        <w:tc>
          <w:tcPr>
            <w:tcW w:w="1334" w:type="pct"/>
            <w:vMerge/>
          </w:tcPr>
          <w:p w:rsidR="00A964FE" w:rsidRPr="00480F2E" w:rsidRDefault="00A964FE" w:rsidP="009D3EB3">
            <w:pPr>
              <w:spacing w:line="240" w:lineRule="auto"/>
              <w:rPr>
                <w:sz w:val="20"/>
              </w:rPr>
            </w:pPr>
          </w:p>
        </w:tc>
        <w:tc>
          <w:tcPr>
            <w:tcW w:w="426" w:type="pct"/>
          </w:tcPr>
          <w:p w:rsidR="00A964FE" w:rsidRPr="00480F2E" w:rsidRDefault="00A964FE" w:rsidP="009D3EB3">
            <w:pPr>
              <w:spacing w:line="240" w:lineRule="auto"/>
              <w:jc w:val="center"/>
              <w:rPr>
                <w:sz w:val="20"/>
              </w:rPr>
            </w:pPr>
            <w:r>
              <w:rPr>
                <w:sz w:val="20"/>
              </w:rPr>
              <w:t>в</w:t>
            </w:r>
            <w:r w:rsidRPr="00480F2E">
              <w:rPr>
                <w:sz w:val="20"/>
              </w:rPr>
              <w:t>сего</w:t>
            </w:r>
          </w:p>
        </w:tc>
        <w:tc>
          <w:tcPr>
            <w:tcW w:w="783" w:type="pct"/>
          </w:tcPr>
          <w:p w:rsidR="00A964FE" w:rsidRPr="00480F2E" w:rsidRDefault="00A964FE" w:rsidP="009D3EB3">
            <w:pPr>
              <w:spacing w:line="240" w:lineRule="auto"/>
              <w:jc w:val="center"/>
              <w:rPr>
                <w:sz w:val="20"/>
              </w:rPr>
            </w:pPr>
            <w:r>
              <w:rPr>
                <w:sz w:val="20"/>
              </w:rPr>
              <w:t>в</w:t>
            </w:r>
            <w:r w:rsidRPr="00480F2E">
              <w:rPr>
                <w:sz w:val="20"/>
              </w:rPr>
              <w:t xml:space="preserve"> контрольный срок</w:t>
            </w:r>
          </w:p>
        </w:tc>
        <w:tc>
          <w:tcPr>
            <w:tcW w:w="498" w:type="pct"/>
          </w:tcPr>
          <w:p w:rsidR="00A964FE" w:rsidRPr="00480F2E" w:rsidRDefault="00A964FE" w:rsidP="009D3EB3">
            <w:pPr>
              <w:spacing w:line="240" w:lineRule="auto"/>
              <w:jc w:val="center"/>
              <w:rPr>
                <w:sz w:val="20"/>
              </w:rPr>
            </w:pPr>
          </w:p>
          <w:p w:rsidR="00A964FE" w:rsidRPr="00480F2E" w:rsidRDefault="00A964FE" w:rsidP="009D3EB3">
            <w:pPr>
              <w:spacing w:line="240" w:lineRule="auto"/>
              <w:jc w:val="center"/>
              <w:rPr>
                <w:sz w:val="20"/>
              </w:rPr>
            </w:pPr>
            <w:r w:rsidRPr="00480F2E">
              <w:rPr>
                <w:sz w:val="20"/>
              </w:rPr>
              <w:t>%</w:t>
            </w:r>
          </w:p>
        </w:tc>
        <w:tc>
          <w:tcPr>
            <w:tcW w:w="498" w:type="pct"/>
          </w:tcPr>
          <w:p w:rsidR="00A964FE" w:rsidRPr="00480F2E" w:rsidRDefault="00A964FE" w:rsidP="009D3EB3">
            <w:pPr>
              <w:spacing w:line="240" w:lineRule="auto"/>
              <w:jc w:val="center"/>
              <w:rPr>
                <w:sz w:val="20"/>
              </w:rPr>
            </w:pPr>
            <w:r>
              <w:rPr>
                <w:sz w:val="20"/>
              </w:rPr>
              <w:t>в</w:t>
            </w:r>
            <w:r w:rsidRPr="00480F2E">
              <w:rPr>
                <w:sz w:val="20"/>
              </w:rPr>
              <w:t>сего</w:t>
            </w:r>
          </w:p>
        </w:tc>
        <w:tc>
          <w:tcPr>
            <w:tcW w:w="853" w:type="pct"/>
          </w:tcPr>
          <w:p w:rsidR="00A964FE" w:rsidRPr="00480F2E" w:rsidRDefault="00A964FE" w:rsidP="009D3EB3">
            <w:pPr>
              <w:spacing w:line="240" w:lineRule="auto"/>
              <w:jc w:val="center"/>
              <w:rPr>
                <w:sz w:val="20"/>
              </w:rPr>
            </w:pPr>
            <w:r>
              <w:rPr>
                <w:sz w:val="20"/>
              </w:rPr>
              <w:t>в</w:t>
            </w:r>
            <w:r w:rsidRPr="00480F2E">
              <w:rPr>
                <w:sz w:val="20"/>
              </w:rPr>
              <w:t xml:space="preserve"> контрольный срок</w:t>
            </w:r>
          </w:p>
        </w:tc>
        <w:tc>
          <w:tcPr>
            <w:tcW w:w="608" w:type="pct"/>
          </w:tcPr>
          <w:p w:rsidR="00A964FE" w:rsidRPr="00480F2E" w:rsidRDefault="00A964FE" w:rsidP="009D3EB3">
            <w:pPr>
              <w:spacing w:line="240" w:lineRule="auto"/>
              <w:jc w:val="center"/>
              <w:rPr>
                <w:sz w:val="20"/>
              </w:rPr>
            </w:pPr>
          </w:p>
          <w:p w:rsidR="00A964FE" w:rsidRPr="00480F2E" w:rsidRDefault="00A964FE" w:rsidP="009D3EB3">
            <w:pPr>
              <w:spacing w:line="240" w:lineRule="auto"/>
              <w:jc w:val="center"/>
              <w:rPr>
                <w:sz w:val="20"/>
              </w:rPr>
            </w:pPr>
            <w:r w:rsidRPr="00480F2E">
              <w:rPr>
                <w:sz w:val="20"/>
              </w:rPr>
              <w:t>%</w:t>
            </w:r>
          </w:p>
        </w:tc>
      </w:tr>
      <w:tr w:rsidR="0071479A" w:rsidRPr="00480F2E" w:rsidTr="009D3EB3">
        <w:trPr>
          <w:trHeight w:val="571"/>
        </w:trPr>
        <w:tc>
          <w:tcPr>
            <w:tcW w:w="1334" w:type="pct"/>
          </w:tcPr>
          <w:p w:rsidR="0071479A" w:rsidRPr="00480F2E" w:rsidRDefault="0071479A" w:rsidP="009D3EB3">
            <w:pPr>
              <w:spacing w:line="240" w:lineRule="auto"/>
              <w:rPr>
                <w:sz w:val="20"/>
              </w:rPr>
            </w:pPr>
            <w:proofErr w:type="spellStart"/>
            <w:r w:rsidRPr="00480F2E">
              <w:rPr>
                <w:sz w:val="20"/>
              </w:rPr>
              <w:t>Внутрикраевой</w:t>
            </w:r>
            <w:proofErr w:type="spellEnd"/>
          </w:p>
          <w:p w:rsidR="0071479A" w:rsidRPr="00480F2E" w:rsidRDefault="0071479A" w:rsidP="009D3EB3">
            <w:pPr>
              <w:spacing w:line="240" w:lineRule="auto"/>
              <w:rPr>
                <w:sz w:val="20"/>
              </w:rPr>
            </w:pPr>
            <w:r w:rsidRPr="00480F2E">
              <w:rPr>
                <w:sz w:val="20"/>
              </w:rPr>
              <w:t>(Краснодарский край)</w:t>
            </w:r>
          </w:p>
        </w:tc>
        <w:tc>
          <w:tcPr>
            <w:tcW w:w="426" w:type="pct"/>
          </w:tcPr>
          <w:p w:rsidR="0071479A" w:rsidRPr="009C1E70" w:rsidRDefault="0071479A" w:rsidP="005A355C">
            <w:pPr>
              <w:spacing w:line="240" w:lineRule="auto"/>
              <w:jc w:val="center"/>
              <w:rPr>
                <w:sz w:val="20"/>
              </w:rPr>
            </w:pPr>
            <w:r w:rsidRPr="009C1E70">
              <w:rPr>
                <w:sz w:val="20"/>
              </w:rPr>
              <w:t>1257</w:t>
            </w:r>
          </w:p>
        </w:tc>
        <w:tc>
          <w:tcPr>
            <w:tcW w:w="783" w:type="pct"/>
          </w:tcPr>
          <w:p w:rsidR="0071479A" w:rsidRPr="009C1E70" w:rsidRDefault="0071479A" w:rsidP="005A355C">
            <w:pPr>
              <w:spacing w:line="240" w:lineRule="auto"/>
              <w:jc w:val="center"/>
              <w:rPr>
                <w:sz w:val="20"/>
              </w:rPr>
            </w:pPr>
            <w:r w:rsidRPr="009C1E70">
              <w:rPr>
                <w:sz w:val="20"/>
              </w:rPr>
              <w:t>1196</w:t>
            </w:r>
          </w:p>
        </w:tc>
        <w:tc>
          <w:tcPr>
            <w:tcW w:w="498" w:type="pct"/>
          </w:tcPr>
          <w:p w:rsidR="0071479A" w:rsidRPr="009C1E70" w:rsidRDefault="0071479A" w:rsidP="005A355C">
            <w:pPr>
              <w:spacing w:line="240" w:lineRule="auto"/>
              <w:jc w:val="center"/>
              <w:rPr>
                <w:sz w:val="20"/>
              </w:rPr>
            </w:pPr>
            <w:r w:rsidRPr="009C1E70">
              <w:rPr>
                <w:sz w:val="20"/>
              </w:rPr>
              <w:t>95,15</w:t>
            </w:r>
          </w:p>
        </w:tc>
        <w:tc>
          <w:tcPr>
            <w:tcW w:w="498" w:type="pct"/>
          </w:tcPr>
          <w:p w:rsidR="0071479A" w:rsidRPr="009C1E70" w:rsidRDefault="0071479A" w:rsidP="005A355C">
            <w:pPr>
              <w:spacing w:line="240" w:lineRule="auto"/>
              <w:jc w:val="center"/>
              <w:rPr>
                <w:sz w:val="20"/>
              </w:rPr>
            </w:pPr>
            <w:r>
              <w:rPr>
                <w:sz w:val="20"/>
              </w:rPr>
              <w:t>822</w:t>
            </w:r>
          </w:p>
        </w:tc>
        <w:tc>
          <w:tcPr>
            <w:tcW w:w="853" w:type="pct"/>
          </w:tcPr>
          <w:p w:rsidR="0071479A" w:rsidRPr="00480F2E" w:rsidRDefault="0071479A" w:rsidP="005A355C">
            <w:pPr>
              <w:spacing w:line="240" w:lineRule="auto"/>
              <w:jc w:val="center"/>
              <w:rPr>
                <w:sz w:val="20"/>
              </w:rPr>
            </w:pPr>
            <w:r>
              <w:rPr>
                <w:sz w:val="20"/>
              </w:rPr>
              <w:t>776</w:t>
            </w:r>
          </w:p>
        </w:tc>
        <w:tc>
          <w:tcPr>
            <w:tcW w:w="608" w:type="pct"/>
          </w:tcPr>
          <w:p w:rsidR="0071479A" w:rsidRPr="00480F2E" w:rsidRDefault="0071479A" w:rsidP="005A355C">
            <w:pPr>
              <w:spacing w:line="240" w:lineRule="auto"/>
              <w:jc w:val="center"/>
              <w:rPr>
                <w:sz w:val="20"/>
              </w:rPr>
            </w:pPr>
            <w:r>
              <w:rPr>
                <w:sz w:val="20"/>
              </w:rPr>
              <w:t>94,4</w:t>
            </w:r>
          </w:p>
        </w:tc>
      </w:tr>
      <w:tr w:rsidR="0071479A" w:rsidRPr="00480F2E" w:rsidTr="009D3EB3">
        <w:trPr>
          <w:trHeight w:val="473"/>
        </w:trPr>
        <w:tc>
          <w:tcPr>
            <w:tcW w:w="1334" w:type="pct"/>
          </w:tcPr>
          <w:p w:rsidR="0071479A" w:rsidRPr="00480F2E" w:rsidRDefault="0071479A" w:rsidP="009D3EB3">
            <w:pPr>
              <w:spacing w:line="240" w:lineRule="auto"/>
              <w:rPr>
                <w:sz w:val="20"/>
              </w:rPr>
            </w:pPr>
            <w:r w:rsidRPr="00480F2E">
              <w:rPr>
                <w:sz w:val="20"/>
              </w:rPr>
              <w:t>Внутриреспубликанский</w:t>
            </w:r>
          </w:p>
          <w:p w:rsidR="0071479A" w:rsidRPr="00480F2E" w:rsidRDefault="0071479A" w:rsidP="009D3EB3">
            <w:pPr>
              <w:spacing w:line="240" w:lineRule="auto"/>
              <w:rPr>
                <w:sz w:val="20"/>
              </w:rPr>
            </w:pPr>
            <w:r w:rsidRPr="00480F2E">
              <w:rPr>
                <w:sz w:val="20"/>
              </w:rPr>
              <w:t>(Республика Адыгея)</w:t>
            </w:r>
          </w:p>
        </w:tc>
        <w:tc>
          <w:tcPr>
            <w:tcW w:w="426" w:type="pct"/>
          </w:tcPr>
          <w:p w:rsidR="0071479A" w:rsidRPr="00480F2E" w:rsidRDefault="0071479A" w:rsidP="005A355C">
            <w:pPr>
              <w:spacing w:line="240" w:lineRule="auto"/>
              <w:jc w:val="center"/>
              <w:rPr>
                <w:sz w:val="20"/>
              </w:rPr>
            </w:pPr>
            <w:r>
              <w:rPr>
                <w:sz w:val="20"/>
              </w:rPr>
              <w:t>150</w:t>
            </w:r>
          </w:p>
        </w:tc>
        <w:tc>
          <w:tcPr>
            <w:tcW w:w="783" w:type="pct"/>
          </w:tcPr>
          <w:p w:rsidR="0071479A" w:rsidRPr="00480F2E" w:rsidRDefault="0071479A" w:rsidP="005A355C">
            <w:pPr>
              <w:spacing w:line="240" w:lineRule="auto"/>
              <w:jc w:val="center"/>
              <w:rPr>
                <w:sz w:val="20"/>
              </w:rPr>
            </w:pPr>
            <w:r>
              <w:rPr>
                <w:sz w:val="20"/>
              </w:rPr>
              <w:t>150</w:t>
            </w:r>
          </w:p>
        </w:tc>
        <w:tc>
          <w:tcPr>
            <w:tcW w:w="498" w:type="pct"/>
          </w:tcPr>
          <w:p w:rsidR="0071479A" w:rsidRPr="00480F2E" w:rsidRDefault="0071479A" w:rsidP="005A355C">
            <w:pPr>
              <w:spacing w:line="240" w:lineRule="auto"/>
              <w:jc w:val="center"/>
              <w:rPr>
                <w:sz w:val="20"/>
              </w:rPr>
            </w:pPr>
            <w:r>
              <w:rPr>
                <w:sz w:val="20"/>
              </w:rPr>
              <w:t>100,0</w:t>
            </w:r>
          </w:p>
        </w:tc>
        <w:tc>
          <w:tcPr>
            <w:tcW w:w="498" w:type="pct"/>
          </w:tcPr>
          <w:p w:rsidR="0071479A" w:rsidRPr="00480F2E" w:rsidRDefault="0071479A" w:rsidP="005A355C">
            <w:pPr>
              <w:spacing w:line="240" w:lineRule="auto"/>
              <w:jc w:val="center"/>
              <w:rPr>
                <w:sz w:val="20"/>
              </w:rPr>
            </w:pPr>
            <w:r>
              <w:rPr>
                <w:sz w:val="20"/>
              </w:rPr>
              <w:t>144</w:t>
            </w:r>
          </w:p>
        </w:tc>
        <w:tc>
          <w:tcPr>
            <w:tcW w:w="853" w:type="pct"/>
          </w:tcPr>
          <w:p w:rsidR="0071479A" w:rsidRPr="00480F2E" w:rsidRDefault="0071479A" w:rsidP="005A355C">
            <w:pPr>
              <w:spacing w:line="240" w:lineRule="auto"/>
              <w:jc w:val="center"/>
              <w:rPr>
                <w:sz w:val="20"/>
              </w:rPr>
            </w:pPr>
            <w:r>
              <w:rPr>
                <w:sz w:val="20"/>
              </w:rPr>
              <w:t>143</w:t>
            </w:r>
          </w:p>
        </w:tc>
        <w:tc>
          <w:tcPr>
            <w:tcW w:w="608" w:type="pct"/>
          </w:tcPr>
          <w:p w:rsidR="0071479A" w:rsidRPr="00480F2E" w:rsidRDefault="0071479A" w:rsidP="005A355C">
            <w:pPr>
              <w:spacing w:line="240" w:lineRule="auto"/>
              <w:jc w:val="center"/>
              <w:rPr>
                <w:sz w:val="20"/>
              </w:rPr>
            </w:pPr>
            <w:r>
              <w:rPr>
                <w:sz w:val="20"/>
              </w:rPr>
              <w:t>99,3</w:t>
            </w:r>
          </w:p>
        </w:tc>
      </w:tr>
      <w:tr w:rsidR="0071479A" w:rsidRPr="00480F2E" w:rsidTr="009D3EB3">
        <w:trPr>
          <w:trHeight w:val="473"/>
        </w:trPr>
        <w:tc>
          <w:tcPr>
            <w:tcW w:w="1334" w:type="pct"/>
          </w:tcPr>
          <w:p w:rsidR="0071479A" w:rsidRPr="00480F2E" w:rsidRDefault="0071479A" w:rsidP="009D3EB3">
            <w:pPr>
              <w:spacing w:line="240" w:lineRule="auto"/>
              <w:rPr>
                <w:sz w:val="20"/>
              </w:rPr>
            </w:pPr>
            <w:r w:rsidRPr="00480F2E">
              <w:rPr>
                <w:sz w:val="20"/>
              </w:rPr>
              <w:lastRenderedPageBreak/>
              <w:t>Межобластной (Краснодарский край)</w:t>
            </w:r>
          </w:p>
        </w:tc>
        <w:tc>
          <w:tcPr>
            <w:tcW w:w="426" w:type="pct"/>
          </w:tcPr>
          <w:p w:rsidR="0071479A" w:rsidRPr="00480F2E" w:rsidRDefault="0071479A" w:rsidP="005A355C">
            <w:pPr>
              <w:spacing w:line="240" w:lineRule="auto"/>
              <w:jc w:val="center"/>
              <w:rPr>
                <w:sz w:val="20"/>
              </w:rPr>
            </w:pPr>
            <w:r>
              <w:rPr>
                <w:sz w:val="20"/>
              </w:rPr>
              <w:t>601</w:t>
            </w:r>
          </w:p>
        </w:tc>
        <w:tc>
          <w:tcPr>
            <w:tcW w:w="783" w:type="pct"/>
          </w:tcPr>
          <w:p w:rsidR="0071479A" w:rsidRPr="00480F2E" w:rsidRDefault="0071479A" w:rsidP="005A355C">
            <w:pPr>
              <w:spacing w:line="240" w:lineRule="auto"/>
              <w:jc w:val="center"/>
              <w:rPr>
                <w:sz w:val="20"/>
              </w:rPr>
            </w:pPr>
            <w:r>
              <w:rPr>
                <w:sz w:val="20"/>
              </w:rPr>
              <w:t>319</w:t>
            </w:r>
          </w:p>
        </w:tc>
        <w:tc>
          <w:tcPr>
            <w:tcW w:w="498" w:type="pct"/>
          </w:tcPr>
          <w:p w:rsidR="0071479A" w:rsidRPr="00480F2E" w:rsidRDefault="0071479A" w:rsidP="005A355C">
            <w:pPr>
              <w:spacing w:line="240" w:lineRule="auto"/>
              <w:jc w:val="center"/>
              <w:rPr>
                <w:sz w:val="20"/>
              </w:rPr>
            </w:pPr>
            <w:r>
              <w:rPr>
                <w:sz w:val="20"/>
              </w:rPr>
              <w:t>53,08</w:t>
            </w:r>
          </w:p>
        </w:tc>
        <w:tc>
          <w:tcPr>
            <w:tcW w:w="498" w:type="pct"/>
          </w:tcPr>
          <w:p w:rsidR="0071479A" w:rsidRPr="00480F2E" w:rsidRDefault="0071479A" w:rsidP="005A355C">
            <w:pPr>
              <w:spacing w:line="240" w:lineRule="auto"/>
              <w:jc w:val="center"/>
              <w:rPr>
                <w:sz w:val="20"/>
              </w:rPr>
            </w:pPr>
            <w:r>
              <w:rPr>
                <w:sz w:val="20"/>
              </w:rPr>
              <w:t>554</w:t>
            </w:r>
          </w:p>
        </w:tc>
        <w:tc>
          <w:tcPr>
            <w:tcW w:w="853" w:type="pct"/>
          </w:tcPr>
          <w:p w:rsidR="0071479A" w:rsidRPr="00480F2E" w:rsidRDefault="0071479A" w:rsidP="005A355C">
            <w:pPr>
              <w:spacing w:line="240" w:lineRule="auto"/>
              <w:jc w:val="center"/>
              <w:rPr>
                <w:sz w:val="20"/>
              </w:rPr>
            </w:pPr>
            <w:r>
              <w:rPr>
                <w:sz w:val="20"/>
              </w:rPr>
              <w:t>248</w:t>
            </w:r>
          </w:p>
        </w:tc>
        <w:tc>
          <w:tcPr>
            <w:tcW w:w="608" w:type="pct"/>
          </w:tcPr>
          <w:p w:rsidR="0071479A" w:rsidRPr="00480F2E" w:rsidRDefault="0071479A" w:rsidP="005A355C">
            <w:pPr>
              <w:spacing w:line="240" w:lineRule="auto"/>
              <w:jc w:val="center"/>
              <w:rPr>
                <w:sz w:val="20"/>
              </w:rPr>
            </w:pPr>
            <w:r>
              <w:rPr>
                <w:sz w:val="20"/>
              </w:rPr>
              <w:t>44,8</w:t>
            </w:r>
          </w:p>
        </w:tc>
      </w:tr>
      <w:tr w:rsidR="0071479A" w:rsidRPr="00480F2E" w:rsidTr="009D3EB3">
        <w:trPr>
          <w:trHeight w:val="473"/>
        </w:trPr>
        <w:tc>
          <w:tcPr>
            <w:tcW w:w="1334" w:type="pct"/>
          </w:tcPr>
          <w:p w:rsidR="0071479A" w:rsidRPr="00480F2E" w:rsidRDefault="0071479A" w:rsidP="009D3EB3">
            <w:pPr>
              <w:spacing w:line="240" w:lineRule="auto"/>
              <w:rPr>
                <w:sz w:val="20"/>
              </w:rPr>
            </w:pPr>
            <w:proofErr w:type="gramStart"/>
            <w:r w:rsidRPr="00480F2E">
              <w:rPr>
                <w:sz w:val="20"/>
              </w:rPr>
              <w:t>Межобластной</w:t>
            </w:r>
            <w:proofErr w:type="gramEnd"/>
            <w:r w:rsidRPr="00480F2E">
              <w:rPr>
                <w:sz w:val="20"/>
              </w:rPr>
              <w:t xml:space="preserve"> (Республика Адыгея)</w:t>
            </w:r>
          </w:p>
        </w:tc>
        <w:tc>
          <w:tcPr>
            <w:tcW w:w="426" w:type="pct"/>
          </w:tcPr>
          <w:p w:rsidR="0071479A" w:rsidRPr="00480F2E" w:rsidRDefault="0071479A" w:rsidP="005A355C">
            <w:pPr>
              <w:spacing w:line="240" w:lineRule="auto"/>
              <w:jc w:val="center"/>
              <w:rPr>
                <w:sz w:val="20"/>
              </w:rPr>
            </w:pPr>
            <w:r>
              <w:rPr>
                <w:sz w:val="20"/>
              </w:rPr>
              <w:t>306</w:t>
            </w:r>
          </w:p>
        </w:tc>
        <w:tc>
          <w:tcPr>
            <w:tcW w:w="783" w:type="pct"/>
          </w:tcPr>
          <w:p w:rsidR="0071479A" w:rsidRPr="00480F2E" w:rsidRDefault="0071479A" w:rsidP="005A355C">
            <w:pPr>
              <w:spacing w:line="240" w:lineRule="auto"/>
              <w:jc w:val="center"/>
              <w:rPr>
                <w:sz w:val="20"/>
              </w:rPr>
            </w:pPr>
            <w:r>
              <w:rPr>
                <w:sz w:val="20"/>
              </w:rPr>
              <w:t>152</w:t>
            </w:r>
          </w:p>
        </w:tc>
        <w:tc>
          <w:tcPr>
            <w:tcW w:w="498" w:type="pct"/>
          </w:tcPr>
          <w:p w:rsidR="0071479A" w:rsidRPr="00480F2E" w:rsidRDefault="0071479A" w:rsidP="005A355C">
            <w:pPr>
              <w:spacing w:line="240" w:lineRule="auto"/>
              <w:jc w:val="center"/>
              <w:rPr>
                <w:sz w:val="20"/>
              </w:rPr>
            </w:pPr>
            <w:r>
              <w:rPr>
                <w:sz w:val="20"/>
              </w:rPr>
              <w:t>49,67</w:t>
            </w:r>
          </w:p>
        </w:tc>
        <w:tc>
          <w:tcPr>
            <w:tcW w:w="498" w:type="pct"/>
          </w:tcPr>
          <w:p w:rsidR="0071479A" w:rsidRPr="00480F2E" w:rsidRDefault="0071479A" w:rsidP="005A355C">
            <w:pPr>
              <w:spacing w:line="240" w:lineRule="auto"/>
              <w:jc w:val="center"/>
              <w:rPr>
                <w:sz w:val="20"/>
              </w:rPr>
            </w:pPr>
            <w:r>
              <w:rPr>
                <w:sz w:val="20"/>
              </w:rPr>
              <w:t>300</w:t>
            </w:r>
          </w:p>
        </w:tc>
        <w:tc>
          <w:tcPr>
            <w:tcW w:w="853" w:type="pct"/>
          </w:tcPr>
          <w:p w:rsidR="0071479A" w:rsidRPr="00480F2E" w:rsidRDefault="0071479A" w:rsidP="005A355C">
            <w:pPr>
              <w:spacing w:line="240" w:lineRule="auto"/>
              <w:jc w:val="center"/>
              <w:rPr>
                <w:sz w:val="20"/>
              </w:rPr>
            </w:pPr>
            <w:r>
              <w:rPr>
                <w:sz w:val="20"/>
              </w:rPr>
              <w:t>132</w:t>
            </w:r>
          </w:p>
        </w:tc>
        <w:tc>
          <w:tcPr>
            <w:tcW w:w="608" w:type="pct"/>
          </w:tcPr>
          <w:p w:rsidR="0071479A" w:rsidRPr="00480F2E" w:rsidRDefault="0071479A" w:rsidP="005A355C">
            <w:pPr>
              <w:spacing w:line="240" w:lineRule="auto"/>
              <w:jc w:val="center"/>
              <w:rPr>
                <w:sz w:val="20"/>
              </w:rPr>
            </w:pPr>
            <w:r>
              <w:rPr>
                <w:sz w:val="20"/>
              </w:rPr>
              <w:t>44,0</w:t>
            </w:r>
          </w:p>
        </w:tc>
      </w:tr>
    </w:tbl>
    <w:p w:rsidR="00A964FE" w:rsidRPr="00EB63FD" w:rsidRDefault="00A964FE" w:rsidP="00A964FE">
      <w:pPr>
        <w:ind w:firstLine="708"/>
        <w:rPr>
          <w:sz w:val="16"/>
          <w:szCs w:val="16"/>
          <w:highlight w:val="yellow"/>
        </w:rPr>
      </w:pPr>
    </w:p>
    <w:p w:rsidR="00C17841" w:rsidRPr="00CE3156" w:rsidRDefault="00C17841" w:rsidP="00C17841">
      <w:pPr>
        <w:ind w:firstLine="708"/>
        <w:rPr>
          <w:szCs w:val="26"/>
        </w:rPr>
      </w:pPr>
      <w:r>
        <w:t xml:space="preserve">По результатам мероприятия систематического наблюдения за 1 квартал ФГУП "Почта России" направлены уведомления о дате (16.04.2013), месте и времени составления </w:t>
      </w:r>
      <w:r w:rsidRPr="00CE3156">
        <w:rPr>
          <w:b/>
        </w:rPr>
        <w:t>6</w:t>
      </w:r>
      <w:r>
        <w:t xml:space="preserve"> протоколов об АПН по ч.3 ст.14.1 КоАП РФ на юридическое и должностное лицо.</w:t>
      </w:r>
    </w:p>
    <w:p w:rsidR="00354EA1" w:rsidRPr="007860F6" w:rsidRDefault="00354EA1" w:rsidP="00B52C4E">
      <w:pPr>
        <w:pStyle w:val="3"/>
      </w:pPr>
      <w:r w:rsidRPr="00542F5B">
        <w:lastRenderedPageBreak/>
        <w:tab/>
      </w:r>
      <w:bookmarkStart w:id="42" w:name="_Toc352760805"/>
      <w:r w:rsidRPr="007860F6">
        <w:t>1.4. Организация и проведение деятельности по выявлению нарушений, связанных с использованием средств массовой информации для осуществления экстремисткой деятельности, пропаганды наркотиков, порнографии, культа насилия и жестокости (мониторинг СМИ)</w:t>
      </w:r>
      <w:r w:rsidR="002E6AB1">
        <w:t>, действия по пресечению нарушений обязательных требований и (или) устранению последствий таких нарушений</w:t>
      </w:r>
      <w:bookmarkEnd w:id="42"/>
    </w:p>
    <w:p w:rsidR="00354EA1" w:rsidRPr="00BF6F02" w:rsidRDefault="00354EA1" w:rsidP="00277925">
      <w:pPr>
        <w:ind w:firstLine="720"/>
        <w:rPr>
          <w:szCs w:val="26"/>
        </w:rPr>
      </w:pPr>
    </w:p>
    <w:p w:rsidR="006D6D54" w:rsidRDefault="00354EA1" w:rsidP="006D6D54">
      <w:pPr>
        <w:ind w:firstLine="540"/>
        <w:rPr>
          <w:szCs w:val="26"/>
        </w:rPr>
      </w:pPr>
      <w:r>
        <w:rPr>
          <w:szCs w:val="26"/>
        </w:rPr>
        <w:t xml:space="preserve">За </w:t>
      </w:r>
      <w:r w:rsidR="00507649">
        <w:rPr>
          <w:b/>
          <w:szCs w:val="26"/>
        </w:rPr>
        <w:t>1 квартал</w:t>
      </w:r>
      <w:r>
        <w:rPr>
          <w:szCs w:val="26"/>
        </w:rPr>
        <w:t xml:space="preserve"> п</w:t>
      </w:r>
      <w:r w:rsidRPr="0059572A">
        <w:rPr>
          <w:szCs w:val="26"/>
        </w:rPr>
        <w:t xml:space="preserve">ри проведении </w:t>
      </w:r>
      <w:r w:rsidRPr="00DF224B">
        <w:rPr>
          <w:b/>
          <w:szCs w:val="26"/>
          <w:u w:val="single"/>
        </w:rPr>
        <w:t>планового мониторинга</w:t>
      </w:r>
      <w:r w:rsidRPr="0059572A">
        <w:rPr>
          <w:szCs w:val="26"/>
        </w:rPr>
        <w:t xml:space="preserve"> </w:t>
      </w:r>
      <w:bookmarkStart w:id="43" w:name="_MON_1410177983"/>
      <w:bookmarkStart w:id="44" w:name="_MON_1410178126"/>
      <w:bookmarkEnd w:id="43"/>
      <w:bookmarkEnd w:id="44"/>
      <w:r w:rsidR="00EF403C">
        <w:rPr>
          <w:szCs w:val="26"/>
        </w:rPr>
        <w:t>122</w:t>
      </w:r>
      <w:r w:rsidR="006D6D54">
        <w:rPr>
          <w:szCs w:val="26"/>
        </w:rPr>
        <w:t xml:space="preserve"> печатных средств массовой информации </w:t>
      </w:r>
      <w:r w:rsidR="006D6D54" w:rsidRPr="00B25F3F">
        <w:rPr>
          <w:szCs w:val="26"/>
        </w:rPr>
        <w:t xml:space="preserve">проанализировано </w:t>
      </w:r>
      <w:r w:rsidR="00EF403C">
        <w:rPr>
          <w:szCs w:val="26"/>
        </w:rPr>
        <w:t>4490</w:t>
      </w:r>
      <w:r w:rsidR="006D6D54">
        <w:rPr>
          <w:szCs w:val="26"/>
        </w:rPr>
        <w:t xml:space="preserve"> экземпляров</w:t>
      </w:r>
      <w:r w:rsidR="006D6D54" w:rsidRPr="00B25F3F">
        <w:rPr>
          <w:szCs w:val="26"/>
        </w:rPr>
        <w:t>, из ни</w:t>
      </w:r>
      <w:r w:rsidR="006D6D54">
        <w:rPr>
          <w:szCs w:val="26"/>
        </w:rPr>
        <w:t xml:space="preserve">х на наличие </w:t>
      </w:r>
      <w:r w:rsidR="003F1C94">
        <w:rPr>
          <w:szCs w:val="26"/>
        </w:rPr>
        <w:t xml:space="preserve">признаков </w:t>
      </w:r>
      <w:r w:rsidR="006D6D54">
        <w:rPr>
          <w:szCs w:val="26"/>
        </w:rPr>
        <w:t xml:space="preserve">экстремизма - </w:t>
      </w:r>
      <w:r w:rsidR="00EF403C">
        <w:rPr>
          <w:szCs w:val="26"/>
        </w:rPr>
        <w:t>1220</w:t>
      </w:r>
      <w:r w:rsidR="006D6D54">
        <w:rPr>
          <w:szCs w:val="26"/>
        </w:rPr>
        <w:t xml:space="preserve">, </w:t>
      </w:r>
      <w:r w:rsidR="003F1C94">
        <w:rPr>
          <w:szCs w:val="26"/>
        </w:rPr>
        <w:t xml:space="preserve">пропаганды </w:t>
      </w:r>
      <w:r w:rsidR="006D6D54">
        <w:rPr>
          <w:szCs w:val="26"/>
        </w:rPr>
        <w:t xml:space="preserve">порнографии - </w:t>
      </w:r>
      <w:r w:rsidR="00EF403C">
        <w:rPr>
          <w:szCs w:val="26"/>
        </w:rPr>
        <w:t>763</w:t>
      </w:r>
      <w:r w:rsidR="006D6D54">
        <w:rPr>
          <w:szCs w:val="26"/>
        </w:rPr>
        <w:t xml:space="preserve">, пропаганды наркотиков – </w:t>
      </w:r>
      <w:r w:rsidR="00EF403C">
        <w:rPr>
          <w:szCs w:val="26"/>
        </w:rPr>
        <w:t>1018</w:t>
      </w:r>
      <w:r w:rsidR="006D6D54">
        <w:rPr>
          <w:szCs w:val="26"/>
        </w:rPr>
        <w:t>,</w:t>
      </w:r>
      <w:r w:rsidR="006D6D54" w:rsidRPr="00B25F3F">
        <w:rPr>
          <w:szCs w:val="26"/>
        </w:rPr>
        <w:t xml:space="preserve"> </w:t>
      </w:r>
      <w:r w:rsidR="003F1C94">
        <w:rPr>
          <w:szCs w:val="26"/>
        </w:rPr>
        <w:t xml:space="preserve">пропаганды </w:t>
      </w:r>
      <w:r w:rsidR="006D6D54" w:rsidRPr="00B25F3F">
        <w:rPr>
          <w:szCs w:val="26"/>
        </w:rPr>
        <w:t xml:space="preserve">культа насилия и жестокости - </w:t>
      </w:r>
      <w:r w:rsidR="00EF403C">
        <w:rPr>
          <w:szCs w:val="26"/>
        </w:rPr>
        <w:t>1489</w:t>
      </w:r>
      <w:r w:rsidR="006D6D54" w:rsidRPr="00B25F3F">
        <w:rPr>
          <w:szCs w:val="26"/>
        </w:rPr>
        <w:t>.</w:t>
      </w:r>
    </w:p>
    <w:p w:rsidR="00394265" w:rsidRDefault="00394265" w:rsidP="00A92614">
      <w:pPr>
        <w:jc w:val="center"/>
        <w:rPr>
          <w:szCs w:val="26"/>
        </w:rPr>
      </w:pPr>
      <w:r>
        <w:rPr>
          <w:noProof/>
          <w:szCs w:val="26"/>
        </w:rPr>
        <w:drawing>
          <wp:inline distT="0" distB="0" distL="0" distR="0">
            <wp:extent cx="4844940" cy="2814761"/>
            <wp:effectExtent l="19050" t="0" r="12810" b="4639"/>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F403C" w:rsidRDefault="00EF403C" w:rsidP="00EF403C">
      <w:pPr>
        <w:ind w:firstLine="540"/>
        <w:rPr>
          <w:szCs w:val="26"/>
        </w:rPr>
      </w:pPr>
      <w:r w:rsidRPr="00E22AA9">
        <w:rPr>
          <w:szCs w:val="26"/>
        </w:rPr>
        <w:t xml:space="preserve">В ходе мониторинга </w:t>
      </w:r>
      <w:r>
        <w:rPr>
          <w:szCs w:val="26"/>
        </w:rPr>
        <w:t xml:space="preserve">печатных средств массовой информации и СМИ, распространяющихся в сети Интернет, фактов публикации информации, являющейся </w:t>
      </w:r>
      <w:r w:rsidRPr="00335019">
        <w:rPr>
          <w:szCs w:val="26"/>
        </w:rPr>
        <w:t>злоупотреблением свободой массовой информации, не выявлено.</w:t>
      </w:r>
    </w:p>
    <w:p w:rsidR="00354EA1" w:rsidRPr="00B52C4E" w:rsidRDefault="00354EA1" w:rsidP="00B52C4E">
      <w:pPr>
        <w:pStyle w:val="3"/>
      </w:pPr>
      <w:r w:rsidRPr="00B52C4E">
        <w:lastRenderedPageBreak/>
        <w:tab/>
      </w:r>
      <w:bookmarkStart w:id="45" w:name="_Toc352760806"/>
      <w:r w:rsidRPr="00B52C4E">
        <w:t>1.5. Организация и проведение мероприятий государственного контроля (надзора) за соблюдением организациями федеральной почтовой связи (ФГУП "Почта России")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внутреннего контроля</w:t>
      </w:r>
      <w:r w:rsidR="00526586">
        <w:t>, действия по пресечению нарушений обязательных требований и (или) устранению последствий таких нарушений</w:t>
      </w:r>
      <w:bookmarkEnd w:id="45"/>
    </w:p>
    <w:p w:rsidR="00354EA1" w:rsidRDefault="00354EA1" w:rsidP="00277925">
      <w:pPr>
        <w:ind w:firstLine="720"/>
        <w:rPr>
          <w:szCs w:val="26"/>
        </w:rPr>
      </w:pPr>
    </w:p>
    <w:p w:rsidR="00354EA1" w:rsidRPr="00961B92" w:rsidRDefault="00354EA1" w:rsidP="00E32CD5">
      <w:pPr>
        <w:tabs>
          <w:tab w:val="left" w:pos="9072"/>
        </w:tabs>
        <w:ind w:right="-1" w:firstLine="709"/>
        <w:rPr>
          <w:b/>
          <w:szCs w:val="26"/>
        </w:rPr>
      </w:pPr>
      <w:proofErr w:type="gramStart"/>
      <w:r w:rsidRPr="00961B92">
        <w:rPr>
          <w:szCs w:val="26"/>
        </w:rPr>
        <w:t xml:space="preserve">С целью осуществления контроля (надзора) за соблюдением организацией федеральной почтовой связи - ФГУП «Почта России»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ею внутреннего контроля в </w:t>
      </w:r>
      <w:r w:rsidR="008F0125" w:rsidRPr="008F0125">
        <w:rPr>
          <w:b/>
          <w:szCs w:val="26"/>
        </w:rPr>
        <w:t>1</w:t>
      </w:r>
      <w:r w:rsidRPr="008F0125">
        <w:rPr>
          <w:b/>
          <w:szCs w:val="26"/>
        </w:rPr>
        <w:t xml:space="preserve"> квартале 201</w:t>
      </w:r>
      <w:r w:rsidR="008F0125" w:rsidRPr="008F0125">
        <w:rPr>
          <w:b/>
          <w:szCs w:val="26"/>
        </w:rPr>
        <w:t>3</w:t>
      </w:r>
      <w:r w:rsidRPr="00961B92">
        <w:rPr>
          <w:szCs w:val="26"/>
        </w:rPr>
        <w:t xml:space="preserve"> года </w:t>
      </w:r>
      <w:r w:rsidRPr="00961B92">
        <w:rPr>
          <w:b/>
          <w:szCs w:val="26"/>
        </w:rPr>
        <w:t>плановые проверки</w:t>
      </w:r>
      <w:r w:rsidRPr="00961B92">
        <w:rPr>
          <w:szCs w:val="26"/>
        </w:rPr>
        <w:t xml:space="preserve"> в отношении филиалов ФГУП «Почта России» - УФПС Краснодарского края и УФПС Республики Адыгея </w:t>
      </w:r>
      <w:r w:rsidR="008F0125" w:rsidRPr="008F0125">
        <w:rPr>
          <w:b/>
          <w:szCs w:val="26"/>
        </w:rPr>
        <w:t>не проводились</w:t>
      </w:r>
      <w:r w:rsidRPr="00961B92">
        <w:rPr>
          <w:szCs w:val="26"/>
        </w:rPr>
        <w:t>.</w:t>
      </w:r>
      <w:proofErr w:type="gramEnd"/>
    </w:p>
    <w:p w:rsidR="00354EA1" w:rsidRDefault="00354EA1" w:rsidP="00B52C4E">
      <w:pPr>
        <w:pStyle w:val="3"/>
      </w:pPr>
      <w:r w:rsidRPr="00542F5B">
        <w:lastRenderedPageBreak/>
        <w:tab/>
      </w:r>
      <w:bookmarkStart w:id="46" w:name="_Toc352760807"/>
      <w:r>
        <w:t>1.6. Организация и проведение мероприятий государственного контроля (надзора) 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w:t>
      </w:r>
      <w:r w:rsidR="004E2003">
        <w:t>, действия по пресечению нарушений обязательных требований и (или) устранению последствий таких нарушений</w:t>
      </w:r>
      <w:bookmarkEnd w:id="46"/>
    </w:p>
    <w:p w:rsidR="00354EA1" w:rsidRDefault="00354EA1" w:rsidP="00277925">
      <w:pPr>
        <w:ind w:firstLine="720"/>
        <w:rPr>
          <w:szCs w:val="26"/>
        </w:rPr>
      </w:pPr>
    </w:p>
    <w:p w:rsidR="0001125B" w:rsidRPr="0001125B" w:rsidRDefault="00354EA1" w:rsidP="00151174">
      <w:pPr>
        <w:tabs>
          <w:tab w:val="left" w:pos="0"/>
        </w:tabs>
        <w:rPr>
          <w:szCs w:val="26"/>
        </w:rPr>
      </w:pPr>
      <w:r>
        <w:rPr>
          <w:szCs w:val="26"/>
        </w:rPr>
        <w:tab/>
      </w:r>
      <w:r w:rsidR="0001125B" w:rsidRPr="0001125B">
        <w:rPr>
          <w:szCs w:val="26"/>
        </w:rPr>
        <w:t xml:space="preserve">В </w:t>
      </w:r>
      <w:r w:rsidR="000A2DBB" w:rsidRPr="000A2DBB">
        <w:rPr>
          <w:b/>
          <w:szCs w:val="26"/>
        </w:rPr>
        <w:t>1 квартале</w:t>
      </w:r>
      <w:r w:rsidRPr="0001125B">
        <w:rPr>
          <w:szCs w:val="26"/>
        </w:rPr>
        <w:t xml:space="preserve"> проведен</w:t>
      </w:r>
      <w:r w:rsidR="0001125B" w:rsidRPr="0001125B">
        <w:rPr>
          <w:szCs w:val="26"/>
        </w:rPr>
        <w:t>ы</w:t>
      </w:r>
      <w:r w:rsidRPr="0001125B">
        <w:rPr>
          <w:szCs w:val="26"/>
        </w:rPr>
        <w:t xml:space="preserve"> мероприяти</w:t>
      </w:r>
      <w:r w:rsidR="0001125B" w:rsidRPr="0001125B">
        <w:rPr>
          <w:szCs w:val="26"/>
        </w:rPr>
        <w:t>я</w:t>
      </w:r>
      <w:r w:rsidRPr="0001125B">
        <w:rPr>
          <w:szCs w:val="26"/>
        </w:rPr>
        <w:t xml:space="preserve"> государственного </w:t>
      </w:r>
      <w:proofErr w:type="gramStart"/>
      <w:r w:rsidRPr="0001125B">
        <w:rPr>
          <w:szCs w:val="26"/>
        </w:rPr>
        <w:t>контроля за</w:t>
      </w:r>
      <w:proofErr w:type="gramEnd"/>
      <w:r w:rsidRPr="0001125B">
        <w:rPr>
          <w:szCs w:val="26"/>
        </w:rPr>
        <w:t xml:space="preserve">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 в отношении</w:t>
      </w:r>
      <w:r w:rsidR="0001125B" w:rsidRPr="0001125B">
        <w:rPr>
          <w:szCs w:val="26"/>
        </w:rPr>
        <w:t>:</w:t>
      </w:r>
    </w:p>
    <w:p w:rsidR="00567D21" w:rsidRPr="00E53673" w:rsidRDefault="00567D21" w:rsidP="00567D21">
      <w:pPr>
        <w:tabs>
          <w:tab w:val="left" w:pos="0"/>
        </w:tabs>
        <w:rPr>
          <w:szCs w:val="26"/>
        </w:rPr>
      </w:pPr>
      <w:r>
        <w:rPr>
          <w:szCs w:val="26"/>
        </w:rPr>
        <w:tab/>
        <w:t xml:space="preserve">- </w:t>
      </w:r>
      <w:r w:rsidRPr="00E53673">
        <w:rPr>
          <w:szCs w:val="26"/>
        </w:rPr>
        <w:t xml:space="preserve">Управление социальной защиты населения министерства социального развития и семейной политики Краснодарского края в городе Краснодаре </w:t>
      </w:r>
    </w:p>
    <w:p w:rsidR="00567D21" w:rsidRDefault="00567D21" w:rsidP="00567D21">
      <w:pPr>
        <w:tabs>
          <w:tab w:val="left" w:pos="0"/>
        </w:tabs>
        <w:ind w:left="709"/>
        <w:rPr>
          <w:szCs w:val="26"/>
        </w:rPr>
      </w:pPr>
      <w:r w:rsidRPr="004611C0">
        <w:rPr>
          <w:szCs w:val="26"/>
        </w:rPr>
        <w:t xml:space="preserve">Выявленные нарушения </w:t>
      </w:r>
      <w:r>
        <w:rPr>
          <w:szCs w:val="26"/>
        </w:rPr>
        <w:t xml:space="preserve">– </w:t>
      </w:r>
    </w:p>
    <w:p w:rsidR="00567D21" w:rsidRDefault="00567D21" w:rsidP="00567D21">
      <w:pPr>
        <w:tabs>
          <w:tab w:val="left" w:pos="0"/>
        </w:tabs>
        <w:rPr>
          <w:szCs w:val="26"/>
        </w:rPr>
      </w:pPr>
      <w:r w:rsidRPr="00E53673">
        <w:rPr>
          <w:b/>
          <w:szCs w:val="26"/>
        </w:rPr>
        <w:t>ч. 3 ст. 22</w:t>
      </w:r>
      <w:r w:rsidRPr="00E53673">
        <w:rPr>
          <w:szCs w:val="26"/>
        </w:rPr>
        <w:t xml:space="preserve"> (</w:t>
      </w:r>
      <w:r w:rsidRPr="00E53673">
        <w:rPr>
          <w:bCs/>
          <w:szCs w:val="26"/>
        </w:rPr>
        <w:t>уведомление об обработке персональных данных, содержащее недостоверные сведения</w:t>
      </w:r>
      <w:r w:rsidRPr="00E53673">
        <w:rPr>
          <w:szCs w:val="26"/>
        </w:rPr>
        <w:t>) Федерального закона РФ от 27.07.2006 № 152-ФЗ.</w:t>
      </w:r>
    </w:p>
    <w:p w:rsidR="00567D21" w:rsidRPr="00E53673" w:rsidRDefault="00567D21" w:rsidP="00567D21">
      <w:pPr>
        <w:tabs>
          <w:tab w:val="left" w:pos="0"/>
        </w:tabs>
        <w:rPr>
          <w:szCs w:val="26"/>
        </w:rPr>
      </w:pPr>
    </w:p>
    <w:p w:rsidR="00567D21" w:rsidRPr="00E53673" w:rsidRDefault="00567D21" w:rsidP="00567D21">
      <w:pPr>
        <w:tabs>
          <w:tab w:val="left" w:pos="0"/>
        </w:tabs>
        <w:rPr>
          <w:szCs w:val="26"/>
        </w:rPr>
      </w:pPr>
      <w:r>
        <w:rPr>
          <w:szCs w:val="26"/>
        </w:rPr>
        <w:tab/>
        <w:t xml:space="preserve">- </w:t>
      </w:r>
      <w:r w:rsidRPr="00E53673">
        <w:rPr>
          <w:szCs w:val="26"/>
        </w:rPr>
        <w:t xml:space="preserve">Государственная инспекция труда в Республике Адыгея. </w:t>
      </w:r>
    </w:p>
    <w:p w:rsidR="00567D21" w:rsidRDefault="00567D21" w:rsidP="00567D21">
      <w:pPr>
        <w:tabs>
          <w:tab w:val="left" w:pos="0"/>
        </w:tabs>
        <w:ind w:left="709"/>
        <w:rPr>
          <w:szCs w:val="26"/>
        </w:rPr>
      </w:pPr>
      <w:r>
        <w:rPr>
          <w:szCs w:val="26"/>
        </w:rPr>
        <w:t>Нарушений действующего законодательства  не установлено.</w:t>
      </w:r>
    </w:p>
    <w:p w:rsidR="00CE1D46" w:rsidRDefault="00354EA1" w:rsidP="000A2DBB">
      <w:pPr>
        <w:pStyle w:val="3"/>
      </w:pPr>
      <w:r w:rsidRPr="00542F5B">
        <w:lastRenderedPageBreak/>
        <w:tab/>
      </w:r>
      <w:bookmarkStart w:id="47" w:name="_Toc352760808"/>
      <w:r>
        <w:t xml:space="preserve">1.7. </w:t>
      </w:r>
      <w:r w:rsidR="000A2DBB">
        <w:t>Организация и проведение лицензионного контроля, в том числе мероприятий по такому контролю в составе плановых и внеплановых проверок юридических лиц (их филиалов, представительств, обособленных подразделений) и индивидуальных предпринимателей, действия по пресечению нарушений лицензионных условий и (или) устранению последствий таких нарушений, выявленных в ходе лицензионного контроля</w:t>
      </w:r>
      <w:bookmarkEnd w:id="47"/>
    </w:p>
    <w:p w:rsidR="000A2DBB" w:rsidRDefault="000A2DBB" w:rsidP="000A2DBB"/>
    <w:p w:rsidR="0097508D" w:rsidRPr="0097508D" w:rsidRDefault="0097508D" w:rsidP="0097508D">
      <w:pPr>
        <w:ind w:firstLine="720"/>
        <w:rPr>
          <w:b/>
          <w:szCs w:val="26"/>
        </w:rPr>
      </w:pPr>
      <w:r>
        <w:rPr>
          <w:szCs w:val="26"/>
        </w:rPr>
        <w:t xml:space="preserve">В ходе проведения мероприятий государственного контроля (надзора) (проверки плановые и внеплановые, мероприятия систематического наблюдения) </w:t>
      </w:r>
      <w:r w:rsidRPr="00373C74">
        <w:rPr>
          <w:b/>
          <w:szCs w:val="26"/>
        </w:rPr>
        <w:t xml:space="preserve">в отношении </w:t>
      </w:r>
      <w:r>
        <w:rPr>
          <w:b/>
          <w:szCs w:val="26"/>
        </w:rPr>
        <w:t xml:space="preserve">вещателей </w:t>
      </w:r>
      <w:proofErr w:type="gramStart"/>
      <w:r w:rsidR="00F8435C" w:rsidRPr="00F8435C">
        <w:rPr>
          <w:szCs w:val="26"/>
        </w:rPr>
        <w:t>проверя</w:t>
      </w:r>
      <w:r w:rsidR="00F8435C">
        <w:rPr>
          <w:szCs w:val="26"/>
        </w:rPr>
        <w:t>е</w:t>
      </w:r>
      <w:r w:rsidR="00F8435C" w:rsidRPr="00F8435C">
        <w:rPr>
          <w:szCs w:val="26"/>
        </w:rPr>
        <w:t>тся</w:t>
      </w:r>
      <w:proofErr w:type="gramEnd"/>
      <w:r w:rsidR="00F8435C" w:rsidRPr="00F8435C">
        <w:rPr>
          <w:szCs w:val="26"/>
        </w:rPr>
        <w:t xml:space="preserve"> в том числе и соблюдение лицензионных условий</w:t>
      </w:r>
      <w:r w:rsidR="00F8435C">
        <w:rPr>
          <w:b/>
          <w:szCs w:val="26"/>
        </w:rPr>
        <w:t xml:space="preserve">. </w:t>
      </w:r>
      <w:r w:rsidR="00F8435C" w:rsidRPr="00F8435C">
        <w:rPr>
          <w:szCs w:val="26"/>
        </w:rPr>
        <w:t xml:space="preserve">В </w:t>
      </w:r>
      <w:r w:rsidR="00F8435C">
        <w:rPr>
          <w:b/>
          <w:szCs w:val="26"/>
        </w:rPr>
        <w:t xml:space="preserve">1 квартале </w:t>
      </w:r>
      <w:r w:rsidRPr="009E3E77">
        <w:rPr>
          <w:szCs w:val="26"/>
        </w:rPr>
        <w:t>были выявлены следующие нарушения</w:t>
      </w:r>
      <w:r>
        <w:rPr>
          <w:szCs w:val="26"/>
        </w:rPr>
        <w:t xml:space="preserve"> </w:t>
      </w:r>
      <w:r w:rsidR="00B76663">
        <w:rPr>
          <w:szCs w:val="26"/>
        </w:rPr>
        <w:t>лицензионных условий</w:t>
      </w:r>
      <w:r w:rsidRPr="009E3E77">
        <w:rPr>
          <w:szCs w:val="26"/>
        </w:rPr>
        <w:t>:</w:t>
      </w:r>
    </w:p>
    <w:p w:rsidR="0097508D" w:rsidRPr="00E77BB3" w:rsidRDefault="0097508D" w:rsidP="0097508D">
      <w:pPr>
        <w:ind w:firstLine="540"/>
        <w:rPr>
          <w:color w:val="000000"/>
          <w:szCs w:val="26"/>
        </w:rPr>
      </w:pPr>
      <w:proofErr w:type="gramStart"/>
      <w:r w:rsidRPr="00E77BB3">
        <w:rPr>
          <w:szCs w:val="26"/>
        </w:rPr>
        <w:t xml:space="preserve">- </w:t>
      </w:r>
      <w:r>
        <w:rPr>
          <w:szCs w:val="26"/>
        </w:rPr>
        <w:t>МБУ МО</w:t>
      </w:r>
      <w:r w:rsidRPr="00E77BB3">
        <w:rPr>
          <w:szCs w:val="26"/>
        </w:rPr>
        <w:t xml:space="preserve"> </w:t>
      </w:r>
      <w:r>
        <w:rPr>
          <w:szCs w:val="26"/>
        </w:rPr>
        <w:t>«</w:t>
      </w:r>
      <w:proofErr w:type="spellStart"/>
      <w:r w:rsidRPr="00E77BB3">
        <w:rPr>
          <w:szCs w:val="26"/>
        </w:rPr>
        <w:t>Кошехабльский</w:t>
      </w:r>
      <w:proofErr w:type="spellEnd"/>
      <w:r w:rsidRPr="00E77BB3">
        <w:rPr>
          <w:szCs w:val="26"/>
        </w:rPr>
        <w:t xml:space="preserve"> район </w:t>
      </w:r>
      <w:r>
        <w:rPr>
          <w:szCs w:val="26"/>
        </w:rPr>
        <w:t>«</w:t>
      </w:r>
      <w:r w:rsidRPr="00E77BB3">
        <w:rPr>
          <w:szCs w:val="26"/>
        </w:rPr>
        <w:t xml:space="preserve">Телевидение </w:t>
      </w:r>
      <w:r>
        <w:rPr>
          <w:szCs w:val="26"/>
        </w:rPr>
        <w:t>«</w:t>
      </w:r>
      <w:r w:rsidRPr="00E77BB3">
        <w:rPr>
          <w:szCs w:val="26"/>
        </w:rPr>
        <w:t>Кошехабль</w:t>
      </w:r>
      <w:r>
        <w:rPr>
          <w:szCs w:val="26"/>
        </w:rPr>
        <w:t>»</w:t>
      </w:r>
      <w:r w:rsidRPr="00E77BB3">
        <w:rPr>
          <w:szCs w:val="26"/>
        </w:rPr>
        <w:t xml:space="preserve"> -</w:t>
      </w:r>
      <w:r w:rsidRPr="00E77BB3">
        <w:rPr>
          <w:color w:val="000000"/>
          <w:szCs w:val="26"/>
        </w:rPr>
        <w:t xml:space="preserve"> нарушение лицензионных условий в части </w:t>
      </w:r>
      <w:r w:rsidRPr="00E77BB3">
        <w:rPr>
          <w:szCs w:val="26"/>
        </w:rPr>
        <w:t xml:space="preserve">не осуществления вещания более 3 месяцев </w:t>
      </w:r>
      <w:r w:rsidRPr="00E77BB3">
        <w:rPr>
          <w:color w:val="000000"/>
          <w:szCs w:val="26"/>
        </w:rPr>
        <w:t>(составлены протоколы об административном правонарушении по ч.3 ст.14.1.</w:t>
      </w:r>
      <w:proofErr w:type="gramEnd"/>
      <w:r w:rsidRPr="00E77BB3">
        <w:rPr>
          <w:color w:val="000000"/>
          <w:szCs w:val="26"/>
        </w:rPr>
        <w:t xml:space="preserve"> КоАП РФ, направлены в суды по подведомственности),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(составлен протокол об административном правонарушении по ч.1 ст.19.5. </w:t>
      </w:r>
      <w:proofErr w:type="gramStart"/>
      <w:r w:rsidRPr="00E77BB3">
        <w:rPr>
          <w:color w:val="000000"/>
          <w:szCs w:val="26"/>
        </w:rPr>
        <w:t>КоАП РФ, направлен в суд по подведомственности).</w:t>
      </w:r>
      <w:proofErr w:type="gramEnd"/>
    </w:p>
    <w:p w:rsidR="0097508D" w:rsidRPr="00FC40E4" w:rsidRDefault="0097508D" w:rsidP="0097508D">
      <w:pPr>
        <w:ind w:firstLine="540"/>
        <w:rPr>
          <w:color w:val="000000"/>
          <w:szCs w:val="26"/>
        </w:rPr>
      </w:pPr>
      <w:proofErr w:type="gramStart"/>
      <w:r w:rsidRPr="00FC40E4">
        <w:rPr>
          <w:szCs w:val="26"/>
        </w:rPr>
        <w:t xml:space="preserve">- </w:t>
      </w:r>
      <w:r w:rsidRPr="00FC40E4">
        <w:rPr>
          <w:color w:val="000000"/>
          <w:szCs w:val="26"/>
        </w:rPr>
        <w:t xml:space="preserve">ООО </w:t>
      </w:r>
      <w:r w:rsidRPr="00FC40E4">
        <w:rPr>
          <w:szCs w:val="26"/>
        </w:rPr>
        <w:t>Телевизионное агентство «</w:t>
      </w:r>
      <w:proofErr w:type="spellStart"/>
      <w:r w:rsidRPr="00FC40E4">
        <w:rPr>
          <w:szCs w:val="26"/>
        </w:rPr>
        <w:t>Ректайм</w:t>
      </w:r>
      <w:proofErr w:type="spellEnd"/>
      <w:r w:rsidRPr="00FC40E4">
        <w:rPr>
          <w:szCs w:val="26"/>
        </w:rPr>
        <w:t>»</w:t>
      </w:r>
      <w:r w:rsidRPr="00FC40E4">
        <w:rPr>
          <w:color w:val="000000"/>
          <w:szCs w:val="26"/>
        </w:rPr>
        <w:t xml:space="preserve"> - нарушение лицензионных условий в части неосуществление вещания указанного в лицензии СМИ «</w:t>
      </w:r>
      <w:proofErr w:type="spellStart"/>
      <w:r w:rsidRPr="00FC40E4">
        <w:rPr>
          <w:color w:val="000000"/>
          <w:szCs w:val="26"/>
        </w:rPr>
        <w:t>Ректайм</w:t>
      </w:r>
      <w:proofErr w:type="spellEnd"/>
      <w:r w:rsidRPr="00FC40E4">
        <w:rPr>
          <w:color w:val="000000"/>
          <w:szCs w:val="26"/>
        </w:rPr>
        <w:t>», несоблюдение объемов вещания (составлены протоколы об административном правонарушении по ч.3 ст.14.1.</w:t>
      </w:r>
      <w:proofErr w:type="gramEnd"/>
      <w:r w:rsidRPr="00FC40E4">
        <w:rPr>
          <w:color w:val="000000"/>
          <w:szCs w:val="26"/>
        </w:rPr>
        <w:t xml:space="preserve"> КоАП РФ, направлены в суды по подведомственности);</w:t>
      </w:r>
    </w:p>
    <w:p w:rsidR="0097508D" w:rsidRDefault="0097508D" w:rsidP="0097508D">
      <w:pPr>
        <w:ind w:firstLine="540"/>
        <w:rPr>
          <w:color w:val="000000"/>
          <w:szCs w:val="26"/>
        </w:rPr>
      </w:pPr>
      <w:proofErr w:type="gramStart"/>
      <w:r>
        <w:rPr>
          <w:szCs w:val="26"/>
        </w:rPr>
        <w:t xml:space="preserve">- ООО «ЕВРО-ПРОЕКТ» - </w:t>
      </w:r>
      <w:r w:rsidRPr="00E77BB3">
        <w:rPr>
          <w:color w:val="000000"/>
          <w:szCs w:val="26"/>
        </w:rPr>
        <w:t xml:space="preserve">нарушение лицензионных условий в части </w:t>
      </w:r>
      <w:r w:rsidRPr="00E77BB3">
        <w:rPr>
          <w:szCs w:val="26"/>
        </w:rPr>
        <w:t xml:space="preserve">не осуществления вещания более 3 месяцев </w:t>
      </w:r>
      <w:r w:rsidRPr="00E77BB3">
        <w:rPr>
          <w:color w:val="000000"/>
          <w:szCs w:val="26"/>
        </w:rPr>
        <w:t>(составлены протоколы об административном правонарушении по ч.3 ст.14.1.</w:t>
      </w:r>
      <w:proofErr w:type="gramEnd"/>
      <w:r w:rsidRPr="00E77BB3">
        <w:rPr>
          <w:color w:val="000000"/>
          <w:szCs w:val="26"/>
        </w:rPr>
        <w:t xml:space="preserve"> КоАП РФ, направлены в суды по подведомственности)</w:t>
      </w:r>
      <w:r>
        <w:rPr>
          <w:color w:val="000000"/>
          <w:szCs w:val="26"/>
        </w:rPr>
        <w:t>;</w:t>
      </w:r>
    </w:p>
    <w:p w:rsidR="0097508D" w:rsidRDefault="0097508D" w:rsidP="0097508D">
      <w:pPr>
        <w:ind w:firstLine="540"/>
        <w:rPr>
          <w:color w:val="000000"/>
          <w:szCs w:val="26"/>
        </w:rPr>
      </w:pPr>
      <w:proofErr w:type="gramStart"/>
      <w:r>
        <w:rPr>
          <w:szCs w:val="26"/>
        </w:rPr>
        <w:t xml:space="preserve">- ООО «Интерком» - </w:t>
      </w:r>
      <w:r w:rsidRPr="00E77BB3">
        <w:rPr>
          <w:color w:val="000000"/>
          <w:szCs w:val="26"/>
        </w:rPr>
        <w:t xml:space="preserve">нарушение лицензионных условий в части </w:t>
      </w:r>
      <w:r w:rsidRPr="00E77BB3">
        <w:rPr>
          <w:szCs w:val="26"/>
        </w:rPr>
        <w:t xml:space="preserve">не осуществления вещания </w:t>
      </w:r>
      <w:r w:rsidRPr="00E77BB3">
        <w:rPr>
          <w:color w:val="000000"/>
          <w:szCs w:val="26"/>
        </w:rPr>
        <w:t>(составлены протоколы об административном правонарушении по ч.3 ст.14.1.</w:t>
      </w:r>
      <w:proofErr w:type="gramEnd"/>
      <w:r w:rsidRPr="00E77BB3">
        <w:rPr>
          <w:color w:val="000000"/>
          <w:szCs w:val="26"/>
        </w:rPr>
        <w:t xml:space="preserve"> КоАП РФ, направлены в суды по подведомственности)</w:t>
      </w:r>
      <w:r>
        <w:rPr>
          <w:color w:val="000000"/>
          <w:szCs w:val="26"/>
        </w:rPr>
        <w:t>;</w:t>
      </w:r>
    </w:p>
    <w:p w:rsidR="0097508D" w:rsidRDefault="0097508D" w:rsidP="0097508D">
      <w:pPr>
        <w:ind w:firstLine="540"/>
        <w:rPr>
          <w:color w:val="000000"/>
          <w:szCs w:val="26"/>
        </w:rPr>
      </w:pPr>
      <w:proofErr w:type="gramStart"/>
      <w:r>
        <w:rPr>
          <w:szCs w:val="26"/>
        </w:rPr>
        <w:t>- ООО «</w:t>
      </w:r>
      <w:r w:rsidRPr="00FC40E4">
        <w:rPr>
          <w:szCs w:val="26"/>
        </w:rPr>
        <w:t xml:space="preserve">Телерадиокомпания </w:t>
      </w:r>
      <w:r>
        <w:rPr>
          <w:szCs w:val="26"/>
        </w:rPr>
        <w:t>«</w:t>
      </w:r>
      <w:r w:rsidRPr="00FC40E4">
        <w:rPr>
          <w:szCs w:val="26"/>
        </w:rPr>
        <w:t>Гранд</w:t>
      </w:r>
      <w:r>
        <w:rPr>
          <w:szCs w:val="26"/>
        </w:rPr>
        <w:t xml:space="preserve">» - </w:t>
      </w:r>
      <w:r w:rsidRPr="00FC40E4">
        <w:rPr>
          <w:szCs w:val="26"/>
        </w:rPr>
        <w:t>наруш</w:t>
      </w:r>
      <w:r w:rsidRPr="00E77BB3">
        <w:rPr>
          <w:color w:val="000000"/>
          <w:szCs w:val="26"/>
        </w:rPr>
        <w:t xml:space="preserve">ение лицензионных условий в части </w:t>
      </w:r>
      <w:r w:rsidRPr="00E77BB3">
        <w:rPr>
          <w:szCs w:val="26"/>
        </w:rPr>
        <w:t xml:space="preserve">не осуществления вещания </w:t>
      </w:r>
      <w:r w:rsidRPr="00E77BB3">
        <w:rPr>
          <w:color w:val="000000"/>
          <w:szCs w:val="26"/>
        </w:rPr>
        <w:t>(составлены протоколы об административном правонарушении по ч.3 ст.14.1.</w:t>
      </w:r>
      <w:proofErr w:type="gramEnd"/>
      <w:r w:rsidRPr="00E77BB3">
        <w:rPr>
          <w:color w:val="000000"/>
          <w:szCs w:val="26"/>
        </w:rPr>
        <w:t xml:space="preserve"> КоАП РФ, направлены в суды по подведомственности)</w:t>
      </w:r>
      <w:r>
        <w:rPr>
          <w:color w:val="000000"/>
          <w:szCs w:val="26"/>
        </w:rPr>
        <w:t>;</w:t>
      </w:r>
    </w:p>
    <w:p w:rsidR="00C34B54" w:rsidRDefault="00C34B54" w:rsidP="000A2DBB"/>
    <w:p w:rsidR="00F8435C" w:rsidRPr="0097508D" w:rsidRDefault="00F8435C" w:rsidP="00F8435C">
      <w:pPr>
        <w:ind w:firstLine="720"/>
        <w:rPr>
          <w:b/>
          <w:szCs w:val="26"/>
        </w:rPr>
      </w:pPr>
      <w:r>
        <w:rPr>
          <w:szCs w:val="26"/>
        </w:rPr>
        <w:lastRenderedPageBreak/>
        <w:t xml:space="preserve">В ходе проведения мероприятий государственного контроля (надзора) (проверки плановые и внеплановые, мероприятия систематического наблюдения) </w:t>
      </w:r>
      <w:r w:rsidRPr="00373C74">
        <w:rPr>
          <w:b/>
          <w:szCs w:val="26"/>
        </w:rPr>
        <w:t xml:space="preserve">в </w:t>
      </w:r>
      <w:r w:rsidRPr="00B76663">
        <w:rPr>
          <w:b/>
        </w:rPr>
        <w:t>отношении</w:t>
      </w:r>
      <w:r>
        <w:t xml:space="preserve"> </w:t>
      </w:r>
      <w:r w:rsidRPr="00B76663">
        <w:rPr>
          <w:b/>
        </w:rPr>
        <w:t>операторов связи</w:t>
      </w:r>
      <w:r w:rsidRPr="009E3E77">
        <w:rPr>
          <w:szCs w:val="26"/>
        </w:rPr>
        <w:t xml:space="preserve"> были выявлены следующие нарушения</w:t>
      </w:r>
      <w:r>
        <w:rPr>
          <w:szCs w:val="26"/>
        </w:rPr>
        <w:t xml:space="preserve"> лицензионных условий</w:t>
      </w:r>
      <w:r w:rsidRPr="009E3E77">
        <w:rPr>
          <w:szCs w:val="26"/>
        </w:rPr>
        <w:t>:</w:t>
      </w:r>
    </w:p>
    <w:p w:rsidR="00F8435C" w:rsidRPr="00C428D0" w:rsidRDefault="00F8435C" w:rsidP="00F8435C">
      <w:pPr>
        <w:shd w:val="clear" w:color="auto" w:fill="FFFFFF"/>
        <w:ind w:firstLine="708"/>
        <w:rPr>
          <w:szCs w:val="26"/>
        </w:rPr>
      </w:pPr>
      <w:r w:rsidRPr="00C428D0">
        <w:rPr>
          <w:szCs w:val="26"/>
        </w:rPr>
        <w:t xml:space="preserve">1) 3 нарушения лицензионных условий осуществления деятельности в части </w:t>
      </w:r>
      <w:r w:rsidRPr="00C428D0">
        <w:rPr>
          <w:szCs w:val="26"/>
          <w:u w:val="single"/>
        </w:rPr>
        <w:t>непредоставления сведений о базе расчета обязательных отчислений (неналоговых платежей) в резерв универсального обслуживания</w:t>
      </w:r>
      <w:r w:rsidRPr="00C428D0">
        <w:rPr>
          <w:szCs w:val="26"/>
        </w:rPr>
        <w:t>: ГУ «Санаторий «Беларусь» Управления делами Президента Республики Беларусь, ООО «Единая Телекоммуникационная Сеть», выданы предписания. Оператором ГУ «Санаторий «Беларусь» Управления делами Президента Республики Беларусь предписание исполнено. Срок исполнения</w:t>
      </w:r>
      <w:r>
        <w:rPr>
          <w:szCs w:val="26"/>
        </w:rPr>
        <w:t xml:space="preserve"> 2-х</w:t>
      </w:r>
      <w:r w:rsidRPr="00C428D0">
        <w:rPr>
          <w:szCs w:val="26"/>
        </w:rPr>
        <w:t xml:space="preserve"> выданн</w:t>
      </w:r>
      <w:r>
        <w:rPr>
          <w:szCs w:val="26"/>
        </w:rPr>
        <w:t>ых предписаний</w:t>
      </w:r>
      <w:r w:rsidRPr="00C428D0">
        <w:rPr>
          <w:szCs w:val="26"/>
        </w:rPr>
        <w:t xml:space="preserve"> оператор</w:t>
      </w:r>
      <w:proofErr w:type="gramStart"/>
      <w:r w:rsidRPr="00C428D0">
        <w:rPr>
          <w:szCs w:val="26"/>
        </w:rPr>
        <w:t>у ООО</w:t>
      </w:r>
      <w:proofErr w:type="gramEnd"/>
      <w:r w:rsidRPr="00C428D0">
        <w:rPr>
          <w:szCs w:val="26"/>
        </w:rPr>
        <w:t xml:space="preserve"> «Единая Телекоммуникационная Сеть» не наступил.</w:t>
      </w:r>
    </w:p>
    <w:p w:rsidR="00F8435C" w:rsidRPr="00C428D0" w:rsidRDefault="00F8435C" w:rsidP="00F8435C">
      <w:pPr>
        <w:shd w:val="clear" w:color="auto" w:fill="FFFFFF"/>
        <w:ind w:firstLine="708"/>
        <w:rPr>
          <w:szCs w:val="26"/>
        </w:rPr>
      </w:pPr>
      <w:r w:rsidRPr="00C428D0">
        <w:rPr>
          <w:szCs w:val="26"/>
        </w:rPr>
        <w:t xml:space="preserve">2) 1 нарушение лицензионных условий осуществления деятельности в части </w:t>
      </w:r>
      <w:r w:rsidRPr="00874D27">
        <w:rPr>
          <w:szCs w:val="26"/>
          <w:u w:val="single"/>
        </w:rPr>
        <w:t>не</w:t>
      </w:r>
      <w:r w:rsidRPr="00C428D0">
        <w:rPr>
          <w:szCs w:val="26"/>
          <w:u w:val="single"/>
        </w:rPr>
        <w:t xml:space="preserve">выполнения требований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w:t>
      </w:r>
      <w:proofErr w:type="spellStart"/>
      <w:r w:rsidRPr="00C428D0">
        <w:rPr>
          <w:szCs w:val="26"/>
          <w:u w:val="single"/>
        </w:rPr>
        <w:t>распростанение</w:t>
      </w:r>
      <w:proofErr w:type="spellEnd"/>
      <w:r w:rsidRPr="00C428D0">
        <w:rPr>
          <w:szCs w:val="26"/>
          <w:u w:val="single"/>
        </w:rPr>
        <w:t xml:space="preserve"> которой в Российской Федерации запрещено»</w:t>
      </w:r>
      <w:r w:rsidRPr="00C428D0">
        <w:rPr>
          <w:szCs w:val="26"/>
        </w:rPr>
        <w:t>: ООО «</w:t>
      </w:r>
      <w:proofErr w:type="spellStart"/>
      <w:r w:rsidRPr="00C428D0">
        <w:rPr>
          <w:szCs w:val="26"/>
        </w:rPr>
        <w:t>Связьэнерго</w:t>
      </w:r>
      <w:proofErr w:type="spellEnd"/>
      <w:r w:rsidRPr="00C428D0">
        <w:rPr>
          <w:szCs w:val="26"/>
        </w:rPr>
        <w:t>», выдано предписание. Предписание исполнено.</w:t>
      </w:r>
    </w:p>
    <w:p w:rsidR="00F8435C" w:rsidRPr="00F7074F" w:rsidRDefault="00F8435C" w:rsidP="00F8435C">
      <w:pPr>
        <w:pStyle w:val="29"/>
        <w:shd w:val="clear" w:color="auto" w:fill="FFFFFF"/>
        <w:rPr>
          <w:rFonts w:ascii="Times New Roman" w:hAnsi="Times New Roman"/>
        </w:rPr>
      </w:pPr>
      <w:r w:rsidRPr="00C428D0">
        <w:rPr>
          <w:rFonts w:ascii="Times New Roman" w:hAnsi="Times New Roman"/>
        </w:rPr>
        <w:t xml:space="preserve">3) 4 нарушения - </w:t>
      </w:r>
      <w:r w:rsidRPr="00C428D0">
        <w:rPr>
          <w:rFonts w:ascii="Times New Roman" w:hAnsi="Times New Roman"/>
          <w:u w:val="single"/>
        </w:rPr>
        <w:t>неоказание услуг связи более чем три месяца</w:t>
      </w:r>
      <w:r w:rsidRPr="00C428D0">
        <w:rPr>
          <w:rFonts w:ascii="Times New Roman" w:hAnsi="Times New Roman"/>
        </w:rPr>
        <w:t>, в том числе их неоказание с указанного в лицензии дня начала оказания таких услуг, оператором связи ООО «Единая Телекоммуникационная Сеть», выданы предписания. Срок исполнения предписани</w:t>
      </w:r>
      <w:r>
        <w:rPr>
          <w:rFonts w:ascii="Times New Roman" w:hAnsi="Times New Roman"/>
        </w:rPr>
        <w:t>й</w:t>
      </w:r>
      <w:r w:rsidRPr="00C428D0">
        <w:rPr>
          <w:rFonts w:ascii="Times New Roman" w:hAnsi="Times New Roman"/>
        </w:rPr>
        <w:t xml:space="preserve"> не наступил.</w:t>
      </w:r>
    </w:p>
    <w:p w:rsidR="00C34B54" w:rsidRDefault="00F8435C" w:rsidP="00F8435C">
      <w:pPr>
        <w:ind w:firstLine="709"/>
      </w:pPr>
      <w:r>
        <w:t xml:space="preserve">4) </w:t>
      </w:r>
      <w:r w:rsidRPr="00FE5B78">
        <w:t xml:space="preserve">На основании поступившего обращения от гр. </w:t>
      </w:r>
      <w:proofErr w:type="spellStart"/>
      <w:r>
        <w:t>Иовенко</w:t>
      </w:r>
      <w:proofErr w:type="spellEnd"/>
      <w:r>
        <w:t xml:space="preserve"> В.М.</w:t>
      </w:r>
      <w:r w:rsidRPr="00FE5B78">
        <w:t xml:space="preserve"> в отношении оператора </w:t>
      </w:r>
      <w:r>
        <w:t xml:space="preserve">связи ОАО «Мобильные </w:t>
      </w:r>
      <w:proofErr w:type="spellStart"/>
      <w:r>
        <w:t>ТелеСистемы</w:t>
      </w:r>
      <w:proofErr w:type="spellEnd"/>
      <w:r>
        <w:t>»</w:t>
      </w:r>
      <w:r w:rsidRPr="00FE5B78">
        <w:t xml:space="preserve"> в </w:t>
      </w:r>
      <w:r>
        <w:t>январе 2013</w:t>
      </w:r>
      <w:r w:rsidRPr="00FE5B78">
        <w:t xml:space="preserve"> года проведена внеплановая </w:t>
      </w:r>
      <w:r>
        <w:t>документарная</w:t>
      </w:r>
      <w:r w:rsidRPr="00FE5B78">
        <w:t xml:space="preserve"> проверка, по результатам которой выявлены нарушения</w:t>
      </w:r>
      <w:r>
        <w:t xml:space="preserve"> лицензионных условий и</w:t>
      </w:r>
      <w:r w:rsidRPr="00FE5B78">
        <w:t xml:space="preserve"> </w:t>
      </w:r>
      <w:r>
        <w:t>обязательных требований в сфере связи</w:t>
      </w:r>
      <w:r w:rsidRPr="00FE5B78">
        <w:t xml:space="preserve"> – </w:t>
      </w:r>
      <w:r>
        <w:t>необоснованно списаны денежные средства с телефонных номеров абонента</w:t>
      </w:r>
      <w:r w:rsidR="00864FC3">
        <w:t>.</w:t>
      </w:r>
    </w:p>
    <w:p w:rsidR="00B76663" w:rsidRDefault="00864FC3" w:rsidP="000A2DBB">
      <w:r>
        <w:tab/>
      </w:r>
      <w:proofErr w:type="gramStart"/>
      <w:r>
        <w:t>5) 1 нарушение лицензионных условий в части нарушения Правил оказания услуг подвижной связи</w:t>
      </w:r>
      <w:r w:rsidRPr="00864FC3">
        <w:t xml:space="preserve"> </w:t>
      </w:r>
      <w:r>
        <w:t xml:space="preserve">ОАО «Мобильные </w:t>
      </w:r>
      <w:proofErr w:type="spellStart"/>
      <w:r>
        <w:t>ТелеСистемы</w:t>
      </w:r>
      <w:proofErr w:type="spellEnd"/>
      <w:r>
        <w:t>».</w:t>
      </w:r>
      <w:proofErr w:type="gramEnd"/>
    </w:p>
    <w:p w:rsidR="00B76663" w:rsidRDefault="00B76663" w:rsidP="000A2DBB"/>
    <w:p w:rsidR="00B76663" w:rsidRPr="000A2DBB" w:rsidRDefault="00B76663" w:rsidP="000A2DBB">
      <w:r>
        <w:tab/>
        <w:t xml:space="preserve">За нарушение лицензионных условий в 1 квартале составлено </w:t>
      </w:r>
      <w:r w:rsidR="00122C98">
        <w:rPr>
          <w:b/>
        </w:rPr>
        <w:t>103</w:t>
      </w:r>
      <w:r>
        <w:t xml:space="preserve"> протокол</w:t>
      </w:r>
      <w:r w:rsidR="00122C98">
        <w:t>а</w:t>
      </w:r>
      <w:r>
        <w:t xml:space="preserve"> об АПН по ч.3 ст.14.1 КоАП РФ</w:t>
      </w:r>
      <w:r w:rsidR="00122C98">
        <w:t>.</w:t>
      </w:r>
    </w:p>
    <w:p w:rsidR="000E75B0" w:rsidRDefault="000E75B0" w:rsidP="003378C5">
      <w:pPr>
        <w:rPr>
          <w:szCs w:val="26"/>
        </w:rPr>
      </w:pPr>
    </w:p>
    <w:p w:rsidR="00354EA1" w:rsidRDefault="000E75B0" w:rsidP="00350573">
      <w:pPr>
        <w:pageBreakBefore/>
        <w:ind w:firstLine="709"/>
        <w:rPr>
          <w:szCs w:val="26"/>
        </w:rPr>
      </w:pPr>
      <w:r>
        <w:rPr>
          <w:szCs w:val="26"/>
        </w:rPr>
        <w:lastRenderedPageBreak/>
        <w:t>В</w:t>
      </w:r>
      <w:r w:rsidRPr="0005339D">
        <w:rPr>
          <w:szCs w:val="26"/>
        </w:rPr>
        <w:t xml:space="preserve"> </w:t>
      </w:r>
      <w:r>
        <w:rPr>
          <w:szCs w:val="26"/>
        </w:rPr>
        <w:t>1 квартале</w:t>
      </w:r>
      <w:r w:rsidRPr="0005339D">
        <w:rPr>
          <w:szCs w:val="26"/>
        </w:rPr>
        <w:t xml:space="preserve"> в ходе правоприменительной деятельности государственными инспекторами Российской Федерации по надзору в сфере связи, информационных технологий и массовых коммуникаций Управлени</w:t>
      </w:r>
      <w:r>
        <w:rPr>
          <w:szCs w:val="26"/>
        </w:rPr>
        <w:t>я</w:t>
      </w:r>
      <w:r w:rsidRPr="0005339D">
        <w:rPr>
          <w:szCs w:val="26"/>
        </w:rPr>
        <w:t xml:space="preserve"> Роскомнадзора по </w:t>
      </w:r>
      <w:r>
        <w:rPr>
          <w:szCs w:val="26"/>
        </w:rPr>
        <w:t>Южному федеральному округу</w:t>
      </w:r>
      <w:r w:rsidRPr="0005339D">
        <w:rPr>
          <w:szCs w:val="26"/>
        </w:rPr>
        <w:t xml:space="preserve">, было составлено </w:t>
      </w:r>
      <w:r w:rsidR="00081274">
        <w:rPr>
          <w:b/>
          <w:szCs w:val="26"/>
        </w:rPr>
        <w:t>334</w:t>
      </w:r>
      <w:r w:rsidRPr="0005339D">
        <w:rPr>
          <w:b/>
          <w:szCs w:val="26"/>
        </w:rPr>
        <w:t xml:space="preserve"> </w:t>
      </w:r>
      <w:r w:rsidRPr="0005339D">
        <w:rPr>
          <w:szCs w:val="26"/>
        </w:rPr>
        <w:t>протокол</w:t>
      </w:r>
      <w:r>
        <w:rPr>
          <w:szCs w:val="26"/>
        </w:rPr>
        <w:t>а</w:t>
      </w:r>
      <w:r w:rsidRPr="0005339D">
        <w:rPr>
          <w:szCs w:val="26"/>
        </w:rPr>
        <w:t xml:space="preserve"> об административных правонарушениях,</w:t>
      </w:r>
    </w:p>
    <w:p w:rsidR="009B411A" w:rsidRPr="009B411A" w:rsidRDefault="009B411A" w:rsidP="009B411A">
      <w:pPr>
        <w:ind w:firstLine="720"/>
        <w:jc w:val="center"/>
        <w:rPr>
          <w:sz w:val="24"/>
          <w:szCs w:val="24"/>
        </w:rPr>
      </w:pPr>
      <w:bookmarkStart w:id="48" w:name="_MON_1419759630"/>
      <w:bookmarkStart w:id="49" w:name="_MON_1410945764"/>
      <w:bookmarkStart w:id="50" w:name="_MON_1419666306"/>
      <w:bookmarkStart w:id="51" w:name="_MON_1419238605"/>
      <w:bookmarkStart w:id="52" w:name="_MON_1419238823"/>
      <w:bookmarkStart w:id="53" w:name="_MON_1402998411"/>
      <w:bookmarkStart w:id="54" w:name="_MON_1410179243"/>
      <w:bookmarkStart w:id="55" w:name="_MON_1419668875"/>
      <w:bookmarkStart w:id="56" w:name="_MON_1419669053"/>
      <w:bookmarkStart w:id="57" w:name="_MON_1422361943"/>
      <w:bookmarkEnd w:id="48"/>
      <w:bookmarkEnd w:id="49"/>
      <w:bookmarkEnd w:id="50"/>
      <w:bookmarkEnd w:id="51"/>
      <w:bookmarkEnd w:id="52"/>
      <w:bookmarkEnd w:id="53"/>
      <w:bookmarkEnd w:id="54"/>
      <w:bookmarkEnd w:id="55"/>
      <w:bookmarkEnd w:id="56"/>
      <w:bookmarkEnd w:id="57"/>
      <w:r w:rsidRPr="009B411A">
        <w:rPr>
          <w:b/>
          <w:bCs/>
          <w:sz w:val="24"/>
          <w:szCs w:val="24"/>
        </w:rPr>
        <w:t>Кол-во составленных протоколов об АПН</w:t>
      </w:r>
    </w:p>
    <w:p w:rsidR="00957BCB" w:rsidRDefault="00096517" w:rsidP="000E75B0">
      <w:pPr>
        <w:ind w:firstLine="720"/>
        <w:jc w:val="center"/>
        <w:rPr>
          <w:szCs w:val="26"/>
        </w:rPr>
      </w:pPr>
      <w:r>
        <w:rPr>
          <w:noProof/>
          <w:szCs w:val="26"/>
        </w:rPr>
        <w:drawing>
          <wp:inline distT="0" distB="0" distL="0" distR="0">
            <wp:extent cx="5844098" cy="1796995"/>
            <wp:effectExtent l="57150" t="0" r="61402" b="6990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57BCB" w:rsidRDefault="00957BCB" w:rsidP="003378C5">
      <w:pPr>
        <w:ind w:firstLine="720"/>
        <w:rPr>
          <w:szCs w:val="26"/>
        </w:rPr>
      </w:pPr>
    </w:p>
    <w:p w:rsidR="00354EA1" w:rsidRDefault="00354EA1" w:rsidP="003378C5">
      <w:pPr>
        <w:ind w:firstLine="720"/>
        <w:rPr>
          <w:szCs w:val="26"/>
        </w:rPr>
      </w:pPr>
      <w:r>
        <w:rPr>
          <w:szCs w:val="26"/>
        </w:rPr>
        <w:t xml:space="preserve">- наложено административных наказаний в виде штрафа на сумму </w:t>
      </w:r>
      <w:r w:rsidR="00081274">
        <w:rPr>
          <w:b/>
          <w:szCs w:val="26"/>
        </w:rPr>
        <w:t>1436,70</w:t>
      </w:r>
      <w:r>
        <w:rPr>
          <w:szCs w:val="26"/>
        </w:rPr>
        <w:t xml:space="preserve"> тыс</w:t>
      </w:r>
      <w:proofErr w:type="gramStart"/>
      <w:r>
        <w:rPr>
          <w:szCs w:val="26"/>
        </w:rPr>
        <w:t>.р</w:t>
      </w:r>
      <w:proofErr w:type="gramEnd"/>
      <w:r>
        <w:rPr>
          <w:szCs w:val="26"/>
        </w:rPr>
        <w:t>уб.</w:t>
      </w:r>
    </w:p>
    <w:p w:rsidR="009738A3" w:rsidRDefault="009738A3" w:rsidP="009738A3">
      <w:pPr>
        <w:ind w:firstLine="720"/>
        <w:jc w:val="center"/>
        <w:rPr>
          <w:b/>
          <w:sz w:val="24"/>
          <w:szCs w:val="24"/>
        </w:rPr>
      </w:pPr>
      <w:bookmarkStart w:id="58" w:name="_MON_1419668934"/>
      <w:bookmarkEnd w:id="58"/>
      <w:r w:rsidRPr="009738A3">
        <w:rPr>
          <w:b/>
          <w:sz w:val="24"/>
          <w:szCs w:val="24"/>
        </w:rPr>
        <w:t>Наложено штрафов, тыс</w:t>
      </w:r>
      <w:proofErr w:type="gramStart"/>
      <w:r w:rsidRPr="009738A3">
        <w:rPr>
          <w:b/>
          <w:sz w:val="24"/>
          <w:szCs w:val="24"/>
        </w:rPr>
        <w:t>.р</w:t>
      </w:r>
      <w:proofErr w:type="gramEnd"/>
      <w:r w:rsidRPr="009738A3">
        <w:rPr>
          <w:b/>
          <w:sz w:val="24"/>
          <w:szCs w:val="24"/>
        </w:rPr>
        <w:t>уб.</w:t>
      </w:r>
    </w:p>
    <w:p w:rsidR="009738A3" w:rsidRDefault="009738A3" w:rsidP="000E75B0">
      <w:pPr>
        <w:ind w:firstLine="720"/>
        <w:jc w:val="center"/>
        <w:rPr>
          <w:szCs w:val="26"/>
        </w:rPr>
      </w:pPr>
      <w:r>
        <w:rPr>
          <w:noProof/>
          <w:szCs w:val="26"/>
        </w:rPr>
        <w:drawing>
          <wp:inline distT="0" distB="0" distL="0" distR="0">
            <wp:extent cx="5846638" cy="2059388"/>
            <wp:effectExtent l="57150" t="0" r="58862" b="74212"/>
            <wp:docPr id="25"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54EA1" w:rsidRDefault="00354EA1" w:rsidP="003378C5">
      <w:pPr>
        <w:ind w:firstLine="720"/>
        <w:rPr>
          <w:szCs w:val="26"/>
        </w:rPr>
      </w:pPr>
      <w:r>
        <w:rPr>
          <w:szCs w:val="26"/>
        </w:rPr>
        <w:t xml:space="preserve">- взыскано штрафов на сумму </w:t>
      </w:r>
      <w:r w:rsidR="00081274">
        <w:rPr>
          <w:b/>
          <w:szCs w:val="26"/>
        </w:rPr>
        <w:t>823,60</w:t>
      </w:r>
      <w:r>
        <w:rPr>
          <w:szCs w:val="26"/>
        </w:rPr>
        <w:t xml:space="preserve"> тыс</w:t>
      </w:r>
      <w:proofErr w:type="gramStart"/>
      <w:r>
        <w:rPr>
          <w:szCs w:val="26"/>
        </w:rPr>
        <w:t>.р</w:t>
      </w:r>
      <w:proofErr w:type="gramEnd"/>
      <w:r>
        <w:rPr>
          <w:szCs w:val="26"/>
        </w:rPr>
        <w:t xml:space="preserve">уб. </w:t>
      </w:r>
    </w:p>
    <w:p w:rsidR="00E72ABD" w:rsidRDefault="00E72ABD" w:rsidP="00E72ABD">
      <w:pPr>
        <w:ind w:firstLine="720"/>
        <w:jc w:val="center"/>
        <w:rPr>
          <w:b/>
          <w:sz w:val="24"/>
          <w:szCs w:val="24"/>
        </w:rPr>
      </w:pPr>
      <w:bookmarkStart w:id="59" w:name="_MON_1419669096"/>
      <w:bookmarkEnd w:id="59"/>
      <w:r>
        <w:rPr>
          <w:b/>
          <w:sz w:val="24"/>
          <w:szCs w:val="24"/>
        </w:rPr>
        <w:t>Взыска</w:t>
      </w:r>
      <w:r w:rsidRPr="009738A3">
        <w:rPr>
          <w:b/>
          <w:sz w:val="24"/>
          <w:szCs w:val="24"/>
        </w:rPr>
        <w:t>но штрафов, тыс</w:t>
      </w:r>
      <w:proofErr w:type="gramStart"/>
      <w:r w:rsidRPr="009738A3">
        <w:rPr>
          <w:b/>
          <w:sz w:val="24"/>
          <w:szCs w:val="24"/>
        </w:rPr>
        <w:t>.р</w:t>
      </w:r>
      <w:proofErr w:type="gramEnd"/>
      <w:r w:rsidRPr="009738A3">
        <w:rPr>
          <w:b/>
          <w:sz w:val="24"/>
          <w:szCs w:val="24"/>
        </w:rPr>
        <w:t>уб.</w:t>
      </w:r>
    </w:p>
    <w:p w:rsidR="00E72ABD" w:rsidRDefault="00E72ABD" w:rsidP="000E75B0">
      <w:pPr>
        <w:ind w:firstLine="720"/>
        <w:jc w:val="center"/>
        <w:rPr>
          <w:szCs w:val="26"/>
        </w:rPr>
      </w:pPr>
      <w:r>
        <w:rPr>
          <w:noProof/>
          <w:szCs w:val="26"/>
        </w:rPr>
        <w:drawing>
          <wp:inline distT="0" distB="0" distL="0" distR="0">
            <wp:extent cx="5846638" cy="2154804"/>
            <wp:effectExtent l="57150" t="0" r="58862" b="74046"/>
            <wp:docPr id="2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72ABD" w:rsidRDefault="00E72ABD" w:rsidP="003378C5">
      <w:pPr>
        <w:ind w:firstLine="720"/>
        <w:rPr>
          <w:szCs w:val="26"/>
        </w:rPr>
      </w:pPr>
    </w:p>
    <w:p w:rsidR="00A713B3" w:rsidRPr="0005339D" w:rsidRDefault="00A713B3" w:rsidP="00A713B3">
      <w:pPr>
        <w:ind w:firstLine="660"/>
        <w:rPr>
          <w:szCs w:val="26"/>
        </w:rPr>
      </w:pPr>
      <w:r w:rsidRPr="0005339D">
        <w:rPr>
          <w:szCs w:val="26"/>
        </w:rPr>
        <w:t xml:space="preserve">- наложено административных наказаний в виде предупреждения – </w:t>
      </w:r>
      <w:r w:rsidR="00081274">
        <w:rPr>
          <w:b/>
          <w:szCs w:val="26"/>
        </w:rPr>
        <w:t>39</w:t>
      </w:r>
      <w:r w:rsidRPr="0005339D">
        <w:rPr>
          <w:b/>
          <w:szCs w:val="26"/>
        </w:rPr>
        <w:t>.</w:t>
      </w:r>
    </w:p>
    <w:p w:rsidR="00354EA1" w:rsidRDefault="00354EA1" w:rsidP="003378C5">
      <w:pPr>
        <w:ind w:firstLine="720"/>
        <w:rPr>
          <w:szCs w:val="26"/>
        </w:rPr>
      </w:pPr>
      <w:r>
        <w:rPr>
          <w:szCs w:val="26"/>
        </w:rPr>
        <w:t xml:space="preserve">- </w:t>
      </w:r>
      <w:r w:rsidRPr="001E46A1">
        <w:rPr>
          <w:b/>
          <w:szCs w:val="26"/>
        </w:rPr>
        <w:t xml:space="preserve">аннулировано </w:t>
      </w:r>
      <w:r w:rsidR="00081274">
        <w:rPr>
          <w:b/>
          <w:szCs w:val="26"/>
        </w:rPr>
        <w:t>88</w:t>
      </w:r>
      <w:r w:rsidRPr="001E46A1">
        <w:rPr>
          <w:b/>
          <w:szCs w:val="26"/>
        </w:rPr>
        <w:t xml:space="preserve"> свидетельств о регистрации СМИ</w:t>
      </w:r>
      <w:r>
        <w:rPr>
          <w:szCs w:val="26"/>
        </w:rPr>
        <w:t>, из них:</w:t>
      </w:r>
    </w:p>
    <w:p w:rsidR="00354EA1" w:rsidRDefault="00354EA1" w:rsidP="003378C5">
      <w:pPr>
        <w:ind w:firstLine="720"/>
        <w:rPr>
          <w:szCs w:val="26"/>
        </w:rPr>
      </w:pPr>
      <w:r>
        <w:rPr>
          <w:szCs w:val="26"/>
        </w:rPr>
        <w:tab/>
      </w:r>
      <w:r w:rsidR="00081274">
        <w:rPr>
          <w:szCs w:val="26"/>
        </w:rPr>
        <w:t>76</w:t>
      </w:r>
      <w:r>
        <w:rPr>
          <w:szCs w:val="26"/>
        </w:rPr>
        <w:t xml:space="preserve"> по решению суда </w:t>
      </w:r>
    </w:p>
    <w:p w:rsidR="00354EA1" w:rsidRDefault="00354EA1" w:rsidP="003378C5">
      <w:pPr>
        <w:ind w:firstLine="720"/>
        <w:rPr>
          <w:szCs w:val="26"/>
        </w:rPr>
      </w:pPr>
      <w:r>
        <w:rPr>
          <w:szCs w:val="26"/>
        </w:rPr>
        <w:tab/>
      </w:r>
      <w:r w:rsidR="00081274">
        <w:rPr>
          <w:szCs w:val="26"/>
        </w:rPr>
        <w:t>12</w:t>
      </w:r>
      <w:r>
        <w:rPr>
          <w:szCs w:val="26"/>
        </w:rPr>
        <w:t xml:space="preserve">  по решению учредителя.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06"/>
        <w:gridCol w:w="3117"/>
        <w:gridCol w:w="1272"/>
        <w:gridCol w:w="1274"/>
        <w:gridCol w:w="1272"/>
      </w:tblGrid>
      <w:tr w:rsidR="00193CB7" w:rsidRPr="00AB6235" w:rsidTr="00A63E2A">
        <w:trPr>
          <w:trHeight w:val="692"/>
        </w:trPr>
        <w:tc>
          <w:tcPr>
            <w:tcW w:w="275" w:type="pct"/>
            <w:shd w:val="clear" w:color="auto" w:fill="auto"/>
            <w:noWrap/>
            <w:hideMark/>
          </w:tcPr>
          <w:p w:rsidR="005A355C" w:rsidRPr="00AB6235" w:rsidRDefault="005A355C" w:rsidP="005A355C">
            <w:pPr>
              <w:spacing w:line="240" w:lineRule="auto"/>
              <w:jc w:val="center"/>
              <w:rPr>
                <w:b/>
                <w:color w:val="000000"/>
                <w:sz w:val="20"/>
              </w:rPr>
            </w:pPr>
            <w:r w:rsidRPr="00AB6235">
              <w:rPr>
                <w:b/>
                <w:color w:val="000000"/>
                <w:sz w:val="20"/>
              </w:rPr>
              <w:t xml:space="preserve">№ </w:t>
            </w:r>
            <w:proofErr w:type="spellStart"/>
            <w:proofErr w:type="gramStart"/>
            <w:r w:rsidRPr="00AB6235">
              <w:rPr>
                <w:b/>
                <w:color w:val="000000"/>
                <w:sz w:val="20"/>
              </w:rPr>
              <w:t>п</w:t>
            </w:r>
            <w:proofErr w:type="spellEnd"/>
            <w:proofErr w:type="gramEnd"/>
            <w:r w:rsidRPr="00AB6235">
              <w:rPr>
                <w:b/>
                <w:color w:val="000000"/>
                <w:sz w:val="20"/>
              </w:rPr>
              <w:t>/</w:t>
            </w:r>
            <w:proofErr w:type="spellStart"/>
            <w:r w:rsidRPr="00AB6235">
              <w:rPr>
                <w:b/>
                <w:color w:val="000000"/>
                <w:sz w:val="20"/>
              </w:rPr>
              <w:t>п</w:t>
            </w:r>
            <w:proofErr w:type="spellEnd"/>
          </w:p>
        </w:tc>
        <w:tc>
          <w:tcPr>
            <w:tcW w:w="1361" w:type="pct"/>
            <w:shd w:val="clear" w:color="auto" w:fill="auto"/>
            <w:hideMark/>
          </w:tcPr>
          <w:p w:rsidR="005A355C" w:rsidRPr="00AB6235" w:rsidRDefault="00193CB7" w:rsidP="005A355C">
            <w:pPr>
              <w:spacing w:line="240" w:lineRule="auto"/>
              <w:jc w:val="center"/>
              <w:rPr>
                <w:b/>
                <w:color w:val="000000"/>
                <w:sz w:val="20"/>
              </w:rPr>
            </w:pPr>
            <w:r>
              <w:rPr>
                <w:b/>
                <w:color w:val="000000"/>
                <w:sz w:val="20"/>
              </w:rPr>
              <w:t>к</w:t>
            </w:r>
            <w:r w:rsidR="005A355C" w:rsidRPr="00AB6235">
              <w:rPr>
                <w:b/>
                <w:color w:val="000000"/>
                <w:sz w:val="20"/>
              </w:rPr>
              <w:t>ем вынесено решение</w:t>
            </w:r>
          </w:p>
        </w:tc>
        <w:tc>
          <w:tcPr>
            <w:tcW w:w="1512" w:type="pct"/>
            <w:shd w:val="clear" w:color="auto" w:fill="auto"/>
            <w:hideMark/>
          </w:tcPr>
          <w:p w:rsidR="005A355C" w:rsidRPr="00AB6235" w:rsidRDefault="00193CB7" w:rsidP="005A355C">
            <w:pPr>
              <w:spacing w:line="240" w:lineRule="auto"/>
              <w:jc w:val="center"/>
              <w:rPr>
                <w:b/>
                <w:color w:val="000000"/>
                <w:sz w:val="20"/>
              </w:rPr>
            </w:pPr>
            <w:r>
              <w:rPr>
                <w:b/>
                <w:color w:val="000000"/>
                <w:sz w:val="20"/>
              </w:rPr>
              <w:t>в</w:t>
            </w:r>
            <w:r w:rsidR="005A355C" w:rsidRPr="00AB6235">
              <w:rPr>
                <w:b/>
                <w:color w:val="000000"/>
                <w:sz w:val="20"/>
              </w:rPr>
              <w:t xml:space="preserve"> отношении  кого вынесено решение</w:t>
            </w:r>
          </w:p>
        </w:tc>
        <w:tc>
          <w:tcPr>
            <w:tcW w:w="617" w:type="pct"/>
            <w:shd w:val="clear" w:color="auto" w:fill="auto"/>
            <w:noWrap/>
            <w:hideMark/>
          </w:tcPr>
          <w:p w:rsidR="005A355C" w:rsidRPr="00AB6235" w:rsidRDefault="00193CB7" w:rsidP="005A355C">
            <w:pPr>
              <w:spacing w:line="240" w:lineRule="auto"/>
              <w:jc w:val="center"/>
              <w:rPr>
                <w:b/>
                <w:color w:val="000000"/>
                <w:sz w:val="20"/>
              </w:rPr>
            </w:pPr>
            <w:r>
              <w:rPr>
                <w:b/>
                <w:color w:val="000000"/>
                <w:sz w:val="20"/>
              </w:rPr>
              <w:t>д</w:t>
            </w:r>
            <w:r w:rsidR="005A355C" w:rsidRPr="00AB6235">
              <w:rPr>
                <w:b/>
                <w:color w:val="000000"/>
                <w:sz w:val="20"/>
              </w:rPr>
              <w:t>ата вынесения решения</w:t>
            </w:r>
          </w:p>
        </w:tc>
        <w:tc>
          <w:tcPr>
            <w:tcW w:w="618" w:type="pct"/>
            <w:shd w:val="clear" w:color="auto" w:fill="auto"/>
            <w:noWrap/>
            <w:hideMark/>
          </w:tcPr>
          <w:p w:rsidR="005A355C" w:rsidRPr="00AB6235" w:rsidRDefault="00193CB7" w:rsidP="005A355C">
            <w:pPr>
              <w:spacing w:line="240" w:lineRule="auto"/>
              <w:jc w:val="center"/>
              <w:rPr>
                <w:b/>
                <w:color w:val="000000"/>
                <w:sz w:val="20"/>
              </w:rPr>
            </w:pPr>
            <w:r>
              <w:rPr>
                <w:b/>
                <w:color w:val="000000"/>
                <w:sz w:val="20"/>
              </w:rPr>
              <w:t>с</w:t>
            </w:r>
            <w:r w:rsidR="005A355C" w:rsidRPr="00AB6235">
              <w:rPr>
                <w:b/>
                <w:color w:val="000000"/>
                <w:sz w:val="20"/>
              </w:rPr>
              <w:t>татья</w:t>
            </w:r>
          </w:p>
        </w:tc>
        <w:tc>
          <w:tcPr>
            <w:tcW w:w="617" w:type="pct"/>
            <w:shd w:val="clear" w:color="auto" w:fill="auto"/>
            <w:noWrap/>
            <w:hideMark/>
          </w:tcPr>
          <w:p w:rsidR="005A355C" w:rsidRPr="00AB6235" w:rsidRDefault="00193CB7" w:rsidP="005A355C">
            <w:pPr>
              <w:spacing w:line="240" w:lineRule="auto"/>
              <w:jc w:val="center"/>
              <w:rPr>
                <w:b/>
                <w:color w:val="000000"/>
                <w:sz w:val="20"/>
              </w:rPr>
            </w:pPr>
            <w:r>
              <w:rPr>
                <w:b/>
                <w:color w:val="000000"/>
                <w:sz w:val="20"/>
              </w:rPr>
              <w:t>п</w:t>
            </w:r>
            <w:r w:rsidR="005A355C" w:rsidRPr="00AB6235">
              <w:rPr>
                <w:b/>
                <w:color w:val="000000"/>
                <w:sz w:val="20"/>
              </w:rPr>
              <w:t>ринятое решение</w:t>
            </w:r>
          </w:p>
        </w:tc>
      </w:tr>
      <w:tr w:rsidR="005A355C" w:rsidRPr="00AB6235" w:rsidTr="00193CB7">
        <w:trPr>
          <w:trHeight w:val="268"/>
        </w:trPr>
        <w:tc>
          <w:tcPr>
            <w:tcW w:w="5000" w:type="pct"/>
            <w:gridSpan w:val="6"/>
            <w:shd w:val="clear" w:color="auto" w:fill="auto"/>
            <w:noWrap/>
            <w:hideMark/>
          </w:tcPr>
          <w:p w:rsidR="005A355C" w:rsidRPr="00AB6235" w:rsidRDefault="005A355C" w:rsidP="005A355C">
            <w:pPr>
              <w:spacing w:line="240" w:lineRule="auto"/>
              <w:jc w:val="center"/>
              <w:rPr>
                <w:b/>
                <w:color w:val="000000"/>
                <w:sz w:val="20"/>
              </w:rPr>
            </w:pPr>
            <w:r>
              <w:rPr>
                <w:b/>
                <w:color w:val="000000"/>
                <w:sz w:val="20"/>
              </w:rPr>
              <w:t>1 квартал 2013 года</w:t>
            </w:r>
          </w:p>
        </w:tc>
      </w:tr>
      <w:tr w:rsidR="00A63E2A" w:rsidRPr="00AB6235" w:rsidTr="00A63E2A">
        <w:trPr>
          <w:trHeight w:val="281"/>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1</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Анапский</w:t>
            </w:r>
            <w:proofErr w:type="spellEnd"/>
            <w:r w:rsidRPr="00AB6235">
              <w:rPr>
                <w:color w:val="000000"/>
                <w:sz w:val="20"/>
              </w:rPr>
              <w:t xml:space="preserve"> городской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СМ</w:t>
            </w:r>
            <w:proofErr w:type="gramStart"/>
            <w:r w:rsidRPr="00AB6235">
              <w:rPr>
                <w:color w:val="000000"/>
                <w:sz w:val="20"/>
              </w:rPr>
              <w:t>И ООО</w:t>
            </w:r>
            <w:proofErr w:type="gramEnd"/>
            <w:r w:rsidRPr="00AB6235">
              <w:rPr>
                <w:color w:val="000000"/>
                <w:sz w:val="20"/>
              </w:rPr>
              <w:t xml:space="preserve"> "Юг-Статус-2"</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11.12.2012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val="restart"/>
            <w:shd w:val="clear" w:color="auto" w:fill="auto"/>
            <w:noWrap/>
            <w:textDirection w:val="btLr"/>
            <w:hideMark/>
          </w:tcPr>
          <w:p w:rsidR="00A63E2A" w:rsidRPr="00AB6235" w:rsidRDefault="00A63E2A" w:rsidP="00193CB7">
            <w:pPr>
              <w:spacing w:line="240" w:lineRule="auto"/>
              <w:ind w:left="113" w:right="113"/>
              <w:jc w:val="center"/>
              <w:rPr>
                <w:color w:val="000000"/>
                <w:sz w:val="20"/>
              </w:rPr>
            </w:pPr>
            <w:r>
              <w:rPr>
                <w:color w:val="000000"/>
                <w:sz w:val="20"/>
              </w:rPr>
              <w:t>п</w:t>
            </w:r>
            <w:r w:rsidRPr="00AB6235">
              <w:rPr>
                <w:color w:val="000000"/>
                <w:sz w:val="20"/>
              </w:rPr>
              <w:t>ризнать недействительным свидетельство о регистрации СМИ</w:t>
            </w:r>
          </w:p>
          <w:p w:rsidR="00A63E2A" w:rsidRPr="00AB6235" w:rsidRDefault="00A63E2A" w:rsidP="00193CB7">
            <w:pPr>
              <w:ind w:left="113" w:right="113"/>
              <w:jc w:val="center"/>
              <w:rPr>
                <w:color w:val="000000"/>
                <w:sz w:val="20"/>
              </w:rPr>
            </w:pPr>
          </w:p>
        </w:tc>
      </w:tr>
      <w:tr w:rsidR="00A63E2A" w:rsidRPr="00AB6235" w:rsidTr="00A63E2A">
        <w:trPr>
          <w:trHeight w:val="271"/>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2</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Тихорецкий</w:t>
            </w:r>
            <w:proofErr w:type="spellEnd"/>
            <w:r w:rsidRPr="00AB6235">
              <w:rPr>
                <w:color w:val="000000"/>
                <w:sz w:val="20"/>
              </w:rPr>
              <w:t xml:space="preserve">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proofErr w:type="spellStart"/>
            <w:r>
              <w:rPr>
                <w:color w:val="000000"/>
                <w:sz w:val="20"/>
              </w:rPr>
              <w:t>Червякова</w:t>
            </w:r>
            <w:proofErr w:type="spellEnd"/>
            <w:r>
              <w:rPr>
                <w:color w:val="000000"/>
                <w:sz w:val="20"/>
              </w:rPr>
              <w:t xml:space="preserve"> Н.Н. учредитель</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29.12.2012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jc w:val="center"/>
              <w:rPr>
                <w:color w:val="000000"/>
                <w:sz w:val="20"/>
              </w:rPr>
            </w:pPr>
          </w:p>
        </w:tc>
      </w:tr>
      <w:tr w:rsidR="00A63E2A" w:rsidRPr="00AB6235" w:rsidTr="00A63E2A">
        <w:trPr>
          <w:trHeight w:val="417"/>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3</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"Издательство Сочи пресс"</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21.12.2012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jc w:val="center"/>
              <w:rPr>
                <w:color w:val="000000"/>
                <w:sz w:val="20"/>
              </w:rPr>
            </w:pPr>
          </w:p>
        </w:tc>
      </w:tr>
      <w:tr w:rsidR="00A63E2A" w:rsidRPr="00AB6235" w:rsidTr="00A63E2A">
        <w:trPr>
          <w:trHeight w:val="367"/>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4</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w:t>
            </w:r>
            <w:proofErr w:type="spellStart"/>
            <w:r w:rsidRPr="00AB6235">
              <w:rPr>
                <w:color w:val="000000"/>
                <w:sz w:val="20"/>
              </w:rPr>
              <w:t>Инвестиционно-брокерская</w:t>
            </w:r>
            <w:proofErr w:type="spellEnd"/>
            <w:r w:rsidRPr="00AB6235">
              <w:rPr>
                <w:color w:val="000000"/>
                <w:sz w:val="20"/>
              </w:rPr>
              <w:t xml:space="preserve"> фирма "Ретро"</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14.01.2013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jc w:val="center"/>
              <w:rPr>
                <w:color w:val="000000"/>
                <w:sz w:val="20"/>
              </w:rPr>
            </w:pPr>
          </w:p>
        </w:tc>
      </w:tr>
      <w:tr w:rsidR="00A63E2A" w:rsidRPr="00AB6235" w:rsidTr="00A63E2A">
        <w:trPr>
          <w:trHeight w:val="473"/>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5</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Бойко В.А.</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14.01.2013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jc w:val="center"/>
              <w:rPr>
                <w:color w:val="000000"/>
                <w:sz w:val="20"/>
              </w:rPr>
            </w:pPr>
          </w:p>
        </w:tc>
      </w:tr>
      <w:tr w:rsidR="00A63E2A" w:rsidRPr="00AB6235" w:rsidTr="00A63E2A">
        <w:trPr>
          <w:trHeight w:val="267"/>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6</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Майкопский</w:t>
            </w:r>
            <w:proofErr w:type="spellEnd"/>
            <w:r w:rsidRPr="00AB6235">
              <w:rPr>
                <w:color w:val="000000"/>
                <w:sz w:val="20"/>
              </w:rPr>
              <w:t xml:space="preserve"> городской суд</w:t>
            </w:r>
          </w:p>
        </w:tc>
        <w:tc>
          <w:tcPr>
            <w:tcW w:w="1512"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Нагоева</w:t>
            </w:r>
            <w:proofErr w:type="spellEnd"/>
            <w:r w:rsidRPr="00AB6235">
              <w:rPr>
                <w:color w:val="000000"/>
                <w:sz w:val="20"/>
              </w:rPr>
              <w:t xml:space="preserve"> А.С.</w:t>
            </w:r>
            <w:r>
              <w:rPr>
                <w:color w:val="000000"/>
                <w:sz w:val="20"/>
              </w:rPr>
              <w:t xml:space="preserve"> учредитель </w:t>
            </w:r>
            <w:r w:rsidRPr="00AB6235">
              <w:rPr>
                <w:color w:val="000000"/>
                <w:sz w:val="20"/>
              </w:rPr>
              <w:t>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15.01.2013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jc w:val="center"/>
              <w:rPr>
                <w:color w:val="000000"/>
                <w:sz w:val="20"/>
              </w:rPr>
            </w:pPr>
          </w:p>
        </w:tc>
      </w:tr>
      <w:tr w:rsidR="00A63E2A" w:rsidRPr="00AB6235" w:rsidTr="00A63E2A">
        <w:trPr>
          <w:trHeight w:val="271"/>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7</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Ейский</w:t>
            </w:r>
            <w:proofErr w:type="spellEnd"/>
            <w:r w:rsidRPr="00AB6235">
              <w:rPr>
                <w:color w:val="000000"/>
                <w:sz w:val="20"/>
              </w:rPr>
              <w:t xml:space="preserve"> городской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 xml:space="preserve">Батуринец А.В. </w:t>
            </w:r>
            <w:r>
              <w:rPr>
                <w:color w:val="000000"/>
                <w:sz w:val="20"/>
              </w:rPr>
              <w:t>у</w:t>
            </w:r>
            <w:r w:rsidRPr="00AB6235">
              <w:rPr>
                <w:color w:val="000000"/>
                <w:sz w:val="20"/>
              </w:rPr>
              <w:t>чредитель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16.01.2013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jc w:val="center"/>
              <w:rPr>
                <w:color w:val="000000"/>
                <w:sz w:val="20"/>
              </w:rPr>
            </w:pPr>
          </w:p>
        </w:tc>
      </w:tr>
      <w:tr w:rsidR="00A63E2A" w:rsidRPr="00AB6235" w:rsidTr="00A63E2A">
        <w:trPr>
          <w:trHeight w:val="274"/>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8</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Советский райсуд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w:t>
            </w:r>
            <w:proofErr w:type="spellStart"/>
            <w:r w:rsidRPr="00AB6235">
              <w:rPr>
                <w:color w:val="000000"/>
                <w:sz w:val="20"/>
              </w:rPr>
              <w:t>РуПорт</w:t>
            </w:r>
            <w:proofErr w:type="spellEnd"/>
            <w:r w:rsidRPr="00AB6235">
              <w:rPr>
                <w:color w:val="000000"/>
                <w:sz w:val="20"/>
              </w:rPr>
              <w:t>"</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13.12.2012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jc w:val="center"/>
              <w:rPr>
                <w:color w:val="000000"/>
                <w:sz w:val="20"/>
              </w:rPr>
            </w:pPr>
          </w:p>
        </w:tc>
      </w:tr>
      <w:tr w:rsidR="00A63E2A" w:rsidRPr="00AB6235" w:rsidTr="00A63E2A">
        <w:trPr>
          <w:trHeight w:val="279"/>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9</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Советского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"ВАМ"</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13.12.2012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1"/>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10</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Прикубанского</w:t>
            </w:r>
            <w:proofErr w:type="spellEnd"/>
            <w:r w:rsidRPr="00AB6235">
              <w:rPr>
                <w:color w:val="000000"/>
                <w:sz w:val="20"/>
              </w:rPr>
              <w:t xml:space="preserve">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Pr>
                <w:color w:val="000000"/>
                <w:sz w:val="20"/>
              </w:rPr>
              <w:t>Зотов</w:t>
            </w:r>
            <w:r w:rsidRPr="00AB6235">
              <w:rPr>
                <w:color w:val="000000"/>
                <w:sz w:val="20"/>
              </w:rPr>
              <w:t xml:space="preserve"> А.Н.</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16.11.2012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505"/>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11</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Ленинского районного суда г</w:t>
            </w:r>
            <w:proofErr w:type="gramStart"/>
            <w:r w:rsidRPr="00AB6235">
              <w:rPr>
                <w:color w:val="000000"/>
                <w:sz w:val="20"/>
              </w:rPr>
              <w:t>.Н</w:t>
            </w:r>
            <w:proofErr w:type="gramEnd"/>
            <w:r w:rsidRPr="00AB6235">
              <w:rPr>
                <w:color w:val="000000"/>
                <w:sz w:val="20"/>
              </w:rPr>
              <w:t>овороссийска</w:t>
            </w:r>
          </w:p>
        </w:tc>
        <w:tc>
          <w:tcPr>
            <w:tcW w:w="1512"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Шомахмадов</w:t>
            </w:r>
            <w:proofErr w:type="spellEnd"/>
            <w:r w:rsidRPr="00AB6235">
              <w:rPr>
                <w:color w:val="000000"/>
                <w:sz w:val="20"/>
              </w:rPr>
              <w:t xml:space="preserve"> В.А.</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09.01.2013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69"/>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12</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Советский райсуд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НП "Издательский дом Кубань"</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25.12.2012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23"/>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13</w:t>
            </w:r>
          </w:p>
        </w:tc>
        <w:tc>
          <w:tcPr>
            <w:tcW w:w="1361" w:type="pct"/>
            <w:shd w:val="clear" w:color="auto" w:fill="auto"/>
            <w:hideMark/>
          </w:tcPr>
          <w:p w:rsidR="00A63E2A" w:rsidRPr="00AB6235" w:rsidRDefault="00A63E2A" w:rsidP="00193CB7">
            <w:pPr>
              <w:spacing w:line="240" w:lineRule="auto"/>
              <w:jc w:val="left"/>
              <w:rPr>
                <w:color w:val="000000"/>
                <w:sz w:val="20"/>
              </w:rPr>
            </w:pPr>
            <w:r>
              <w:rPr>
                <w:color w:val="000000"/>
                <w:sz w:val="20"/>
              </w:rPr>
              <w:t>Ленинского районного суда г</w:t>
            </w:r>
            <w:proofErr w:type="gramStart"/>
            <w:r>
              <w:rPr>
                <w:color w:val="000000"/>
                <w:sz w:val="20"/>
              </w:rPr>
              <w:t>.</w:t>
            </w:r>
            <w:r w:rsidRPr="00AB6235">
              <w:rPr>
                <w:color w:val="000000"/>
                <w:sz w:val="20"/>
              </w:rPr>
              <w:t>К</w:t>
            </w:r>
            <w:proofErr w:type="gramEnd"/>
            <w:r w:rsidRPr="00AB6235">
              <w:rPr>
                <w:color w:val="000000"/>
                <w:sz w:val="20"/>
              </w:rPr>
              <w:t>раснодара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"Фаворит"</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15.11.2012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п.3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657"/>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14</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Прикубанского</w:t>
            </w:r>
            <w:proofErr w:type="spellEnd"/>
            <w:r w:rsidRPr="00AB6235">
              <w:rPr>
                <w:color w:val="000000"/>
                <w:sz w:val="20"/>
              </w:rPr>
              <w:t xml:space="preserve">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Департамент экономики и развития, инвестиций и внешн</w:t>
            </w:r>
            <w:r>
              <w:rPr>
                <w:color w:val="000000"/>
                <w:sz w:val="20"/>
              </w:rPr>
              <w:t xml:space="preserve">их </w:t>
            </w:r>
            <w:r w:rsidRPr="00AB6235">
              <w:rPr>
                <w:color w:val="000000"/>
                <w:sz w:val="20"/>
              </w:rPr>
              <w:t xml:space="preserve"> </w:t>
            </w:r>
            <w:r>
              <w:rPr>
                <w:color w:val="000000"/>
                <w:sz w:val="20"/>
              </w:rPr>
              <w:t>с</w:t>
            </w:r>
            <w:r w:rsidRPr="00AB6235">
              <w:rPr>
                <w:color w:val="000000"/>
                <w:sz w:val="20"/>
              </w:rPr>
              <w:t>вязей КК</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18.10.2012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00"/>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15</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Прикубанского</w:t>
            </w:r>
            <w:proofErr w:type="spellEnd"/>
            <w:r w:rsidRPr="00AB6235">
              <w:rPr>
                <w:color w:val="000000"/>
                <w:sz w:val="20"/>
              </w:rPr>
              <w:t xml:space="preserve">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Лысенко В.В.</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13.12.2012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30"/>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16</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"Наш Дом"</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20.12.2012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393"/>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17</w:t>
            </w:r>
          </w:p>
        </w:tc>
        <w:tc>
          <w:tcPr>
            <w:tcW w:w="1361" w:type="pct"/>
            <w:shd w:val="clear" w:color="auto" w:fill="auto"/>
            <w:hideMark/>
          </w:tcPr>
          <w:p w:rsidR="00A63E2A" w:rsidRPr="00AB6235" w:rsidRDefault="00A63E2A" w:rsidP="00193CB7">
            <w:pPr>
              <w:spacing w:line="240" w:lineRule="auto"/>
              <w:jc w:val="left"/>
              <w:rPr>
                <w:color w:val="000000"/>
                <w:sz w:val="20"/>
              </w:rPr>
            </w:pPr>
            <w:r>
              <w:rPr>
                <w:color w:val="000000"/>
                <w:sz w:val="20"/>
              </w:rPr>
              <w:t>Советский райсуд г</w:t>
            </w:r>
            <w:proofErr w:type="gramStart"/>
            <w:r>
              <w:rPr>
                <w:color w:val="000000"/>
                <w:sz w:val="20"/>
              </w:rPr>
              <w:t>.</w:t>
            </w:r>
            <w:r w:rsidRPr="00AB6235">
              <w:rPr>
                <w:color w:val="000000"/>
                <w:sz w:val="20"/>
              </w:rPr>
              <w:t>К</w:t>
            </w:r>
            <w:proofErr w:type="gramEnd"/>
            <w:r w:rsidRPr="00AB6235">
              <w:rPr>
                <w:color w:val="000000"/>
                <w:sz w:val="20"/>
              </w:rPr>
              <w:t>раснодара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"Изограф"</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18.12.2012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91"/>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18</w:t>
            </w:r>
          </w:p>
        </w:tc>
        <w:tc>
          <w:tcPr>
            <w:tcW w:w="1361" w:type="pct"/>
            <w:shd w:val="clear" w:color="auto" w:fill="auto"/>
            <w:hideMark/>
          </w:tcPr>
          <w:p w:rsidR="00A63E2A" w:rsidRPr="00AB6235" w:rsidRDefault="00A63E2A" w:rsidP="00193CB7">
            <w:pPr>
              <w:spacing w:line="240" w:lineRule="auto"/>
              <w:jc w:val="left"/>
              <w:rPr>
                <w:color w:val="000000"/>
                <w:sz w:val="20"/>
              </w:rPr>
            </w:pPr>
            <w:r>
              <w:rPr>
                <w:color w:val="000000"/>
                <w:sz w:val="20"/>
              </w:rPr>
              <w:t>Советский райсуд г</w:t>
            </w:r>
            <w:proofErr w:type="gramStart"/>
            <w:r>
              <w:rPr>
                <w:color w:val="000000"/>
                <w:sz w:val="20"/>
              </w:rPr>
              <w:t>.</w:t>
            </w:r>
            <w:r w:rsidRPr="00AB6235">
              <w:rPr>
                <w:color w:val="000000"/>
                <w:sz w:val="20"/>
              </w:rPr>
              <w:t>К</w:t>
            </w:r>
            <w:proofErr w:type="gramEnd"/>
            <w:r w:rsidRPr="00AB6235">
              <w:rPr>
                <w:color w:val="000000"/>
                <w:sz w:val="20"/>
              </w:rPr>
              <w:t>раснодара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"Изограф"</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18.12.2012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938"/>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19</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 xml:space="preserve">Первомайский районный суд </w:t>
            </w:r>
            <w:proofErr w:type="gramStart"/>
            <w:r w:rsidRPr="00AB6235">
              <w:rPr>
                <w:color w:val="000000"/>
                <w:sz w:val="20"/>
              </w:rPr>
              <w:t>г</w:t>
            </w:r>
            <w:proofErr w:type="gramEnd"/>
            <w:r w:rsidRPr="00AB6235">
              <w:rPr>
                <w:color w:val="000000"/>
                <w:sz w:val="20"/>
              </w:rPr>
              <w:t>. Краснодара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Администрация МО г. Краснодара и редакция газеты "Краснодарские известия"</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03.12.2012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600"/>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20</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 xml:space="preserve">Советский райсуд </w:t>
            </w:r>
            <w:proofErr w:type="gramStart"/>
            <w:r w:rsidRPr="00AB6235">
              <w:rPr>
                <w:color w:val="000000"/>
                <w:sz w:val="20"/>
              </w:rPr>
              <w:t>г</w:t>
            </w:r>
            <w:proofErr w:type="gramEnd"/>
            <w:r w:rsidRPr="00AB6235">
              <w:rPr>
                <w:color w:val="000000"/>
                <w:sz w:val="20"/>
              </w:rPr>
              <w:t>. Краснодара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КРОПП "ЛДПР"</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13.12.2012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5"/>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21</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Тихорецкий</w:t>
            </w:r>
            <w:proofErr w:type="spellEnd"/>
            <w:r w:rsidRPr="00AB6235">
              <w:rPr>
                <w:color w:val="000000"/>
                <w:sz w:val="20"/>
              </w:rPr>
              <w:t xml:space="preserve"> городской суд</w:t>
            </w:r>
          </w:p>
        </w:tc>
        <w:tc>
          <w:tcPr>
            <w:tcW w:w="1512"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Наймушин</w:t>
            </w:r>
            <w:proofErr w:type="spellEnd"/>
            <w:r w:rsidRPr="00AB6235">
              <w:rPr>
                <w:color w:val="000000"/>
                <w:sz w:val="20"/>
              </w:rPr>
              <w:t xml:space="preserve"> Е.Л.</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24.12.2012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378"/>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22</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Тимашевского</w:t>
            </w:r>
            <w:proofErr w:type="spellEnd"/>
            <w:r w:rsidRPr="00AB6235">
              <w:rPr>
                <w:color w:val="000000"/>
                <w:sz w:val="20"/>
              </w:rPr>
              <w:t xml:space="preserve">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ОДЖ "Возрождение человечества"</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28.12.2012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61"/>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23</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Тимашевского</w:t>
            </w:r>
            <w:proofErr w:type="spellEnd"/>
            <w:r w:rsidRPr="00AB6235">
              <w:rPr>
                <w:color w:val="000000"/>
                <w:sz w:val="20"/>
              </w:rPr>
              <w:t xml:space="preserve">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"Полюс"</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21.01.2013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27"/>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24</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Приморский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Кастерина</w:t>
            </w:r>
            <w:proofErr w:type="spellEnd"/>
            <w:r w:rsidRPr="00AB6235">
              <w:rPr>
                <w:color w:val="000000"/>
                <w:sz w:val="20"/>
              </w:rPr>
              <w:t xml:space="preserve"> В.И. и Рыбникова В.А.</w:t>
            </w:r>
            <w:r>
              <w:rPr>
                <w:color w:val="000000"/>
                <w:sz w:val="20"/>
              </w:rPr>
              <w:t xml:space="preserve"> соучредители</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17.12.2013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519"/>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25</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Калиненского</w:t>
            </w:r>
            <w:proofErr w:type="spellEnd"/>
            <w:r w:rsidRPr="00AB6235">
              <w:rPr>
                <w:color w:val="000000"/>
                <w:sz w:val="20"/>
              </w:rPr>
              <w:t xml:space="preserve">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ГУП КК "Редакция газеты "</w:t>
            </w:r>
            <w:proofErr w:type="spellStart"/>
            <w:r w:rsidRPr="00AB6235">
              <w:rPr>
                <w:color w:val="000000"/>
                <w:sz w:val="20"/>
              </w:rPr>
              <w:t>Калиненец</w:t>
            </w:r>
            <w:proofErr w:type="spellEnd"/>
            <w:r w:rsidRPr="00AB6235">
              <w:rPr>
                <w:color w:val="000000"/>
                <w:sz w:val="20"/>
              </w:rPr>
              <w:t>"</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15.12.2012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3"/>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lastRenderedPageBreak/>
              <w:t>26</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Тбилисский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ГУП КК "Редакция газеты "</w:t>
            </w:r>
            <w:proofErr w:type="spellStart"/>
            <w:r w:rsidRPr="00AB6235">
              <w:rPr>
                <w:color w:val="000000"/>
                <w:sz w:val="20"/>
              </w:rPr>
              <w:t>Прикубанские</w:t>
            </w:r>
            <w:proofErr w:type="spellEnd"/>
            <w:r w:rsidRPr="00AB6235">
              <w:rPr>
                <w:color w:val="000000"/>
                <w:sz w:val="20"/>
              </w:rPr>
              <w:t xml:space="preserve"> огни"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27.11.2012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21"/>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27</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Тихорецкий</w:t>
            </w:r>
            <w:proofErr w:type="spellEnd"/>
            <w:r w:rsidRPr="00AB6235">
              <w:rPr>
                <w:color w:val="000000"/>
                <w:sz w:val="20"/>
              </w:rPr>
              <w:t xml:space="preserve">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Червякова</w:t>
            </w:r>
            <w:proofErr w:type="spellEnd"/>
            <w:r w:rsidRPr="00AB6235">
              <w:rPr>
                <w:color w:val="000000"/>
                <w:sz w:val="20"/>
              </w:rPr>
              <w:t xml:space="preserve"> Н.Н.</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29.12.2012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692"/>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28</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"Сочинская телерадиокомпания "</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23.01.2013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8"/>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29</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Издательство "Сочи пресс "</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23.01.2013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511"/>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30</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Райдугина</w:t>
            </w:r>
            <w:proofErr w:type="spellEnd"/>
            <w:r w:rsidRPr="00AB6235">
              <w:rPr>
                <w:color w:val="000000"/>
                <w:sz w:val="20"/>
              </w:rPr>
              <w:t xml:space="preserve"> Г.Д., </w:t>
            </w:r>
            <w:proofErr w:type="spellStart"/>
            <w:r w:rsidRPr="00AB6235">
              <w:rPr>
                <w:color w:val="000000"/>
                <w:sz w:val="20"/>
              </w:rPr>
              <w:t>Бредников</w:t>
            </w:r>
            <w:proofErr w:type="spellEnd"/>
            <w:r w:rsidRPr="00AB6235">
              <w:rPr>
                <w:color w:val="000000"/>
                <w:sz w:val="20"/>
              </w:rPr>
              <w:t xml:space="preserve"> К.В.</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22.01.2013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335"/>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31</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Ейский</w:t>
            </w:r>
            <w:proofErr w:type="spellEnd"/>
            <w:r w:rsidRPr="00AB6235">
              <w:rPr>
                <w:color w:val="000000"/>
                <w:sz w:val="20"/>
              </w:rPr>
              <w:t xml:space="preserve"> городской суд</w:t>
            </w:r>
          </w:p>
        </w:tc>
        <w:tc>
          <w:tcPr>
            <w:tcW w:w="1512" w:type="pct"/>
            <w:shd w:val="clear" w:color="auto" w:fill="auto"/>
            <w:hideMark/>
          </w:tcPr>
          <w:p w:rsidR="00A63E2A" w:rsidRPr="00AB6235" w:rsidRDefault="00A63E2A" w:rsidP="00193CB7">
            <w:pPr>
              <w:spacing w:line="240" w:lineRule="auto"/>
              <w:jc w:val="left"/>
              <w:rPr>
                <w:color w:val="000000"/>
                <w:sz w:val="20"/>
              </w:rPr>
            </w:pPr>
            <w:proofErr w:type="spellStart"/>
            <w:r>
              <w:rPr>
                <w:color w:val="000000"/>
                <w:sz w:val="20"/>
              </w:rPr>
              <w:t>Мулик</w:t>
            </w:r>
            <w:proofErr w:type="spellEnd"/>
            <w:r w:rsidRPr="00AB6235">
              <w:rPr>
                <w:color w:val="000000"/>
                <w:sz w:val="20"/>
              </w:rPr>
              <w:t xml:space="preserve"> Е.И.</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25.01.2013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69"/>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32</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Армавирский</w:t>
            </w:r>
            <w:proofErr w:type="spellEnd"/>
            <w:r w:rsidRPr="00AB6235">
              <w:rPr>
                <w:color w:val="000000"/>
                <w:sz w:val="20"/>
              </w:rPr>
              <w:t xml:space="preserve"> городской суд</w:t>
            </w:r>
          </w:p>
        </w:tc>
        <w:tc>
          <w:tcPr>
            <w:tcW w:w="1512" w:type="pct"/>
            <w:shd w:val="clear" w:color="auto" w:fill="auto"/>
            <w:hideMark/>
          </w:tcPr>
          <w:p w:rsidR="00A63E2A" w:rsidRPr="00AB6235" w:rsidRDefault="00A63E2A" w:rsidP="00193CB7">
            <w:pPr>
              <w:spacing w:line="240" w:lineRule="auto"/>
              <w:jc w:val="left"/>
              <w:rPr>
                <w:color w:val="000000"/>
                <w:sz w:val="20"/>
              </w:rPr>
            </w:pPr>
            <w:r>
              <w:rPr>
                <w:color w:val="000000"/>
                <w:sz w:val="20"/>
              </w:rPr>
              <w:t>Корчагин</w:t>
            </w:r>
            <w:r w:rsidRPr="00AB6235">
              <w:rPr>
                <w:color w:val="000000"/>
                <w:sz w:val="20"/>
              </w:rPr>
              <w:t xml:space="preserve"> К.А.</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16.01.2013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4"/>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33</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Прикубанского</w:t>
            </w:r>
            <w:proofErr w:type="spellEnd"/>
            <w:r w:rsidRPr="00AB6235">
              <w:rPr>
                <w:color w:val="000000"/>
                <w:sz w:val="20"/>
              </w:rPr>
              <w:t xml:space="preserve">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"Юг Радио"</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21.01.2013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507"/>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34</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Прикубанского</w:t>
            </w:r>
            <w:proofErr w:type="spellEnd"/>
            <w:r w:rsidRPr="00AB6235">
              <w:rPr>
                <w:color w:val="000000"/>
                <w:sz w:val="20"/>
              </w:rPr>
              <w:t xml:space="preserve">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Смирнова П.Л.</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16.01.2013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73"/>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35</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Туапсинский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"Студия 7"</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24.01.2013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90"/>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36</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Армавирский</w:t>
            </w:r>
            <w:proofErr w:type="spellEnd"/>
            <w:r w:rsidRPr="00AB6235">
              <w:rPr>
                <w:color w:val="000000"/>
                <w:sz w:val="20"/>
              </w:rPr>
              <w:t xml:space="preserve"> городской суд</w:t>
            </w:r>
          </w:p>
        </w:tc>
        <w:tc>
          <w:tcPr>
            <w:tcW w:w="1512" w:type="pct"/>
            <w:shd w:val="clear" w:color="auto" w:fill="auto"/>
            <w:hideMark/>
          </w:tcPr>
          <w:p w:rsidR="00A63E2A" w:rsidRPr="00AB6235" w:rsidRDefault="00A63E2A" w:rsidP="00193CB7">
            <w:pPr>
              <w:spacing w:line="240" w:lineRule="auto"/>
              <w:jc w:val="left"/>
              <w:rPr>
                <w:color w:val="000000"/>
                <w:sz w:val="20"/>
              </w:rPr>
            </w:pPr>
            <w:r>
              <w:rPr>
                <w:color w:val="000000"/>
                <w:sz w:val="20"/>
              </w:rPr>
              <w:t>МУО Администрация г</w:t>
            </w:r>
            <w:proofErr w:type="gramStart"/>
            <w:r>
              <w:rPr>
                <w:color w:val="000000"/>
                <w:sz w:val="20"/>
              </w:rPr>
              <w:t>.</w:t>
            </w:r>
            <w:r w:rsidRPr="00AB6235">
              <w:rPr>
                <w:color w:val="000000"/>
                <w:sz w:val="20"/>
              </w:rPr>
              <w:t>А</w:t>
            </w:r>
            <w:proofErr w:type="gramEnd"/>
            <w:r w:rsidRPr="00AB6235">
              <w:rPr>
                <w:color w:val="000000"/>
                <w:sz w:val="20"/>
              </w:rPr>
              <w:t>рмавира</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18.12.2012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333"/>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37</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Белореченский</w:t>
            </w:r>
            <w:proofErr w:type="spellEnd"/>
            <w:r w:rsidRPr="00AB6235">
              <w:rPr>
                <w:color w:val="000000"/>
                <w:sz w:val="20"/>
              </w:rPr>
              <w:t xml:space="preserve">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"Осьминог"</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28.01.2013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67"/>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38</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Белореченский</w:t>
            </w:r>
            <w:proofErr w:type="spellEnd"/>
            <w:r w:rsidRPr="00AB6235">
              <w:rPr>
                <w:color w:val="000000"/>
                <w:sz w:val="20"/>
              </w:rPr>
              <w:t xml:space="preserve">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Черепанова А.Н.</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28.01.2013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2"/>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39</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 xml:space="preserve">Октябрьский районный суд </w:t>
            </w:r>
            <w:proofErr w:type="gramStart"/>
            <w:r w:rsidRPr="00AB6235">
              <w:rPr>
                <w:color w:val="000000"/>
                <w:sz w:val="20"/>
              </w:rPr>
              <w:t>г</w:t>
            </w:r>
            <w:proofErr w:type="gramEnd"/>
            <w:r w:rsidRPr="00AB6235">
              <w:rPr>
                <w:color w:val="000000"/>
                <w:sz w:val="20"/>
              </w:rPr>
              <w:t>. Новороссийска</w:t>
            </w:r>
          </w:p>
        </w:tc>
        <w:tc>
          <w:tcPr>
            <w:tcW w:w="1512" w:type="pct"/>
            <w:shd w:val="clear" w:color="auto" w:fill="auto"/>
            <w:hideMark/>
          </w:tcPr>
          <w:p w:rsidR="00A63E2A" w:rsidRPr="00AB6235" w:rsidRDefault="00A63E2A" w:rsidP="00193CB7">
            <w:pPr>
              <w:spacing w:line="240" w:lineRule="auto"/>
              <w:jc w:val="left"/>
              <w:rPr>
                <w:color w:val="000000"/>
                <w:sz w:val="20"/>
              </w:rPr>
            </w:pPr>
            <w:proofErr w:type="gramStart"/>
            <w:r w:rsidRPr="00AB6235">
              <w:rPr>
                <w:color w:val="000000"/>
                <w:sz w:val="20"/>
              </w:rPr>
              <w:t>Коновалов</w:t>
            </w:r>
            <w:proofErr w:type="gramEnd"/>
            <w:r w:rsidRPr="00AB6235">
              <w:rPr>
                <w:color w:val="000000"/>
                <w:sz w:val="20"/>
              </w:rPr>
              <w:t xml:space="preserve"> А.В.</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10.12.2012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376"/>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40</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 xml:space="preserve">Октябрьский районный суд </w:t>
            </w:r>
            <w:proofErr w:type="gramStart"/>
            <w:r w:rsidRPr="00AB6235">
              <w:rPr>
                <w:color w:val="000000"/>
                <w:sz w:val="20"/>
              </w:rPr>
              <w:t>г</w:t>
            </w:r>
            <w:proofErr w:type="gramEnd"/>
            <w:r w:rsidRPr="00AB6235">
              <w:rPr>
                <w:color w:val="000000"/>
                <w:sz w:val="20"/>
              </w:rPr>
              <w:t>. Краснодара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"Дом"</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21.01.2013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68"/>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41</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 xml:space="preserve">Октябрьский районный суд </w:t>
            </w:r>
            <w:proofErr w:type="gramStart"/>
            <w:r w:rsidRPr="00AB6235">
              <w:rPr>
                <w:color w:val="000000"/>
                <w:sz w:val="20"/>
              </w:rPr>
              <w:t>г</w:t>
            </w:r>
            <w:proofErr w:type="gramEnd"/>
            <w:r w:rsidRPr="00AB6235">
              <w:rPr>
                <w:color w:val="000000"/>
                <w:sz w:val="20"/>
              </w:rPr>
              <w:t>. Новороссийска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Бойков А.И.</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26.12.2012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77"/>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42</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Советского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Гусева В.Г.</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13.12.2012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80"/>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43</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Советского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Pr>
                <w:color w:val="000000"/>
                <w:sz w:val="20"/>
              </w:rPr>
              <w:t>ООО "</w:t>
            </w:r>
            <w:proofErr w:type="spellStart"/>
            <w:r w:rsidRPr="00AB6235">
              <w:rPr>
                <w:color w:val="000000"/>
                <w:sz w:val="20"/>
              </w:rPr>
              <w:t>Югинформ</w:t>
            </w:r>
            <w:proofErr w:type="spellEnd"/>
            <w:r w:rsidRPr="00AB6235">
              <w:rPr>
                <w:color w:val="000000"/>
                <w:sz w:val="20"/>
              </w:rPr>
              <w:t>"</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30.09.2012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500"/>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44</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Советского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Самел-Жанова</w:t>
            </w:r>
            <w:proofErr w:type="spellEnd"/>
            <w:r w:rsidRPr="00AB6235">
              <w:rPr>
                <w:color w:val="000000"/>
                <w:sz w:val="20"/>
              </w:rPr>
              <w:t xml:space="preserve"> М.В.</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24.01.2013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23"/>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45</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Советского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"Справочная телефонная  служба Досуг"</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30.09.2012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31"/>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46</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Советского районного суда</w:t>
            </w:r>
          </w:p>
        </w:tc>
        <w:tc>
          <w:tcPr>
            <w:tcW w:w="1512" w:type="pct"/>
            <w:shd w:val="clear" w:color="auto" w:fill="auto"/>
            <w:hideMark/>
          </w:tcPr>
          <w:p w:rsidR="00A63E2A" w:rsidRPr="00AB6235" w:rsidRDefault="00A63E2A" w:rsidP="003C03CE">
            <w:pPr>
              <w:spacing w:line="240" w:lineRule="auto"/>
              <w:jc w:val="left"/>
              <w:rPr>
                <w:color w:val="000000"/>
                <w:sz w:val="20"/>
              </w:rPr>
            </w:pPr>
            <w:proofErr w:type="spellStart"/>
            <w:r w:rsidRPr="00AB6235">
              <w:rPr>
                <w:color w:val="000000"/>
                <w:sz w:val="20"/>
              </w:rPr>
              <w:t>Червякова</w:t>
            </w:r>
            <w:proofErr w:type="spellEnd"/>
            <w:r w:rsidRPr="00AB6235">
              <w:rPr>
                <w:color w:val="000000"/>
                <w:sz w:val="20"/>
              </w:rPr>
              <w:t xml:space="preserve"> В.В. учредител</w:t>
            </w:r>
            <w:r>
              <w:rPr>
                <w:color w:val="000000"/>
                <w:sz w:val="20"/>
              </w:rPr>
              <w:t>ь</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24.01.2013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9"/>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47</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Кропоткинский городской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Муратов В.Г.</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24.01.2013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27"/>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48</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Советского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w:t>
            </w:r>
            <w:proofErr w:type="spellStart"/>
            <w:r w:rsidRPr="00AB6235">
              <w:rPr>
                <w:color w:val="000000"/>
                <w:sz w:val="20"/>
              </w:rPr>
              <w:t>Траида</w:t>
            </w:r>
            <w:proofErr w:type="spellEnd"/>
            <w:r w:rsidRPr="00AB6235">
              <w:rPr>
                <w:color w:val="000000"/>
                <w:sz w:val="20"/>
              </w:rPr>
              <w:t>"</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15.05.2012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5"/>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49</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Советского районного суда</w:t>
            </w:r>
          </w:p>
        </w:tc>
        <w:tc>
          <w:tcPr>
            <w:tcW w:w="1512"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Загребельный</w:t>
            </w:r>
            <w:proofErr w:type="spellEnd"/>
            <w:r w:rsidRPr="00AB6235">
              <w:rPr>
                <w:color w:val="000000"/>
                <w:sz w:val="20"/>
              </w:rPr>
              <w:t xml:space="preserve"> И.Д.</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12.11.2012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23"/>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50</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Абинский</w:t>
            </w:r>
            <w:proofErr w:type="spellEnd"/>
            <w:r w:rsidRPr="00AB6235">
              <w:rPr>
                <w:color w:val="000000"/>
                <w:sz w:val="20"/>
              </w:rPr>
              <w:t xml:space="preserve">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proofErr w:type="gramStart"/>
            <w:r w:rsidRPr="00AB6235">
              <w:rPr>
                <w:color w:val="000000"/>
                <w:sz w:val="20"/>
              </w:rPr>
              <w:t>Шелковой</w:t>
            </w:r>
            <w:proofErr w:type="gramEnd"/>
            <w:r w:rsidRPr="00AB6235">
              <w:rPr>
                <w:color w:val="000000"/>
                <w:sz w:val="20"/>
              </w:rPr>
              <w:t xml:space="preserve"> В.Е.</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16.11.2012</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69"/>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51</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Лазаревский</w:t>
            </w:r>
            <w:proofErr w:type="spellEnd"/>
            <w:r w:rsidRPr="00AB6235">
              <w:rPr>
                <w:color w:val="000000"/>
                <w:sz w:val="20"/>
              </w:rPr>
              <w:t xml:space="preserve">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Чесноков</w:t>
            </w:r>
            <w:r>
              <w:rPr>
                <w:color w:val="000000"/>
                <w:sz w:val="20"/>
              </w:rPr>
              <w:t xml:space="preserve"> А.А.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04.02.2013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73"/>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52</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Лазаревский</w:t>
            </w:r>
            <w:proofErr w:type="spellEnd"/>
            <w:r w:rsidRPr="00AB6235">
              <w:rPr>
                <w:color w:val="000000"/>
                <w:sz w:val="20"/>
              </w:rPr>
              <w:t xml:space="preserve">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Арбузов В.И.</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04.02.2013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9"/>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53</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Скороходова Н.В.</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23.01.2013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369"/>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54</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"Сочинский бульвар"</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23.01.2013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84"/>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55</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"Парус - М"</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29.01.2013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47"/>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56</w:t>
            </w:r>
          </w:p>
        </w:tc>
        <w:tc>
          <w:tcPr>
            <w:tcW w:w="1361" w:type="pct"/>
            <w:shd w:val="clear" w:color="auto" w:fill="auto"/>
            <w:hideMark/>
          </w:tcPr>
          <w:p w:rsidR="00A63E2A" w:rsidRPr="00AB6235" w:rsidRDefault="00A63E2A" w:rsidP="003C03CE">
            <w:pPr>
              <w:spacing w:line="240" w:lineRule="auto"/>
              <w:jc w:val="left"/>
              <w:rPr>
                <w:color w:val="000000"/>
                <w:sz w:val="20"/>
              </w:rPr>
            </w:pPr>
            <w:r w:rsidRPr="00AB6235">
              <w:rPr>
                <w:color w:val="000000"/>
                <w:sz w:val="20"/>
              </w:rPr>
              <w:t xml:space="preserve">Ленинский </w:t>
            </w:r>
            <w:proofErr w:type="spellStart"/>
            <w:r w:rsidRPr="00AB6235">
              <w:rPr>
                <w:color w:val="000000"/>
                <w:sz w:val="20"/>
              </w:rPr>
              <w:t>рарайонный</w:t>
            </w:r>
            <w:proofErr w:type="spellEnd"/>
            <w:r w:rsidRPr="00AB6235">
              <w:rPr>
                <w:color w:val="000000"/>
                <w:sz w:val="20"/>
              </w:rPr>
              <w:t xml:space="preserve"> суд г</w:t>
            </w:r>
            <w:proofErr w:type="gramStart"/>
            <w:r w:rsidRPr="00AB6235">
              <w:rPr>
                <w:color w:val="000000"/>
                <w:sz w:val="20"/>
              </w:rPr>
              <w:t>.Н</w:t>
            </w:r>
            <w:proofErr w:type="gramEnd"/>
            <w:r w:rsidRPr="00AB6235">
              <w:rPr>
                <w:color w:val="000000"/>
                <w:sz w:val="20"/>
              </w:rPr>
              <w:t>овороссийска</w:t>
            </w:r>
          </w:p>
        </w:tc>
        <w:tc>
          <w:tcPr>
            <w:tcW w:w="1512"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Панасенко</w:t>
            </w:r>
            <w:proofErr w:type="spellEnd"/>
            <w:r w:rsidRPr="00AB6235">
              <w:rPr>
                <w:color w:val="000000"/>
                <w:sz w:val="20"/>
              </w:rPr>
              <w:t xml:space="preserve"> И.В.</w:t>
            </w:r>
            <w:r>
              <w:rPr>
                <w:color w:val="000000"/>
                <w:sz w:val="20"/>
              </w:rPr>
              <w:t xml:space="preserve"> учредитель </w:t>
            </w:r>
            <w:r w:rsidRPr="00AB6235">
              <w:rPr>
                <w:color w:val="000000"/>
                <w:sz w:val="20"/>
              </w:rPr>
              <w:t xml:space="preserve"> СМИ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08.02.2013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36"/>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57</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Кущевский</w:t>
            </w:r>
            <w:proofErr w:type="spellEnd"/>
            <w:r w:rsidRPr="00AB6235">
              <w:rPr>
                <w:color w:val="000000"/>
                <w:sz w:val="20"/>
              </w:rPr>
              <w:t xml:space="preserve">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ЗАО "</w:t>
            </w:r>
            <w:proofErr w:type="spellStart"/>
            <w:r w:rsidRPr="00AB6235">
              <w:rPr>
                <w:color w:val="000000"/>
                <w:sz w:val="20"/>
              </w:rPr>
              <w:t>Племзавод</w:t>
            </w:r>
            <w:proofErr w:type="spellEnd"/>
            <w:r w:rsidRPr="00AB6235">
              <w:rPr>
                <w:color w:val="000000"/>
                <w:sz w:val="20"/>
              </w:rPr>
              <w:t xml:space="preserve"> им. Москвича"</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11.02.2013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0"/>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58</w:t>
            </w:r>
          </w:p>
        </w:tc>
        <w:tc>
          <w:tcPr>
            <w:tcW w:w="1361" w:type="pct"/>
            <w:shd w:val="clear" w:color="auto" w:fill="auto"/>
            <w:hideMark/>
          </w:tcPr>
          <w:p w:rsidR="00A63E2A" w:rsidRPr="00AB6235" w:rsidRDefault="00A63E2A" w:rsidP="003C03CE">
            <w:pPr>
              <w:spacing w:line="240" w:lineRule="auto"/>
              <w:jc w:val="left"/>
              <w:rPr>
                <w:color w:val="000000"/>
                <w:sz w:val="20"/>
              </w:rPr>
            </w:pPr>
            <w:r>
              <w:rPr>
                <w:color w:val="000000"/>
                <w:sz w:val="20"/>
              </w:rPr>
              <w:t>Ленинский районный суд г</w:t>
            </w:r>
            <w:proofErr w:type="gramStart"/>
            <w:r>
              <w:rPr>
                <w:color w:val="000000"/>
                <w:sz w:val="20"/>
              </w:rPr>
              <w:t>.</w:t>
            </w:r>
            <w:r w:rsidRPr="00AB6235">
              <w:rPr>
                <w:color w:val="000000"/>
                <w:sz w:val="20"/>
              </w:rPr>
              <w:t>К</w:t>
            </w:r>
            <w:proofErr w:type="gramEnd"/>
            <w:r w:rsidRPr="00AB6235">
              <w:rPr>
                <w:color w:val="000000"/>
                <w:sz w:val="20"/>
              </w:rPr>
              <w:t>алин</w:t>
            </w:r>
            <w:r>
              <w:rPr>
                <w:color w:val="000000"/>
                <w:sz w:val="20"/>
              </w:rPr>
              <w:t>и</w:t>
            </w:r>
            <w:r w:rsidRPr="00AB6235">
              <w:rPr>
                <w:color w:val="000000"/>
                <w:sz w:val="20"/>
              </w:rPr>
              <w:t>нграда</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"Журнал "Пассаж"</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25.01.2013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231"/>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59</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Анапский</w:t>
            </w:r>
            <w:proofErr w:type="spellEnd"/>
            <w:r w:rsidRPr="00AB6235">
              <w:rPr>
                <w:color w:val="000000"/>
                <w:sz w:val="20"/>
              </w:rPr>
              <w:t xml:space="preserve"> городской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"Унисон"</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31.01.2013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9"/>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60</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Крыловской</w:t>
            </w:r>
            <w:proofErr w:type="spellEnd"/>
            <w:r w:rsidRPr="00AB6235">
              <w:rPr>
                <w:color w:val="000000"/>
                <w:sz w:val="20"/>
              </w:rPr>
              <w:t xml:space="preserve">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МБУК "Районный дом Культуры и техники</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25.12.2013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tcPr>
          <w:p w:rsidR="00A63E2A" w:rsidRPr="00AB6235" w:rsidRDefault="00A63E2A" w:rsidP="005A355C">
            <w:pPr>
              <w:spacing w:line="240" w:lineRule="auto"/>
              <w:jc w:val="center"/>
              <w:rPr>
                <w:color w:val="000000"/>
                <w:sz w:val="20"/>
              </w:rPr>
            </w:pPr>
          </w:p>
        </w:tc>
      </w:tr>
      <w:tr w:rsidR="00A63E2A" w:rsidRPr="00AB6235" w:rsidTr="00A63E2A">
        <w:trPr>
          <w:trHeight w:val="227"/>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61</w:t>
            </w:r>
          </w:p>
        </w:tc>
        <w:tc>
          <w:tcPr>
            <w:tcW w:w="1361" w:type="pct"/>
            <w:shd w:val="clear" w:color="auto" w:fill="auto"/>
            <w:hideMark/>
          </w:tcPr>
          <w:p w:rsidR="00A63E2A" w:rsidRPr="00AB6235" w:rsidRDefault="00A63E2A" w:rsidP="00193CB7">
            <w:pPr>
              <w:spacing w:line="240" w:lineRule="auto"/>
              <w:jc w:val="left"/>
              <w:rPr>
                <w:color w:val="000000"/>
                <w:sz w:val="20"/>
              </w:rPr>
            </w:pPr>
            <w:proofErr w:type="spellStart"/>
            <w:r w:rsidRPr="00AB6235">
              <w:rPr>
                <w:color w:val="000000"/>
                <w:sz w:val="20"/>
              </w:rPr>
              <w:t>Курганинский</w:t>
            </w:r>
            <w:proofErr w:type="spellEnd"/>
            <w:r w:rsidRPr="00AB6235">
              <w:rPr>
                <w:color w:val="000000"/>
                <w:sz w:val="20"/>
              </w:rPr>
              <w:t xml:space="preserve"> районный суд</w:t>
            </w:r>
          </w:p>
        </w:tc>
        <w:tc>
          <w:tcPr>
            <w:tcW w:w="1512"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ООО "Новое общество"</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17.12.2013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A63E2A" w:rsidRPr="00AB6235" w:rsidTr="00A63E2A">
        <w:trPr>
          <w:trHeight w:val="414"/>
        </w:trPr>
        <w:tc>
          <w:tcPr>
            <w:tcW w:w="275" w:type="pct"/>
            <w:shd w:val="clear" w:color="auto" w:fill="auto"/>
            <w:noWrap/>
            <w:hideMark/>
          </w:tcPr>
          <w:p w:rsidR="00A63E2A" w:rsidRPr="00AB6235" w:rsidRDefault="00A63E2A" w:rsidP="005A355C">
            <w:pPr>
              <w:spacing w:line="240" w:lineRule="auto"/>
              <w:jc w:val="center"/>
              <w:rPr>
                <w:color w:val="000000"/>
                <w:sz w:val="20"/>
              </w:rPr>
            </w:pPr>
            <w:r>
              <w:rPr>
                <w:color w:val="000000"/>
                <w:sz w:val="20"/>
              </w:rPr>
              <w:t>62</w:t>
            </w:r>
          </w:p>
        </w:tc>
        <w:tc>
          <w:tcPr>
            <w:tcW w:w="1361" w:type="pct"/>
            <w:shd w:val="clear" w:color="auto" w:fill="auto"/>
            <w:hideMark/>
          </w:tcPr>
          <w:p w:rsidR="00A63E2A" w:rsidRPr="00AB6235" w:rsidRDefault="00A63E2A" w:rsidP="00193CB7">
            <w:pPr>
              <w:spacing w:line="240" w:lineRule="auto"/>
              <w:jc w:val="left"/>
              <w:rPr>
                <w:color w:val="000000"/>
                <w:sz w:val="20"/>
              </w:rPr>
            </w:pPr>
            <w:r w:rsidRPr="00AB6235">
              <w:rPr>
                <w:color w:val="000000"/>
                <w:sz w:val="20"/>
              </w:rPr>
              <w:t>Ленинградский районный суд</w:t>
            </w:r>
          </w:p>
        </w:tc>
        <w:tc>
          <w:tcPr>
            <w:tcW w:w="1512" w:type="pct"/>
            <w:shd w:val="clear" w:color="auto" w:fill="auto"/>
            <w:hideMark/>
          </w:tcPr>
          <w:p w:rsidR="00A63E2A" w:rsidRPr="00AB6235" w:rsidRDefault="00A63E2A" w:rsidP="003C03CE">
            <w:pPr>
              <w:spacing w:line="240" w:lineRule="auto"/>
              <w:jc w:val="left"/>
              <w:rPr>
                <w:color w:val="000000"/>
                <w:sz w:val="20"/>
              </w:rPr>
            </w:pPr>
            <w:r w:rsidRPr="00AB6235">
              <w:rPr>
                <w:color w:val="000000"/>
                <w:sz w:val="20"/>
              </w:rPr>
              <w:t xml:space="preserve">ККОО "Академия развития родовых усадеб - </w:t>
            </w:r>
            <w:r>
              <w:rPr>
                <w:color w:val="000000"/>
                <w:sz w:val="20"/>
              </w:rPr>
              <w:t>Оза</w:t>
            </w:r>
            <w:r w:rsidRPr="00AB6235">
              <w:rPr>
                <w:color w:val="000000"/>
                <w:sz w:val="20"/>
              </w:rPr>
              <w:t>рение"</w:t>
            </w:r>
          </w:p>
        </w:tc>
        <w:tc>
          <w:tcPr>
            <w:tcW w:w="617"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01.02.2013</w:t>
            </w:r>
          </w:p>
        </w:tc>
        <w:tc>
          <w:tcPr>
            <w:tcW w:w="618" w:type="pct"/>
            <w:shd w:val="clear" w:color="auto" w:fill="auto"/>
            <w:noWrap/>
            <w:hideMark/>
          </w:tcPr>
          <w:p w:rsidR="00A63E2A" w:rsidRPr="00AB6235" w:rsidRDefault="00A63E2A"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A63E2A" w:rsidRPr="00AB6235" w:rsidRDefault="00A63E2A" w:rsidP="005A355C">
            <w:pPr>
              <w:spacing w:line="240" w:lineRule="auto"/>
              <w:jc w:val="center"/>
              <w:rPr>
                <w:color w:val="000000"/>
                <w:sz w:val="20"/>
              </w:rPr>
            </w:pPr>
          </w:p>
        </w:tc>
      </w:tr>
      <w:tr w:rsidR="00193CB7" w:rsidRPr="00AB6235" w:rsidTr="00A63E2A">
        <w:trPr>
          <w:trHeight w:val="365"/>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lastRenderedPageBreak/>
              <w:t>63</w:t>
            </w:r>
          </w:p>
        </w:tc>
        <w:tc>
          <w:tcPr>
            <w:tcW w:w="1361" w:type="pct"/>
            <w:shd w:val="clear" w:color="auto" w:fill="auto"/>
            <w:hideMark/>
          </w:tcPr>
          <w:p w:rsidR="005A355C" w:rsidRPr="00AB6235" w:rsidRDefault="00A63E2A" w:rsidP="00193CB7">
            <w:pPr>
              <w:spacing w:line="240" w:lineRule="auto"/>
              <w:jc w:val="left"/>
              <w:rPr>
                <w:color w:val="000000"/>
                <w:sz w:val="20"/>
              </w:rPr>
            </w:pPr>
            <w:r>
              <w:rPr>
                <w:color w:val="000000"/>
                <w:sz w:val="20"/>
              </w:rPr>
              <w:t>Октябрьский районный суд г</w:t>
            </w:r>
            <w:proofErr w:type="gramStart"/>
            <w:r>
              <w:rPr>
                <w:color w:val="000000"/>
                <w:sz w:val="20"/>
              </w:rPr>
              <w:t>.</w:t>
            </w:r>
            <w:r w:rsidR="005A355C" w:rsidRPr="00AB6235">
              <w:rPr>
                <w:color w:val="000000"/>
                <w:sz w:val="20"/>
              </w:rPr>
              <w:t>К</w:t>
            </w:r>
            <w:proofErr w:type="gramEnd"/>
            <w:r w:rsidR="005A355C" w:rsidRPr="00AB6235">
              <w:rPr>
                <w:color w:val="000000"/>
                <w:sz w:val="20"/>
              </w:rPr>
              <w:t>раснодара</w:t>
            </w:r>
          </w:p>
        </w:tc>
        <w:tc>
          <w:tcPr>
            <w:tcW w:w="1512" w:type="pct"/>
            <w:shd w:val="clear" w:color="auto" w:fill="auto"/>
            <w:hideMark/>
          </w:tcPr>
          <w:p w:rsidR="005A355C" w:rsidRPr="00AB6235" w:rsidRDefault="005A355C" w:rsidP="00193CB7">
            <w:pPr>
              <w:spacing w:line="240" w:lineRule="auto"/>
              <w:jc w:val="left"/>
              <w:rPr>
                <w:color w:val="000000"/>
                <w:sz w:val="20"/>
              </w:rPr>
            </w:pPr>
            <w:proofErr w:type="spellStart"/>
            <w:r w:rsidRPr="00AB6235">
              <w:rPr>
                <w:color w:val="000000"/>
                <w:sz w:val="20"/>
              </w:rPr>
              <w:t>Поведский</w:t>
            </w:r>
            <w:proofErr w:type="spellEnd"/>
            <w:r w:rsidRPr="00AB6235">
              <w:rPr>
                <w:color w:val="000000"/>
                <w:sz w:val="20"/>
              </w:rPr>
              <w:t xml:space="preserve"> В.В.</w:t>
            </w:r>
            <w:r w:rsidR="003C03CE">
              <w:rPr>
                <w:color w:val="000000"/>
                <w:sz w:val="20"/>
              </w:rPr>
              <w:t xml:space="preserve"> учредитель </w:t>
            </w:r>
            <w:r w:rsidR="003C03CE" w:rsidRPr="00AB6235">
              <w:rPr>
                <w:color w:val="000000"/>
                <w:sz w:val="20"/>
              </w:rPr>
              <w:t xml:space="preserve"> СМИ</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14.01.2013</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val="restart"/>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251"/>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64</w:t>
            </w:r>
          </w:p>
        </w:tc>
        <w:tc>
          <w:tcPr>
            <w:tcW w:w="1361" w:type="pct"/>
            <w:shd w:val="clear" w:color="auto" w:fill="auto"/>
            <w:hideMark/>
          </w:tcPr>
          <w:p w:rsidR="005A355C" w:rsidRPr="00AB6235" w:rsidRDefault="005A355C" w:rsidP="00193CB7">
            <w:pPr>
              <w:spacing w:line="240" w:lineRule="auto"/>
              <w:jc w:val="left"/>
              <w:rPr>
                <w:color w:val="000000"/>
                <w:sz w:val="20"/>
              </w:rPr>
            </w:pPr>
            <w:proofErr w:type="spellStart"/>
            <w:r w:rsidRPr="00AB6235">
              <w:rPr>
                <w:color w:val="000000"/>
                <w:sz w:val="20"/>
              </w:rPr>
              <w:t>Отрадне</w:t>
            </w:r>
            <w:r w:rsidR="00A63E2A">
              <w:rPr>
                <w:color w:val="000000"/>
                <w:sz w:val="20"/>
              </w:rPr>
              <w:t>н</w:t>
            </w:r>
            <w:r w:rsidRPr="00AB6235">
              <w:rPr>
                <w:color w:val="000000"/>
                <w:sz w:val="20"/>
              </w:rPr>
              <w:t>ский</w:t>
            </w:r>
            <w:proofErr w:type="spellEnd"/>
            <w:r w:rsidRPr="00AB6235">
              <w:rPr>
                <w:color w:val="000000"/>
                <w:sz w:val="20"/>
              </w:rPr>
              <w:t xml:space="preserve"> районный суд</w:t>
            </w:r>
          </w:p>
        </w:tc>
        <w:tc>
          <w:tcPr>
            <w:tcW w:w="1512"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ООО "</w:t>
            </w:r>
            <w:proofErr w:type="spellStart"/>
            <w:r w:rsidRPr="00AB6235">
              <w:rPr>
                <w:color w:val="000000"/>
                <w:sz w:val="20"/>
              </w:rPr>
              <w:t>Корнсул</w:t>
            </w:r>
            <w:proofErr w:type="spellEnd"/>
            <w:r w:rsidRPr="00AB6235">
              <w:rPr>
                <w:color w:val="000000"/>
                <w:sz w:val="20"/>
              </w:rPr>
              <w:t>"</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12.02.2012</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411"/>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65</w:t>
            </w:r>
          </w:p>
        </w:tc>
        <w:tc>
          <w:tcPr>
            <w:tcW w:w="1361"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5A355C" w:rsidRPr="00AB6235" w:rsidRDefault="005A355C" w:rsidP="00193CB7">
            <w:pPr>
              <w:spacing w:line="240" w:lineRule="auto"/>
              <w:jc w:val="left"/>
              <w:rPr>
                <w:color w:val="000000"/>
                <w:sz w:val="20"/>
              </w:rPr>
            </w:pPr>
            <w:proofErr w:type="spellStart"/>
            <w:r w:rsidRPr="00AB6235">
              <w:rPr>
                <w:color w:val="000000"/>
                <w:sz w:val="20"/>
              </w:rPr>
              <w:t>Артюнов</w:t>
            </w:r>
            <w:proofErr w:type="spellEnd"/>
            <w:r w:rsidRPr="00AB6235">
              <w:rPr>
                <w:color w:val="000000"/>
                <w:sz w:val="20"/>
              </w:rPr>
              <w:t xml:space="preserve"> И.И.</w:t>
            </w:r>
            <w:r w:rsidR="003C03CE">
              <w:rPr>
                <w:color w:val="000000"/>
                <w:sz w:val="20"/>
              </w:rPr>
              <w:t xml:space="preserve"> учредитель </w:t>
            </w:r>
            <w:r w:rsidR="003C03CE" w:rsidRPr="00AB6235">
              <w:rPr>
                <w:color w:val="000000"/>
                <w:sz w:val="20"/>
              </w:rPr>
              <w:t xml:space="preserve"> СМИ</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20.06.2012</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236"/>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66</w:t>
            </w:r>
          </w:p>
        </w:tc>
        <w:tc>
          <w:tcPr>
            <w:tcW w:w="1361"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Октябрьский районный суд</w:t>
            </w:r>
          </w:p>
        </w:tc>
        <w:tc>
          <w:tcPr>
            <w:tcW w:w="1512"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ООО "Городская пресса"</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26.12.2012</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410"/>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67</w:t>
            </w:r>
          </w:p>
        </w:tc>
        <w:tc>
          <w:tcPr>
            <w:tcW w:w="1361"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ООО "</w:t>
            </w:r>
            <w:proofErr w:type="spellStart"/>
            <w:r w:rsidRPr="00AB6235">
              <w:rPr>
                <w:color w:val="000000"/>
                <w:sz w:val="20"/>
              </w:rPr>
              <w:t>Инвестиционно-брокерская</w:t>
            </w:r>
            <w:proofErr w:type="spellEnd"/>
            <w:r w:rsidRPr="00AB6235">
              <w:rPr>
                <w:color w:val="000000"/>
                <w:sz w:val="20"/>
              </w:rPr>
              <w:t xml:space="preserve"> фирма "Ретро"</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14.01.2013</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437"/>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68</w:t>
            </w:r>
          </w:p>
        </w:tc>
        <w:tc>
          <w:tcPr>
            <w:tcW w:w="1361"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ООО "</w:t>
            </w:r>
            <w:proofErr w:type="spellStart"/>
            <w:r w:rsidRPr="00AB6235">
              <w:rPr>
                <w:color w:val="000000"/>
                <w:sz w:val="20"/>
              </w:rPr>
              <w:t>Пират-Энерджи</w:t>
            </w:r>
            <w:proofErr w:type="spellEnd"/>
            <w:r w:rsidRPr="00AB6235">
              <w:rPr>
                <w:color w:val="000000"/>
                <w:sz w:val="20"/>
              </w:rPr>
              <w:t>"</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14.002.2013</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422"/>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69</w:t>
            </w:r>
          </w:p>
        </w:tc>
        <w:tc>
          <w:tcPr>
            <w:tcW w:w="1361"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Бочкарев Г.В.</w:t>
            </w:r>
            <w:r w:rsidR="003C03CE">
              <w:rPr>
                <w:color w:val="000000"/>
                <w:sz w:val="20"/>
              </w:rPr>
              <w:t xml:space="preserve"> учредитель </w:t>
            </w:r>
            <w:r w:rsidR="003C03CE" w:rsidRPr="00AB6235">
              <w:rPr>
                <w:color w:val="000000"/>
                <w:sz w:val="20"/>
              </w:rPr>
              <w:t xml:space="preserve"> СМИ</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14.02.2013</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403"/>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70</w:t>
            </w:r>
          </w:p>
        </w:tc>
        <w:tc>
          <w:tcPr>
            <w:tcW w:w="1361"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Центральный районный суд г</w:t>
            </w:r>
            <w:proofErr w:type="gramStart"/>
            <w:r w:rsidRPr="00AB6235">
              <w:rPr>
                <w:color w:val="000000"/>
                <w:sz w:val="20"/>
              </w:rPr>
              <w:t>.С</w:t>
            </w:r>
            <w:proofErr w:type="gramEnd"/>
            <w:r w:rsidRPr="00AB6235">
              <w:rPr>
                <w:color w:val="000000"/>
                <w:sz w:val="20"/>
              </w:rPr>
              <w:t>очи</w:t>
            </w:r>
          </w:p>
        </w:tc>
        <w:tc>
          <w:tcPr>
            <w:tcW w:w="1512"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ООО "Солнечный город"</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14.02.2013</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181"/>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71</w:t>
            </w:r>
          </w:p>
        </w:tc>
        <w:tc>
          <w:tcPr>
            <w:tcW w:w="1361" w:type="pct"/>
            <w:shd w:val="clear" w:color="auto" w:fill="auto"/>
            <w:hideMark/>
          </w:tcPr>
          <w:p w:rsidR="005A355C" w:rsidRPr="00AB6235" w:rsidRDefault="005A355C" w:rsidP="00193CB7">
            <w:pPr>
              <w:spacing w:line="240" w:lineRule="auto"/>
              <w:jc w:val="left"/>
              <w:rPr>
                <w:color w:val="000000"/>
                <w:sz w:val="20"/>
              </w:rPr>
            </w:pPr>
            <w:proofErr w:type="spellStart"/>
            <w:r w:rsidRPr="00AB6235">
              <w:rPr>
                <w:color w:val="000000"/>
                <w:sz w:val="20"/>
              </w:rPr>
              <w:t>Лазаревский</w:t>
            </w:r>
            <w:proofErr w:type="spellEnd"/>
            <w:r w:rsidRPr="00AB6235">
              <w:rPr>
                <w:color w:val="000000"/>
                <w:sz w:val="20"/>
              </w:rPr>
              <w:t xml:space="preserve"> районный суд</w:t>
            </w:r>
          </w:p>
        </w:tc>
        <w:tc>
          <w:tcPr>
            <w:tcW w:w="1512"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ООО "Бизнес и Право"</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16.01.2013</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369"/>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72</w:t>
            </w:r>
          </w:p>
        </w:tc>
        <w:tc>
          <w:tcPr>
            <w:tcW w:w="1361"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 xml:space="preserve">Первомайский районный суд </w:t>
            </w:r>
            <w:proofErr w:type="gramStart"/>
            <w:r w:rsidRPr="00AB6235">
              <w:rPr>
                <w:color w:val="000000"/>
                <w:sz w:val="20"/>
              </w:rPr>
              <w:t>г</w:t>
            </w:r>
            <w:proofErr w:type="gramEnd"/>
            <w:r w:rsidRPr="00AB6235">
              <w:rPr>
                <w:color w:val="000000"/>
                <w:sz w:val="20"/>
              </w:rPr>
              <w:t>. Краснодара</w:t>
            </w:r>
          </w:p>
        </w:tc>
        <w:tc>
          <w:tcPr>
            <w:tcW w:w="1512"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АНО "Центр РПТ"</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23.01.2013</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177"/>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73</w:t>
            </w:r>
          </w:p>
        </w:tc>
        <w:tc>
          <w:tcPr>
            <w:tcW w:w="1361"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Октябрьский районный суд</w:t>
            </w:r>
          </w:p>
        </w:tc>
        <w:tc>
          <w:tcPr>
            <w:tcW w:w="1512"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Елисеев Л.И.</w:t>
            </w:r>
            <w:r w:rsidR="003C03CE">
              <w:rPr>
                <w:color w:val="000000"/>
                <w:sz w:val="20"/>
              </w:rPr>
              <w:t xml:space="preserve"> учредитель </w:t>
            </w:r>
            <w:r w:rsidR="003C03CE" w:rsidRPr="00AB6235">
              <w:rPr>
                <w:color w:val="000000"/>
                <w:sz w:val="20"/>
              </w:rPr>
              <w:t xml:space="preserve"> СМИ</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29.10.2012</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223"/>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74</w:t>
            </w:r>
          </w:p>
        </w:tc>
        <w:tc>
          <w:tcPr>
            <w:tcW w:w="1361"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Кировский районный суд</w:t>
            </w:r>
          </w:p>
        </w:tc>
        <w:tc>
          <w:tcPr>
            <w:tcW w:w="1512"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Могилевский Е.М.</w:t>
            </w:r>
            <w:r w:rsidR="003C03CE">
              <w:rPr>
                <w:color w:val="000000"/>
                <w:sz w:val="20"/>
              </w:rPr>
              <w:t xml:space="preserve"> учредитель </w:t>
            </w:r>
            <w:r w:rsidR="003C03CE" w:rsidRPr="00AB6235">
              <w:rPr>
                <w:color w:val="000000"/>
                <w:sz w:val="20"/>
              </w:rPr>
              <w:t xml:space="preserve"> СМИ</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20.12.2012</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269"/>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75</w:t>
            </w:r>
          </w:p>
        </w:tc>
        <w:tc>
          <w:tcPr>
            <w:tcW w:w="1361"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Октябрьский районный суд</w:t>
            </w:r>
          </w:p>
        </w:tc>
        <w:tc>
          <w:tcPr>
            <w:tcW w:w="1512" w:type="pct"/>
            <w:shd w:val="clear" w:color="auto" w:fill="auto"/>
            <w:hideMark/>
          </w:tcPr>
          <w:p w:rsidR="005A355C" w:rsidRPr="00AB6235" w:rsidRDefault="005A355C" w:rsidP="00193CB7">
            <w:pPr>
              <w:spacing w:line="240" w:lineRule="auto"/>
              <w:jc w:val="left"/>
              <w:rPr>
                <w:color w:val="000000"/>
                <w:sz w:val="20"/>
              </w:rPr>
            </w:pPr>
            <w:proofErr w:type="spellStart"/>
            <w:r w:rsidRPr="00AB6235">
              <w:rPr>
                <w:color w:val="000000"/>
                <w:sz w:val="20"/>
              </w:rPr>
              <w:t>Богучевская</w:t>
            </w:r>
            <w:proofErr w:type="spellEnd"/>
            <w:r w:rsidRPr="00AB6235">
              <w:rPr>
                <w:color w:val="000000"/>
                <w:sz w:val="20"/>
              </w:rPr>
              <w:t xml:space="preserve"> О.В.</w:t>
            </w:r>
            <w:r w:rsidR="003C03CE">
              <w:rPr>
                <w:color w:val="000000"/>
                <w:sz w:val="20"/>
              </w:rPr>
              <w:t xml:space="preserve"> учредитель </w:t>
            </w:r>
            <w:r w:rsidR="003C03CE" w:rsidRPr="00AB6235">
              <w:rPr>
                <w:color w:val="000000"/>
                <w:sz w:val="20"/>
              </w:rPr>
              <w:t xml:space="preserve"> СМИ</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24.01.2012</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r w:rsidR="00193CB7" w:rsidRPr="00AB6235" w:rsidTr="00A63E2A">
        <w:trPr>
          <w:trHeight w:val="287"/>
        </w:trPr>
        <w:tc>
          <w:tcPr>
            <w:tcW w:w="275" w:type="pct"/>
            <w:shd w:val="clear" w:color="auto" w:fill="auto"/>
            <w:noWrap/>
            <w:hideMark/>
          </w:tcPr>
          <w:p w:rsidR="005A355C" w:rsidRPr="00AB6235" w:rsidRDefault="005A355C" w:rsidP="005A355C">
            <w:pPr>
              <w:spacing w:line="240" w:lineRule="auto"/>
              <w:jc w:val="center"/>
              <w:rPr>
                <w:color w:val="000000"/>
                <w:sz w:val="20"/>
              </w:rPr>
            </w:pPr>
            <w:r>
              <w:rPr>
                <w:color w:val="000000"/>
                <w:sz w:val="20"/>
              </w:rPr>
              <w:t>76</w:t>
            </w:r>
          </w:p>
        </w:tc>
        <w:tc>
          <w:tcPr>
            <w:tcW w:w="1361"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Октябрьский районный суд</w:t>
            </w:r>
          </w:p>
        </w:tc>
        <w:tc>
          <w:tcPr>
            <w:tcW w:w="1512" w:type="pct"/>
            <w:shd w:val="clear" w:color="auto" w:fill="auto"/>
            <w:hideMark/>
          </w:tcPr>
          <w:p w:rsidR="005A355C" w:rsidRPr="00AB6235" w:rsidRDefault="005A355C" w:rsidP="00193CB7">
            <w:pPr>
              <w:spacing w:line="240" w:lineRule="auto"/>
              <w:jc w:val="left"/>
              <w:rPr>
                <w:color w:val="000000"/>
                <w:sz w:val="20"/>
              </w:rPr>
            </w:pPr>
            <w:r w:rsidRPr="00AB6235">
              <w:rPr>
                <w:color w:val="000000"/>
                <w:sz w:val="20"/>
              </w:rPr>
              <w:t>ООО "</w:t>
            </w:r>
            <w:proofErr w:type="spellStart"/>
            <w:r w:rsidRPr="00AB6235">
              <w:rPr>
                <w:color w:val="000000"/>
                <w:sz w:val="20"/>
              </w:rPr>
              <w:t>ЮгМедиаТрек</w:t>
            </w:r>
            <w:proofErr w:type="spellEnd"/>
            <w:r w:rsidRPr="00AB6235">
              <w:rPr>
                <w:color w:val="000000"/>
                <w:sz w:val="20"/>
              </w:rPr>
              <w:t>"</w:t>
            </w:r>
          </w:p>
        </w:tc>
        <w:tc>
          <w:tcPr>
            <w:tcW w:w="617"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24.01.2012</w:t>
            </w:r>
          </w:p>
        </w:tc>
        <w:tc>
          <w:tcPr>
            <w:tcW w:w="618" w:type="pct"/>
            <w:shd w:val="clear" w:color="auto" w:fill="auto"/>
            <w:noWrap/>
            <w:hideMark/>
          </w:tcPr>
          <w:p w:rsidR="005A355C" w:rsidRPr="00AB6235" w:rsidRDefault="005A355C" w:rsidP="005A355C">
            <w:pPr>
              <w:spacing w:line="240" w:lineRule="auto"/>
              <w:jc w:val="center"/>
              <w:rPr>
                <w:color w:val="000000"/>
                <w:sz w:val="20"/>
              </w:rPr>
            </w:pPr>
            <w:r w:rsidRPr="00AB6235">
              <w:rPr>
                <w:color w:val="000000"/>
                <w:sz w:val="20"/>
              </w:rPr>
              <w:t>п.2 ч.1 ст.15</w:t>
            </w:r>
          </w:p>
        </w:tc>
        <w:tc>
          <w:tcPr>
            <w:tcW w:w="617" w:type="pct"/>
            <w:vMerge/>
            <w:shd w:val="clear" w:color="auto" w:fill="auto"/>
            <w:noWrap/>
            <w:hideMark/>
          </w:tcPr>
          <w:p w:rsidR="005A355C" w:rsidRPr="00AB6235" w:rsidRDefault="005A355C" w:rsidP="005A355C">
            <w:pPr>
              <w:spacing w:line="240" w:lineRule="auto"/>
              <w:jc w:val="center"/>
              <w:rPr>
                <w:color w:val="000000"/>
                <w:sz w:val="20"/>
              </w:rPr>
            </w:pPr>
          </w:p>
        </w:tc>
      </w:tr>
    </w:tbl>
    <w:p w:rsidR="00354EA1" w:rsidRDefault="00354EA1" w:rsidP="003378C5">
      <w:pPr>
        <w:pStyle w:val="a8"/>
        <w:spacing w:line="360" w:lineRule="auto"/>
        <w:ind w:firstLine="708"/>
        <w:rPr>
          <w:szCs w:val="26"/>
        </w:rPr>
      </w:pPr>
    </w:p>
    <w:p w:rsidR="00A63E2A" w:rsidRPr="0005339D" w:rsidRDefault="00A63E2A" w:rsidP="00A63E2A">
      <w:pPr>
        <w:pStyle w:val="a8"/>
        <w:spacing w:line="360" w:lineRule="auto"/>
        <w:ind w:firstLine="708"/>
        <w:rPr>
          <w:sz w:val="26"/>
          <w:szCs w:val="26"/>
        </w:rPr>
      </w:pPr>
      <w:r>
        <w:rPr>
          <w:sz w:val="26"/>
          <w:szCs w:val="26"/>
        </w:rPr>
        <w:t>И</w:t>
      </w:r>
      <w:r w:rsidRPr="0005339D">
        <w:rPr>
          <w:sz w:val="26"/>
          <w:szCs w:val="26"/>
        </w:rPr>
        <w:t xml:space="preserve">з </w:t>
      </w:r>
      <w:r w:rsidRPr="001F0953">
        <w:rPr>
          <w:b/>
          <w:i/>
          <w:sz w:val="26"/>
          <w:szCs w:val="26"/>
        </w:rPr>
        <w:t>334</w:t>
      </w:r>
      <w:r>
        <w:rPr>
          <w:sz w:val="26"/>
          <w:szCs w:val="26"/>
        </w:rPr>
        <w:t xml:space="preserve"> протоколов об АПН </w:t>
      </w:r>
      <w:r w:rsidRPr="0005339D">
        <w:rPr>
          <w:sz w:val="26"/>
          <w:szCs w:val="26"/>
        </w:rPr>
        <w:t xml:space="preserve"> </w:t>
      </w:r>
      <w:r w:rsidRPr="00D572BB">
        <w:rPr>
          <w:b/>
          <w:i/>
          <w:sz w:val="26"/>
          <w:szCs w:val="26"/>
        </w:rPr>
        <w:t>2 (0</w:t>
      </w:r>
      <w:r>
        <w:rPr>
          <w:b/>
          <w:i/>
          <w:sz w:val="26"/>
          <w:szCs w:val="26"/>
        </w:rPr>
        <w:t>,6</w:t>
      </w:r>
      <w:r w:rsidRPr="0005339D">
        <w:rPr>
          <w:b/>
          <w:bCs/>
          <w:i/>
          <w:sz w:val="26"/>
          <w:szCs w:val="26"/>
        </w:rPr>
        <w:t>%)</w:t>
      </w:r>
      <w:r w:rsidRPr="0005339D">
        <w:rPr>
          <w:sz w:val="26"/>
          <w:szCs w:val="26"/>
        </w:rPr>
        <w:t xml:space="preserve"> составлено в отношении физических лиц, </w:t>
      </w:r>
      <w:r w:rsidRPr="00D572BB">
        <w:rPr>
          <w:b/>
          <w:i/>
          <w:sz w:val="26"/>
          <w:szCs w:val="26"/>
        </w:rPr>
        <w:t>10</w:t>
      </w:r>
      <w:r>
        <w:rPr>
          <w:b/>
          <w:i/>
          <w:sz w:val="26"/>
          <w:szCs w:val="26"/>
        </w:rPr>
        <w:t>7</w:t>
      </w:r>
      <w:r w:rsidRPr="00D572BB">
        <w:rPr>
          <w:b/>
          <w:i/>
          <w:sz w:val="26"/>
          <w:szCs w:val="26"/>
        </w:rPr>
        <w:t xml:space="preserve"> </w:t>
      </w:r>
      <w:r w:rsidRPr="00D572BB">
        <w:rPr>
          <w:b/>
          <w:bCs/>
          <w:i/>
          <w:sz w:val="26"/>
          <w:szCs w:val="26"/>
        </w:rPr>
        <w:t>(</w:t>
      </w:r>
      <w:r>
        <w:rPr>
          <w:b/>
          <w:bCs/>
          <w:i/>
          <w:sz w:val="26"/>
          <w:szCs w:val="26"/>
        </w:rPr>
        <w:t>32</w:t>
      </w:r>
      <w:r w:rsidRPr="0005339D">
        <w:rPr>
          <w:b/>
          <w:bCs/>
          <w:i/>
          <w:sz w:val="26"/>
          <w:szCs w:val="26"/>
        </w:rPr>
        <w:t>%)</w:t>
      </w:r>
      <w:r w:rsidRPr="0005339D">
        <w:rPr>
          <w:sz w:val="26"/>
          <w:szCs w:val="26"/>
        </w:rPr>
        <w:t xml:space="preserve"> составлено в отношении должностных лиц, </w:t>
      </w:r>
      <w:r w:rsidRPr="00D572BB">
        <w:rPr>
          <w:b/>
          <w:i/>
          <w:sz w:val="26"/>
          <w:szCs w:val="26"/>
        </w:rPr>
        <w:t>22</w:t>
      </w:r>
      <w:r>
        <w:rPr>
          <w:b/>
          <w:i/>
          <w:sz w:val="26"/>
          <w:szCs w:val="26"/>
        </w:rPr>
        <w:t>5</w:t>
      </w:r>
      <w:r w:rsidRPr="00D572BB">
        <w:rPr>
          <w:b/>
          <w:i/>
          <w:sz w:val="26"/>
          <w:szCs w:val="26"/>
        </w:rPr>
        <w:t xml:space="preserve"> </w:t>
      </w:r>
      <w:r w:rsidRPr="00D572BB">
        <w:rPr>
          <w:b/>
          <w:bCs/>
          <w:i/>
          <w:sz w:val="26"/>
          <w:szCs w:val="26"/>
        </w:rPr>
        <w:t>(</w:t>
      </w:r>
      <w:r>
        <w:rPr>
          <w:b/>
          <w:bCs/>
          <w:i/>
          <w:sz w:val="26"/>
          <w:szCs w:val="26"/>
        </w:rPr>
        <w:t>67,4</w:t>
      </w:r>
      <w:r w:rsidRPr="0005339D">
        <w:rPr>
          <w:b/>
          <w:bCs/>
          <w:i/>
          <w:sz w:val="26"/>
          <w:szCs w:val="26"/>
        </w:rPr>
        <w:t>%)</w:t>
      </w:r>
      <w:r w:rsidRPr="0005339D">
        <w:rPr>
          <w:sz w:val="26"/>
          <w:szCs w:val="26"/>
        </w:rPr>
        <w:t xml:space="preserve"> составлено в отношении юридических лиц.</w:t>
      </w:r>
    </w:p>
    <w:p w:rsidR="005E09A2" w:rsidRDefault="005E09A2" w:rsidP="003378C5">
      <w:pPr>
        <w:pStyle w:val="a8"/>
        <w:spacing w:line="360" w:lineRule="auto"/>
        <w:ind w:firstLine="660"/>
        <w:rPr>
          <w:sz w:val="26"/>
          <w:szCs w:val="26"/>
        </w:rPr>
      </w:pPr>
    </w:p>
    <w:p w:rsidR="005E09A2" w:rsidRDefault="009C0677" w:rsidP="00961BF0">
      <w:pPr>
        <w:pStyle w:val="a8"/>
        <w:spacing w:line="360" w:lineRule="auto"/>
        <w:ind w:firstLine="660"/>
        <w:jc w:val="center"/>
        <w:rPr>
          <w:sz w:val="26"/>
          <w:szCs w:val="26"/>
        </w:rPr>
      </w:pPr>
      <w:r>
        <w:rPr>
          <w:noProof/>
          <w:sz w:val="26"/>
          <w:szCs w:val="26"/>
        </w:rPr>
        <w:drawing>
          <wp:inline distT="0" distB="0" distL="0" distR="0">
            <wp:extent cx="5483253" cy="2918129"/>
            <wp:effectExtent l="19050" t="0" r="3147"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54EA1" w:rsidRPr="0005339D" w:rsidRDefault="00354EA1" w:rsidP="003378C5">
      <w:pPr>
        <w:pStyle w:val="a8"/>
        <w:spacing w:line="360" w:lineRule="auto"/>
        <w:ind w:firstLine="660"/>
        <w:rPr>
          <w:sz w:val="26"/>
          <w:szCs w:val="26"/>
        </w:rPr>
      </w:pPr>
      <w:r w:rsidRPr="0005339D">
        <w:rPr>
          <w:sz w:val="26"/>
          <w:szCs w:val="26"/>
        </w:rPr>
        <w:t>Сравнительны</w:t>
      </w:r>
      <w:r w:rsidR="008219D7" w:rsidRPr="0005339D">
        <w:rPr>
          <w:sz w:val="26"/>
          <w:szCs w:val="26"/>
        </w:rPr>
        <w:t>е</w:t>
      </w:r>
      <w:r w:rsidRPr="0005339D">
        <w:rPr>
          <w:sz w:val="26"/>
          <w:szCs w:val="26"/>
        </w:rPr>
        <w:t xml:space="preserve"> </w:t>
      </w:r>
      <w:r w:rsidR="002F587F" w:rsidRPr="0005339D">
        <w:rPr>
          <w:sz w:val="26"/>
          <w:szCs w:val="26"/>
        </w:rPr>
        <w:t>данные по</w:t>
      </w:r>
      <w:r w:rsidRPr="0005339D">
        <w:rPr>
          <w:sz w:val="26"/>
          <w:szCs w:val="26"/>
        </w:rPr>
        <w:t xml:space="preserve"> основны</w:t>
      </w:r>
      <w:r w:rsidR="002F587F" w:rsidRPr="0005339D">
        <w:rPr>
          <w:sz w:val="26"/>
          <w:szCs w:val="26"/>
        </w:rPr>
        <w:t>м</w:t>
      </w:r>
      <w:r w:rsidRPr="0005339D">
        <w:rPr>
          <w:sz w:val="26"/>
          <w:szCs w:val="26"/>
        </w:rPr>
        <w:t xml:space="preserve"> показател</w:t>
      </w:r>
      <w:r w:rsidR="002F587F" w:rsidRPr="0005339D">
        <w:rPr>
          <w:sz w:val="26"/>
          <w:szCs w:val="26"/>
        </w:rPr>
        <w:t>ям</w:t>
      </w:r>
      <w:r w:rsidRPr="0005339D">
        <w:rPr>
          <w:sz w:val="26"/>
          <w:szCs w:val="26"/>
        </w:rPr>
        <w:t xml:space="preserve"> </w:t>
      </w:r>
      <w:r w:rsidR="00476616" w:rsidRPr="0005339D">
        <w:rPr>
          <w:sz w:val="26"/>
          <w:szCs w:val="26"/>
        </w:rPr>
        <w:t xml:space="preserve">административной практики </w:t>
      </w:r>
      <w:r w:rsidR="0037660C">
        <w:rPr>
          <w:sz w:val="26"/>
          <w:szCs w:val="26"/>
        </w:rPr>
        <w:t>в</w:t>
      </w:r>
      <w:r w:rsidR="0005339D" w:rsidRPr="0005339D">
        <w:rPr>
          <w:sz w:val="26"/>
          <w:szCs w:val="26"/>
        </w:rPr>
        <w:t xml:space="preserve"> </w:t>
      </w:r>
      <w:r w:rsidRPr="0005339D">
        <w:rPr>
          <w:sz w:val="26"/>
          <w:szCs w:val="26"/>
        </w:rPr>
        <w:t>201</w:t>
      </w:r>
      <w:r w:rsidR="009A5D43">
        <w:rPr>
          <w:sz w:val="26"/>
          <w:szCs w:val="26"/>
        </w:rPr>
        <w:t>2</w:t>
      </w:r>
      <w:r w:rsidRPr="0005339D">
        <w:rPr>
          <w:sz w:val="26"/>
          <w:szCs w:val="26"/>
        </w:rPr>
        <w:t xml:space="preserve"> и 201</w:t>
      </w:r>
      <w:r w:rsidR="009A5D43">
        <w:rPr>
          <w:sz w:val="26"/>
          <w:szCs w:val="26"/>
        </w:rPr>
        <w:t>3</w:t>
      </w:r>
      <w:r w:rsidRPr="0005339D">
        <w:rPr>
          <w:sz w:val="26"/>
          <w:szCs w:val="26"/>
        </w:rPr>
        <w:t xml:space="preserve"> года</w:t>
      </w:r>
      <w:r w:rsidR="0037660C">
        <w:rPr>
          <w:sz w:val="26"/>
          <w:szCs w:val="26"/>
        </w:rPr>
        <w:t>х</w:t>
      </w:r>
    </w:p>
    <w:p w:rsidR="003C2CD3" w:rsidRDefault="00961BF0" w:rsidP="003C2CD3">
      <w:pPr>
        <w:pStyle w:val="a8"/>
        <w:keepNext/>
        <w:spacing w:line="360" w:lineRule="auto"/>
        <w:ind w:firstLine="0"/>
        <w:jc w:val="center"/>
      </w:pPr>
      <w:bookmarkStart w:id="60" w:name="_MON_1419251589"/>
      <w:bookmarkStart w:id="61" w:name="_MON_1419746606"/>
      <w:bookmarkStart w:id="62" w:name="_MON_1422710164"/>
      <w:bookmarkEnd w:id="60"/>
      <w:bookmarkEnd w:id="61"/>
      <w:bookmarkEnd w:id="62"/>
      <w:r>
        <w:rPr>
          <w:noProof/>
          <w:szCs w:val="26"/>
        </w:rPr>
        <w:lastRenderedPageBreak/>
        <w:drawing>
          <wp:inline distT="0" distB="0" distL="0" distR="0">
            <wp:extent cx="5486400" cy="231383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132BE" w:rsidRDefault="00C132BE" w:rsidP="0005339D">
      <w:pPr>
        <w:pStyle w:val="a8"/>
        <w:spacing w:line="360" w:lineRule="auto"/>
        <w:ind w:firstLine="0"/>
        <w:jc w:val="center"/>
        <w:rPr>
          <w:noProof/>
          <w:szCs w:val="26"/>
        </w:rPr>
      </w:pPr>
      <w:bookmarkStart w:id="63" w:name="_MON_1423318838"/>
      <w:bookmarkStart w:id="64" w:name="_MON_1419746622"/>
      <w:bookmarkStart w:id="65" w:name="_MON_1419251644"/>
      <w:bookmarkStart w:id="66" w:name="_MON_1423318801"/>
      <w:bookmarkEnd w:id="63"/>
      <w:bookmarkEnd w:id="64"/>
      <w:bookmarkEnd w:id="65"/>
      <w:bookmarkEnd w:id="66"/>
    </w:p>
    <w:p w:rsidR="00C132BE" w:rsidRDefault="00C132BE" w:rsidP="0005339D">
      <w:pPr>
        <w:pStyle w:val="a8"/>
        <w:spacing w:line="360" w:lineRule="auto"/>
        <w:ind w:firstLine="0"/>
        <w:jc w:val="center"/>
        <w:rPr>
          <w:noProof/>
          <w:szCs w:val="26"/>
        </w:rPr>
      </w:pPr>
      <w:r>
        <w:rPr>
          <w:noProof/>
          <w:szCs w:val="26"/>
        </w:rPr>
        <w:drawing>
          <wp:inline distT="0" distB="0" distL="0" distR="0">
            <wp:extent cx="5701086" cy="3204376"/>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16A2E" w:rsidRPr="00FB6BB4" w:rsidRDefault="00816A2E" w:rsidP="00816A2E">
      <w:pPr>
        <w:ind w:firstLine="660"/>
        <w:rPr>
          <w:szCs w:val="26"/>
        </w:rPr>
      </w:pPr>
      <w:bookmarkStart w:id="67" w:name="_MON_1419251969"/>
      <w:bookmarkEnd w:id="67"/>
      <w:r w:rsidRPr="00FB6BB4">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DE617C" w:rsidRPr="00FB6BB4" w:rsidRDefault="00DE617C" w:rsidP="00DE617C">
      <w:pPr>
        <w:rPr>
          <w:szCs w:val="26"/>
        </w:rPr>
      </w:pPr>
      <w:r>
        <w:rPr>
          <w:noProof/>
          <w:szCs w:val="26"/>
        </w:rPr>
        <w:lastRenderedPageBreak/>
        <w:drawing>
          <wp:inline distT="0" distB="0" distL="0" distR="0">
            <wp:extent cx="6456459" cy="3506525"/>
            <wp:effectExtent l="19050" t="0" r="1491" b="0"/>
            <wp:docPr id="10"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617C" w:rsidRPr="00AF6B5E" w:rsidRDefault="00DE617C" w:rsidP="00DE617C">
      <w:pPr>
        <w:ind w:firstLine="426"/>
        <w:rPr>
          <w:szCs w:val="26"/>
        </w:rPr>
      </w:pPr>
      <w:r w:rsidRPr="00FB6BB4">
        <w:rPr>
          <w:szCs w:val="26"/>
        </w:rPr>
        <w:tab/>
      </w:r>
      <w:r w:rsidRPr="00AF6B5E">
        <w:rPr>
          <w:szCs w:val="26"/>
        </w:rPr>
        <w:t>1. Непредставление сведений (</w:t>
      </w:r>
      <w:r w:rsidRPr="00AF6B5E">
        <w:rPr>
          <w:b/>
          <w:szCs w:val="26"/>
        </w:rPr>
        <w:t>ст. 19.7</w:t>
      </w:r>
      <w:r w:rsidRPr="00AF6B5E">
        <w:rPr>
          <w:szCs w:val="26"/>
        </w:rPr>
        <w:t xml:space="preserve"> КоАП РФ) – </w:t>
      </w:r>
      <w:r w:rsidRPr="00AF6B5E">
        <w:rPr>
          <w:b/>
          <w:szCs w:val="26"/>
        </w:rPr>
        <w:t>13</w:t>
      </w:r>
      <w:r w:rsidR="00143A1D">
        <w:rPr>
          <w:b/>
          <w:szCs w:val="26"/>
        </w:rPr>
        <w:t>1</w:t>
      </w:r>
      <w:r w:rsidRPr="00AF6B5E">
        <w:rPr>
          <w:szCs w:val="26"/>
        </w:rPr>
        <w:t xml:space="preserve"> протокол;</w:t>
      </w:r>
    </w:p>
    <w:p w:rsidR="00DE617C" w:rsidRPr="00AF6B5E" w:rsidRDefault="00DE617C" w:rsidP="00DE617C">
      <w:pPr>
        <w:ind w:firstLine="709"/>
        <w:rPr>
          <w:szCs w:val="26"/>
        </w:rPr>
      </w:pPr>
      <w:r w:rsidRPr="00AF6B5E">
        <w:rPr>
          <w:szCs w:val="26"/>
        </w:rPr>
        <w:t>2. Осуществление предпринимательской деятельности с нарушение условий, предусмотренных специальным разрешением (лицензией) (</w:t>
      </w:r>
      <w:proofErr w:type="gramStart"/>
      <w:r w:rsidRPr="00AF6B5E">
        <w:rPr>
          <w:b/>
          <w:szCs w:val="26"/>
        </w:rPr>
        <w:t>ч</w:t>
      </w:r>
      <w:proofErr w:type="gramEnd"/>
      <w:r w:rsidRPr="00AF6B5E">
        <w:rPr>
          <w:b/>
          <w:szCs w:val="26"/>
        </w:rPr>
        <w:t>.3</w:t>
      </w:r>
      <w:r w:rsidRPr="00AF6B5E">
        <w:rPr>
          <w:szCs w:val="26"/>
        </w:rPr>
        <w:t xml:space="preserve"> </w:t>
      </w:r>
      <w:r w:rsidRPr="00AF6B5E">
        <w:rPr>
          <w:b/>
          <w:szCs w:val="26"/>
        </w:rPr>
        <w:t>ст.14.1</w:t>
      </w:r>
      <w:r w:rsidRPr="00AF6B5E">
        <w:rPr>
          <w:szCs w:val="26"/>
        </w:rPr>
        <w:t xml:space="preserve"> КоАП РФ) – </w:t>
      </w:r>
      <w:r w:rsidRPr="00AF6B5E">
        <w:rPr>
          <w:b/>
          <w:szCs w:val="26"/>
        </w:rPr>
        <w:t>10</w:t>
      </w:r>
      <w:r>
        <w:rPr>
          <w:b/>
          <w:szCs w:val="26"/>
        </w:rPr>
        <w:t>4</w:t>
      </w:r>
      <w:r w:rsidRPr="00AF6B5E">
        <w:rPr>
          <w:szCs w:val="26"/>
        </w:rPr>
        <w:t xml:space="preserve"> протокола;</w:t>
      </w:r>
    </w:p>
    <w:p w:rsidR="00DE617C" w:rsidRPr="00AF6B5E" w:rsidRDefault="00DE617C" w:rsidP="00DE617C">
      <w:pPr>
        <w:ind w:firstLine="708"/>
        <w:rPr>
          <w:szCs w:val="26"/>
        </w:rPr>
      </w:pPr>
      <w:r w:rsidRPr="00AF6B5E">
        <w:rPr>
          <w:szCs w:val="26"/>
        </w:rPr>
        <w:t>3.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roofErr w:type="gramStart"/>
      <w:r w:rsidRPr="00AF6B5E">
        <w:rPr>
          <w:b/>
          <w:szCs w:val="26"/>
        </w:rPr>
        <w:t>ч</w:t>
      </w:r>
      <w:proofErr w:type="gramEnd"/>
      <w:r w:rsidRPr="00AF6B5E">
        <w:rPr>
          <w:b/>
          <w:szCs w:val="26"/>
        </w:rPr>
        <w:t>.2 ст.13.4</w:t>
      </w:r>
      <w:r w:rsidRPr="00AF6B5E">
        <w:rPr>
          <w:szCs w:val="26"/>
        </w:rPr>
        <w:t xml:space="preserve"> КоАП РФ) – </w:t>
      </w:r>
      <w:r w:rsidRPr="00AF6B5E">
        <w:rPr>
          <w:b/>
          <w:szCs w:val="26"/>
        </w:rPr>
        <w:t>8</w:t>
      </w:r>
      <w:r w:rsidRPr="00AF6B5E">
        <w:rPr>
          <w:szCs w:val="26"/>
        </w:rPr>
        <w:t xml:space="preserve"> протоколов;</w:t>
      </w:r>
    </w:p>
    <w:p w:rsidR="00DE617C" w:rsidRPr="00AF6B5E" w:rsidRDefault="00DE617C" w:rsidP="00DE617C">
      <w:pPr>
        <w:ind w:firstLine="709"/>
        <w:rPr>
          <w:szCs w:val="26"/>
        </w:rPr>
      </w:pPr>
      <w:r w:rsidRPr="00AF6B5E">
        <w:rPr>
          <w:szCs w:val="26"/>
        </w:rPr>
        <w:t xml:space="preserve">4. </w:t>
      </w:r>
      <w:proofErr w:type="gramStart"/>
      <w:r w:rsidRPr="00AF6B5E">
        <w:rPr>
          <w:szCs w:val="26"/>
        </w:rPr>
        <w:t>Нарушение правил проектирования, строительства, установки, регистрации или эксплуатации радиоэлектронных средств и (или) высокочастотных устройств (</w:t>
      </w:r>
      <w:r w:rsidRPr="00AF6B5E">
        <w:rPr>
          <w:b/>
          <w:szCs w:val="26"/>
        </w:rPr>
        <w:t>ч.1, 2 ст.13.4</w:t>
      </w:r>
      <w:r w:rsidRPr="00AF6B5E">
        <w:rPr>
          <w:szCs w:val="26"/>
        </w:rPr>
        <w:t xml:space="preserve"> КоАП РФ) – </w:t>
      </w:r>
      <w:r w:rsidRPr="00AF6B5E">
        <w:rPr>
          <w:b/>
          <w:szCs w:val="26"/>
        </w:rPr>
        <w:t>54</w:t>
      </w:r>
      <w:r w:rsidRPr="00AF6B5E">
        <w:rPr>
          <w:szCs w:val="26"/>
        </w:rPr>
        <w:t xml:space="preserve"> протоколов;</w:t>
      </w:r>
      <w:proofErr w:type="gramEnd"/>
    </w:p>
    <w:p w:rsidR="00DE617C" w:rsidRPr="00AF6B5E" w:rsidRDefault="00DE617C" w:rsidP="00DE617C">
      <w:pPr>
        <w:autoSpaceDE w:val="0"/>
        <w:autoSpaceDN w:val="0"/>
        <w:adjustRightInd w:val="0"/>
        <w:ind w:firstLine="720"/>
        <w:outlineLvl w:val="2"/>
        <w:rPr>
          <w:szCs w:val="26"/>
        </w:rPr>
      </w:pPr>
      <w:r w:rsidRPr="00AF6B5E">
        <w:rPr>
          <w:szCs w:val="26"/>
        </w:rPr>
        <w:t>5. Нарушение правил регистрации РЭС/ВЧУ (</w:t>
      </w:r>
      <w:r w:rsidRPr="00AF6B5E">
        <w:rPr>
          <w:b/>
          <w:szCs w:val="26"/>
        </w:rPr>
        <w:t>ч.1 ст.13.4</w:t>
      </w:r>
      <w:r w:rsidRPr="00AF6B5E">
        <w:rPr>
          <w:szCs w:val="26"/>
        </w:rPr>
        <w:t xml:space="preserve"> КоАП РФ) – </w:t>
      </w:r>
      <w:r w:rsidRPr="00AF6B5E">
        <w:rPr>
          <w:b/>
          <w:szCs w:val="26"/>
        </w:rPr>
        <w:t xml:space="preserve">11 </w:t>
      </w:r>
      <w:r w:rsidRPr="00AF6B5E">
        <w:rPr>
          <w:szCs w:val="26"/>
        </w:rPr>
        <w:t>протоколов;</w:t>
      </w:r>
    </w:p>
    <w:p w:rsidR="00DE617C" w:rsidRPr="00AF6B5E" w:rsidRDefault="00DE617C" w:rsidP="00DE617C">
      <w:pPr>
        <w:ind w:firstLine="426"/>
        <w:rPr>
          <w:szCs w:val="26"/>
        </w:rPr>
      </w:pPr>
      <w:r w:rsidRPr="00AF6B5E">
        <w:rPr>
          <w:szCs w:val="26"/>
        </w:rPr>
        <w:tab/>
      </w:r>
      <w:r>
        <w:rPr>
          <w:szCs w:val="26"/>
        </w:rPr>
        <w:t>6</w:t>
      </w:r>
      <w:r w:rsidRPr="00AF6B5E">
        <w:rPr>
          <w:szCs w:val="26"/>
        </w:rPr>
        <w:t>. Нарушение порядка представления обязательного экземпляра документов, письменных уведомлений, уставов, договоров (</w:t>
      </w:r>
      <w:r w:rsidRPr="00AF6B5E">
        <w:rPr>
          <w:b/>
          <w:szCs w:val="26"/>
        </w:rPr>
        <w:t>ст.13.23</w:t>
      </w:r>
      <w:r w:rsidRPr="00AF6B5E">
        <w:rPr>
          <w:szCs w:val="26"/>
        </w:rPr>
        <w:t xml:space="preserve"> КоАП РФ) – </w:t>
      </w:r>
      <w:r w:rsidRPr="00AF6B5E">
        <w:rPr>
          <w:b/>
          <w:szCs w:val="26"/>
        </w:rPr>
        <w:t>18</w:t>
      </w:r>
      <w:r w:rsidRPr="00AF6B5E">
        <w:rPr>
          <w:szCs w:val="26"/>
        </w:rPr>
        <w:t xml:space="preserve"> протоколов;</w:t>
      </w:r>
    </w:p>
    <w:p w:rsidR="00DE617C" w:rsidRPr="0005321A" w:rsidRDefault="00DE617C" w:rsidP="00DE617C">
      <w:pPr>
        <w:ind w:firstLine="426"/>
        <w:rPr>
          <w:szCs w:val="26"/>
        </w:rPr>
      </w:pPr>
      <w:r w:rsidRPr="0005321A">
        <w:rPr>
          <w:szCs w:val="26"/>
        </w:rPr>
        <w:tab/>
      </w:r>
      <w:r>
        <w:rPr>
          <w:szCs w:val="26"/>
        </w:rPr>
        <w:t>7</w:t>
      </w:r>
      <w:r w:rsidRPr="0005321A">
        <w:rPr>
          <w:szCs w:val="26"/>
        </w:rPr>
        <w:t xml:space="preserve">. </w:t>
      </w:r>
      <w:r>
        <w:rPr>
          <w:szCs w:val="26"/>
        </w:rPr>
        <w:t>Осуществление предпринимательской деятельности без государственной регистрации или без специального разрешения (лицензии)</w:t>
      </w:r>
      <w:r w:rsidRPr="0005321A">
        <w:rPr>
          <w:szCs w:val="26"/>
        </w:rPr>
        <w:t xml:space="preserve"> (</w:t>
      </w:r>
      <w:proofErr w:type="gramStart"/>
      <w:r w:rsidRPr="0005321A">
        <w:rPr>
          <w:b/>
          <w:szCs w:val="26"/>
        </w:rPr>
        <w:t>ч</w:t>
      </w:r>
      <w:proofErr w:type="gramEnd"/>
      <w:r w:rsidRPr="0005321A">
        <w:rPr>
          <w:b/>
          <w:szCs w:val="26"/>
        </w:rPr>
        <w:t>.2 ст.14.1</w:t>
      </w:r>
      <w:r w:rsidRPr="0005321A">
        <w:rPr>
          <w:szCs w:val="26"/>
        </w:rPr>
        <w:t xml:space="preserve"> КоАП РФ) – </w:t>
      </w:r>
      <w:r w:rsidRPr="0005321A">
        <w:rPr>
          <w:b/>
          <w:szCs w:val="26"/>
        </w:rPr>
        <w:t>1</w:t>
      </w:r>
      <w:r w:rsidRPr="0005321A">
        <w:rPr>
          <w:szCs w:val="26"/>
        </w:rPr>
        <w:t xml:space="preserve"> протокол;</w:t>
      </w:r>
    </w:p>
    <w:p w:rsidR="00DE617C" w:rsidRPr="00AF6B5E" w:rsidRDefault="00DE617C" w:rsidP="00DE617C">
      <w:pPr>
        <w:ind w:firstLine="426"/>
        <w:rPr>
          <w:szCs w:val="26"/>
        </w:rPr>
      </w:pPr>
      <w:r w:rsidRPr="00AF6B5E">
        <w:rPr>
          <w:szCs w:val="26"/>
        </w:rPr>
        <w:tab/>
      </w:r>
      <w:r>
        <w:rPr>
          <w:szCs w:val="26"/>
        </w:rPr>
        <w:t>8</w:t>
      </w:r>
      <w:r w:rsidRPr="00AF6B5E">
        <w:rPr>
          <w:szCs w:val="26"/>
        </w:rPr>
        <w:t>. Нарушение порядка объявления выходных данных (</w:t>
      </w:r>
      <w:r w:rsidRPr="00AF6B5E">
        <w:rPr>
          <w:b/>
          <w:szCs w:val="26"/>
        </w:rPr>
        <w:t>ст.13.22</w:t>
      </w:r>
      <w:r w:rsidRPr="00AF6B5E">
        <w:rPr>
          <w:szCs w:val="26"/>
        </w:rPr>
        <w:t xml:space="preserve"> КоАП РФ) – </w:t>
      </w:r>
      <w:r w:rsidRPr="00AF6B5E">
        <w:rPr>
          <w:b/>
          <w:szCs w:val="26"/>
        </w:rPr>
        <w:t>7</w:t>
      </w:r>
      <w:r w:rsidRPr="00AF6B5E">
        <w:rPr>
          <w:szCs w:val="26"/>
        </w:rPr>
        <w:t xml:space="preserve"> протоколов;</w:t>
      </w:r>
    </w:p>
    <w:p w:rsidR="00DE617C" w:rsidRPr="0005339D" w:rsidRDefault="00DE617C" w:rsidP="00DE617C">
      <w:pPr>
        <w:spacing w:line="240" w:lineRule="auto"/>
        <w:rPr>
          <w:szCs w:val="26"/>
        </w:rPr>
      </w:pPr>
    </w:p>
    <w:p w:rsidR="00DE617C" w:rsidRPr="0005339D" w:rsidRDefault="00DE617C" w:rsidP="00DE617C">
      <w:pPr>
        <w:ind w:firstLine="426"/>
        <w:rPr>
          <w:szCs w:val="26"/>
        </w:rPr>
      </w:pPr>
      <w:r w:rsidRPr="0005339D">
        <w:rPr>
          <w:szCs w:val="26"/>
        </w:rPr>
        <w:lastRenderedPageBreak/>
        <w:tab/>
        <w:t xml:space="preserve">Из </w:t>
      </w:r>
      <w:r w:rsidRPr="00A713B3">
        <w:rPr>
          <w:szCs w:val="26"/>
        </w:rPr>
        <w:t>всех</w:t>
      </w:r>
      <w:r w:rsidRPr="0005339D">
        <w:rPr>
          <w:szCs w:val="26"/>
        </w:rPr>
        <w:t xml:space="preserve"> составленных протоколов об АПН, </w:t>
      </w:r>
      <w:r>
        <w:rPr>
          <w:b/>
          <w:szCs w:val="26"/>
        </w:rPr>
        <w:t>254</w:t>
      </w:r>
      <w:r w:rsidRPr="0005339D">
        <w:rPr>
          <w:szCs w:val="26"/>
        </w:rPr>
        <w:t xml:space="preserve"> (</w:t>
      </w:r>
      <w:r>
        <w:rPr>
          <w:b/>
          <w:szCs w:val="26"/>
        </w:rPr>
        <w:t>76</w:t>
      </w:r>
      <w:r w:rsidRPr="0005339D">
        <w:rPr>
          <w:b/>
          <w:szCs w:val="26"/>
        </w:rPr>
        <w:t xml:space="preserve">% </w:t>
      </w:r>
      <w:r w:rsidRPr="0005339D">
        <w:rPr>
          <w:szCs w:val="26"/>
        </w:rPr>
        <w:t xml:space="preserve">от общего количества) - направлено по подведомственности в суды, </w:t>
      </w:r>
      <w:r>
        <w:rPr>
          <w:b/>
          <w:szCs w:val="26"/>
        </w:rPr>
        <w:t>80</w:t>
      </w:r>
      <w:r w:rsidRPr="0005339D">
        <w:rPr>
          <w:szCs w:val="26"/>
        </w:rPr>
        <w:t xml:space="preserve"> (</w:t>
      </w:r>
      <w:r>
        <w:rPr>
          <w:b/>
          <w:szCs w:val="26"/>
        </w:rPr>
        <w:t>24</w:t>
      </w:r>
      <w:r w:rsidRPr="0005339D">
        <w:rPr>
          <w:b/>
          <w:szCs w:val="26"/>
        </w:rPr>
        <w:t xml:space="preserve">% </w:t>
      </w:r>
      <w:r w:rsidRPr="0005339D">
        <w:rPr>
          <w:szCs w:val="26"/>
        </w:rPr>
        <w:t>от общего количества) - рассмотрено в рамках полномочий старшими государственными инспекторами Управлени</w:t>
      </w:r>
      <w:r>
        <w:rPr>
          <w:szCs w:val="26"/>
        </w:rPr>
        <w:t>я</w:t>
      </w:r>
      <w:r w:rsidRPr="0005339D">
        <w:rPr>
          <w:szCs w:val="26"/>
        </w:rPr>
        <w:t xml:space="preserve"> Роскомнадзора по </w:t>
      </w:r>
      <w:r>
        <w:rPr>
          <w:szCs w:val="26"/>
        </w:rPr>
        <w:t>Южному федеральному округу</w:t>
      </w:r>
      <w:r w:rsidRPr="0005339D">
        <w:rPr>
          <w:szCs w:val="26"/>
        </w:rPr>
        <w:t>.</w:t>
      </w:r>
    </w:p>
    <w:p w:rsidR="0005339D" w:rsidRPr="0005339D" w:rsidRDefault="0095450E" w:rsidP="00166923">
      <w:pPr>
        <w:jc w:val="center"/>
        <w:rPr>
          <w:szCs w:val="26"/>
        </w:rPr>
      </w:pPr>
      <w:r>
        <w:rPr>
          <w:noProof/>
          <w:szCs w:val="26"/>
        </w:rPr>
        <w:drawing>
          <wp:inline distT="0" distB="0" distL="0" distR="0">
            <wp:extent cx="5489962" cy="2504661"/>
            <wp:effectExtent l="19050" t="38100" r="15488"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603F3" w:rsidRDefault="00C603F3" w:rsidP="00C603F3">
      <w:pPr>
        <w:ind w:firstLine="660"/>
        <w:rPr>
          <w:szCs w:val="26"/>
        </w:rPr>
      </w:pPr>
    </w:p>
    <w:p w:rsidR="00C603F3" w:rsidRPr="0005339D" w:rsidRDefault="00C603F3" w:rsidP="00C603F3">
      <w:pPr>
        <w:ind w:firstLine="660"/>
        <w:rPr>
          <w:szCs w:val="26"/>
        </w:rPr>
      </w:pPr>
      <w:r>
        <w:rPr>
          <w:szCs w:val="26"/>
        </w:rPr>
        <w:t>С</w:t>
      </w:r>
      <w:r w:rsidRPr="0005339D">
        <w:rPr>
          <w:szCs w:val="26"/>
        </w:rPr>
        <w:t xml:space="preserve">удами решения вынесены по </w:t>
      </w:r>
      <w:r>
        <w:rPr>
          <w:b/>
          <w:szCs w:val="26"/>
        </w:rPr>
        <w:t>188</w:t>
      </w:r>
      <w:r w:rsidRPr="0005339D">
        <w:rPr>
          <w:b/>
          <w:szCs w:val="26"/>
        </w:rPr>
        <w:t xml:space="preserve"> </w:t>
      </w:r>
      <w:r w:rsidRPr="0005339D">
        <w:rPr>
          <w:szCs w:val="26"/>
        </w:rPr>
        <w:t>делам.</w:t>
      </w:r>
    </w:p>
    <w:p w:rsidR="00C603F3" w:rsidRPr="0005339D" w:rsidRDefault="00C603F3" w:rsidP="00C603F3">
      <w:pPr>
        <w:overflowPunct w:val="0"/>
        <w:autoSpaceDE w:val="0"/>
        <w:autoSpaceDN w:val="0"/>
        <w:adjustRightInd w:val="0"/>
        <w:spacing w:line="240" w:lineRule="auto"/>
        <w:textAlignment w:val="baseline"/>
        <w:rPr>
          <w:rFonts w:ascii="Pragmatica" w:hAnsi="Pragmatica"/>
          <w:bCs/>
          <w:szCs w:val="26"/>
        </w:rPr>
      </w:pPr>
    </w:p>
    <w:p w:rsidR="00C603F3" w:rsidRDefault="00C603F3" w:rsidP="00C603F3">
      <w:pPr>
        <w:ind w:firstLine="708"/>
        <w:rPr>
          <w:szCs w:val="26"/>
        </w:rPr>
      </w:pPr>
      <w:proofErr w:type="gramStart"/>
      <w:r>
        <w:rPr>
          <w:szCs w:val="26"/>
        </w:rPr>
        <w:t>В</w:t>
      </w:r>
      <w:r w:rsidRPr="0005339D">
        <w:rPr>
          <w:szCs w:val="26"/>
        </w:rPr>
        <w:t xml:space="preserve"> результате проведенных надзорных мероприятий по </w:t>
      </w:r>
      <w:r>
        <w:rPr>
          <w:szCs w:val="26"/>
        </w:rPr>
        <w:t>систематическому наблюдению</w:t>
      </w:r>
      <w:r w:rsidRPr="0005339D">
        <w:rPr>
          <w:szCs w:val="26"/>
        </w:rPr>
        <w:t>, в отношении редакций средств массовой информации, в соответствии с п.</w:t>
      </w:r>
      <w:r>
        <w:rPr>
          <w:szCs w:val="26"/>
        </w:rPr>
        <w:t>2 ст.</w:t>
      </w:r>
      <w:r w:rsidRPr="0005339D">
        <w:rPr>
          <w:szCs w:val="26"/>
        </w:rPr>
        <w:t>15 Закона Российской Федерации «О средствах массо</w:t>
      </w:r>
      <w:r>
        <w:rPr>
          <w:szCs w:val="26"/>
        </w:rPr>
        <w:t>вой информации» от 27.12.1991 №</w:t>
      </w:r>
      <w:r w:rsidRPr="0005339D">
        <w:rPr>
          <w:szCs w:val="26"/>
        </w:rPr>
        <w:t xml:space="preserve">2124-1, было направлено </w:t>
      </w:r>
      <w:r>
        <w:rPr>
          <w:b/>
          <w:szCs w:val="26"/>
        </w:rPr>
        <w:t>66</w:t>
      </w:r>
      <w:r w:rsidRPr="0005339D">
        <w:rPr>
          <w:szCs w:val="26"/>
        </w:rPr>
        <w:t xml:space="preserve"> заявлени</w:t>
      </w:r>
      <w:r>
        <w:rPr>
          <w:szCs w:val="26"/>
        </w:rPr>
        <w:t>й</w:t>
      </w:r>
      <w:r w:rsidRPr="0005339D">
        <w:rPr>
          <w:szCs w:val="26"/>
        </w:rPr>
        <w:t xml:space="preserve"> в суды городов и районов Краснодарского края </w:t>
      </w:r>
      <w:r>
        <w:rPr>
          <w:szCs w:val="26"/>
        </w:rPr>
        <w:t xml:space="preserve">и Республики Адыгея </w:t>
      </w:r>
      <w:r w:rsidRPr="0005339D">
        <w:rPr>
          <w:szCs w:val="26"/>
        </w:rPr>
        <w:t xml:space="preserve">о признании недействительными свидетельств о регистрации средств массовой информации, из которых, судами вынесено </w:t>
      </w:r>
      <w:r>
        <w:rPr>
          <w:b/>
          <w:szCs w:val="26"/>
        </w:rPr>
        <w:t>76</w:t>
      </w:r>
      <w:r w:rsidRPr="0005339D">
        <w:rPr>
          <w:szCs w:val="26"/>
        </w:rPr>
        <w:t xml:space="preserve"> решени</w:t>
      </w:r>
      <w:r>
        <w:rPr>
          <w:szCs w:val="26"/>
        </w:rPr>
        <w:t>й</w:t>
      </w:r>
      <w:proofErr w:type="gramEnd"/>
      <w:r w:rsidRPr="0005339D">
        <w:rPr>
          <w:szCs w:val="26"/>
        </w:rPr>
        <w:t xml:space="preserve"> об удовлетворении требований Управления Роскомнадзора по </w:t>
      </w:r>
      <w:r>
        <w:rPr>
          <w:szCs w:val="26"/>
        </w:rPr>
        <w:t xml:space="preserve">Южному федеральному округу </w:t>
      </w:r>
      <w:r w:rsidRPr="0005339D">
        <w:rPr>
          <w:szCs w:val="26"/>
        </w:rPr>
        <w:t>о признании недействительными свидетельств о регистрации СМИ (с учетом материалов, направленных в 201</w:t>
      </w:r>
      <w:r>
        <w:rPr>
          <w:szCs w:val="26"/>
        </w:rPr>
        <w:t>2</w:t>
      </w:r>
      <w:r w:rsidRPr="0005339D">
        <w:rPr>
          <w:szCs w:val="26"/>
        </w:rPr>
        <w:t xml:space="preserve"> году), остальные дела находятся в производстве.</w:t>
      </w:r>
    </w:p>
    <w:p w:rsidR="00C603F3" w:rsidRPr="0005339D" w:rsidRDefault="00C603F3" w:rsidP="00C603F3">
      <w:pPr>
        <w:ind w:firstLine="708"/>
        <w:rPr>
          <w:szCs w:val="26"/>
        </w:rPr>
      </w:pPr>
    </w:p>
    <w:p w:rsidR="0091277C" w:rsidRPr="000152E2" w:rsidRDefault="0091277C" w:rsidP="0091277C">
      <w:pPr>
        <w:ind w:firstLine="708"/>
        <w:rPr>
          <w:szCs w:val="26"/>
        </w:rPr>
      </w:pPr>
      <w:r>
        <w:rPr>
          <w:szCs w:val="26"/>
        </w:rPr>
        <w:t>В</w:t>
      </w:r>
      <w:r w:rsidRPr="000152E2">
        <w:rPr>
          <w:szCs w:val="26"/>
        </w:rPr>
        <w:t xml:space="preserve"> </w:t>
      </w:r>
      <w:r w:rsidRPr="000152E2">
        <w:rPr>
          <w:b/>
          <w:szCs w:val="26"/>
        </w:rPr>
        <w:t>сфере средств массовой информации, в том числе электронных и массовых коммуникаций</w:t>
      </w:r>
      <w:r w:rsidRPr="000152E2">
        <w:rPr>
          <w:szCs w:val="26"/>
        </w:rPr>
        <w:t xml:space="preserve"> было составлено </w:t>
      </w:r>
      <w:r w:rsidR="00143A1D">
        <w:rPr>
          <w:b/>
          <w:szCs w:val="26"/>
        </w:rPr>
        <w:t>40</w:t>
      </w:r>
      <w:r w:rsidRPr="000152E2">
        <w:rPr>
          <w:b/>
          <w:szCs w:val="26"/>
        </w:rPr>
        <w:t xml:space="preserve"> </w:t>
      </w:r>
      <w:r w:rsidRPr="000152E2">
        <w:rPr>
          <w:szCs w:val="26"/>
        </w:rPr>
        <w:t xml:space="preserve">протоколов об административных правонарушениях, из которых </w:t>
      </w:r>
      <w:r w:rsidR="00143A1D">
        <w:rPr>
          <w:b/>
          <w:i/>
          <w:szCs w:val="26"/>
        </w:rPr>
        <w:t>27</w:t>
      </w:r>
      <w:r w:rsidRPr="000152E2">
        <w:rPr>
          <w:b/>
          <w:i/>
          <w:szCs w:val="26"/>
        </w:rPr>
        <w:t xml:space="preserve"> </w:t>
      </w:r>
      <w:r w:rsidRPr="000152E2">
        <w:rPr>
          <w:b/>
          <w:bCs/>
          <w:i/>
          <w:szCs w:val="26"/>
        </w:rPr>
        <w:t>(6</w:t>
      </w:r>
      <w:r w:rsidR="00143A1D">
        <w:rPr>
          <w:b/>
          <w:bCs/>
          <w:i/>
          <w:szCs w:val="26"/>
        </w:rPr>
        <w:t>8</w:t>
      </w:r>
      <w:r w:rsidRPr="000152E2">
        <w:rPr>
          <w:b/>
          <w:bCs/>
          <w:i/>
          <w:szCs w:val="26"/>
        </w:rPr>
        <w:t>%)</w:t>
      </w:r>
      <w:r w:rsidRPr="000152E2">
        <w:rPr>
          <w:szCs w:val="26"/>
        </w:rPr>
        <w:t xml:space="preserve"> составлено в отношении должностных лиц, </w:t>
      </w:r>
      <w:r w:rsidR="00143A1D">
        <w:rPr>
          <w:b/>
          <w:i/>
          <w:szCs w:val="26"/>
        </w:rPr>
        <w:t>13</w:t>
      </w:r>
      <w:r w:rsidRPr="000152E2">
        <w:rPr>
          <w:b/>
          <w:i/>
          <w:szCs w:val="26"/>
        </w:rPr>
        <w:t xml:space="preserve"> </w:t>
      </w:r>
      <w:r w:rsidRPr="000152E2">
        <w:rPr>
          <w:b/>
          <w:bCs/>
          <w:i/>
          <w:szCs w:val="26"/>
        </w:rPr>
        <w:t>(3</w:t>
      </w:r>
      <w:r w:rsidR="00143A1D">
        <w:rPr>
          <w:b/>
          <w:bCs/>
          <w:i/>
          <w:szCs w:val="26"/>
        </w:rPr>
        <w:t>2</w:t>
      </w:r>
      <w:r w:rsidRPr="000152E2">
        <w:rPr>
          <w:b/>
          <w:bCs/>
          <w:i/>
          <w:szCs w:val="26"/>
        </w:rPr>
        <w:t>%)</w:t>
      </w:r>
      <w:r w:rsidRPr="000152E2">
        <w:rPr>
          <w:szCs w:val="26"/>
        </w:rPr>
        <w:t xml:space="preserve"> составлено в отношении юридических лиц.</w:t>
      </w:r>
    </w:p>
    <w:p w:rsidR="0091277C" w:rsidRPr="00FB6BB4" w:rsidRDefault="0091277C" w:rsidP="0091277C">
      <w:pPr>
        <w:jc w:val="center"/>
        <w:rPr>
          <w:szCs w:val="26"/>
          <w:highlight w:val="yellow"/>
        </w:rPr>
      </w:pPr>
      <w:r>
        <w:rPr>
          <w:noProof/>
          <w:szCs w:val="26"/>
        </w:rPr>
        <w:lastRenderedPageBreak/>
        <w:drawing>
          <wp:inline distT="0" distB="0" distL="0" distR="0">
            <wp:extent cx="5362575" cy="2162175"/>
            <wp:effectExtent l="19050" t="0" r="0" b="0"/>
            <wp:docPr id="34" name="Объект 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1277C" w:rsidRPr="0018728D" w:rsidRDefault="0091277C" w:rsidP="0091277C">
      <w:pPr>
        <w:pStyle w:val="a8"/>
        <w:spacing w:line="360" w:lineRule="auto"/>
        <w:ind w:firstLine="660"/>
        <w:rPr>
          <w:sz w:val="26"/>
          <w:szCs w:val="26"/>
        </w:rPr>
      </w:pPr>
      <w:r w:rsidRPr="0018728D">
        <w:rPr>
          <w:sz w:val="26"/>
          <w:szCs w:val="26"/>
        </w:rPr>
        <w:t>Сравнительный анализ основных показателей за 2011 и 2012 годы</w:t>
      </w:r>
    </w:p>
    <w:p w:rsidR="0091277C" w:rsidRDefault="0091277C" w:rsidP="0091277C">
      <w:pPr>
        <w:pStyle w:val="a8"/>
        <w:spacing w:line="360" w:lineRule="auto"/>
        <w:ind w:firstLine="0"/>
        <w:jc w:val="center"/>
        <w:rPr>
          <w:sz w:val="26"/>
          <w:szCs w:val="26"/>
          <w:highlight w:val="yellow"/>
        </w:rPr>
      </w:pPr>
      <w:r w:rsidRPr="0032519E">
        <w:rPr>
          <w:noProof/>
          <w:sz w:val="20"/>
        </w:rPr>
        <w:drawing>
          <wp:inline distT="0" distB="0" distL="0" distR="0">
            <wp:extent cx="5287617" cy="2814762"/>
            <wp:effectExtent l="0" t="0" r="0" b="0"/>
            <wp:docPr id="35" name="Объект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1277C" w:rsidRPr="00EF58D1" w:rsidRDefault="0091277C" w:rsidP="0091277C">
      <w:pPr>
        <w:ind w:firstLine="720"/>
        <w:rPr>
          <w:szCs w:val="26"/>
        </w:rPr>
      </w:pPr>
      <w:r w:rsidRPr="00EF58D1">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63094B" w:rsidRDefault="0063094B" w:rsidP="0063094B">
      <w:pPr>
        <w:jc w:val="center"/>
        <w:rPr>
          <w:sz w:val="24"/>
          <w:szCs w:val="26"/>
          <w:highlight w:val="yellow"/>
        </w:rPr>
      </w:pPr>
      <w:r>
        <w:rPr>
          <w:noProof/>
          <w:szCs w:val="26"/>
        </w:rPr>
        <w:drawing>
          <wp:inline distT="0" distB="0" distL="0" distR="0">
            <wp:extent cx="6057900" cy="2733675"/>
            <wp:effectExtent l="0" t="0" r="0" b="0"/>
            <wp:docPr id="16" name="Объект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3094B" w:rsidRPr="00675C10" w:rsidRDefault="0063094B" w:rsidP="0063094B">
      <w:pPr>
        <w:ind w:firstLine="708"/>
        <w:rPr>
          <w:szCs w:val="26"/>
        </w:rPr>
      </w:pPr>
      <w:r w:rsidRPr="0091277C">
        <w:rPr>
          <w:szCs w:val="26"/>
        </w:rPr>
        <w:lastRenderedPageBreak/>
        <w:t xml:space="preserve">1. </w:t>
      </w:r>
      <w:r w:rsidRPr="00675C10">
        <w:rPr>
          <w:szCs w:val="26"/>
        </w:rPr>
        <w:t>Нарушение порядка представления обязательного экземпляра документов, письменных уведомлений, уставов, договоров (</w:t>
      </w:r>
      <w:r w:rsidRPr="00675C10">
        <w:rPr>
          <w:b/>
          <w:szCs w:val="26"/>
        </w:rPr>
        <w:t>ст. 13.23</w:t>
      </w:r>
      <w:r w:rsidRPr="00675C10">
        <w:rPr>
          <w:szCs w:val="26"/>
        </w:rPr>
        <w:t xml:space="preserve"> КоАП РФ) – </w:t>
      </w:r>
      <w:r>
        <w:rPr>
          <w:b/>
          <w:szCs w:val="26"/>
        </w:rPr>
        <w:t>1</w:t>
      </w:r>
      <w:r w:rsidRPr="00675C10">
        <w:rPr>
          <w:b/>
          <w:szCs w:val="26"/>
        </w:rPr>
        <w:t>8</w:t>
      </w:r>
      <w:r w:rsidRPr="00675C10">
        <w:rPr>
          <w:szCs w:val="26"/>
        </w:rPr>
        <w:t xml:space="preserve"> протоколов;</w:t>
      </w:r>
    </w:p>
    <w:p w:rsidR="0063094B" w:rsidRPr="00675C10" w:rsidRDefault="0063094B" w:rsidP="0063094B">
      <w:pPr>
        <w:ind w:firstLine="426"/>
        <w:rPr>
          <w:szCs w:val="26"/>
        </w:rPr>
      </w:pPr>
      <w:r w:rsidRPr="00675C10">
        <w:rPr>
          <w:szCs w:val="26"/>
        </w:rPr>
        <w:tab/>
        <w:t>2. Осуществление предпринимательской деятельности с нарушение условий, предусмотренных специальным разрешением (лицензией) (</w:t>
      </w:r>
      <w:proofErr w:type="gramStart"/>
      <w:r w:rsidRPr="00675C10">
        <w:rPr>
          <w:b/>
          <w:szCs w:val="26"/>
        </w:rPr>
        <w:t>ч</w:t>
      </w:r>
      <w:proofErr w:type="gramEnd"/>
      <w:r w:rsidRPr="00675C10">
        <w:rPr>
          <w:b/>
          <w:szCs w:val="26"/>
        </w:rPr>
        <w:t>. 3</w:t>
      </w:r>
      <w:r w:rsidRPr="00675C10">
        <w:rPr>
          <w:szCs w:val="26"/>
        </w:rPr>
        <w:t xml:space="preserve"> </w:t>
      </w:r>
      <w:r w:rsidRPr="00675C10">
        <w:rPr>
          <w:b/>
          <w:szCs w:val="26"/>
        </w:rPr>
        <w:t>ст.14.1</w:t>
      </w:r>
      <w:r w:rsidRPr="00675C10">
        <w:rPr>
          <w:szCs w:val="26"/>
        </w:rPr>
        <w:t xml:space="preserve"> КоАП РФ) – </w:t>
      </w:r>
      <w:r>
        <w:rPr>
          <w:b/>
          <w:szCs w:val="26"/>
        </w:rPr>
        <w:t>16</w:t>
      </w:r>
      <w:r w:rsidRPr="00675C10">
        <w:rPr>
          <w:szCs w:val="26"/>
        </w:rPr>
        <w:t xml:space="preserve"> протокол</w:t>
      </w:r>
      <w:r>
        <w:rPr>
          <w:szCs w:val="26"/>
        </w:rPr>
        <w:t>ов</w:t>
      </w:r>
      <w:r w:rsidRPr="00675C10">
        <w:rPr>
          <w:szCs w:val="26"/>
        </w:rPr>
        <w:t>;</w:t>
      </w:r>
    </w:p>
    <w:p w:rsidR="0063094B" w:rsidRPr="00675C10" w:rsidRDefault="0063094B" w:rsidP="0063094B">
      <w:pPr>
        <w:ind w:firstLine="426"/>
        <w:rPr>
          <w:szCs w:val="26"/>
        </w:rPr>
      </w:pPr>
      <w:r w:rsidRPr="00675C10">
        <w:rPr>
          <w:szCs w:val="26"/>
        </w:rPr>
        <w:tab/>
        <w:t>3. Нарушение порядка объявления выходных данных (</w:t>
      </w:r>
      <w:r w:rsidRPr="00675C10">
        <w:rPr>
          <w:b/>
          <w:szCs w:val="26"/>
        </w:rPr>
        <w:t>ст. 13.22</w:t>
      </w:r>
      <w:r w:rsidRPr="00675C10">
        <w:rPr>
          <w:szCs w:val="26"/>
        </w:rPr>
        <w:t xml:space="preserve"> КоАП РФ) – </w:t>
      </w:r>
      <w:r>
        <w:rPr>
          <w:b/>
          <w:szCs w:val="26"/>
        </w:rPr>
        <w:t>6</w:t>
      </w:r>
      <w:r w:rsidRPr="00675C10">
        <w:rPr>
          <w:szCs w:val="26"/>
        </w:rPr>
        <w:t xml:space="preserve"> протокол</w:t>
      </w:r>
      <w:r>
        <w:rPr>
          <w:szCs w:val="26"/>
        </w:rPr>
        <w:t>ов.</w:t>
      </w:r>
    </w:p>
    <w:p w:rsidR="0063094B" w:rsidRPr="00FB6BB4" w:rsidRDefault="0063094B" w:rsidP="0063094B">
      <w:pPr>
        <w:spacing w:line="240" w:lineRule="auto"/>
        <w:rPr>
          <w:szCs w:val="26"/>
          <w:highlight w:val="yellow"/>
        </w:rPr>
      </w:pPr>
    </w:p>
    <w:p w:rsidR="0063094B" w:rsidRPr="00EF58D1" w:rsidRDefault="0063094B" w:rsidP="0063094B">
      <w:pPr>
        <w:ind w:firstLine="426"/>
        <w:rPr>
          <w:szCs w:val="26"/>
        </w:rPr>
      </w:pPr>
      <w:r w:rsidRPr="00EF58D1">
        <w:rPr>
          <w:szCs w:val="26"/>
        </w:rPr>
        <w:tab/>
        <w:t xml:space="preserve">Из </w:t>
      </w:r>
      <w:r>
        <w:rPr>
          <w:b/>
          <w:szCs w:val="26"/>
        </w:rPr>
        <w:t>40</w:t>
      </w:r>
      <w:r w:rsidRPr="00EF58D1">
        <w:rPr>
          <w:szCs w:val="26"/>
        </w:rPr>
        <w:t xml:space="preserve"> составленных протоколов об АПН, </w:t>
      </w:r>
      <w:r>
        <w:rPr>
          <w:b/>
          <w:szCs w:val="26"/>
        </w:rPr>
        <w:t>33</w:t>
      </w:r>
      <w:r w:rsidRPr="00EF58D1">
        <w:rPr>
          <w:szCs w:val="26"/>
        </w:rPr>
        <w:t xml:space="preserve"> (</w:t>
      </w:r>
      <w:r>
        <w:rPr>
          <w:b/>
          <w:szCs w:val="26"/>
        </w:rPr>
        <w:t>83</w:t>
      </w:r>
      <w:r w:rsidRPr="00EF58D1">
        <w:rPr>
          <w:b/>
          <w:szCs w:val="26"/>
        </w:rPr>
        <w:t xml:space="preserve">% </w:t>
      </w:r>
      <w:r w:rsidRPr="00EF58D1">
        <w:rPr>
          <w:szCs w:val="26"/>
        </w:rPr>
        <w:t xml:space="preserve">от общего количества) - направлено по подведомственности в суды, </w:t>
      </w:r>
      <w:r>
        <w:rPr>
          <w:b/>
          <w:szCs w:val="26"/>
        </w:rPr>
        <w:t>7</w:t>
      </w:r>
      <w:r w:rsidRPr="00EF58D1">
        <w:rPr>
          <w:szCs w:val="26"/>
        </w:rPr>
        <w:t xml:space="preserve"> (</w:t>
      </w:r>
      <w:r>
        <w:rPr>
          <w:b/>
          <w:szCs w:val="26"/>
        </w:rPr>
        <w:t>17</w:t>
      </w:r>
      <w:r w:rsidRPr="00EF58D1">
        <w:rPr>
          <w:b/>
          <w:szCs w:val="26"/>
        </w:rPr>
        <w:t xml:space="preserve">% </w:t>
      </w:r>
      <w:r w:rsidRPr="00EF58D1">
        <w:rPr>
          <w:szCs w:val="26"/>
        </w:rPr>
        <w:t>от общего количества) - рассмотрено в рамках полномочий старшими государственными инспекторами Управлени</w:t>
      </w:r>
      <w:r>
        <w:rPr>
          <w:szCs w:val="26"/>
        </w:rPr>
        <w:t>я</w:t>
      </w:r>
      <w:r w:rsidRPr="00EF58D1">
        <w:rPr>
          <w:szCs w:val="26"/>
        </w:rPr>
        <w:t xml:space="preserve"> Роскомнадзора по </w:t>
      </w:r>
      <w:r>
        <w:rPr>
          <w:szCs w:val="26"/>
        </w:rPr>
        <w:t>Южному федеральному округу</w:t>
      </w:r>
      <w:r w:rsidRPr="00EF58D1">
        <w:rPr>
          <w:szCs w:val="26"/>
        </w:rPr>
        <w:t>.</w:t>
      </w:r>
    </w:p>
    <w:p w:rsidR="0063094B" w:rsidRDefault="0063094B" w:rsidP="0063094B">
      <w:pPr>
        <w:jc w:val="center"/>
        <w:rPr>
          <w:szCs w:val="26"/>
          <w:highlight w:val="yellow"/>
        </w:rPr>
      </w:pPr>
      <w:r w:rsidRPr="0018728D">
        <w:rPr>
          <w:noProof/>
          <w:szCs w:val="26"/>
        </w:rPr>
        <w:drawing>
          <wp:inline distT="0" distB="0" distL="0" distR="0">
            <wp:extent cx="5491866" cy="2305878"/>
            <wp:effectExtent l="0" t="0" r="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3094B" w:rsidRDefault="0063094B" w:rsidP="0063094B">
      <w:pPr>
        <w:ind w:firstLine="660"/>
        <w:rPr>
          <w:b/>
          <w:szCs w:val="26"/>
        </w:rPr>
      </w:pPr>
      <w:r w:rsidRPr="00EF58D1">
        <w:rPr>
          <w:szCs w:val="26"/>
        </w:rPr>
        <w:t xml:space="preserve">- наложено административных наказаний в виде штрафа на сумму </w:t>
      </w:r>
      <w:r>
        <w:rPr>
          <w:b/>
          <w:szCs w:val="26"/>
        </w:rPr>
        <w:t>17 200</w:t>
      </w:r>
      <w:r w:rsidRPr="00EF58D1">
        <w:rPr>
          <w:b/>
          <w:szCs w:val="26"/>
        </w:rPr>
        <w:t xml:space="preserve"> руб.</w:t>
      </w:r>
      <w:r w:rsidRPr="00EF58D1">
        <w:rPr>
          <w:szCs w:val="26"/>
        </w:rPr>
        <w:t xml:space="preserve">  (взыскано </w:t>
      </w:r>
      <w:r>
        <w:rPr>
          <w:b/>
          <w:szCs w:val="26"/>
        </w:rPr>
        <w:t>16 200</w:t>
      </w:r>
      <w:r w:rsidRPr="00EF58D1">
        <w:rPr>
          <w:b/>
          <w:szCs w:val="26"/>
        </w:rPr>
        <w:t xml:space="preserve"> руб.);</w:t>
      </w:r>
    </w:p>
    <w:p w:rsidR="0063094B" w:rsidRPr="00FB6BB4" w:rsidRDefault="0063094B" w:rsidP="0063094B">
      <w:pPr>
        <w:ind w:firstLine="660"/>
        <w:rPr>
          <w:szCs w:val="26"/>
        </w:rPr>
      </w:pPr>
      <w:r w:rsidRPr="00EF58D1">
        <w:rPr>
          <w:szCs w:val="26"/>
        </w:rPr>
        <w:t xml:space="preserve">- судами решения вынесены по </w:t>
      </w:r>
      <w:r>
        <w:rPr>
          <w:b/>
          <w:szCs w:val="26"/>
        </w:rPr>
        <w:t>13</w:t>
      </w:r>
      <w:r w:rsidRPr="00EF58D1">
        <w:rPr>
          <w:b/>
          <w:szCs w:val="26"/>
        </w:rPr>
        <w:t xml:space="preserve"> </w:t>
      </w:r>
      <w:r>
        <w:rPr>
          <w:szCs w:val="26"/>
        </w:rPr>
        <w:t xml:space="preserve">делам, из них </w:t>
      </w:r>
      <w:r w:rsidRPr="00FB6BB4">
        <w:rPr>
          <w:szCs w:val="26"/>
        </w:rPr>
        <w:t xml:space="preserve">наложено административных наказаний в виде предупреждения – </w:t>
      </w:r>
      <w:r>
        <w:rPr>
          <w:b/>
          <w:szCs w:val="26"/>
        </w:rPr>
        <w:t>5</w:t>
      </w:r>
      <w:r w:rsidRPr="00FB6BB4">
        <w:rPr>
          <w:b/>
          <w:szCs w:val="26"/>
        </w:rPr>
        <w:t>;</w:t>
      </w:r>
    </w:p>
    <w:p w:rsidR="0063094B" w:rsidRDefault="0063094B" w:rsidP="0063094B">
      <w:pPr>
        <w:spacing w:line="240" w:lineRule="auto"/>
        <w:rPr>
          <w:szCs w:val="26"/>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2235"/>
        <w:gridCol w:w="2694"/>
        <w:gridCol w:w="1277"/>
        <w:gridCol w:w="1173"/>
        <w:gridCol w:w="2679"/>
      </w:tblGrid>
      <w:tr w:rsidR="0063094B" w:rsidRPr="00AB6235" w:rsidTr="0063094B">
        <w:trPr>
          <w:trHeight w:val="692"/>
        </w:trPr>
        <w:tc>
          <w:tcPr>
            <w:tcW w:w="266" w:type="pct"/>
            <w:shd w:val="clear" w:color="auto" w:fill="auto"/>
            <w:noWrap/>
            <w:hideMark/>
          </w:tcPr>
          <w:p w:rsidR="0063094B" w:rsidRPr="00AB6235" w:rsidRDefault="0063094B" w:rsidP="0063094B">
            <w:pPr>
              <w:spacing w:line="240" w:lineRule="auto"/>
              <w:jc w:val="center"/>
              <w:rPr>
                <w:b/>
                <w:color w:val="000000"/>
                <w:sz w:val="20"/>
              </w:rPr>
            </w:pPr>
            <w:r w:rsidRPr="00AB6235">
              <w:rPr>
                <w:b/>
                <w:color w:val="000000"/>
                <w:sz w:val="20"/>
              </w:rPr>
              <w:t xml:space="preserve">№ </w:t>
            </w:r>
            <w:proofErr w:type="spellStart"/>
            <w:proofErr w:type="gramStart"/>
            <w:r w:rsidRPr="00AB6235">
              <w:rPr>
                <w:b/>
                <w:color w:val="000000"/>
                <w:sz w:val="20"/>
              </w:rPr>
              <w:t>п</w:t>
            </w:r>
            <w:proofErr w:type="spellEnd"/>
            <w:proofErr w:type="gramEnd"/>
            <w:r w:rsidRPr="00AB6235">
              <w:rPr>
                <w:b/>
                <w:color w:val="000000"/>
                <w:sz w:val="20"/>
              </w:rPr>
              <w:t>/</w:t>
            </w:r>
            <w:proofErr w:type="spellStart"/>
            <w:r w:rsidRPr="00AB6235">
              <w:rPr>
                <w:b/>
                <w:color w:val="000000"/>
                <w:sz w:val="20"/>
              </w:rPr>
              <w:t>п</w:t>
            </w:r>
            <w:proofErr w:type="spellEnd"/>
          </w:p>
        </w:tc>
        <w:tc>
          <w:tcPr>
            <w:tcW w:w="1052" w:type="pct"/>
            <w:shd w:val="clear" w:color="auto" w:fill="auto"/>
            <w:hideMark/>
          </w:tcPr>
          <w:p w:rsidR="0063094B" w:rsidRPr="00AB6235" w:rsidRDefault="0063094B" w:rsidP="0063094B">
            <w:pPr>
              <w:spacing w:line="240" w:lineRule="auto"/>
              <w:jc w:val="center"/>
              <w:rPr>
                <w:b/>
                <w:color w:val="000000"/>
                <w:sz w:val="20"/>
              </w:rPr>
            </w:pPr>
            <w:r w:rsidRPr="00AB6235">
              <w:rPr>
                <w:b/>
                <w:color w:val="000000"/>
                <w:sz w:val="20"/>
              </w:rPr>
              <w:t>Кем вынесено решение</w:t>
            </w:r>
          </w:p>
        </w:tc>
        <w:tc>
          <w:tcPr>
            <w:tcW w:w="1268" w:type="pct"/>
            <w:shd w:val="clear" w:color="auto" w:fill="auto"/>
            <w:hideMark/>
          </w:tcPr>
          <w:p w:rsidR="0063094B" w:rsidRPr="00AB6235" w:rsidRDefault="0063094B" w:rsidP="0063094B">
            <w:pPr>
              <w:spacing w:line="240" w:lineRule="auto"/>
              <w:jc w:val="center"/>
              <w:rPr>
                <w:b/>
                <w:color w:val="000000"/>
                <w:sz w:val="20"/>
              </w:rPr>
            </w:pPr>
            <w:r w:rsidRPr="00AB6235">
              <w:rPr>
                <w:b/>
                <w:color w:val="000000"/>
                <w:sz w:val="20"/>
              </w:rPr>
              <w:t>В отношении  кого вынесено решение</w:t>
            </w:r>
          </w:p>
        </w:tc>
        <w:tc>
          <w:tcPr>
            <w:tcW w:w="601" w:type="pct"/>
            <w:shd w:val="clear" w:color="auto" w:fill="auto"/>
            <w:noWrap/>
            <w:hideMark/>
          </w:tcPr>
          <w:p w:rsidR="0063094B" w:rsidRPr="00AB6235" w:rsidRDefault="0063094B" w:rsidP="0063094B">
            <w:pPr>
              <w:spacing w:line="240" w:lineRule="auto"/>
              <w:jc w:val="center"/>
              <w:rPr>
                <w:b/>
                <w:color w:val="000000"/>
                <w:sz w:val="20"/>
              </w:rPr>
            </w:pPr>
            <w:r w:rsidRPr="00AB6235">
              <w:rPr>
                <w:b/>
                <w:color w:val="000000"/>
                <w:sz w:val="20"/>
              </w:rPr>
              <w:t>Дата вынесения решения</w:t>
            </w:r>
          </w:p>
        </w:tc>
        <w:tc>
          <w:tcPr>
            <w:tcW w:w="552" w:type="pct"/>
            <w:shd w:val="clear" w:color="auto" w:fill="auto"/>
            <w:noWrap/>
            <w:hideMark/>
          </w:tcPr>
          <w:p w:rsidR="0063094B" w:rsidRPr="00AB6235" w:rsidRDefault="0063094B" w:rsidP="0063094B">
            <w:pPr>
              <w:spacing w:line="240" w:lineRule="auto"/>
              <w:jc w:val="center"/>
              <w:rPr>
                <w:b/>
                <w:color w:val="000000"/>
                <w:sz w:val="20"/>
              </w:rPr>
            </w:pPr>
            <w:r w:rsidRPr="00AB6235">
              <w:rPr>
                <w:b/>
                <w:color w:val="000000"/>
                <w:sz w:val="20"/>
              </w:rPr>
              <w:t>Статья</w:t>
            </w:r>
          </w:p>
        </w:tc>
        <w:tc>
          <w:tcPr>
            <w:tcW w:w="1261" w:type="pct"/>
            <w:shd w:val="clear" w:color="auto" w:fill="auto"/>
            <w:noWrap/>
            <w:hideMark/>
          </w:tcPr>
          <w:p w:rsidR="0063094B" w:rsidRPr="00AB6235" w:rsidRDefault="0063094B" w:rsidP="0063094B">
            <w:pPr>
              <w:spacing w:line="240" w:lineRule="auto"/>
              <w:jc w:val="center"/>
              <w:rPr>
                <w:b/>
                <w:color w:val="000000"/>
                <w:sz w:val="20"/>
              </w:rPr>
            </w:pPr>
            <w:r w:rsidRPr="00AB6235">
              <w:rPr>
                <w:b/>
                <w:color w:val="000000"/>
                <w:sz w:val="20"/>
              </w:rPr>
              <w:t>Принятое решение</w:t>
            </w:r>
          </w:p>
        </w:tc>
      </w:tr>
      <w:tr w:rsidR="0063094B" w:rsidRPr="00AB6235" w:rsidTr="0063094B">
        <w:trPr>
          <w:trHeight w:val="268"/>
        </w:trPr>
        <w:tc>
          <w:tcPr>
            <w:tcW w:w="5000" w:type="pct"/>
            <w:gridSpan w:val="6"/>
            <w:shd w:val="clear" w:color="auto" w:fill="auto"/>
            <w:noWrap/>
            <w:hideMark/>
          </w:tcPr>
          <w:p w:rsidR="0063094B" w:rsidRPr="00AB6235" w:rsidRDefault="0063094B" w:rsidP="0063094B">
            <w:pPr>
              <w:spacing w:line="240" w:lineRule="auto"/>
              <w:jc w:val="center"/>
              <w:rPr>
                <w:b/>
                <w:color w:val="000000"/>
                <w:sz w:val="20"/>
              </w:rPr>
            </w:pPr>
            <w:r>
              <w:rPr>
                <w:b/>
                <w:color w:val="000000"/>
                <w:sz w:val="20"/>
              </w:rPr>
              <w:t>1 квартал 2013 года</w:t>
            </w:r>
          </w:p>
        </w:tc>
      </w:tr>
      <w:tr w:rsidR="0063094B" w:rsidRPr="00804FDF" w:rsidTr="0063094B">
        <w:trPr>
          <w:trHeight w:val="645"/>
        </w:trPr>
        <w:tc>
          <w:tcPr>
            <w:tcW w:w="266" w:type="pct"/>
            <w:shd w:val="clear" w:color="auto" w:fill="auto"/>
            <w:noWrap/>
            <w:hideMark/>
          </w:tcPr>
          <w:p w:rsidR="0063094B" w:rsidRPr="0081721A" w:rsidRDefault="0063094B" w:rsidP="0063094B">
            <w:pPr>
              <w:pStyle w:val="afa"/>
              <w:numPr>
                <w:ilvl w:val="0"/>
                <w:numId w:val="20"/>
              </w:numPr>
              <w:spacing w:line="240" w:lineRule="auto"/>
              <w:ind w:left="0" w:firstLine="0"/>
              <w:jc w:val="center"/>
              <w:rPr>
                <w:color w:val="000000"/>
                <w:sz w:val="20"/>
              </w:rPr>
            </w:pPr>
          </w:p>
        </w:tc>
        <w:tc>
          <w:tcPr>
            <w:tcW w:w="1052" w:type="pct"/>
            <w:shd w:val="clear" w:color="auto" w:fill="auto"/>
            <w:hideMark/>
          </w:tcPr>
          <w:p w:rsidR="0063094B" w:rsidRDefault="0063094B" w:rsidP="0063094B">
            <w:pPr>
              <w:spacing w:line="240" w:lineRule="auto"/>
              <w:jc w:val="left"/>
              <w:rPr>
                <w:color w:val="000000"/>
                <w:sz w:val="20"/>
              </w:rPr>
            </w:pPr>
            <w:r>
              <w:rPr>
                <w:color w:val="000000"/>
                <w:sz w:val="20"/>
              </w:rPr>
              <w:t>М</w:t>
            </w:r>
            <w:r w:rsidRPr="00804FDF">
              <w:rPr>
                <w:color w:val="000000"/>
                <w:sz w:val="20"/>
              </w:rPr>
              <w:t>ирово</w:t>
            </w:r>
            <w:r>
              <w:rPr>
                <w:color w:val="000000"/>
                <w:sz w:val="20"/>
              </w:rPr>
              <w:t>й</w:t>
            </w:r>
            <w:r w:rsidRPr="00804FDF">
              <w:rPr>
                <w:color w:val="000000"/>
                <w:sz w:val="20"/>
              </w:rPr>
              <w:t xml:space="preserve"> судь</w:t>
            </w:r>
            <w:r>
              <w:rPr>
                <w:color w:val="000000"/>
                <w:sz w:val="20"/>
              </w:rPr>
              <w:t xml:space="preserve">я СУ </w:t>
            </w:r>
          </w:p>
          <w:p w:rsidR="0063094B" w:rsidRPr="00804FDF" w:rsidRDefault="0063094B" w:rsidP="0063094B">
            <w:pPr>
              <w:spacing w:line="240" w:lineRule="auto"/>
              <w:jc w:val="left"/>
              <w:rPr>
                <w:color w:val="000000"/>
                <w:sz w:val="20"/>
              </w:rPr>
            </w:pPr>
            <w:r>
              <w:rPr>
                <w:color w:val="000000"/>
                <w:sz w:val="20"/>
              </w:rPr>
              <w:t xml:space="preserve">№ </w:t>
            </w:r>
            <w:r w:rsidRPr="00804FDF">
              <w:rPr>
                <w:color w:val="000000"/>
                <w:sz w:val="20"/>
              </w:rPr>
              <w:t>101 г. Сочи</w:t>
            </w:r>
          </w:p>
        </w:tc>
        <w:tc>
          <w:tcPr>
            <w:tcW w:w="1268" w:type="pct"/>
            <w:shd w:val="clear" w:color="auto" w:fill="auto"/>
            <w:hideMark/>
          </w:tcPr>
          <w:p w:rsidR="0063094B" w:rsidRPr="00804FDF" w:rsidRDefault="0063094B" w:rsidP="0063094B">
            <w:pPr>
              <w:spacing w:line="240" w:lineRule="auto"/>
              <w:jc w:val="left"/>
              <w:rPr>
                <w:color w:val="000000"/>
                <w:sz w:val="20"/>
              </w:rPr>
            </w:pPr>
            <w:r w:rsidRPr="00804FDF">
              <w:rPr>
                <w:color w:val="000000"/>
                <w:sz w:val="20"/>
              </w:rPr>
              <w:t>ООО "Концерн Радиоцентр"</w:t>
            </w:r>
          </w:p>
        </w:tc>
        <w:tc>
          <w:tcPr>
            <w:tcW w:w="60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26.12.2012</w:t>
            </w:r>
          </w:p>
        </w:tc>
        <w:tc>
          <w:tcPr>
            <w:tcW w:w="552"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ст.13.23</w:t>
            </w:r>
          </w:p>
        </w:tc>
        <w:tc>
          <w:tcPr>
            <w:tcW w:w="126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штраф 10000 рублей</w:t>
            </w:r>
          </w:p>
        </w:tc>
      </w:tr>
      <w:tr w:rsidR="0063094B" w:rsidRPr="00804FDF" w:rsidTr="0063094B">
        <w:trPr>
          <w:trHeight w:val="585"/>
        </w:trPr>
        <w:tc>
          <w:tcPr>
            <w:tcW w:w="266" w:type="pct"/>
            <w:shd w:val="clear" w:color="auto" w:fill="auto"/>
            <w:noWrap/>
            <w:hideMark/>
          </w:tcPr>
          <w:p w:rsidR="0063094B" w:rsidRPr="0081721A" w:rsidRDefault="0063094B" w:rsidP="0063094B">
            <w:pPr>
              <w:pStyle w:val="afa"/>
              <w:numPr>
                <w:ilvl w:val="0"/>
                <w:numId w:val="20"/>
              </w:numPr>
              <w:spacing w:line="240" w:lineRule="auto"/>
              <w:ind w:left="0" w:firstLine="0"/>
              <w:jc w:val="center"/>
              <w:rPr>
                <w:color w:val="000000"/>
                <w:sz w:val="20"/>
              </w:rPr>
            </w:pPr>
          </w:p>
        </w:tc>
        <w:tc>
          <w:tcPr>
            <w:tcW w:w="1052" w:type="pct"/>
            <w:shd w:val="clear" w:color="auto" w:fill="auto"/>
            <w:hideMark/>
          </w:tcPr>
          <w:p w:rsidR="0063094B" w:rsidRDefault="0063094B" w:rsidP="0063094B">
            <w:pPr>
              <w:spacing w:line="240" w:lineRule="auto"/>
              <w:jc w:val="left"/>
              <w:rPr>
                <w:color w:val="000000"/>
                <w:sz w:val="20"/>
              </w:rPr>
            </w:pPr>
            <w:r>
              <w:rPr>
                <w:color w:val="000000"/>
                <w:sz w:val="20"/>
              </w:rPr>
              <w:t>М</w:t>
            </w:r>
            <w:r w:rsidRPr="00804FDF">
              <w:rPr>
                <w:color w:val="000000"/>
                <w:sz w:val="20"/>
              </w:rPr>
              <w:t>ирово</w:t>
            </w:r>
            <w:r>
              <w:rPr>
                <w:color w:val="000000"/>
                <w:sz w:val="20"/>
              </w:rPr>
              <w:t>й</w:t>
            </w:r>
            <w:r w:rsidRPr="00804FDF">
              <w:rPr>
                <w:color w:val="000000"/>
                <w:sz w:val="20"/>
              </w:rPr>
              <w:t xml:space="preserve"> судь</w:t>
            </w:r>
            <w:r>
              <w:rPr>
                <w:color w:val="000000"/>
                <w:sz w:val="20"/>
              </w:rPr>
              <w:t>я СУ</w:t>
            </w:r>
          </w:p>
          <w:p w:rsidR="0063094B" w:rsidRPr="00804FDF" w:rsidRDefault="0063094B" w:rsidP="0063094B">
            <w:pPr>
              <w:spacing w:line="240" w:lineRule="auto"/>
              <w:jc w:val="left"/>
              <w:rPr>
                <w:color w:val="000000"/>
                <w:sz w:val="20"/>
              </w:rPr>
            </w:pPr>
            <w:r w:rsidRPr="00804FDF">
              <w:rPr>
                <w:color w:val="000000"/>
                <w:sz w:val="20"/>
              </w:rPr>
              <w:t>№7 г</w:t>
            </w:r>
            <w:proofErr w:type="gramStart"/>
            <w:r w:rsidRPr="00804FDF">
              <w:rPr>
                <w:color w:val="000000"/>
                <w:sz w:val="20"/>
              </w:rPr>
              <w:t>.М</w:t>
            </w:r>
            <w:proofErr w:type="gramEnd"/>
            <w:r w:rsidRPr="00804FDF">
              <w:rPr>
                <w:color w:val="000000"/>
                <w:sz w:val="20"/>
              </w:rPr>
              <w:t>айкоп</w:t>
            </w:r>
          </w:p>
        </w:tc>
        <w:tc>
          <w:tcPr>
            <w:tcW w:w="1268" w:type="pct"/>
            <w:shd w:val="clear" w:color="auto" w:fill="auto"/>
            <w:hideMark/>
          </w:tcPr>
          <w:p w:rsidR="0063094B" w:rsidRPr="00804FDF" w:rsidRDefault="0063094B" w:rsidP="0063094B">
            <w:pPr>
              <w:spacing w:line="240" w:lineRule="auto"/>
              <w:jc w:val="left"/>
              <w:rPr>
                <w:color w:val="000000"/>
                <w:sz w:val="20"/>
              </w:rPr>
            </w:pPr>
            <w:r w:rsidRPr="00804FDF">
              <w:rPr>
                <w:color w:val="000000"/>
                <w:sz w:val="20"/>
              </w:rPr>
              <w:t>Карасев В.И. редактор газеты "</w:t>
            </w:r>
            <w:proofErr w:type="spellStart"/>
            <w:r w:rsidRPr="00804FDF">
              <w:rPr>
                <w:color w:val="000000"/>
                <w:sz w:val="20"/>
              </w:rPr>
              <w:t>Закубанье</w:t>
            </w:r>
            <w:proofErr w:type="spellEnd"/>
            <w:r w:rsidRPr="00804FDF">
              <w:rPr>
                <w:color w:val="000000"/>
                <w:sz w:val="20"/>
              </w:rPr>
              <w:t>"</w:t>
            </w:r>
          </w:p>
        </w:tc>
        <w:tc>
          <w:tcPr>
            <w:tcW w:w="60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28.11.2012</w:t>
            </w:r>
          </w:p>
        </w:tc>
        <w:tc>
          <w:tcPr>
            <w:tcW w:w="552"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ч.1 ст.5.5</w:t>
            </w:r>
          </w:p>
        </w:tc>
        <w:tc>
          <w:tcPr>
            <w:tcW w:w="126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штраф 1000 ру</w:t>
            </w:r>
            <w:r>
              <w:rPr>
                <w:color w:val="000000"/>
                <w:sz w:val="20"/>
              </w:rPr>
              <w:t>б</w:t>
            </w:r>
            <w:r w:rsidRPr="00804FDF">
              <w:rPr>
                <w:color w:val="000000"/>
                <w:sz w:val="20"/>
              </w:rPr>
              <w:t>лей</w:t>
            </w:r>
          </w:p>
        </w:tc>
      </w:tr>
      <w:tr w:rsidR="0063094B" w:rsidRPr="00804FDF" w:rsidTr="0063094B">
        <w:trPr>
          <w:trHeight w:val="600"/>
        </w:trPr>
        <w:tc>
          <w:tcPr>
            <w:tcW w:w="266" w:type="pct"/>
            <w:shd w:val="clear" w:color="auto" w:fill="auto"/>
            <w:noWrap/>
            <w:hideMark/>
          </w:tcPr>
          <w:p w:rsidR="0063094B" w:rsidRPr="0081721A" w:rsidRDefault="0063094B" w:rsidP="0063094B">
            <w:pPr>
              <w:pStyle w:val="afa"/>
              <w:numPr>
                <w:ilvl w:val="0"/>
                <w:numId w:val="20"/>
              </w:numPr>
              <w:spacing w:line="240" w:lineRule="auto"/>
              <w:ind w:left="0" w:firstLine="0"/>
              <w:jc w:val="center"/>
              <w:rPr>
                <w:color w:val="000000"/>
                <w:sz w:val="20"/>
              </w:rPr>
            </w:pPr>
          </w:p>
        </w:tc>
        <w:tc>
          <w:tcPr>
            <w:tcW w:w="1052" w:type="pct"/>
            <w:shd w:val="clear" w:color="auto" w:fill="auto"/>
            <w:hideMark/>
          </w:tcPr>
          <w:p w:rsidR="0063094B" w:rsidRDefault="0063094B" w:rsidP="0063094B">
            <w:pPr>
              <w:spacing w:line="240" w:lineRule="auto"/>
              <w:jc w:val="left"/>
              <w:rPr>
                <w:color w:val="000000"/>
                <w:sz w:val="20"/>
              </w:rPr>
            </w:pPr>
            <w:r>
              <w:rPr>
                <w:color w:val="000000"/>
                <w:sz w:val="20"/>
              </w:rPr>
              <w:t>М</w:t>
            </w:r>
            <w:r w:rsidRPr="00804FDF">
              <w:rPr>
                <w:color w:val="000000"/>
                <w:sz w:val="20"/>
              </w:rPr>
              <w:t>ирово</w:t>
            </w:r>
            <w:r>
              <w:rPr>
                <w:color w:val="000000"/>
                <w:sz w:val="20"/>
              </w:rPr>
              <w:t>й</w:t>
            </w:r>
            <w:r w:rsidRPr="00804FDF">
              <w:rPr>
                <w:color w:val="000000"/>
                <w:sz w:val="20"/>
              </w:rPr>
              <w:t xml:space="preserve"> судь</w:t>
            </w:r>
            <w:r>
              <w:rPr>
                <w:color w:val="000000"/>
                <w:sz w:val="20"/>
              </w:rPr>
              <w:t xml:space="preserve">я СУ </w:t>
            </w:r>
          </w:p>
          <w:p w:rsidR="0063094B" w:rsidRPr="00804FDF" w:rsidRDefault="0063094B" w:rsidP="0063094B">
            <w:pPr>
              <w:spacing w:line="240" w:lineRule="auto"/>
              <w:jc w:val="left"/>
              <w:rPr>
                <w:color w:val="000000"/>
                <w:sz w:val="20"/>
              </w:rPr>
            </w:pPr>
            <w:r w:rsidRPr="00804FDF">
              <w:rPr>
                <w:color w:val="000000"/>
                <w:sz w:val="20"/>
              </w:rPr>
              <w:t>№</w:t>
            </w:r>
            <w:r>
              <w:rPr>
                <w:color w:val="000000"/>
                <w:sz w:val="20"/>
              </w:rPr>
              <w:t xml:space="preserve"> </w:t>
            </w:r>
            <w:r w:rsidRPr="00804FDF">
              <w:rPr>
                <w:color w:val="000000"/>
                <w:sz w:val="20"/>
              </w:rPr>
              <w:t>63 г. Краснодара</w:t>
            </w:r>
          </w:p>
        </w:tc>
        <w:tc>
          <w:tcPr>
            <w:tcW w:w="1268" w:type="pct"/>
            <w:shd w:val="clear" w:color="auto" w:fill="auto"/>
            <w:hideMark/>
          </w:tcPr>
          <w:p w:rsidR="0063094B" w:rsidRPr="00804FDF" w:rsidRDefault="0063094B" w:rsidP="0063094B">
            <w:pPr>
              <w:spacing w:line="240" w:lineRule="auto"/>
              <w:jc w:val="left"/>
              <w:rPr>
                <w:color w:val="000000"/>
                <w:sz w:val="20"/>
              </w:rPr>
            </w:pPr>
            <w:r>
              <w:rPr>
                <w:color w:val="000000"/>
                <w:sz w:val="20"/>
              </w:rPr>
              <w:t xml:space="preserve">главный редактор </w:t>
            </w:r>
            <w:r w:rsidRPr="00804FDF">
              <w:rPr>
                <w:color w:val="000000"/>
                <w:sz w:val="20"/>
              </w:rPr>
              <w:t xml:space="preserve">газеты "Маклер" </w:t>
            </w:r>
            <w:proofErr w:type="spellStart"/>
            <w:r w:rsidRPr="00804FDF">
              <w:rPr>
                <w:color w:val="000000"/>
                <w:sz w:val="20"/>
              </w:rPr>
              <w:t>Клименко</w:t>
            </w:r>
            <w:proofErr w:type="spellEnd"/>
            <w:r w:rsidRPr="00804FDF">
              <w:rPr>
                <w:color w:val="000000"/>
                <w:sz w:val="20"/>
              </w:rPr>
              <w:t xml:space="preserve"> Т.О.</w:t>
            </w:r>
          </w:p>
        </w:tc>
        <w:tc>
          <w:tcPr>
            <w:tcW w:w="60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12.11.2012</w:t>
            </w:r>
          </w:p>
        </w:tc>
        <w:tc>
          <w:tcPr>
            <w:tcW w:w="552"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ст.13.23</w:t>
            </w:r>
          </w:p>
        </w:tc>
        <w:tc>
          <w:tcPr>
            <w:tcW w:w="1261" w:type="pct"/>
            <w:shd w:val="clear" w:color="auto" w:fill="auto"/>
            <w:noWrap/>
            <w:hideMark/>
          </w:tcPr>
          <w:p w:rsidR="0063094B" w:rsidRPr="00804FDF" w:rsidRDefault="0063094B" w:rsidP="0063094B">
            <w:pPr>
              <w:spacing w:line="240" w:lineRule="auto"/>
              <w:jc w:val="center"/>
              <w:rPr>
                <w:color w:val="000000"/>
                <w:sz w:val="20"/>
              </w:rPr>
            </w:pPr>
            <w:r>
              <w:rPr>
                <w:color w:val="000000"/>
                <w:sz w:val="20"/>
              </w:rPr>
              <w:t>штраф</w:t>
            </w:r>
            <w:r w:rsidRPr="00804FDF">
              <w:rPr>
                <w:color w:val="000000"/>
                <w:sz w:val="20"/>
              </w:rPr>
              <w:t xml:space="preserve"> 1000 рублей</w:t>
            </w:r>
          </w:p>
        </w:tc>
      </w:tr>
      <w:tr w:rsidR="0063094B" w:rsidRPr="00804FDF" w:rsidTr="0063094B">
        <w:trPr>
          <w:trHeight w:val="600"/>
        </w:trPr>
        <w:tc>
          <w:tcPr>
            <w:tcW w:w="266" w:type="pct"/>
            <w:shd w:val="clear" w:color="auto" w:fill="auto"/>
            <w:noWrap/>
            <w:hideMark/>
          </w:tcPr>
          <w:p w:rsidR="0063094B" w:rsidRPr="0081721A" w:rsidRDefault="0063094B" w:rsidP="0063094B">
            <w:pPr>
              <w:pStyle w:val="afa"/>
              <w:numPr>
                <w:ilvl w:val="0"/>
                <w:numId w:val="20"/>
              </w:numPr>
              <w:spacing w:line="240" w:lineRule="auto"/>
              <w:ind w:left="0" w:firstLine="0"/>
              <w:jc w:val="center"/>
              <w:rPr>
                <w:color w:val="000000"/>
                <w:sz w:val="20"/>
              </w:rPr>
            </w:pPr>
          </w:p>
        </w:tc>
        <w:tc>
          <w:tcPr>
            <w:tcW w:w="1052" w:type="pct"/>
            <w:shd w:val="clear" w:color="auto" w:fill="auto"/>
            <w:hideMark/>
          </w:tcPr>
          <w:p w:rsidR="0063094B" w:rsidRDefault="0063094B" w:rsidP="0063094B">
            <w:pPr>
              <w:spacing w:line="240" w:lineRule="auto"/>
              <w:jc w:val="left"/>
              <w:rPr>
                <w:color w:val="000000"/>
                <w:sz w:val="20"/>
              </w:rPr>
            </w:pPr>
            <w:r>
              <w:rPr>
                <w:color w:val="000000"/>
                <w:sz w:val="20"/>
              </w:rPr>
              <w:t>М</w:t>
            </w:r>
            <w:r w:rsidRPr="00804FDF">
              <w:rPr>
                <w:color w:val="000000"/>
                <w:sz w:val="20"/>
              </w:rPr>
              <w:t>ирово</w:t>
            </w:r>
            <w:r>
              <w:rPr>
                <w:color w:val="000000"/>
                <w:sz w:val="20"/>
              </w:rPr>
              <w:t>й</w:t>
            </w:r>
            <w:r w:rsidRPr="00804FDF">
              <w:rPr>
                <w:color w:val="000000"/>
                <w:sz w:val="20"/>
              </w:rPr>
              <w:t xml:space="preserve"> судь</w:t>
            </w:r>
            <w:r>
              <w:rPr>
                <w:color w:val="000000"/>
                <w:sz w:val="20"/>
              </w:rPr>
              <w:t xml:space="preserve">я СУ </w:t>
            </w:r>
          </w:p>
          <w:p w:rsidR="0063094B" w:rsidRPr="00804FDF" w:rsidRDefault="0063094B" w:rsidP="0063094B">
            <w:pPr>
              <w:spacing w:line="240" w:lineRule="auto"/>
              <w:jc w:val="left"/>
              <w:rPr>
                <w:color w:val="000000"/>
                <w:sz w:val="20"/>
              </w:rPr>
            </w:pPr>
            <w:r w:rsidRPr="00804FDF">
              <w:rPr>
                <w:color w:val="000000"/>
                <w:sz w:val="20"/>
              </w:rPr>
              <w:t>№31 г. Краснодара</w:t>
            </w:r>
          </w:p>
        </w:tc>
        <w:tc>
          <w:tcPr>
            <w:tcW w:w="1268" w:type="pct"/>
            <w:shd w:val="clear" w:color="auto" w:fill="auto"/>
            <w:hideMark/>
          </w:tcPr>
          <w:p w:rsidR="0063094B" w:rsidRPr="00804FDF" w:rsidRDefault="0063094B" w:rsidP="0063094B">
            <w:pPr>
              <w:spacing w:line="240" w:lineRule="auto"/>
              <w:jc w:val="left"/>
              <w:rPr>
                <w:color w:val="000000"/>
                <w:sz w:val="20"/>
              </w:rPr>
            </w:pPr>
            <w:r>
              <w:rPr>
                <w:color w:val="000000"/>
                <w:sz w:val="20"/>
              </w:rPr>
              <w:t xml:space="preserve">МУП </w:t>
            </w:r>
            <w:r w:rsidRPr="00804FDF">
              <w:rPr>
                <w:color w:val="000000"/>
                <w:sz w:val="20"/>
              </w:rPr>
              <w:t>"Парки, инв</w:t>
            </w:r>
            <w:r>
              <w:rPr>
                <w:color w:val="000000"/>
                <w:sz w:val="20"/>
              </w:rPr>
              <w:t>е</w:t>
            </w:r>
            <w:r w:rsidRPr="00804FDF">
              <w:rPr>
                <w:color w:val="000000"/>
                <w:sz w:val="20"/>
              </w:rPr>
              <w:t>стиция, туризм"</w:t>
            </w:r>
          </w:p>
        </w:tc>
        <w:tc>
          <w:tcPr>
            <w:tcW w:w="60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27.12.2012</w:t>
            </w:r>
          </w:p>
        </w:tc>
        <w:tc>
          <w:tcPr>
            <w:tcW w:w="552"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ст.13.23</w:t>
            </w:r>
          </w:p>
        </w:tc>
        <w:tc>
          <w:tcPr>
            <w:tcW w:w="126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прекращено в связи с истечением срока давности</w:t>
            </w:r>
          </w:p>
        </w:tc>
      </w:tr>
      <w:tr w:rsidR="0063094B" w:rsidRPr="00804FDF" w:rsidTr="0063094B">
        <w:trPr>
          <w:trHeight w:val="600"/>
        </w:trPr>
        <w:tc>
          <w:tcPr>
            <w:tcW w:w="266" w:type="pct"/>
            <w:shd w:val="clear" w:color="auto" w:fill="auto"/>
            <w:noWrap/>
            <w:hideMark/>
          </w:tcPr>
          <w:p w:rsidR="0063094B" w:rsidRPr="0081721A" w:rsidRDefault="0063094B" w:rsidP="0063094B">
            <w:pPr>
              <w:pStyle w:val="afa"/>
              <w:numPr>
                <w:ilvl w:val="0"/>
                <w:numId w:val="20"/>
              </w:numPr>
              <w:spacing w:line="240" w:lineRule="auto"/>
              <w:ind w:left="0" w:firstLine="0"/>
              <w:jc w:val="center"/>
              <w:rPr>
                <w:color w:val="000000"/>
                <w:sz w:val="20"/>
              </w:rPr>
            </w:pPr>
          </w:p>
        </w:tc>
        <w:tc>
          <w:tcPr>
            <w:tcW w:w="1052" w:type="pct"/>
            <w:shd w:val="clear" w:color="auto" w:fill="auto"/>
            <w:hideMark/>
          </w:tcPr>
          <w:p w:rsidR="0063094B" w:rsidRDefault="0063094B" w:rsidP="0063094B">
            <w:pPr>
              <w:spacing w:line="240" w:lineRule="auto"/>
              <w:jc w:val="left"/>
              <w:rPr>
                <w:color w:val="000000"/>
                <w:sz w:val="20"/>
              </w:rPr>
            </w:pPr>
            <w:r>
              <w:rPr>
                <w:color w:val="000000"/>
                <w:sz w:val="20"/>
              </w:rPr>
              <w:t>М</w:t>
            </w:r>
            <w:r w:rsidRPr="00804FDF">
              <w:rPr>
                <w:color w:val="000000"/>
                <w:sz w:val="20"/>
              </w:rPr>
              <w:t>ирово</w:t>
            </w:r>
            <w:r>
              <w:rPr>
                <w:color w:val="000000"/>
                <w:sz w:val="20"/>
              </w:rPr>
              <w:t>й</w:t>
            </w:r>
            <w:r w:rsidRPr="00804FDF">
              <w:rPr>
                <w:color w:val="000000"/>
                <w:sz w:val="20"/>
              </w:rPr>
              <w:t xml:space="preserve"> судь</w:t>
            </w:r>
            <w:r>
              <w:rPr>
                <w:color w:val="000000"/>
                <w:sz w:val="20"/>
              </w:rPr>
              <w:t xml:space="preserve">я СУ </w:t>
            </w:r>
          </w:p>
          <w:p w:rsidR="0063094B" w:rsidRPr="00804FDF" w:rsidRDefault="0063094B" w:rsidP="0063094B">
            <w:pPr>
              <w:spacing w:line="240" w:lineRule="auto"/>
              <w:jc w:val="left"/>
              <w:rPr>
                <w:color w:val="000000"/>
                <w:sz w:val="20"/>
              </w:rPr>
            </w:pPr>
            <w:r w:rsidRPr="00804FDF">
              <w:rPr>
                <w:color w:val="000000"/>
                <w:sz w:val="20"/>
              </w:rPr>
              <w:t>№</w:t>
            </w:r>
            <w:r>
              <w:rPr>
                <w:color w:val="000000"/>
                <w:sz w:val="20"/>
              </w:rPr>
              <w:t xml:space="preserve"> </w:t>
            </w:r>
            <w:r w:rsidRPr="00804FDF">
              <w:rPr>
                <w:color w:val="000000"/>
                <w:sz w:val="20"/>
              </w:rPr>
              <w:t>101 г. Сочи</w:t>
            </w:r>
          </w:p>
        </w:tc>
        <w:tc>
          <w:tcPr>
            <w:tcW w:w="1268" w:type="pct"/>
            <w:shd w:val="clear" w:color="auto" w:fill="auto"/>
            <w:hideMark/>
          </w:tcPr>
          <w:p w:rsidR="0063094B" w:rsidRPr="00804FDF" w:rsidRDefault="0063094B" w:rsidP="0063094B">
            <w:pPr>
              <w:spacing w:line="240" w:lineRule="auto"/>
              <w:jc w:val="left"/>
              <w:rPr>
                <w:color w:val="000000"/>
                <w:sz w:val="20"/>
              </w:rPr>
            </w:pPr>
            <w:r w:rsidRPr="00804FDF">
              <w:rPr>
                <w:color w:val="000000"/>
                <w:sz w:val="20"/>
              </w:rPr>
              <w:t>ген</w:t>
            </w:r>
            <w:r>
              <w:rPr>
                <w:color w:val="000000"/>
                <w:sz w:val="20"/>
              </w:rPr>
              <w:t>еральный директор</w:t>
            </w:r>
            <w:r w:rsidRPr="00804FDF">
              <w:rPr>
                <w:color w:val="000000"/>
                <w:sz w:val="20"/>
              </w:rPr>
              <w:t xml:space="preserve"> ООО "</w:t>
            </w:r>
            <w:proofErr w:type="spellStart"/>
            <w:r w:rsidRPr="00804FDF">
              <w:rPr>
                <w:color w:val="000000"/>
                <w:sz w:val="20"/>
              </w:rPr>
              <w:t>Корцерн</w:t>
            </w:r>
            <w:proofErr w:type="spellEnd"/>
            <w:r w:rsidRPr="00804FDF">
              <w:rPr>
                <w:color w:val="000000"/>
                <w:sz w:val="20"/>
              </w:rPr>
              <w:t xml:space="preserve"> </w:t>
            </w:r>
            <w:proofErr w:type="spellStart"/>
            <w:r w:rsidRPr="00804FDF">
              <w:rPr>
                <w:color w:val="000000"/>
                <w:sz w:val="20"/>
              </w:rPr>
              <w:t>Радио-Центр</w:t>
            </w:r>
            <w:proofErr w:type="spellEnd"/>
            <w:proofErr w:type="gramStart"/>
            <w:r w:rsidRPr="00804FDF">
              <w:rPr>
                <w:color w:val="000000"/>
                <w:sz w:val="20"/>
              </w:rPr>
              <w:t>"</w:t>
            </w:r>
            <w:r>
              <w:rPr>
                <w:color w:val="000000"/>
                <w:sz w:val="20"/>
              </w:rPr>
              <w:t xml:space="preserve"> </w:t>
            </w:r>
            <w:r w:rsidRPr="00804FDF">
              <w:rPr>
                <w:color w:val="000000"/>
                <w:sz w:val="20"/>
              </w:rPr>
              <w:t>- -</w:t>
            </w:r>
            <w:proofErr w:type="gramEnd"/>
            <w:r w:rsidRPr="00804FDF">
              <w:rPr>
                <w:color w:val="000000"/>
                <w:sz w:val="20"/>
              </w:rPr>
              <w:t>Романченко С.С.</w:t>
            </w:r>
          </w:p>
        </w:tc>
        <w:tc>
          <w:tcPr>
            <w:tcW w:w="60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26.12.2012</w:t>
            </w:r>
          </w:p>
        </w:tc>
        <w:tc>
          <w:tcPr>
            <w:tcW w:w="552"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ст.13.23</w:t>
            </w:r>
          </w:p>
        </w:tc>
        <w:tc>
          <w:tcPr>
            <w:tcW w:w="1261" w:type="pct"/>
            <w:shd w:val="clear" w:color="auto" w:fill="auto"/>
            <w:noWrap/>
            <w:hideMark/>
          </w:tcPr>
          <w:p w:rsidR="0063094B" w:rsidRPr="00804FDF" w:rsidRDefault="0063094B" w:rsidP="0063094B">
            <w:pPr>
              <w:spacing w:line="240" w:lineRule="auto"/>
              <w:jc w:val="center"/>
              <w:rPr>
                <w:color w:val="000000"/>
                <w:sz w:val="20"/>
              </w:rPr>
            </w:pPr>
            <w:r>
              <w:rPr>
                <w:color w:val="000000"/>
                <w:sz w:val="20"/>
              </w:rPr>
              <w:t>штраф</w:t>
            </w:r>
            <w:r w:rsidRPr="00804FDF">
              <w:rPr>
                <w:color w:val="000000"/>
                <w:sz w:val="20"/>
              </w:rPr>
              <w:t xml:space="preserve"> 1000 рублей</w:t>
            </w:r>
          </w:p>
        </w:tc>
      </w:tr>
      <w:tr w:rsidR="0063094B" w:rsidRPr="00804FDF" w:rsidTr="0063094B">
        <w:trPr>
          <w:trHeight w:val="600"/>
        </w:trPr>
        <w:tc>
          <w:tcPr>
            <w:tcW w:w="266" w:type="pct"/>
            <w:shd w:val="clear" w:color="auto" w:fill="auto"/>
            <w:noWrap/>
            <w:hideMark/>
          </w:tcPr>
          <w:p w:rsidR="0063094B" w:rsidRPr="0081721A" w:rsidRDefault="0063094B" w:rsidP="0063094B">
            <w:pPr>
              <w:pStyle w:val="afa"/>
              <w:numPr>
                <w:ilvl w:val="0"/>
                <w:numId w:val="20"/>
              </w:numPr>
              <w:spacing w:line="240" w:lineRule="auto"/>
              <w:ind w:left="0" w:firstLine="0"/>
              <w:jc w:val="center"/>
              <w:rPr>
                <w:color w:val="000000"/>
                <w:sz w:val="20"/>
              </w:rPr>
            </w:pPr>
          </w:p>
        </w:tc>
        <w:tc>
          <w:tcPr>
            <w:tcW w:w="1052" w:type="pct"/>
            <w:shd w:val="clear" w:color="auto" w:fill="auto"/>
            <w:hideMark/>
          </w:tcPr>
          <w:p w:rsidR="0063094B" w:rsidRDefault="0063094B" w:rsidP="0063094B">
            <w:pPr>
              <w:spacing w:line="240" w:lineRule="auto"/>
              <w:jc w:val="left"/>
              <w:rPr>
                <w:color w:val="000000"/>
                <w:sz w:val="20"/>
              </w:rPr>
            </w:pPr>
            <w:r>
              <w:rPr>
                <w:color w:val="000000"/>
                <w:sz w:val="20"/>
              </w:rPr>
              <w:t>М</w:t>
            </w:r>
            <w:r w:rsidRPr="00804FDF">
              <w:rPr>
                <w:color w:val="000000"/>
                <w:sz w:val="20"/>
              </w:rPr>
              <w:t>ирово</w:t>
            </w:r>
            <w:r>
              <w:rPr>
                <w:color w:val="000000"/>
                <w:sz w:val="20"/>
              </w:rPr>
              <w:t>й</w:t>
            </w:r>
            <w:r w:rsidRPr="00804FDF">
              <w:rPr>
                <w:color w:val="000000"/>
                <w:sz w:val="20"/>
              </w:rPr>
              <w:t xml:space="preserve"> судь</w:t>
            </w:r>
            <w:r>
              <w:rPr>
                <w:color w:val="000000"/>
                <w:sz w:val="20"/>
              </w:rPr>
              <w:t xml:space="preserve">я СУ </w:t>
            </w:r>
          </w:p>
          <w:p w:rsidR="0063094B" w:rsidRPr="00804FDF" w:rsidRDefault="0063094B" w:rsidP="0063094B">
            <w:pPr>
              <w:spacing w:line="240" w:lineRule="auto"/>
              <w:jc w:val="left"/>
              <w:rPr>
                <w:color w:val="000000"/>
                <w:sz w:val="20"/>
              </w:rPr>
            </w:pPr>
            <w:r w:rsidRPr="00804FDF">
              <w:rPr>
                <w:color w:val="000000"/>
                <w:sz w:val="20"/>
              </w:rPr>
              <w:t>№164 г. Крымск</w:t>
            </w:r>
          </w:p>
        </w:tc>
        <w:tc>
          <w:tcPr>
            <w:tcW w:w="1268" w:type="pct"/>
            <w:shd w:val="clear" w:color="auto" w:fill="auto"/>
            <w:hideMark/>
          </w:tcPr>
          <w:p w:rsidR="0063094B" w:rsidRPr="00804FDF" w:rsidRDefault="0063094B" w:rsidP="0063094B">
            <w:pPr>
              <w:spacing w:line="240" w:lineRule="auto"/>
              <w:jc w:val="left"/>
              <w:rPr>
                <w:color w:val="000000"/>
                <w:sz w:val="20"/>
              </w:rPr>
            </w:pPr>
            <w:r w:rsidRPr="00804FDF">
              <w:rPr>
                <w:color w:val="000000"/>
                <w:sz w:val="20"/>
              </w:rPr>
              <w:t>дир</w:t>
            </w:r>
            <w:r>
              <w:rPr>
                <w:color w:val="000000"/>
                <w:sz w:val="20"/>
              </w:rPr>
              <w:t xml:space="preserve">ектор </w:t>
            </w:r>
            <w:r w:rsidRPr="00804FDF">
              <w:rPr>
                <w:color w:val="000000"/>
                <w:sz w:val="20"/>
              </w:rPr>
              <w:t>ООО "Интерком"</w:t>
            </w:r>
            <w:r>
              <w:rPr>
                <w:color w:val="000000"/>
                <w:sz w:val="20"/>
              </w:rPr>
              <w:t xml:space="preserve"> </w:t>
            </w:r>
            <w:r w:rsidRPr="00804FDF">
              <w:rPr>
                <w:color w:val="000000"/>
                <w:sz w:val="20"/>
              </w:rPr>
              <w:t>-</w:t>
            </w:r>
            <w:r>
              <w:rPr>
                <w:color w:val="000000"/>
                <w:sz w:val="20"/>
              </w:rPr>
              <w:t xml:space="preserve"> </w:t>
            </w:r>
            <w:r w:rsidRPr="00804FDF">
              <w:rPr>
                <w:color w:val="000000"/>
                <w:sz w:val="20"/>
              </w:rPr>
              <w:t>Улыбина А.Л.</w:t>
            </w:r>
          </w:p>
        </w:tc>
        <w:tc>
          <w:tcPr>
            <w:tcW w:w="60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07.02.2013</w:t>
            </w:r>
          </w:p>
        </w:tc>
        <w:tc>
          <w:tcPr>
            <w:tcW w:w="552"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ч.3 ст.14.1</w:t>
            </w:r>
          </w:p>
        </w:tc>
        <w:tc>
          <w:tcPr>
            <w:tcW w:w="1261" w:type="pct"/>
            <w:shd w:val="clear" w:color="auto" w:fill="auto"/>
            <w:noWrap/>
            <w:hideMark/>
          </w:tcPr>
          <w:p w:rsidR="0063094B" w:rsidRPr="00804FDF" w:rsidRDefault="0063094B" w:rsidP="0063094B">
            <w:pPr>
              <w:spacing w:line="240" w:lineRule="auto"/>
              <w:jc w:val="center"/>
              <w:rPr>
                <w:color w:val="000000"/>
                <w:sz w:val="20"/>
              </w:rPr>
            </w:pPr>
            <w:r>
              <w:rPr>
                <w:color w:val="000000"/>
                <w:sz w:val="20"/>
              </w:rPr>
              <w:t>штраф</w:t>
            </w:r>
            <w:r w:rsidRPr="00804FDF">
              <w:rPr>
                <w:color w:val="000000"/>
                <w:sz w:val="20"/>
              </w:rPr>
              <w:t xml:space="preserve"> 3000 рублей</w:t>
            </w:r>
          </w:p>
        </w:tc>
      </w:tr>
      <w:tr w:rsidR="0063094B" w:rsidRPr="00804FDF" w:rsidTr="0063094B">
        <w:trPr>
          <w:trHeight w:val="600"/>
        </w:trPr>
        <w:tc>
          <w:tcPr>
            <w:tcW w:w="266" w:type="pct"/>
            <w:shd w:val="clear" w:color="auto" w:fill="auto"/>
            <w:noWrap/>
            <w:hideMark/>
          </w:tcPr>
          <w:p w:rsidR="0063094B" w:rsidRPr="0081721A" w:rsidRDefault="0063094B" w:rsidP="0063094B">
            <w:pPr>
              <w:pStyle w:val="afa"/>
              <w:numPr>
                <w:ilvl w:val="0"/>
                <w:numId w:val="20"/>
              </w:numPr>
              <w:spacing w:line="240" w:lineRule="auto"/>
              <w:ind w:left="0" w:firstLine="0"/>
              <w:jc w:val="center"/>
              <w:rPr>
                <w:color w:val="000000"/>
                <w:sz w:val="20"/>
              </w:rPr>
            </w:pPr>
          </w:p>
        </w:tc>
        <w:tc>
          <w:tcPr>
            <w:tcW w:w="1052" w:type="pct"/>
            <w:shd w:val="clear" w:color="auto" w:fill="auto"/>
            <w:hideMark/>
          </w:tcPr>
          <w:p w:rsidR="0063094B" w:rsidRDefault="0063094B" w:rsidP="0063094B">
            <w:pPr>
              <w:spacing w:line="240" w:lineRule="auto"/>
              <w:jc w:val="left"/>
              <w:rPr>
                <w:color w:val="000000"/>
                <w:sz w:val="20"/>
              </w:rPr>
            </w:pPr>
            <w:r>
              <w:rPr>
                <w:color w:val="000000"/>
                <w:sz w:val="20"/>
              </w:rPr>
              <w:t>М</w:t>
            </w:r>
            <w:r w:rsidRPr="00804FDF">
              <w:rPr>
                <w:color w:val="000000"/>
                <w:sz w:val="20"/>
              </w:rPr>
              <w:t>ирово</w:t>
            </w:r>
            <w:r>
              <w:rPr>
                <w:color w:val="000000"/>
                <w:sz w:val="20"/>
              </w:rPr>
              <w:t>й</w:t>
            </w:r>
            <w:r w:rsidRPr="00804FDF">
              <w:rPr>
                <w:color w:val="000000"/>
                <w:sz w:val="20"/>
              </w:rPr>
              <w:t xml:space="preserve"> судь</w:t>
            </w:r>
            <w:r>
              <w:rPr>
                <w:color w:val="000000"/>
                <w:sz w:val="20"/>
              </w:rPr>
              <w:t xml:space="preserve">я СУ </w:t>
            </w:r>
          </w:p>
          <w:p w:rsidR="0063094B" w:rsidRPr="00804FDF" w:rsidRDefault="0063094B" w:rsidP="0063094B">
            <w:pPr>
              <w:spacing w:line="240" w:lineRule="auto"/>
              <w:jc w:val="left"/>
              <w:rPr>
                <w:color w:val="000000"/>
                <w:sz w:val="20"/>
              </w:rPr>
            </w:pPr>
            <w:r w:rsidRPr="00804FDF">
              <w:rPr>
                <w:color w:val="000000"/>
                <w:sz w:val="20"/>
              </w:rPr>
              <w:t>№</w:t>
            </w:r>
            <w:r>
              <w:rPr>
                <w:color w:val="000000"/>
                <w:sz w:val="20"/>
              </w:rPr>
              <w:t xml:space="preserve"> </w:t>
            </w:r>
            <w:r w:rsidRPr="00804FDF">
              <w:rPr>
                <w:color w:val="000000"/>
                <w:sz w:val="20"/>
              </w:rPr>
              <w:t>248 г. Новороссийск</w:t>
            </w:r>
          </w:p>
        </w:tc>
        <w:tc>
          <w:tcPr>
            <w:tcW w:w="1268" w:type="pct"/>
            <w:shd w:val="clear" w:color="auto" w:fill="auto"/>
            <w:hideMark/>
          </w:tcPr>
          <w:p w:rsidR="0063094B" w:rsidRPr="00804FDF" w:rsidRDefault="0063094B" w:rsidP="0063094B">
            <w:pPr>
              <w:spacing w:line="240" w:lineRule="auto"/>
              <w:jc w:val="left"/>
              <w:rPr>
                <w:color w:val="000000"/>
                <w:sz w:val="20"/>
              </w:rPr>
            </w:pPr>
            <w:r w:rsidRPr="00804FDF">
              <w:rPr>
                <w:color w:val="000000"/>
                <w:sz w:val="20"/>
              </w:rPr>
              <w:t>ген</w:t>
            </w:r>
            <w:r>
              <w:rPr>
                <w:color w:val="000000"/>
                <w:sz w:val="20"/>
              </w:rPr>
              <w:t>еральный директор</w:t>
            </w:r>
            <w:r w:rsidRPr="00804FDF">
              <w:rPr>
                <w:color w:val="000000"/>
                <w:sz w:val="20"/>
              </w:rPr>
              <w:t xml:space="preserve"> ООО "НТК"</w:t>
            </w:r>
            <w:r>
              <w:rPr>
                <w:color w:val="000000"/>
                <w:sz w:val="20"/>
              </w:rPr>
              <w:t xml:space="preserve"> </w:t>
            </w:r>
            <w:r w:rsidRPr="00804FDF">
              <w:rPr>
                <w:color w:val="000000"/>
                <w:sz w:val="20"/>
              </w:rPr>
              <w:t>-</w:t>
            </w:r>
            <w:r>
              <w:rPr>
                <w:color w:val="000000"/>
                <w:sz w:val="20"/>
              </w:rPr>
              <w:t xml:space="preserve"> </w:t>
            </w:r>
            <w:proofErr w:type="spellStart"/>
            <w:r w:rsidRPr="00804FDF">
              <w:rPr>
                <w:color w:val="000000"/>
                <w:sz w:val="20"/>
              </w:rPr>
              <w:t>Моша</w:t>
            </w:r>
            <w:proofErr w:type="spellEnd"/>
            <w:r w:rsidRPr="00804FDF">
              <w:rPr>
                <w:color w:val="000000"/>
                <w:sz w:val="20"/>
              </w:rPr>
              <w:t xml:space="preserve"> С.И.</w:t>
            </w:r>
          </w:p>
        </w:tc>
        <w:tc>
          <w:tcPr>
            <w:tcW w:w="60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18.02.2013</w:t>
            </w:r>
          </w:p>
        </w:tc>
        <w:tc>
          <w:tcPr>
            <w:tcW w:w="552"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ч.3 ст.14.1</w:t>
            </w:r>
          </w:p>
        </w:tc>
        <w:tc>
          <w:tcPr>
            <w:tcW w:w="126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прекращено в связи с истечением срока давности</w:t>
            </w:r>
          </w:p>
        </w:tc>
      </w:tr>
      <w:tr w:rsidR="0063094B" w:rsidRPr="00804FDF" w:rsidTr="0063094B">
        <w:trPr>
          <w:trHeight w:val="600"/>
        </w:trPr>
        <w:tc>
          <w:tcPr>
            <w:tcW w:w="266" w:type="pct"/>
            <w:shd w:val="clear" w:color="auto" w:fill="auto"/>
            <w:noWrap/>
            <w:hideMark/>
          </w:tcPr>
          <w:p w:rsidR="0063094B" w:rsidRPr="0081721A" w:rsidRDefault="0063094B" w:rsidP="0063094B">
            <w:pPr>
              <w:pStyle w:val="afa"/>
              <w:numPr>
                <w:ilvl w:val="0"/>
                <w:numId w:val="20"/>
              </w:numPr>
              <w:spacing w:line="240" w:lineRule="auto"/>
              <w:ind w:left="0" w:firstLine="0"/>
              <w:jc w:val="center"/>
              <w:rPr>
                <w:color w:val="000000"/>
                <w:sz w:val="20"/>
              </w:rPr>
            </w:pPr>
          </w:p>
        </w:tc>
        <w:tc>
          <w:tcPr>
            <w:tcW w:w="1052" w:type="pct"/>
            <w:shd w:val="clear" w:color="auto" w:fill="auto"/>
            <w:hideMark/>
          </w:tcPr>
          <w:p w:rsidR="0063094B" w:rsidRDefault="0063094B" w:rsidP="0063094B">
            <w:pPr>
              <w:spacing w:line="240" w:lineRule="auto"/>
              <w:jc w:val="left"/>
              <w:rPr>
                <w:color w:val="000000"/>
                <w:sz w:val="20"/>
              </w:rPr>
            </w:pPr>
            <w:r>
              <w:rPr>
                <w:color w:val="000000"/>
                <w:sz w:val="20"/>
              </w:rPr>
              <w:t>М</w:t>
            </w:r>
            <w:r w:rsidRPr="00804FDF">
              <w:rPr>
                <w:color w:val="000000"/>
                <w:sz w:val="20"/>
              </w:rPr>
              <w:t>ирово</w:t>
            </w:r>
            <w:r>
              <w:rPr>
                <w:color w:val="000000"/>
                <w:sz w:val="20"/>
              </w:rPr>
              <w:t>й</w:t>
            </w:r>
            <w:r w:rsidRPr="00804FDF">
              <w:rPr>
                <w:color w:val="000000"/>
                <w:sz w:val="20"/>
              </w:rPr>
              <w:t xml:space="preserve"> судь</w:t>
            </w:r>
            <w:r>
              <w:rPr>
                <w:color w:val="000000"/>
                <w:sz w:val="20"/>
              </w:rPr>
              <w:t xml:space="preserve">я СУ </w:t>
            </w:r>
          </w:p>
          <w:p w:rsidR="0063094B" w:rsidRPr="00804FDF" w:rsidRDefault="0063094B" w:rsidP="0063094B">
            <w:pPr>
              <w:spacing w:line="240" w:lineRule="auto"/>
              <w:jc w:val="left"/>
              <w:rPr>
                <w:color w:val="000000"/>
                <w:sz w:val="20"/>
              </w:rPr>
            </w:pPr>
            <w:r w:rsidRPr="00804FDF">
              <w:rPr>
                <w:color w:val="000000"/>
                <w:sz w:val="20"/>
              </w:rPr>
              <w:t>№</w:t>
            </w:r>
            <w:r>
              <w:rPr>
                <w:color w:val="000000"/>
                <w:sz w:val="20"/>
              </w:rPr>
              <w:t xml:space="preserve"> </w:t>
            </w:r>
            <w:r w:rsidRPr="00804FDF">
              <w:rPr>
                <w:color w:val="000000"/>
                <w:sz w:val="20"/>
              </w:rPr>
              <w:t>248 г. Новороссийск</w:t>
            </w:r>
          </w:p>
        </w:tc>
        <w:tc>
          <w:tcPr>
            <w:tcW w:w="1268" w:type="pct"/>
            <w:shd w:val="clear" w:color="auto" w:fill="auto"/>
            <w:hideMark/>
          </w:tcPr>
          <w:p w:rsidR="0063094B" w:rsidRPr="00804FDF" w:rsidRDefault="0063094B" w:rsidP="0063094B">
            <w:pPr>
              <w:spacing w:line="240" w:lineRule="auto"/>
              <w:jc w:val="left"/>
              <w:rPr>
                <w:color w:val="000000"/>
                <w:sz w:val="20"/>
              </w:rPr>
            </w:pPr>
            <w:r w:rsidRPr="00804FDF">
              <w:rPr>
                <w:color w:val="000000"/>
                <w:sz w:val="20"/>
              </w:rPr>
              <w:t>ген</w:t>
            </w:r>
            <w:r>
              <w:rPr>
                <w:color w:val="000000"/>
                <w:sz w:val="20"/>
              </w:rPr>
              <w:t>еральный директор</w:t>
            </w:r>
            <w:r w:rsidRPr="00804FDF">
              <w:rPr>
                <w:color w:val="000000"/>
                <w:sz w:val="20"/>
              </w:rPr>
              <w:t xml:space="preserve"> ООО "НТК"</w:t>
            </w:r>
            <w:r>
              <w:rPr>
                <w:color w:val="000000"/>
                <w:sz w:val="20"/>
              </w:rPr>
              <w:t xml:space="preserve"> </w:t>
            </w:r>
            <w:r w:rsidRPr="00804FDF">
              <w:rPr>
                <w:color w:val="000000"/>
                <w:sz w:val="20"/>
              </w:rPr>
              <w:t>-</w:t>
            </w:r>
            <w:r>
              <w:rPr>
                <w:color w:val="000000"/>
                <w:sz w:val="20"/>
              </w:rPr>
              <w:t xml:space="preserve"> </w:t>
            </w:r>
            <w:proofErr w:type="spellStart"/>
            <w:r w:rsidRPr="00804FDF">
              <w:rPr>
                <w:color w:val="000000"/>
                <w:sz w:val="20"/>
              </w:rPr>
              <w:t>Моша</w:t>
            </w:r>
            <w:proofErr w:type="spellEnd"/>
            <w:r w:rsidRPr="00804FDF">
              <w:rPr>
                <w:color w:val="000000"/>
                <w:sz w:val="20"/>
              </w:rPr>
              <w:t xml:space="preserve"> С.И.</w:t>
            </w:r>
          </w:p>
        </w:tc>
        <w:tc>
          <w:tcPr>
            <w:tcW w:w="60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18.02.2013</w:t>
            </w:r>
          </w:p>
        </w:tc>
        <w:tc>
          <w:tcPr>
            <w:tcW w:w="552"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ч.3 ст.14.1</w:t>
            </w:r>
          </w:p>
        </w:tc>
        <w:tc>
          <w:tcPr>
            <w:tcW w:w="1261" w:type="pct"/>
            <w:shd w:val="clear" w:color="auto" w:fill="auto"/>
            <w:noWrap/>
            <w:hideMark/>
          </w:tcPr>
          <w:p w:rsidR="0063094B" w:rsidRPr="00804FDF" w:rsidRDefault="0063094B" w:rsidP="0063094B">
            <w:pPr>
              <w:spacing w:line="240" w:lineRule="auto"/>
              <w:jc w:val="center"/>
              <w:rPr>
                <w:color w:val="000000"/>
                <w:sz w:val="20"/>
              </w:rPr>
            </w:pPr>
            <w:r w:rsidRPr="00804FDF">
              <w:rPr>
                <w:color w:val="000000"/>
                <w:sz w:val="20"/>
              </w:rPr>
              <w:t>прекращено в связи с истечением срока давности</w:t>
            </w:r>
          </w:p>
        </w:tc>
      </w:tr>
    </w:tbl>
    <w:p w:rsidR="0091277C" w:rsidRDefault="0091277C" w:rsidP="0091277C">
      <w:pPr>
        <w:ind w:firstLine="660"/>
        <w:rPr>
          <w:szCs w:val="26"/>
        </w:rPr>
      </w:pPr>
    </w:p>
    <w:p w:rsidR="0067574A" w:rsidRPr="002C4827" w:rsidRDefault="0067574A" w:rsidP="0067574A">
      <w:pPr>
        <w:pStyle w:val="a8"/>
        <w:spacing w:line="360" w:lineRule="auto"/>
        <w:ind w:firstLine="708"/>
        <w:rPr>
          <w:sz w:val="26"/>
          <w:szCs w:val="26"/>
        </w:rPr>
      </w:pPr>
      <w:r>
        <w:rPr>
          <w:sz w:val="26"/>
          <w:szCs w:val="26"/>
        </w:rPr>
        <w:t xml:space="preserve">В </w:t>
      </w:r>
      <w:r w:rsidRPr="002014AC">
        <w:rPr>
          <w:b/>
          <w:sz w:val="26"/>
          <w:szCs w:val="26"/>
        </w:rPr>
        <w:t>сфере связи</w:t>
      </w:r>
      <w:r w:rsidRPr="002C4827">
        <w:rPr>
          <w:sz w:val="26"/>
          <w:szCs w:val="26"/>
        </w:rPr>
        <w:t xml:space="preserve"> составлен</w:t>
      </w:r>
      <w:r>
        <w:rPr>
          <w:sz w:val="26"/>
          <w:szCs w:val="26"/>
        </w:rPr>
        <w:t>о</w:t>
      </w:r>
      <w:r w:rsidRPr="002C4827">
        <w:rPr>
          <w:sz w:val="26"/>
          <w:szCs w:val="26"/>
        </w:rPr>
        <w:t xml:space="preserve"> </w:t>
      </w:r>
      <w:r>
        <w:rPr>
          <w:b/>
          <w:i/>
          <w:sz w:val="26"/>
          <w:szCs w:val="26"/>
        </w:rPr>
        <w:t>163</w:t>
      </w:r>
      <w:r>
        <w:rPr>
          <w:b/>
          <w:sz w:val="26"/>
          <w:szCs w:val="26"/>
        </w:rPr>
        <w:t xml:space="preserve"> </w:t>
      </w:r>
      <w:r w:rsidRPr="002C4827">
        <w:rPr>
          <w:sz w:val="26"/>
          <w:szCs w:val="26"/>
        </w:rPr>
        <w:t>протокол</w:t>
      </w:r>
      <w:r>
        <w:rPr>
          <w:sz w:val="26"/>
          <w:szCs w:val="26"/>
        </w:rPr>
        <w:t>а</w:t>
      </w:r>
      <w:r w:rsidRPr="002C4827">
        <w:rPr>
          <w:sz w:val="26"/>
          <w:szCs w:val="26"/>
        </w:rPr>
        <w:t xml:space="preserve"> об административных правонарушениях, из которых </w:t>
      </w:r>
      <w:r w:rsidRPr="00F83DC6">
        <w:rPr>
          <w:b/>
          <w:i/>
          <w:sz w:val="26"/>
          <w:szCs w:val="26"/>
        </w:rPr>
        <w:t>2 (</w:t>
      </w:r>
      <w:r>
        <w:rPr>
          <w:b/>
          <w:i/>
          <w:sz w:val="26"/>
          <w:szCs w:val="26"/>
        </w:rPr>
        <w:t>1</w:t>
      </w:r>
      <w:r w:rsidRPr="006A392C">
        <w:rPr>
          <w:b/>
          <w:bCs/>
          <w:i/>
          <w:sz w:val="26"/>
          <w:szCs w:val="26"/>
        </w:rPr>
        <w:t>%)</w:t>
      </w:r>
      <w:r>
        <w:rPr>
          <w:sz w:val="26"/>
          <w:szCs w:val="26"/>
        </w:rPr>
        <w:t xml:space="preserve"> составлено</w:t>
      </w:r>
      <w:r w:rsidRPr="002C4827">
        <w:rPr>
          <w:sz w:val="26"/>
          <w:szCs w:val="26"/>
        </w:rPr>
        <w:t xml:space="preserve"> в отношении физических лиц, </w:t>
      </w:r>
      <w:r w:rsidRPr="00F83DC6">
        <w:rPr>
          <w:b/>
          <w:sz w:val="26"/>
          <w:szCs w:val="26"/>
        </w:rPr>
        <w:t xml:space="preserve">78 </w:t>
      </w:r>
      <w:r w:rsidRPr="00F83DC6">
        <w:rPr>
          <w:b/>
          <w:bCs/>
          <w:i/>
          <w:sz w:val="26"/>
          <w:szCs w:val="26"/>
        </w:rPr>
        <w:t>(</w:t>
      </w:r>
      <w:r>
        <w:rPr>
          <w:b/>
          <w:bCs/>
          <w:i/>
          <w:sz w:val="26"/>
          <w:szCs w:val="26"/>
        </w:rPr>
        <w:t>48</w:t>
      </w:r>
      <w:r w:rsidRPr="006A392C">
        <w:rPr>
          <w:b/>
          <w:bCs/>
          <w:i/>
          <w:sz w:val="26"/>
          <w:szCs w:val="26"/>
        </w:rPr>
        <w:t>%)</w:t>
      </w:r>
      <w:r w:rsidRPr="002C4827">
        <w:rPr>
          <w:sz w:val="26"/>
          <w:szCs w:val="26"/>
        </w:rPr>
        <w:t xml:space="preserve"> составлен</w:t>
      </w:r>
      <w:r>
        <w:rPr>
          <w:sz w:val="26"/>
          <w:szCs w:val="26"/>
        </w:rPr>
        <w:t>о</w:t>
      </w:r>
      <w:r w:rsidRPr="002C4827">
        <w:rPr>
          <w:sz w:val="26"/>
          <w:szCs w:val="26"/>
        </w:rPr>
        <w:t xml:space="preserve"> в отношении должностных лиц, </w:t>
      </w:r>
      <w:r w:rsidRPr="00F83DC6">
        <w:rPr>
          <w:b/>
          <w:i/>
          <w:sz w:val="26"/>
          <w:szCs w:val="26"/>
        </w:rPr>
        <w:t xml:space="preserve">83 </w:t>
      </w:r>
      <w:r w:rsidRPr="00F83DC6">
        <w:rPr>
          <w:b/>
          <w:bCs/>
          <w:i/>
          <w:sz w:val="26"/>
          <w:szCs w:val="26"/>
        </w:rPr>
        <w:t>(</w:t>
      </w:r>
      <w:r>
        <w:rPr>
          <w:b/>
          <w:bCs/>
          <w:i/>
          <w:sz w:val="26"/>
          <w:szCs w:val="26"/>
        </w:rPr>
        <w:t>51</w:t>
      </w:r>
      <w:r w:rsidRPr="006A392C">
        <w:rPr>
          <w:b/>
          <w:bCs/>
          <w:i/>
          <w:sz w:val="26"/>
          <w:szCs w:val="26"/>
        </w:rPr>
        <w:t>%)</w:t>
      </w:r>
      <w:r w:rsidRPr="002C4827">
        <w:rPr>
          <w:sz w:val="26"/>
          <w:szCs w:val="26"/>
        </w:rPr>
        <w:t xml:space="preserve"> составлено в отношении юридических лиц.</w:t>
      </w:r>
    </w:p>
    <w:p w:rsidR="0067574A" w:rsidRDefault="0067574A" w:rsidP="0067574A">
      <w:pPr>
        <w:pStyle w:val="a8"/>
        <w:spacing w:line="360" w:lineRule="auto"/>
        <w:ind w:firstLine="0"/>
        <w:jc w:val="center"/>
        <w:rPr>
          <w:sz w:val="26"/>
          <w:szCs w:val="26"/>
        </w:rPr>
      </w:pPr>
      <w:r>
        <w:rPr>
          <w:noProof/>
          <w:sz w:val="26"/>
          <w:szCs w:val="26"/>
        </w:rPr>
        <w:drawing>
          <wp:inline distT="0" distB="0" distL="0" distR="0">
            <wp:extent cx="5502275" cy="2313940"/>
            <wp:effectExtent l="19050" t="0" r="3175" b="0"/>
            <wp:docPr id="23"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C598F" w:rsidRDefault="00EC598F" w:rsidP="00EC598F">
      <w:pPr>
        <w:pStyle w:val="a8"/>
        <w:spacing w:line="360" w:lineRule="auto"/>
        <w:ind w:firstLine="660"/>
        <w:rPr>
          <w:sz w:val="26"/>
          <w:szCs w:val="26"/>
        </w:rPr>
      </w:pPr>
      <w:r>
        <w:rPr>
          <w:sz w:val="26"/>
          <w:szCs w:val="26"/>
        </w:rPr>
        <w:t>Сравнительный анализ основных показателей за 2012 и 2013 годы</w:t>
      </w:r>
    </w:p>
    <w:p w:rsidR="008655ED" w:rsidRPr="00FB6BB4" w:rsidRDefault="008655ED" w:rsidP="008655ED">
      <w:pPr>
        <w:jc w:val="center"/>
        <w:rPr>
          <w:sz w:val="24"/>
          <w:szCs w:val="26"/>
        </w:rPr>
      </w:pPr>
      <w:r>
        <w:rPr>
          <w:noProof/>
          <w:sz w:val="24"/>
          <w:szCs w:val="26"/>
        </w:rPr>
        <w:drawing>
          <wp:inline distT="0" distB="0" distL="0" distR="0">
            <wp:extent cx="5694045" cy="2718435"/>
            <wp:effectExtent l="0" t="0" r="1905" b="0"/>
            <wp:docPr id="24" name="Объект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655ED" w:rsidRPr="00FB6BB4" w:rsidRDefault="008655ED" w:rsidP="008655ED">
      <w:pPr>
        <w:ind w:firstLine="720"/>
        <w:rPr>
          <w:szCs w:val="26"/>
        </w:rPr>
      </w:pPr>
      <w:r w:rsidRPr="00FB6BB4">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8655ED" w:rsidRDefault="008655ED" w:rsidP="008655ED">
      <w:pPr>
        <w:jc w:val="center"/>
        <w:rPr>
          <w:szCs w:val="26"/>
        </w:rPr>
      </w:pPr>
      <w:bookmarkStart w:id="68" w:name="_MON_1394627571"/>
      <w:bookmarkStart w:id="69" w:name="_MON_1394635851"/>
      <w:bookmarkStart w:id="70" w:name="_MON_1402748687"/>
      <w:bookmarkStart w:id="71" w:name="_MON_1402920868"/>
      <w:bookmarkEnd w:id="68"/>
      <w:bookmarkEnd w:id="69"/>
      <w:bookmarkEnd w:id="70"/>
      <w:bookmarkEnd w:id="71"/>
      <w:r>
        <w:rPr>
          <w:noProof/>
          <w:szCs w:val="26"/>
        </w:rPr>
        <w:lastRenderedPageBreak/>
        <w:drawing>
          <wp:inline distT="0" distB="0" distL="0" distR="0">
            <wp:extent cx="6100452" cy="2512612"/>
            <wp:effectExtent l="19050" t="0" r="0" b="0"/>
            <wp:docPr id="227"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655ED" w:rsidRPr="00890014" w:rsidRDefault="008655ED" w:rsidP="008655ED">
      <w:pPr>
        <w:ind w:firstLine="709"/>
        <w:rPr>
          <w:szCs w:val="26"/>
        </w:rPr>
      </w:pPr>
      <w:r w:rsidRPr="00FB6BB4">
        <w:rPr>
          <w:szCs w:val="26"/>
        </w:rPr>
        <w:t xml:space="preserve">1. </w:t>
      </w:r>
      <w:r w:rsidRPr="00890014">
        <w:rPr>
          <w:szCs w:val="26"/>
        </w:rPr>
        <w:t>Осуществление предпринимательской деятельности с нарушение условий, предусмотренных специальным разрешением (лицензией) (</w:t>
      </w:r>
      <w:proofErr w:type="gramStart"/>
      <w:r w:rsidRPr="00890014">
        <w:rPr>
          <w:b/>
          <w:szCs w:val="26"/>
        </w:rPr>
        <w:t>ч</w:t>
      </w:r>
      <w:proofErr w:type="gramEnd"/>
      <w:r w:rsidRPr="00890014">
        <w:rPr>
          <w:b/>
          <w:szCs w:val="26"/>
        </w:rPr>
        <w:t>.3</w:t>
      </w:r>
      <w:r w:rsidRPr="00890014">
        <w:rPr>
          <w:szCs w:val="26"/>
        </w:rPr>
        <w:t xml:space="preserve"> </w:t>
      </w:r>
      <w:r w:rsidRPr="00890014">
        <w:rPr>
          <w:b/>
          <w:szCs w:val="26"/>
        </w:rPr>
        <w:t>ст.14.1</w:t>
      </w:r>
      <w:r w:rsidRPr="00890014">
        <w:rPr>
          <w:szCs w:val="26"/>
        </w:rPr>
        <w:t xml:space="preserve"> КоАП РФ) – </w:t>
      </w:r>
      <w:r w:rsidRPr="00890014">
        <w:rPr>
          <w:b/>
          <w:szCs w:val="26"/>
        </w:rPr>
        <w:t>89</w:t>
      </w:r>
      <w:r w:rsidRPr="00890014">
        <w:rPr>
          <w:szCs w:val="26"/>
        </w:rPr>
        <w:t xml:space="preserve"> протоколов;</w:t>
      </w:r>
    </w:p>
    <w:p w:rsidR="008655ED" w:rsidRPr="00890014" w:rsidRDefault="008655ED" w:rsidP="008655ED">
      <w:pPr>
        <w:ind w:firstLine="709"/>
        <w:rPr>
          <w:szCs w:val="26"/>
        </w:rPr>
      </w:pPr>
      <w:r w:rsidRPr="00890014">
        <w:rPr>
          <w:szCs w:val="26"/>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roofErr w:type="gramStart"/>
      <w:r w:rsidRPr="00890014">
        <w:rPr>
          <w:b/>
          <w:szCs w:val="26"/>
        </w:rPr>
        <w:t>ч</w:t>
      </w:r>
      <w:proofErr w:type="gramEnd"/>
      <w:r w:rsidRPr="00890014">
        <w:rPr>
          <w:b/>
          <w:szCs w:val="26"/>
        </w:rPr>
        <w:t>.2 ст.13.4</w:t>
      </w:r>
      <w:r w:rsidRPr="00890014">
        <w:rPr>
          <w:szCs w:val="26"/>
        </w:rPr>
        <w:t xml:space="preserve"> КоАП РФ) – </w:t>
      </w:r>
      <w:r w:rsidRPr="00890014">
        <w:rPr>
          <w:b/>
          <w:szCs w:val="26"/>
        </w:rPr>
        <w:t xml:space="preserve">8 </w:t>
      </w:r>
      <w:r w:rsidRPr="00890014">
        <w:rPr>
          <w:szCs w:val="26"/>
        </w:rPr>
        <w:t>протокол</w:t>
      </w:r>
      <w:r>
        <w:rPr>
          <w:szCs w:val="26"/>
        </w:rPr>
        <w:t>ов</w:t>
      </w:r>
      <w:r w:rsidRPr="00890014">
        <w:rPr>
          <w:szCs w:val="26"/>
        </w:rPr>
        <w:t>;</w:t>
      </w:r>
    </w:p>
    <w:p w:rsidR="008655ED" w:rsidRPr="00890014" w:rsidRDefault="008655ED" w:rsidP="008655ED">
      <w:pPr>
        <w:ind w:firstLine="709"/>
        <w:rPr>
          <w:szCs w:val="26"/>
        </w:rPr>
      </w:pPr>
      <w:r w:rsidRPr="00890014">
        <w:rPr>
          <w:szCs w:val="26"/>
        </w:rPr>
        <w:t xml:space="preserve">3. </w:t>
      </w:r>
      <w:proofErr w:type="gramStart"/>
      <w:r w:rsidRPr="00890014">
        <w:rPr>
          <w:szCs w:val="26"/>
        </w:rPr>
        <w:t>Нарушение правил проектирования, строительства, установки, регистрации или эксплуатации радиоэлектронных средств и (или) высокочастотных устройств (</w:t>
      </w:r>
      <w:r w:rsidRPr="00890014">
        <w:rPr>
          <w:b/>
          <w:szCs w:val="26"/>
        </w:rPr>
        <w:t>ч.1, 2 ст.13.4</w:t>
      </w:r>
      <w:r w:rsidRPr="00890014">
        <w:rPr>
          <w:szCs w:val="26"/>
        </w:rPr>
        <w:t xml:space="preserve"> КоАП РФ) – </w:t>
      </w:r>
      <w:r w:rsidRPr="00890014">
        <w:rPr>
          <w:b/>
          <w:szCs w:val="26"/>
        </w:rPr>
        <w:t>54</w:t>
      </w:r>
      <w:r w:rsidRPr="00890014">
        <w:rPr>
          <w:szCs w:val="26"/>
        </w:rPr>
        <w:t xml:space="preserve"> протокола;</w:t>
      </w:r>
      <w:proofErr w:type="gramEnd"/>
    </w:p>
    <w:p w:rsidR="008655ED" w:rsidRDefault="008655ED" w:rsidP="008655ED">
      <w:pPr>
        <w:ind w:firstLine="709"/>
        <w:rPr>
          <w:szCs w:val="26"/>
        </w:rPr>
      </w:pPr>
      <w:r w:rsidRPr="00890014">
        <w:rPr>
          <w:szCs w:val="26"/>
        </w:rPr>
        <w:t>4. Нарушение правил регистрации РЭС/ВЧУ (</w:t>
      </w:r>
      <w:r w:rsidRPr="00890014">
        <w:rPr>
          <w:b/>
          <w:szCs w:val="26"/>
        </w:rPr>
        <w:t>ч.1 ст.13.4</w:t>
      </w:r>
      <w:r w:rsidRPr="00890014">
        <w:rPr>
          <w:szCs w:val="26"/>
        </w:rPr>
        <w:t xml:space="preserve"> КоАП РФ) – </w:t>
      </w:r>
      <w:r w:rsidRPr="00890014">
        <w:rPr>
          <w:b/>
          <w:szCs w:val="26"/>
        </w:rPr>
        <w:t xml:space="preserve">11 </w:t>
      </w:r>
      <w:r w:rsidRPr="00890014">
        <w:rPr>
          <w:szCs w:val="26"/>
        </w:rPr>
        <w:t>протоколов;</w:t>
      </w:r>
    </w:p>
    <w:p w:rsidR="008655ED" w:rsidRPr="00890014" w:rsidRDefault="008655ED" w:rsidP="008655ED">
      <w:pPr>
        <w:ind w:firstLine="709"/>
        <w:rPr>
          <w:szCs w:val="26"/>
        </w:rPr>
      </w:pPr>
      <w:r>
        <w:rPr>
          <w:szCs w:val="26"/>
        </w:rPr>
        <w:t>5. Непредставление сведений (</w:t>
      </w:r>
      <w:r w:rsidRPr="0002787C">
        <w:rPr>
          <w:b/>
          <w:szCs w:val="26"/>
        </w:rPr>
        <w:t>ст. 19.7</w:t>
      </w:r>
      <w:r>
        <w:rPr>
          <w:szCs w:val="26"/>
        </w:rPr>
        <w:t xml:space="preserve"> КоАП РФ) – </w:t>
      </w:r>
      <w:r w:rsidRPr="0002787C">
        <w:rPr>
          <w:b/>
          <w:szCs w:val="26"/>
        </w:rPr>
        <w:t>1</w:t>
      </w:r>
      <w:r>
        <w:rPr>
          <w:szCs w:val="26"/>
        </w:rPr>
        <w:t xml:space="preserve"> протокол.</w:t>
      </w:r>
    </w:p>
    <w:p w:rsidR="008655ED" w:rsidRPr="00FB6BB4" w:rsidRDefault="008655ED" w:rsidP="008655ED">
      <w:pPr>
        <w:rPr>
          <w:szCs w:val="26"/>
        </w:rPr>
      </w:pPr>
    </w:p>
    <w:p w:rsidR="001F5556" w:rsidRPr="00FB6BB4" w:rsidRDefault="001F5556" w:rsidP="001F5556">
      <w:pPr>
        <w:ind w:firstLine="426"/>
        <w:rPr>
          <w:szCs w:val="26"/>
        </w:rPr>
      </w:pPr>
      <w:r w:rsidRPr="00FB6BB4">
        <w:rPr>
          <w:szCs w:val="26"/>
        </w:rPr>
        <w:tab/>
        <w:t xml:space="preserve">Из </w:t>
      </w:r>
      <w:r>
        <w:rPr>
          <w:b/>
          <w:szCs w:val="26"/>
        </w:rPr>
        <w:t>163</w:t>
      </w:r>
      <w:r w:rsidRPr="00FB6BB4">
        <w:rPr>
          <w:szCs w:val="26"/>
        </w:rPr>
        <w:t xml:space="preserve"> составленных протоколов об АПН, </w:t>
      </w:r>
      <w:r w:rsidRPr="00773C1E">
        <w:rPr>
          <w:b/>
          <w:szCs w:val="26"/>
        </w:rPr>
        <w:t>90</w:t>
      </w:r>
      <w:r w:rsidRPr="00773C1E">
        <w:rPr>
          <w:szCs w:val="26"/>
        </w:rPr>
        <w:t xml:space="preserve"> (</w:t>
      </w:r>
      <w:r>
        <w:rPr>
          <w:b/>
          <w:szCs w:val="26"/>
        </w:rPr>
        <w:t>55</w:t>
      </w:r>
      <w:r w:rsidRPr="00FB6BB4">
        <w:rPr>
          <w:b/>
          <w:szCs w:val="26"/>
        </w:rPr>
        <w:t xml:space="preserve">% </w:t>
      </w:r>
      <w:r w:rsidRPr="00FB6BB4">
        <w:rPr>
          <w:szCs w:val="26"/>
        </w:rPr>
        <w:t xml:space="preserve">от общего количества) - направлено по подведомственности в суды, </w:t>
      </w:r>
      <w:r>
        <w:rPr>
          <w:szCs w:val="26"/>
        </w:rPr>
        <w:t xml:space="preserve"> </w:t>
      </w:r>
      <w:r w:rsidRPr="00773C1E">
        <w:rPr>
          <w:b/>
          <w:szCs w:val="26"/>
        </w:rPr>
        <w:t>73</w:t>
      </w:r>
      <w:r w:rsidRPr="00773C1E">
        <w:rPr>
          <w:szCs w:val="26"/>
        </w:rPr>
        <w:t xml:space="preserve"> (</w:t>
      </w:r>
      <w:r>
        <w:rPr>
          <w:b/>
          <w:szCs w:val="26"/>
        </w:rPr>
        <w:t>45</w:t>
      </w:r>
      <w:r w:rsidRPr="00FB6BB4">
        <w:rPr>
          <w:b/>
          <w:szCs w:val="26"/>
        </w:rPr>
        <w:t xml:space="preserve">% </w:t>
      </w:r>
      <w:r w:rsidRPr="00FB6BB4">
        <w:rPr>
          <w:szCs w:val="26"/>
        </w:rPr>
        <w:t>от общего количества) - рассмотрено в рамках полномочий старшими государственными инспекторами Управлени</w:t>
      </w:r>
      <w:r>
        <w:rPr>
          <w:szCs w:val="26"/>
        </w:rPr>
        <w:t>я</w:t>
      </w:r>
      <w:r w:rsidRPr="00FB6BB4">
        <w:rPr>
          <w:szCs w:val="26"/>
        </w:rPr>
        <w:t xml:space="preserve"> Роскомнадзора по </w:t>
      </w:r>
      <w:r>
        <w:rPr>
          <w:szCs w:val="26"/>
        </w:rPr>
        <w:t>Южному федеральному округу</w:t>
      </w:r>
      <w:r w:rsidRPr="00FB6BB4">
        <w:rPr>
          <w:szCs w:val="26"/>
        </w:rPr>
        <w:t>.</w:t>
      </w:r>
    </w:p>
    <w:p w:rsidR="001F5556" w:rsidRPr="008E445A" w:rsidRDefault="001F5556" w:rsidP="001F5556">
      <w:pPr>
        <w:jc w:val="center"/>
        <w:rPr>
          <w:szCs w:val="26"/>
        </w:rPr>
      </w:pPr>
      <w:r>
        <w:rPr>
          <w:noProof/>
          <w:szCs w:val="26"/>
        </w:rPr>
        <w:lastRenderedPageBreak/>
        <w:drawing>
          <wp:inline distT="0" distB="0" distL="0" distR="0">
            <wp:extent cx="5494655" cy="2655570"/>
            <wp:effectExtent l="0" t="0" r="0" b="0"/>
            <wp:docPr id="228"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F5556" w:rsidRPr="00FB6BB4" w:rsidRDefault="001F5556" w:rsidP="001F5556">
      <w:pPr>
        <w:ind w:firstLine="660"/>
        <w:rPr>
          <w:b/>
          <w:szCs w:val="26"/>
        </w:rPr>
      </w:pPr>
      <w:r w:rsidRPr="00FB6BB4">
        <w:rPr>
          <w:szCs w:val="26"/>
        </w:rPr>
        <w:t xml:space="preserve">- наложено административных наказаний в виде штрафа на сумму </w:t>
      </w:r>
      <w:r>
        <w:rPr>
          <w:b/>
          <w:szCs w:val="26"/>
        </w:rPr>
        <w:t>1 294 200</w:t>
      </w:r>
      <w:r w:rsidRPr="00FB6BB4">
        <w:rPr>
          <w:b/>
          <w:szCs w:val="26"/>
        </w:rPr>
        <w:t xml:space="preserve"> руб.</w:t>
      </w:r>
      <w:r w:rsidRPr="00FB6BB4">
        <w:rPr>
          <w:szCs w:val="26"/>
        </w:rPr>
        <w:t xml:space="preserve">  (взыскано </w:t>
      </w:r>
      <w:r>
        <w:rPr>
          <w:b/>
          <w:szCs w:val="26"/>
        </w:rPr>
        <w:t>682 100</w:t>
      </w:r>
      <w:r w:rsidRPr="00FB6BB4">
        <w:rPr>
          <w:b/>
          <w:szCs w:val="26"/>
        </w:rPr>
        <w:t xml:space="preserve"> руб.);</w:t>
      </w:r>
    </w:p>
    <w:p w:rsidR="001F5556" w:rsidRPr="00FB6BB4" w:rsidRDefault="001F5556" w:rsidP="001F5556">
      <w:pPr>
        <w:ind w:firstLine="660"/>
        <w:rPr>
          <w:szCs w:val="26"/>
        </w:rPr>
      </w:pPr>
      <w:r w:rsidRPr="00FB6BB4">
        <w:rPr>
          <w:szCs w:val="26"/>
        </w:rPr>
        <w:t xml:space="preserve">- судами решения вынесены по </w:t>
      </w:r>
      <w:r>
        <w:rPr>
          <w:b/>
          <w:szCs w:val="26"/>
        </w:rPr>
        <w:t>113</w:t>
      </w:r>
      <w:r w:rsidRPr="00FB6BB4">
        <w:rPr>
          <w:b/>
          <w:szCs w:val="26"/>
        </w:rPr>
        <w:t xml:space="preserve"> </w:t>
      </w:r>
      <w:r>
        <w:rPr>
          <w:szCs w:val="26"/>
        </w:rPr>
        <w:t xml:space="preserve">делам, из них </w:t>
      </w:r>
      <w:r w:rsidRPr="00FB6BB4">
        <w:rPr>
          <w:szCs w:val="26"/>
        </w:rPr>
        <w:t xml:space="preserve">наложено административных наказаний в виде предупреждения – </w:t>
      </w:r>
      <w:r>
        <w:rPr>
          <w:b/>
          <w:szCs w:val="26"/>
        </w:rPr>
        <w:t>19</w:t>
      </w:r>
      <w:r w:rsidRPr="00FB6BB4">
        <w:rPr>
          <w:b/>
          <w:szCs w:val="26"/>
        </w:rPr>
        <w:t>.</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34"/>
        <w:gridCol w:w="2553"/>
        <w:gridCol w:w="1274"/>
        <w:gridCol w:w="1315"/>
        <w:gridCol w:w="2678"/>
        <w:gridCol w:w="15"/>
      </w:tblGrid>
      <w:tr w:rsidR="001F5556" w:rsidRPr="00AB6235" w:rsidTr="001F5556">
        <w:trPr>
          <w:gridAfter w:val="1"/>
          <w:wAfter w:w="7" w:type="pct"/>
          <w:trHeight w:val="692"/>
        </w:trPr>
        <w:tc>
          <w:tcPr>
            <w:tcW w:w="267" w:type="pct"/>
            <w:shd w:val="clear" w:color="auto" w:fill="auto"/>
            <w:noWrap/>
            <w:hideMark/>
          </w:tcPr>
          <w:p w:rsidR="001F5556" w:rsidRPr="00AB6235" w:rsidRDefault="001F5556" w:rsidP="001F5556">
            <w:pPr>
              <w:spacing w:line="240" w:lineRule="auto"/>
              <w:jc w:val="center"/>
              <w:rPr>
                <w:b/>
                <w:color w:val="000000"/>
                <w:sz w:val="20"/>
              </w:rPr>
            </w:pPr>
            <w:r w:rsidRPr="00AB6235">
              <w:rPr>
                <w:b/>
                <w:color w:val="000000"/>
                <w:sz w:val="20"/>
              </w:rPr>
              <w:t xml:space="preserve">№ </w:t>
            </w:r>
            <w:proofErr w:type="spellStart"/>
            <w:proofErr w:type="gramStart"/>
            <w:r w:rsidRPr="00AB6235">
              <w:rPr>
                <w:b/>
                <w:color w:val="000000"/>
                <w:sz w:val="20"/>
              </w:rPr>
              <w:t>п</w:t>
            </w:r>
            <w:proofErr w:type="spellEnd"/>
            <w:proofErr w:type="gramEnd"/>
            <w:r w:rsidRPr="00AB6235">
              <w:rPr>
                <w:b/>
                <w:color w:val="000000"/>
                <w:sz w:val="20"/>
              </w:rPr>
              <w:t>/</w:t>
            </w:r>
            <w:proofErr w:type="spellStart"/>
            <w:r w:rsidRPr="00AB6235">
              <w:rPr>
                <w:b/>
                <w:color w:val="000000"/>
                <w:sz w:val="20"/>
              </w:rPr>
              <w:t>п</w:t>
            </w:r>
            <w:proofErr w:type="spellEnd"/>
          </w:p>
        </w:tc>
        <w:tc>
          <w:tcPr>
            <w:tcW w:w="1050" w:type="pct"/>
            <w:shd w:val="clear" w:color="auto" w:fill="auto"/>
            <w:hideMark/>
          </w:tcPr>
          <w:p w:rsidR="001F5556" w:rsidRPr="00AB6235" w:rsidRDefault="001F5556" w:rsidP="001F5556">
            <w:pPr>
              <w:spacing w:line="240" w:lineRule="auto"/>
              <w:jc w:val="center"/>
              <w:rPr>
                <w:b/>
                <w:color w:val="000000"/>
                <w:sz w:val="20"/>
              </w:rPr>
            </w:pPr>
            <w:r w:rsidRPr="00AB6235">
              <w:rPr>
                <w:b/>
                <w:color w:val="000000"/>
                <w:sz w:val="20"/>
              </w:rPr>
              <w:t>Кем вынесено решение</w:t>
            </w:r>
            <w:r w:rsidR="0024616B">
              <w:rPr>
                <w:b/>
                <w:color w:val="000000"/>
                <w:sz w:val="20"/>
              </w:rPr>
              <w:t xml:space="preserve"> (постановление)</w:t>
            </w:r>
          </w:p>
        </w:tc>
        <w:tc>
          <w:tcPr>
            <w:tcW w:w="1200" w:type="pct"/>
            <w:shd w:val="clear" w:color="auto" w:fill="auto"/>
            <w:hideMark/>
          </w:tcPr>
          <w:p w:rsidR="001F5556" w:rsidRPr="00AB6235" w:rsidRDefault="001F5556" w:rsidP="001F5556">
            <w:pPr>
              <w:spacing w:line="240" w:lineRule="auto"/>
              <w:jc w:val="center"/>
              <w:rPr>
                <w:b/>
                <w:color w:val="000000"/>
                <w:sz w:val="20"/>
              </w:rPr>
            </w:pPr>
            <w:r w:rsidRPr="00AB6235">
              <w:rPr>
                <w:b/>
                <w:color w:val="000000"/>
                <w:sz w:val="20"/>
              </w:rPr>
              <w:t>В отношении  кого вынесено решение</w:t>
            </w:r>
          </w:p>
        </w:tc>
        <w:tc>
          <w:tcPr>
            <w:tcW w:w="599" w:type="pct"/>
            <w:shd w:val="clear" w:color="auto" w:fill="auto"/>
            <w:noWrap/>
            <w:hideMark/>
          </w:tcPr>
          <w:p w:rsidR="001F5556" w:rsidRPr="00AB6235" w:rsidRDefault="001F5556" w:rsidP="001F5556">
            <w:pPr>
              <w:spacing w:line="240" w:lineRule="auto"/>
              <w:jc w:val="center"/>
              <w:rPr>
                <w:b/>
                <w:color w:val="000000"/>
                <w:sz w:val="20"/>
              </w:rPr>
            </w:pPr>
            <w:r w:rsidRPr="00AB6235">
              <w:rPr>
                <w:b/>
                <w:color w:val="000000"/>
                <w:sz w:val="20"/>
              </w:rPr>
              <w:t>Дата вынесения решения</w:t>
            </w:r>
          </w:p>
        </w:tc>
        <w:tc>
          <w:tcPr>
            <w:tcW w:w="618" w:type="pct"/>
            <w:shd w:val="clear" w:color="auto" w:fill="auto"/>
            <w:noWrap/>
            <w:hideMark/>
          </w:tcPr>
          <w:p w:rsidR="001F5556" w:rsidRPr="00AB6235" w:rsidRDefault="001F5556" w:rsidP="001F5556">
            <w:pPr>
              <w:spacing w:line="240" w:lineRule="auto"/>
              <w:jc w:val="center"/>
              <w:rPr>
                <w:b/>
                <w:color w:val="000000"/>
                <w:sz w:val="20"/>
              </w:rPr>
            </w:pPr>
            <w:r w:rsidRPr="00AB6235">
              <w:rPr>
                <w:b/>
                <w:color w:val="000000"/>
                <w:sz w:val="20"/>
              </w:rPr>
              <w:t>Статья</w:t>
            </w:r>
          </w:p>
        </w:tc>
        <w:tc>
          <w:tcPr>
            <w:tcW w:w="1259" w:type="pct"/>
            <w:shd w:val="clear" w:color="auto" w:fill="auto"/>
            <w:noWrap/>
            <w:hideMark/>
          </w:tcPr>
          <w:p w:rsidR="001F5556" w:rsidRPr="00AB6235" w:rsidRDefault="001F5556" w:rsidP="001F5556">
            <w:pPr>
              <w:spacing w:line="240" w:lineRule="auto"/>
              <w:jc w:val="center"/>
              <w:rPr>
                <w:b/>
                <w:color w:val="000000"/>
                <w:sz w:val="20"/>
              </w:rPr>
            </w:pPr>
            <w:r w:rsidRPr="00AB6235">
              <w:rPr>
                <w:b/>
                <w:color w:val="000000"/>
                <w:sz w:val="20"/>
              </w:rPr>
              <w:t>Принятое решение</w:t>
            </w:r>
          </w:p>
        </w:tc>
      </w:tr>
      <w:tr w:rsidR="001F5556" w:rsidRPr="00AB6235" w:rsidTr="001F5556">
        <w:trPr>
          <w:gridAfter w:val="1"/>
          <w:wAfter w:w="7" w:type="pct"/>
          <w:trHeight w:val="268"/>
        </w:trPr>
        <w:tc>
          <w:tcPr>
            <w:tcW w:w="4993" w:type="pct"/>
            <w:gridSpan w:val="6"/>
            <w:shd w:val="clear" w:color="auto" w:fill="auto"/>
            <w:noWrap/>
            <w:hideMark/>
          </w:tcPr>
          <w:p w:rsidR="001F5556" w:rsidRPr="00AB6235" w:rsidRDefault="001F5556" w:rsidP="001F5556">
            <w:pPr>
              <w:spacing w:line="240" w:lineRule="auto"/>
              <w:jc w:val="center"/>
              <w:rPr>
                <w:b/>
                <w:color w:val="000000"/>
                <w:sz w:val="20"/>
              </w:rPr>
            </w:pPr>
            <w:r>
              <w:rPr>
                <w:b/>
                <w:color w:val="000000"/>
                <w:sz w:val="20"/>
              </w:rPr>
              <w:t>1 квартал 2013 года</w:t>
            </w:r>
          </w:p>
        </w:tc>
      </w:tr>
      <w:tr w:rsidR="001F5556" w:rsidRPr="0081721A" w:rsidTr="001F5556">
        <w:trPr>
          <w:gridAfter w:val="1"/>
          <w:wAfter w:w="7" w:type="pct"/>
          <w:trHeight w:val="645"/>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1F5556" w:rsidP="001F5556">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г</w:t>
            </w:r>
            <w:proofErr w:type="gramStart"/>
            <w:r w:rsidRPr="001F7F9B">
              <w:rPr>
                <w:color w:val="000000"/>
                <w:sz w:val="20"/>
              </w:rPr>
              <w:t>.М</w:t>
            </w:r>
            <w:proofErr w:type="gramEnd"/>
            <w:r w:rsidRPr="001F7F9B">
              <w:rPr>
                <w:color w:val="000000"/>
                <w:sz w:val="20"/>
              </w:rPr>
              <w:t>оскв</w:t>
            </w:r>
            <w:r>
              <w:rPr>
                <w:color w:val="000000"/>
                <w:sz w:val="20"/>
              </w:rPr>
              <w:t>ы</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14.01.2013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585"/>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1F5556" w:rsidP="001F5556">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г</w:t>
            </w:r>
            <w:proofErr w:type="gramStart"/>
            <w:r w:rsidRPr="001F7F9B">
              <w:rPr>
                <w:color w:val="000000"/>
                <w:sz w:val="20"/>
              </w:rPr>
              <w:t>.М</w:t>
            </w:r>
            <w:proofErr w:type="gramEnd"/>
            <w:r w:rsidRPr="001F7F9B">
              <w:rPr>
                <w:color w:val="000000"/>
                <w:sz w:val="20"/>
              </w:rPr>
              <w:t>оскв</w:t>
            </w:r>
            <w:r>
              <w:rPr>
                <w:color w:val="000000"/>
                <w:sz w:val="20"/>
              </w:rPr>
              <w:t>ы</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15.12.2012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Default="001F5556" w:rsidP="001F5556">
            <w:pPr>
              <w:spacing w:line="240" w:lineRule="auto"/>
              <w:jc w:val="left"/>
              <w:rPr>
                <w:color w:val="000000"/>
                <w:sz w:val="20"/>
              </w:rPr>
            </w:pPr>
            <w:r w:rsidRPr="001F7F9B">
              <w:rPr>
                <w:color w:val="000000"/>
                <w:sz w:val="20"/>
              </w:rPr>
              <w:t>№</w:t>
            </w:r>
            <w:r>
              <w:rPr>
                <w:color w:val="000000"/>
                <w:sz w:val="20"/>
              </w:rPr>
              <w:t xml:space="preserve"> 194</w:t>
            </w:r>
          </w:p>
          <w:p w:rsidR="001F5556" w:rsidRPr="001F7F9B" w:rsidRDefault="001F5556" w:rsidP="001F5556">
            <w:pPr>
              <w:spacing w:line="240" w:lineRule="auto"/>
              <w:jc w:val="left"/>
              <w:rPr>
                <w:color w:val="000000"/>
                <w:sz w:val="20"/>
              </w:rPr>
            </w:pPr>
            <w:r w:rsidRPr="001F7F9B">
              <w:rPr>
                <w:color w:val="000000"/>
                <w:sz w:val="20"/>
              </w:rPr>
              <w:t>г</w:t>
            </w:r>
            <w:proofErr w:type="gramStart"/>
            <w:r w:rsidRPr="001F7F9B">
              <w:rPr>
                <w:color w:val="000000"/>
                <w:sz w:val="20"/>
              </w:rPr>
              <w:t>.П</w:t>
            </w:r>
            <w:proofErr w:type="gramEnd"/>
            <w:r w:rsidRPr="001F7F9B">
              <w:rPr>
                <w:color w:val="000000"/>
                <w:sz w:val="20"/>
              </w:rPr>
              <w:t>риморско-Ахтарск</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Сергеев А.Н. УФПС 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14.0.2013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штраф 3000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w:t>
            </w:r>
            <w:r>
              <w:rPr>
                <w:color w:val="000000"/>
                <w:sz w:val="20"/>
              </w:rPr>
              <w:t xml:space="preserve"> </w:t>
            </w:r>
            <w:r w:rsidRPr="001F7F9B">
              <w:rPr>
                <w:color w:val="000000"/>
                <w:sz w:val="20"/>
              </w:rPr>
              <w:t>83 г</w:t>
            </w:r>
            <w:proofErr w:type="gramStart"/>
            <w:r w:rsidRPr="001F7F9B">
              <w:rPr>
                <w:color w:val="000000"/>
                <w:sz w:val="20"/>
              </w:rPr>
              <w:t>.Н</w:t>
            </w:r>
            <w:proofErr w:type="gramEnd"/>
            <w:r w:rsidRPr="001F7F9B">
              <w:rPr>
                <w:color w:val="000000"/>
                <w:sz w:val="20"/>
              </w:rPr>
              <w:t>овороссийск</w:t>
            </w:r>
          </w:p>
        </w:tc>
        <w:tc>
          <w:tcPr>
            <w:tcW w:w="1200" w:type="pct"/>
            <w:shd w:val="clear" w:color="auto" w:fill="auto"/>
            <w:hideMark/>
          </w:tcPr>
          <w:p w:rsidR="001F5556" w:rsidRPr="001F7F9B" w:rsidRDefault="001F5556" w:rsidP="001F5556">
            <w:pPr>
              <w:spacing w:line="240" w:lineRule="auto"/>
              <w:jc w:val="left"/>
              <w:rPr>
                <w:color w:val="000000"/>
                <w:sz w:val="20"/>
              </w:rPr>
            </w:pPr>
            <w:proofErr w:type="spellStart"/>
            <w:r w:rsidRPr="001F7F9B">
              <w:rPr>
                <w:color w:val="000000"/>
                <w:sz w:val="20"/>
              </w:rPr>
              <w:t>Скрынник</w:t>
            </w:r>
            <w:proofErr w:type="spellEnd"/>
            <w:r w:rsidRPr="001F7F9B">
              <w:rPr>
                <w:color w:val="000000"/>
                <w:sz w:val="20"/>
              </w:rPr>
              <w:t xml:space="preserve"> Ю.Н. руководитель ООО "</w:t>
            </w:r>
            <w:proofErr w:type="spellStart"/>
            <w:r w:rsidRPr="001F7F9B">
              <w:rPr>
                <w:color w:val="000000"/>
                <w:sz w:val="20"/>
              </w:rPr>
              <w:t>Лукойл-Информ</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27.12.2012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штраф 3000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w:t>
            </w:r>
            <w:r>
              <w:rPr>
                <w:color w:val="000000"/>
                <w:sz w:val="20"/>
              </w:rPr>
              <w:t xml:space="preserve"> </w:t>
            </w:r>
            <w:r w:rsidRPr="001F7F9B">
              <w:rPr>
                <w:color w:val="000000"/>
                <w:sz w:val="20"/>
              </w:rPr>
              <w:t>83 г</w:t>
            </w:r>
            <w:proofErr w:type="gramStart"/>
            <w:r w:rsidRPr="001F7F9B">
              <w:rPr>
                <w:color w:val="000000"/>
                <w:sz w:val="20"/>
              </w:rPr>
              <w:t>.Н</w:t>
            </w:r>
            <w:proofErr w:type="gramEnd"/>
            <w:r w:rsidRPr="001F7F9B">
              <w:rPr>
                <w:color w:val="000000"/>
                <w:sz w:val="20"/>
              </w:rPr>
              <w:t>овороссийск</w:t>
            </w:r>
          </w:p>
        </w:tc>
        <w:tc>
          <w:tcPr>
            <w:tcW w:w="1200" w:type="pct"/>
            <w:shd w:val="clear" w:color="auto" w:fill="auto"/>
            <w:hideMark/>
          </w:tcPr>
          <w:p w:rsidR="001F5556" w:rsidRPr="001F7F9B" w:rsidRDefault="001F5556" w:rsidP="001F5556">
            <w:pPr>
              <w:spacing w:line="240" w:lineRule="auto"/>
              <w:jc w:val="left"/>
              <w:rPr>
                <w:color w:val="000000"/>
                <w:sz w:val="20"/>
              </w:rPr>
            </w:pPr>
            <w:proofErr w:type="spellStart"/>
            <w:r w:rsidRPr="001F7F9B">
              <w:rPr>
                <w:color w:val="000000"/>
                <w:sz w:val="20"/>
              </w:rPr>
              <w:t>Скрынник</w:t>
            </w:r>
            <w:proofErr w:type="spellEnd"/>
            <w:r w:rsidRPr="001F7F9B">
              <w:rPr>
                <w:color w:val="000000"/>
                <w:sz w:val="20"/>
              </w:rPr>
              <w:t xml:space="preserve"> Ю.Н. руководитель ООО "</w:t>
            </w:r>
            <w:proofErr w:type="spellStart"/>
            <w:r w:rsidRPr="001F7F9B">
              <w:rPr>
                <w:color w:val="000000"/>
                <w:sz w:val="20"/>
              </w:rPr>
              <w:t>Лукойл-Информ</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27.12.2012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штраф 3000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w:t>
            </w:r>
            <w:r>
              <w:rPr>
                <w:color w:val="000000"/>
                <w:sz w:val="20"/>
              </w:rPr>
              <w:t xml:space="preserve"> </w:t>
            </w:r>
            <w:r w:rsidRPr="001F7F9B">
              <w:rPr>
                <w:color w:val="000000"/>
                <w:sz w:val="20"/>
              </w:rPr>
              <w:t>83 г</w:t>
            </w:r>
            <w:proofErr w:type="gramStart"/>
            <w:r w:rsidRPr="001F7F9B">
              <w:rPr>
                <w:color w:val="000000"/>
                <w:sz w:val="20"/>
              </w:rPr>
              <w:t>.Н</w:t>
            </w:r>
            <w:proofErr w:type="gramEnd"/>
            <w:r w:rsidRPr="001F7F9B">
              <w:rPr>
                <w:color w:val="000000"/>
                <w:sz w:val="20"/>
              </w:rPr>
              <w:t>овороссийск</w:t>
            </w:r>
          </w:p>
        </w:tc>
        <w:tc>
          <w:tcPr>
            <w:tcW w:w="1200" w:type="pct"/>
            <w:shd w:val="clear" w:color="auto" w:fill="auto"/>
            <w:hideMark/>
          </w:tcPr>
          <w:p w:rsidR="001F5556" w:rsidRPr="001F7F9B" w:rsidRDefault="001F5556" w:rsidP="001F5556">
            <w:pPr>
              <w:spacing w:line="240" w:lineRule="auto"/>
              <w:jc w:val="left"/>
              <w:rPr>
                <w:color w:val="000000"/>
                <w:sz w:val="20"/>
              </w:rPr>
            </w:pPr>
            <w:proofErr w:type="spellStart"/>
            <w:r w:rsidRPr="001F7F9B">
              <w:rPr>
                <w:color w:val="000000"/>
                <w:sz w:val="20"/>
              </w:rPr>
              <w:t>Скрынник</w:t>
            </w:r>
            <w:proofErr w:type="spellEnd"/>
            <w:r w:rsidRPr="001F7F9B">
              <w:rPr>
                <w:color w:val="000000"/>
                <w:sz w:val="20"/>
              </w:rPr>
              <w:t xml:space="preserve"> Ю.Н. руководитель ООО "</w:t>
            </w:r>
            <w:proofErr w:type="spellStart"/>
            <w:r w:rsidRPr="001F7F9B">
              <w:rPr>
                <w:color w:val="000000"/>
                <w:sz w:val="20"/>
              </w:rPr>
              <w:t>Лукойл-Информ</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27.12.2012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штраф 3000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 xml:space="preserve">№1 </w:t>
            </w:r>
            <w:proofErr w:type="spellStart"/>
            <w:r w:rsidRPr="001F7F9B">
              <w:rPr>
                <w:color w:val="000000"/>
                <w:sz w:val="20"/>
              </w:rPr>
              <w:t>г</w:t>
            </w:r>
            <w:proofErr w:type="gramStart"/>
            <w:r w:rsidRPr="001F7F9B">
              <w:rPr>
                <w:color w:val="000000"/>
                <w:sz w:val="20"/>
              </w:rPr>
              <w:t>.Т</w:t>
            </w:r>
            <w:proofErr w:type="gramEnd"/>
            <w:r w:rsidRPr="001F7F9B">
              <w:rPr>
                <w:color w:val="000000"/>
                <w:sz w:val="20"/>
              </w:rPr>
              <w:t>ахтамукай</w:t>
            </w:r>
            <w:proofErr w:type="spellEnd"/>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"Торговый комплекс "</w:t>
            </w:r>
            <w:proofErr w:type="spellStart"/>
            <w:proofErr w:type="gramStart"/>
            <w:r w:rsidRPr="001F7F9B">
              <w:rPr>
                <w:color w:val="000000"/>
                <w:sz w:val="20"/>
              </w:rPr>
              <w:t>Московский-Новая</w:t>
            </w:r>
            <w:proofErr w:type="spellEnd"/>
            <w:proofErr w:type="gramEnd"/>
            <w:r w:rsidRPr="001F7F9B">
              <w:rPr>
                <w:color w:val="000000"/>
                <w:sz w:val="20"/>
              </w:rPr>
              <w:t xml:space="preserve"> Адыгея"</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28.09.2012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ч.1 ст. 13.5</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№7 г</w:t>
            </w:r>
            <w:proofErr w:type="gramStart"/>
            <w:r w:rsidRPr="001F7F9B">
              <w:rPr>
                <w:color w:val="000000"/>
                <w:sz w:val="20"/>
              </w:rPr>
              <w:t>.М</w:t>
            </w:r>
            <w:proofErr w:type="gramEnd"/>
            <w:r w:rsidRPr="001F7F9B">
              <w:rPr>
                <w:color w:val="000000"/>
                <w:sz w:val="20"/>
              </w:rPr>
              <w:t>айкоп</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Мельникова М.Ю. руководитель отдела эксплуатации сети 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11.10.2012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№7 г</w:t>
            </w:r>
            <w:proofErr w:type="gramStart"/>
            <w:r w:rsidRPr="001F7F9B">
              <w:rPr>
                <w:color w:val="000000"/>
                <w:sz w:val="20"/>
              </w:rPr>
              <w:t>.М</w:t>
            </w:r>
            <w:proofErr w:type="gramEnd"/>
            <w:r w:rsidRPr="001F7F9B">
              <w:rPr>
                <w:color w:val="000000"/>
                <w:sz w:val="20"/>
              </w:rPr>
              <w:t>айкоп</w:t>
            </w:r>
          </w:p>
        </w:tc>
        <w:tc>
          <w:tcPr>
            <w:tcW w:w="1200" w:type="pct"/>
            <w:shd w:val="clear" w:color="auto" w:fill="auto"/>
            <w:hideMark/>
          </w:tcPr>
          <w:p w:rsidR="001F5556" w:rsidRPr="001F7F9B" w:rsidRDefault="001F5556" w:rsidP="001F5556">
            <w:pPr>
              <w:spacing w:line="240" w:lineRule="auto"/>
              <w:jc w:val="left"/>
              <w:rPr>
                <w:color w:val="000000"/>
                <w:sz w:val="20"/>
              </w:rPr>
            </w:pPr>
            <w:proofErr w:type="spellStart"/>
            <w:r w:rsidRPr="001F7F9B">
              <w:rPr>
                <w:color w:val="000000"/>
                <w:sz w:val="20"/>
              </w:rPr>
              <w:t>Негородов</w:t>
            </w:r>
            <w:proofErr w:type="spellEnd"/>
            <w:r w:rsidRPr="001F7F9B">
              <w:rPr>
                <w:color w:val="000000"/>
                <w:sz w:val="20"/>
              </w:rPr>
              <w:t xml:space="preserve"> В.А. начальник МРУС Майкоп филиала ОАО "</w:t>
            </w:r>
            <w:proofErr w:type="spellStart"/>
            <w:r w:rsidRPr="001F7F9B">
              <w:rPr>
                <w:color w:val="000000"/>
                <w:sz w:val="20"/>
              </w:rPr>
              <w:t>Ростелеком</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11.10.2012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№7 г</w:t>
            </w:r>
            <w:proofErr w:type="gramStart"/>
            <w:r w:rsidRPr="001F7F9B">
              <w:rPr>
                <w:color w:val="000000"/>
                <w:sz w:val="20"/>
              </w:rPr>
              <w:t>.М</w:t>
            </w:r>
            <w:proofErr w:type="gramEnd"/>
            <w:r w:rsidRPr="001F7F9B">
              <w:rPr>
                <w:color w:val="000000"/>
                <w:sz w:val="20"/>
              </w:rPr>
              <w:t>айкоп</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Алехин В.Т. Зам</w:t>
            </w:r>
            <w:proofErr w:type="gramStart"/>
            <w:r w:rsidRPr="001F7F9B">
              <w:rPr>
                <w:color w:val="000000"/>
                <w:sz w:val="20"/>
              </w:rPr>
              <w:t>.д</w:t>
            </w:r>
            <w:proofErr w:type="gramEnd"/>
            <w:r w:rsidRPr="001F7F9B">
              <w:rPr>
                <w:color w:val="000000"/>
                <w:sz w:val="20"/>
              </w:rPr>
              <w:t>иректора филиала 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28.11.2012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штраф 3000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№7 г</w:t>
            </w:r>
            <w:proofErr w:type="gramStart"/>
            <w:r w:rsidRPr="001F7F9B">
              <w:rPr>
                <w:color w:val="000000"/>
                <w:sz w:val="20"/>
              </w:rPr>
              <w:t>.М</w:t>
            </w:r>
            <w:proofErr w:type="gramEnd"/>
            <w:r w:rsidRPr="001F7F9B">
              <w:rPr>
                <w:color w:val="000000"/>
                <w:sz w:val="20"/>
              </w:rPr>
              <w:t>айкоп</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Алехин В.Т. Зам</w:t>
            </w:r>
            <w:proofErr w:type="gramStart"/>
            <w:r w:rsidRPr="001F7F9B">
              <w:rPr>
                <w:color w:val="000000"/>
                <w:sz w:val="20"/>
              </w:rPr>
              <w:t>.д</w:t>
            </w:r>
            <w:proofErr w:type="gramEnd"/>
            <w:r w:rsidRPr="001F7F9B">
              <w:rPr>
                <w:color w:val="000000"/>
                <w:sz w:val="20"/>
              </w:rPr>
              <w:t>иректора филиала 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28.11.2012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штраф 3000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1F5556" w:rsidP="001F5556">
            <w:pPr>
              <w:spacing w:line="240" w:lineRule="auto"/>
              <w:jc w:val="left"/>
              <w:rPr>
                <w:color w:val="000000"/>
                <w:sz w:val="20"/>
              </w:rPr>
            </w:pPr>
            <w:r w:rsidRPr="001F7F9B">
              <w:rPr>
                <w:color w:val="000000"/>
                <w:sz w:val="20"/>
              </w:rPr>
              <w:t>Арбитражн</w:t>
            </w:r>
            <w:r>
              <w:rPr>
                <w:color w:val="000000"/>
                <w:sz w:val="20"/>
              </w:rPr>
              <w:t>ый</w:t>
            </w:r>
            <w:r w:rsidRPr="001F7F9B">
              <w:rPr>
                <w:color w:val="000000"/>
                <w:sz w:val="20"/>
              </w:rPr>
              <w:t xml:space="preserve">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"ТВР -  21" г. Сочи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21.12.2012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9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1F5556" w:rsidP="001F5556">
            <w:pPr>
              <w:spacing w:line="240" w:lineRule="auto"/>
              <w:jc w:val="left"/>
              <w:rPr>
                <w:color w:val="000000"/>
                <w:sz w:val="20"/>
              </w:rPr>
            </w:pPr>
            <w:r w:rsidRPr="001F7F9B">
              <w:rPr>
                <w:color w:val="000000"/>
                <w:sz w:val="20"/>
              </w:rPr>
              <w:t>Арбитражного суда</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 xml:space="preserve">ООО "ИП </w:t>
            </w:r>
            <w:proofErr w:type="spellStart"/>
            <w:r w:rsidRPr="001F7F9B">
              <w:rPr>
                <w:color w:val="000000"/>
                <w:sz w:val="20"/>
              </w:rPr>
              <w:t>Емильянов</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14.01.2013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3100 рублей</w:t>
            </w:r>
          </w:p>
        </w:tc>
      </w:tr>
      <w:tr w:rsidR="001F5556" w:rsidRPr="0081721A" w:rsidTr="001F5556">
        <w:trPr>
          <w:gridAfter w:val="1"/>
          <w:wAfter w:w="7" w:type="pct"/>
          <w:trHeight w:val="954"/>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Сочи-Онлайн</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14.01.2013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gramStart"/>
            <w:r w:rsidRPr="001F7F9B">
              <w:rPr>
                <w:color w:val="000000"/>
                <w:sz w:val="20"/>
              </w:rPr>
              <w:t>Стар</w:t>
            </w:r>
            <w:proofErr w:type="gramEnd"/>
            <w:r w:rsidRPr="001F7F9B">
              <w:rPr>
                <w:color w:val="000000"/>
                <w:sz w:val="20"/>
              </w:rPr>
              <w:t xml:space="preserve"> </w:t>
            </w:r>
            <w:proofErr w:type="spellStart"/>
            <w:r w:rsidRPr="001F7F9B">
              <w:rPr>
                <w:color w:val="000000"/>
                <w:sz w:val="20"/>
              </w:rPr>
              <w:t>Индастриес</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23.01.2013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gramStart"/>
            <w:r w:rsidRPr="001F7F9B">
              <w:rPr>
                <w:color w:val="000000"/>
                <w:sz w:val="20"/>
              </w:rPr>
              <w:t>Стар</w:t>
            </w:r>
            <w:proofErr w:type="gramEnd"/>
            <w:r w:rsidRPr="001F7F9B">
              <w:rPr>
                <w:color w:val="000000"/>
                <w:sz w:val="20"/>
              </w:rPr>
              <w:t xml:space="preserve"> </w:t>
            </w:r>
            <w:proofErr w:type="spellStart"/>
            <w:r w:rsidRPr="001F7F9B">
              <w:rPr>
                <w:color w:val="000000"/>
                <w:sz w:val="20"/>
              </w:rPr>
              <w:t>Индастриес</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23.01.2013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"Орбита"</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21.01.2013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ОАО "</w:t>
            </w:r>
            <w:proofErr w:type="spellStart"/>
            <w:r w:rsidRPr="001F7F9B">
              <w:rPr>
                <w:color w:val="000000"/>
                <w:sz w:val="20"/>
              </w:rPr>
              <w:t>Ростелеком</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17.12.2012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938"/>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12.12.2012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Республики Адыгеи</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ОАО "МТТ"</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13.12.2012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г. Москвы</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12.12.2012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81721A" w:rsidTr="001F5556">
        <w:trPr>
          <w:gridAfter w:val="1"/>
          <w:wAfter w:w="7" w:type="pct"/>
          <w:trHeight w:val="9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w:t>
            </w:r>
            <w:r>
              <w:rPr>
                <w:color w:val="000000"/>
                <w:sz w:val="20"/>
              </w:rPr>
              <w:t xml:space="preserve"> </w:t>
            </w:r>
            <w:r w:rsidRPr="001F7F9B">
              <w:rPr>
                <w:color w:val="000000"/>
                <w:sz w:val="20"/>
              </w:rPr>
              <w:t>112 г. Туапсе</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ЗАО "Фирма</w:t>
            </w:r>
            <w:proofErr w:type="gramStart"/>
            <w:r w:rsidRPr="001F7F9B">
              <w:rPr>
                <w:color w:val="000000"/>
                <w:sz w:val="20"/>
              </w:rPr>
              <w:t xml:space="preserve"> ,</w:t>
            </w:r>
            <w:proofErr w:type="gramEnd"/>
            <w:r w:rsidRPr="001F7F9B">
              <w:rPr>
                <w:color w:val="000000"/>
                <w:sz w:val="20"/>
              </w:rPr>
              <w:t xml:space="preserve"> </w:t>
            </w:r>
            <w:proofErr w:type="spellStart"/>
            <w:r w:rsidRPr="001F7F9B">
              <w:rPr>
                <w:color w:val="000000"/>
                <w:sz w:val="20"/>
              </w:rPr>
              <w:t>Автогрейд</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26.12.2012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ч.2 ст. 13.5</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СУ №</w:t>
            </w:r>
            <w:r>
              <w:rPr>
                <w:color w:val="000000"/>
                <w:sz w:val="20"/>
              </w:rPr>
              <w:t xml:space="preserve"> </w:t>
            </w:r>
            <w:r w:rsidRPr="001F7F9B">
              <w:rPr>
                <w:color w:val="000000"/>
                <w:sz w:val="20"/>
              </w:rPr>
              <w:t>112 г. Туапсе</w:t>
            </w:r>
          </w:p>
        </w:tc>
        <w:tc>
          <w:tcPr>
            <w:tcW w:w="1200" w:type="pct"/>
            <w:shd w:val="clear" w:color="auto" w:fill="auto"/>
            <w:hideMark/>
          </w:tcPr>
          <w:p w:rsidR="001F5556" w:rsidRPr="001F7F9B" w:rsidRDefault="004A5D9D" w:rsidP="004A5D9D">
            <w:pPr>
              <w:spacing w:line="240" w:lineRule="auto"/>
              <w:jc w:val="left"/>
              <w:rPr>
                <w:color w:val="000000"/>
                <w:sz w:val="20"/>
              </w:rPr>
            </w:pPr>
            <w:r>
              <w:rPr>
                <w:color w:val="000000"/>
                <w:sz w:val="20"/>
              </w:rPr>
              <w:t xml:space="preserve">генеральный директор </w:t>
            </w:r>
            <w:r w:rsidR="001F5556" w:rsidRPr="001F7F9B">
              <w:rPr>
                <w:color w:val="000000"/>
                <w:sz w:val="20"/>
              </w:rPr>
              <w:t xml:space="preserve">ЗАО "Фирма </w:t>
            </w:r>
            <w:r>
              <w:rPr>
                <w:color w:val="000000"/>
                <w:sz w:val="20"/>
              </w:rPr>
              <w:t>"</w:t>
            </w:r>
            <w:proofErr w:type="spellStart"/>
            <w:r w:rsidR="001F5556" w:rsidRPr="001F7F9B">
              <w:rPr>
                <w:color w:val="000000"/>
                <w:sz w:val="20"/>
              </w:rPr>
              <w:t>Автогрейд</w:t>
            </w:r>
            <w:proofErr w:type="spellEnd"/>
            <w:r w:rsidR="001F5556"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26.12.2012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ч.2 ст. 13.5</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№3 г. Анапа</w:t>
            </w:r>
          </w:p>
        </w:tc>
        <w:tc>
          <w:tcPr>
            <w:tcW w:w="1200" w:type="pct"/>
            <w:shd w:val="clear" w:color="auto" w:fill="auto"/>
            <w:hideMark/>
          </w:tcPr>
          <w:p w:rsidR="001F5556" w:rsidRPr="001F7F9B" w:rsidRDefault="001F5556" w:rsidP="004A5D9D">
            <w:pPr>
              <w:spacing w:line="240" w:lineRule="auto"/>
              <w:jc w:val="left"/>
              <w:rPr>
                <w:color w:val="000000"/>
                <w:sz w:val="20"/>
              </w:rPr>
            </w:pPr>
            <w:r w:rsidRPr="001F7F9B">
              <w:rPr>
                <w:color w:val="000000"/>
                <w:sz w:val="20"/>
              </w:rPr>
              <w:t>дир</w:t>
            </w:r>
            <w:r w:rsidR="004A5D9D">
              <w:rPr>
                <w:color w:val="000000"/>
                <w:sz w:val="20"/>
              </w:rPr>
              <w:t>ектор</w:t>
            </w:r>
            <w:r w:rsidRPr="001F7F9B">
              <w:rPr>
                <w:color w:val="000000"/>
                <w:sz w:val="20"/>
              </w:rPr>
              <w:t xml:space="preserve"> ООО "</w:t>
            </w:r>
            <w:proofErr w:type="spellStart"/>
            <w:r w:rsidRPr="001F7F9B">
              <w:rPr>
                <w:color w:val="000000"/>
                <w:sz w:val="20"/>
              </w:rPr>
              <w:t>Хелплайн</w:t>
            </w:r>
            <w:proofErr w:type="spellEnd"/>
            <w:r w:rsidRPr="001F7F9B">
              <w:rPr>
                <w:color w:val="000000"/>
                <w:sz w:val="20"/>
              </w:rPr>
              <w:t>" Алехина А.В.</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10.01.2012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 рублей</w:t>
            </w:r>
          </w:p>
        </w:tc>
      </w:tr>
      <w:tr w:rsidR="001F5556" w:rsidRPr="0081721A" w:rsidTr="001F5556">
        <w:trPr>
          <w:gridAfter w:val="1"/>
          <w:wAfter w:w="7" w:type="pct"/>
          <w:trHeight w:val="9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ЗАО "Туапсе-связь"</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21.12.2012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 xml:space="preserve">ООО "Сочи </w:t>
            </w:r>
            <w:proofErr w:type="gramStart"/>
            <w:r w:rsidRPr="001F7F9B">
              <w:rPr>
                <w:color w:val="000000"/>
                <w:sz w:val="20"/>
              </w:rPr>
              <w:t>-</w:t>
            </w:r>
            <w:proofErr w:type="spellStart"/>
            <w:r w:rsidRPr="001F7F9B">
              <w:rPr>
                <w:color w:val="000000"/>
                <w:sz w:val="20"/>
              </w:rPr>
              <w:t>О</w:t>
            </w:r>
            <w:proofErr w:type="gramEnd"/>
            <w:r w:rsidRPr="001F7F9B">
              <w:rPr>
                <w:color w:val="000000"/>
                <w:sz w:val="20"/>
              </w:rPr>
              <w:t>нлайн</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25.01.2013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 xml:space="preserve">ООО "Сочи </w:t>
            </w:r>
            <w:proofErr w:type="gramStart"/>
            <w:r w:rsidRPr="001F7F9B">
              <w:rPr>
                <w:color w:val="000000"/>
                <w:sz w:val="20"/>
              </w:rPr>
              <w:t>-</w:t>
            </w:r>
            <w:proofErr w:type="spellStart"/>
            <w:r w:rsidRPr="001F7F9B">
              <w:rPr>
                <w:color w:val="000000"/>
                <w:sz w:val="20"/>
              </w:rPr>
              <w:t>О</w:t>
            </w:r>
            <w:proofErr w:type="gramEnd"/>
            <w:r w:rsidRPr="001F7F9B">
              <w:rPr>
                <w:color w:val="000000"/>
                <w:sz w:val="20"/>
              </w:rPr>
              <w:t>нлайн</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25.01.2013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9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4A5D9D" w:rsidRPr="0081721A" w:rsidRDefault="004A5D9D" w:rsidP="004A5D9D">
            <w:pPr>
              <w:spacing w:line="240" w:lineRule="auto"/>
              <w:jc w:val="left"/>
              <w:rPr>
                <w:color w:val="000000"/>
                <w:sz w:val="20"/>
              </w:rPr>
            </w:pPr>
            <w:r w:rsidRPr="001F7F9B">
              <w:rPr>
                <w:color w:val="000000"/>
                <w:sz w:val="20"/>
              </w:rPr>
              <w:t>Арбитражн</w:t>
            </w:r>
            <w:r>
              <w:rPr>
                <w:color w:val="000000"/>
                <w:sz w:val="20"/>
              </w:rPr>
              <w:t>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"Открытые системы"</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23.01.2013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"Открытые системы"</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23.01.2013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"Открытые системы"</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23.01.2013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"Открытые системы"</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23.01.2013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gramStart"/>
            <w:r w:rsidRPr="001F7F9B">
              <w:rPr>
                <w:color w:val="000000"/>
                <w:sz w:val="20"/>
              </w:rPr>
              <w:t>Стар</w:t>
            </w:r>
            <w:proofErr w:type="gramEnd"/>
            <w:r w:rsidRPr="001F7F9B">
              <w:rPr>
                <w:color w:val="000000"/>
                <w:sz w:val="20"/>
              </w:rPr>
              <w:t xml:space="preserve"> </w:t>
            </w:r>
            <w:proofErr w:type="spellStart"/>
            <w:r w:rsidRPr="001F7F9B">
              <w:rPr>
                <w:color w:val="000000"/>
                <w:sz w:val="20"/>
              </w:rPr>
              <w:t>Индастриес</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21.01.2013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ЗАО "Туапсе-связь"</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21.01.2013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gramStart"/>
            <w:r w:rsidRPr="001F7F9B">
              <w:rPr>
                <w:color w:val="000000"/>
                <w:sz w:val="20"/>
              </w:rPr>
              <w:t>Стар</w:t>
            </w:r>
            <w:proofErr w:type="gramEnd"/>
            <w:r w:rsidRPr="001F7F9B">
              <w:rPr>
                <w:color w:val="000000"/>
                <w:sz w:val="20"/>
              </w:rPr>
              <w:t xml:space="preserve"> </w:t>
            </w:r>
            <w:proofErr w:type="spellStart"/>
            <w:r w:rsidRPr="001F7F9B">
              <w:rPr>
                <w:color w:val="000000"/>
                <w:sz w:val="20"/>
              </w:rPr>
              <w:t>Индастриес</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21.01.2013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БелкомСтрой</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21.01.2013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БелкомСтрой</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21.01.2013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ОАО "МТТ"</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07.12.2013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"Престиж-Интернет"</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07.12.2012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ЗАО "</w:t>
            </w:r>
            <w:proofErr w:type="spellStart"/>
            <w:r w:rsidRPr="001F7F9B">
              <w:rPr>
                <w:color w:val="000000"/>
                <w:sz w:val="20"/>
              </w:rPr>
              <w:t>КОМСТАР-Регионы</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31.01.2013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 xml:space="preserve">ООО "Сочи </w:t>
            </w:r>
            <w:proofErr w:type="gramStart"/>
            <w:r w:rsidRPr="001F7F9B">
              <w:rPr>
                <w:color w:val="000000"/>
                <w:sz w:val="20"/>
              </w:rPr>
              <w:t>-</w:t>
            </w:r>
            <w:proofErr w:type="spellStart"/>
            <w:r w:rsidRPr="001F7F9B">
              <w:rPr>
                <w:color w:val="000000"/>
                <w:sz w:val="20"/>
              </w:rPr>
              <w:t>О</w:t>
            </w:r>
            <w:proofErr w:type="gramEnd"/>
            <w:r w:rsidRPr="001F7F9B">
              <w:rPr>
                <w:color w:val="000000"/>
                <w:sz w:val="20"/>
              </w:rPr>
              <w:t>нлайн</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28.01.2013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 xml:space="preserve">ООО "Сочи </w:t>
            </w:r>
            <w:proofErr w:type="gramStart"/>
            <w:r w:rsidRPr="001F7F9B">
              <w:rPr>
                <w:color w:val="000000"/>
                <w:sz w:val="20"/>
              </w:rPr>
              <w:t>-</w:t>
            </w:r>
            <w:proofErr w:type="spellStart"/>
            <w:r w:rsidRPr="001F7F9B">
              <w:rPr>
                <w:color w:val="000000"/>
                <w:sz w:val="20"/>
              </w:rPr>
              <w:t>О</w:t>
            </w:r>
            <w:proofErr w:type="gramEnd"/>
            <w:r w:rsidRPr="001F7F9B">
              <w:rPr>
                <w:color w:val="000000"/>
                <w:sz w:val="20"/>
              </w:rPr>
              <w:t>нлайн</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21.01.2013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24.01.2013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РА Адыгеи</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ОАО "</w:t>
            </w:r>
            <w:proofErr w:type="spellStart"/>
            <w:r w:rsidRPr="001F7F9B">
              <w:rPr>
                <w:color w:val="000000"/>
                <w:sz w:val="20"/>
              </w:rPr>
              <w:t>Ростелеком</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24.01.2013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ОАО "</w:t>
            </w:r>
            <w:proofErr w:type="spellStart"/>
            <w:r w:rsidRPr="001F7F9B">
              <w:rPr>
                <w:color w:val="000000"/>
                <w:sz w:val="20"/>
              </w:rPr>
              <w:t>Коневсксахар</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18.01.2013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31000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ХелпЛайн</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18.01.2013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"Новый Интернет"</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24.01.2013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РА "Центурион"</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05.02.2013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24616B" w:rsidRDefault="0024616B" w:rsidP="0024616B">
            <w:pPr>
              <w:spacing w:line="240" w:lineRule="auto"/>
              <w:jc w:val="left"/>
              <w:rPr>
                <w:color w:val="000000"/>
                <w:sz w:val="20"/>
              </w:rPr>
            </w:pPr>
            <w:r>
              <w:rPr>
                <w:color w:val="000000"/>
                <w:sz w:val="20"/>
              </w:rPr>
              <w:t>Мировой судья СУ</w:t>
            </w:r>
          </w:p>
          <w:p w:rsidR="001F5556" w:rsidRPr="001F7F9B" w:rsidRDefault="001F5556" w:rsidP="0024616B">
            <w:pPr>
              <w:spacing w:line="240" w:lineRule="auto"/>
              <w:jc w:val="left"/>
              <w:rPr>
                <w:color w:val="000000"/>
                <w:sz w:val="20"/>
              </w:rPr>
            </w:pPr>
            <w:r w:rsidRPr="001F7F9B">
              <w:rPr>
                <w:color w:val="000000"/>
                <w:sz w:val="20"/>
              </w:rPr>
              <w:t>№</w:t>
            </w:r>
            <w:r w:rsidR="0024616B">
              <w:rPr>
                <w:color w:val="000000"/>
                <w:sz w:val="20"/>
              </w:rPr>
              <w:t xml:space="preserve"> </w:t>
            </w:r>
            <w:r w:rsidRPr="001F7F9B">
              <w:rPr>
                <w:color w:val="000000"/>
                <w:sz w:val="20"/>
              </w:rPr>
              <w:t>105 г. Москва</w:t>
            </w:r>
          </w:p>
        </w:tc>
        <w:tc>
          <w:tcPr>
            <w:tcW w:w="1200" w:type="pct"/>
            <w:shd w:val="clear" w:color="auto" w:fill="auto"/>
            <w:hideMark/>
          </w:tcPr>
          <w:p w:rsidR="001F5556" w:rsidRPr="001F7F9B" w:rsidRDefault="004A5D9D" w:rsidP="001F5556">
            <w:pPr>
              <w:spacing w:line="240" w:lineRule="auto"/>
              <w:jc w:val="left"/>
              <w:rPr>
                <w:color w:val="000000"/>
                <w:sz w:val="20"/>
              </w:rPr>
            </w:pPr>
            <w:r>
              <w:rPr>
                <w:color w:val="000000"/>
                <w:sz w:val="20"/>
              </w:rPr>
              <w:t>директор</w:t>
            </w:r>
            <w:r w:rsidR="001F5556" w:rsidRPr="001F7F9B">
              <w:rPr>
                <w:color w:val="000000"/>
                <w:sz w:val="20"/>
              </w:rPr>
              <w:t xml:space="preserve"> ООО "Новый интернет" </w:t>
            </w:r>
            <w:proofErr w:type="gramStart"/>
            <w:r w:rsidR="001F5556" w:rsidRPr="001F7F9B">
              <w:rPr>
                <w:color w:val="000000"/>
                <w:sz w:val="20"/>
              </w:rPr>
              <w:t>-</w:t>
            </w:r>
            <w:proofErr w:type="spellStart"/>
            <w:r w:rsidR="001F5556" w:rsidRPr="001F7F9B">
              <w:rPr>
                <w:color w:val="000000"/>
                <w:sz w:val="20"/>
              </w:rPr>
              <w:t>Б</w:t>
            </w:r>
            <w:proofErr w:type="gramEnd"/>
            <w:r w:rsidR="001F5556" w:rsidRPr="001F7F9B">
              <w:rPr>
                <w:color w:val="000000"/>
                <w:sz w:val="20"/>
              </w:rPr>
              <w:t>огуш</w:t>
            </w:r>
            <w:proofErr w:type="spellEnd"/>
            <w:r w:rsidR="001F5556" w:rsidRPr="001F7F9B">
              <w:rPr>
                <w:color w:val="000000"/>
                <w:sz w:val="20"/>
              </w:rPr>
              <w:t xml:space="preserve"> А.Ю.</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07.12.2012</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г. Москвы</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07.02.2013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35000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w:t>
            </w:r>
            <w:r>
              <w:rPr>
                <w:color w:val="000000"/>
                <w:sz w:val="20"/>
              </w:rPr>
              <w:t xml:space="preserve"> </w:t>
            </w:r>
            <w:r w:rsidRPr="001F7F9B">
              <w:rPr>
                <w:color w:val="000000"/>
                <w:sz w:val="20"/>
              </w:rPr>
              <w:t>20 г. Ейска</w:t>
            </w:r>
          </w:p>
        </w:tc>
        <w:tc>
          <w:tcPr>
            <w:tcW w:w="1200" w:type="pct"/>
            <w:shd w:val="clear" w:color="auto" w:fill="auto"/>
            <w:hideMark/>
          </w:tcPr>
          <w:p w:rsidR="001F5556" w:rsidRPr="001F7F9B" w:rsidRDefault="004A5D9D" w:rsidP="004A5D9D">
            <w:pPr>
              <w:spacing w:line="240" w:lineRule="auto"/>
              <w:jc w:val="left"/>
              <w:rPr>
                <w:color w:val="000000"/>
                <w:sz w:val="20"/>
              </w:rPr>
            </w:pPr>
            <w:r>
              <w:rPr>
                <w:color w:val="000000"/>
                <w:sz w:val="20"/>
              </w:rPr>
              <w:t>генеральный директор</w:t>
            </w:r>
            <w:r w:rsidR="001F5556" w:rsidRPr="001F7F9B">
              <w:rPr>
                <w:color w:val="000000"/>
                <w:sz w:val="20"/>
              </w:rPr>
              <w:t xml:space="preserve"> ООО "Стар </w:t>
            </w:r>
            <w:proofErr w:type="spellStart"/>
            <w:r w:rsidR="001F5556" w:rsidRPr="001F7F9B">
              <w:rPr>
                <w:color w:val="000000"/>
                <w:sz w:val="20"/>
              </w:rPr>
              <w:t>Индастриес</w:t>
            </w:r>
            <w:proofErr w:type="spellEnd"/>
            <w:r w:rsidR="001F5556" w:rsidRPr="001F7F9B">
              <w:rPr>
                <w:color w:val="000000"/>
                <w:sz w:val="20"/>
              </w:rPr>
              <w:t>" ст. 19.6 КоА</w:t>
            </w:r>
            <w:r>
              <w:rPr>
                <w:color w:val="000000"/>
                <w:sz w:val="20"/>
              </w:rPr>
              <w:t>П</w:t>
            </w:r>
            <w:r w:rsidR="001F5556" w:rsidRPr="001F7F9B">
              <w:rPr>
                <w:color w:val="000000"/>
                <w:sz w:val="20"/>
              </w:rPr>
              <w:t xml:space="preserve"> РФ</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22.01.2013</w:t>
            </w:r>
          </w:p>
        </w:tc>
        <w:tc>
          <w:tcPr>
            <w:tcW w:w="618" w:type="pct"/>
            <w:shd w:val="clear" w:color="auto" w:fill="auto"/>
            <w:noWrap/>
            <w:hideMark/>
          </w:tcPr>
          <w:p w:rsidR="001F5556" w:rsidRPr="001F7F9B" w:rsidRDefault="001F5556" w:rsidP="001F5556">
            <w:pPr>
              <w:spacing w:line="240" w:lineRule="auto"/>
              <w:jc w:val="center"/>
              <w:rPr>
                <w:color w:val="000000"/>
                <w:sz w:val="20"/>
              </w:rPr>
            </w:pP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w:t>
            </w:r>
            <w:r>
              <w:rPr>
                <w:color w:val="000000"/>
                <w:sz w:val="20"/>
              </w:rPr>
              <w:t xml:space="preserve"> </w:t>
            </w:r>
            <w:r w:rsidRPr="001F7F9B">
              <w:rPr>
                <w:color w:val="000000"/>
                <w:sz w:val="20"/>
              </w:rPr>
              <w:t>192 г</w:t>
            </w:r>
            <w:proofErr w:type="gramStart"/>
            <w:r w:rsidRPr="001F7F9B">
              <w:rPr>
                <w:color w:val="000000"/>
                <w:sz w:val="20"/>
              </w:rPr>
              <w:t>.П</w:t>
            </w:r>
            <w:proofErr w:type="gramEnd"/>
            <w:r w:rsidRPr="001F7F9B">
              <w:rPr>
                <w:color w:val="000000"/>
                <w:sz w:val="20"/>
              </w:rPr>
              <w:t>риморско-Ахтарск</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ИП Емельянов</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25.01.2013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ч.1 ст.19.5</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1000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w:t>
            </w:r>
            <w:r>
              <w:rPr>
                <w:color w:val="000000"/>
                <w:sz w:val="20"/>
              </w:rPr>
              <w:t xml:space="preserve"> </w:t>
            </w:r>
            <w:r w:rsidRPr="001F7F9B">
              <w:rPr>
                <w:color w:val="000000"/>
                <w:sz w:val="20"/>
              </w:rPr>
              <w:t>3 г. Анапа</w:t>
            </w:r>
          </w:p>
        </w:tc>
        <w:tc>
          <w:tcPr>
            <w:tcW w:w="1200" w:type="pct"/>
            <w:shd w:val="clear" w:color="auto" w:fill="auto"/>
            <w:hideMark/>
          </w:tcPr>
          <w:p w:rsidR="004A5D9D" w:rsidRDefault="004A5D9D" w:rsidP="001F5556">
            <w:pPr>
              <w:spacing w:line="240" w:lineRule="auto"/>
              <w:jc w:val="left"/>
              <w:rPr>
                <w:color w:val="000000"/>
                <w:sz w:val="20"/>
              </w:rPr>
            </w:pPr>
            <w:r>
              <w:rPr>
                <w:color w:val="000000"/>
                <w:sz w:val="20"/>
              </w:rPr>
              <w:t xml:space="preserve">директор </w:t>
            </w:r>
            <w:proofErr w:type="spellStart"/>
            <w:r>
              <w:rPr>
                <w:color w:val="000000"/>
                <w:sz w:val="20"/>
              </w:rPr>
              <w:t>Абраменко</w:t>
            </w:r>
            <w:proofErr w:type="spellEnd"/>
            <w:r>
              <w:rPr>
                <w:color w:val="000000"/>
                <w:sz w:val="20"/>
              </w:rPr>
              <w:t xml:space="preserve"> С.В.</w:t>
            </w:r>
          </w:p>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ХелпЛайн</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07.02.2013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№256 Каневской район</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Сальников Н.А.</w:t>
            </w:r>
            <w:r w:rsidR="004A5D9D">
              <w:rPr>
                <w:color w:val="000000"/>
                <w:sz w:val="20"/>
              </w:rPr>
              <w:t>СМИ</w:t>
            </w:r>
            <w:r w:rsidRPr="001F7F9B">
              <w:rPr>
                <w:color w:val="000000"/>
                <w:sz w:val="20"/>
              </w:rPr>
              <w:t xml:space="preserve"> "Наша Витрина"</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14.01.2013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ст.13.23</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200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w:t>
            </w:r>
            <w:r>
              <w:rPr>
                <w:color w:val="000000"/>
                <w:sz w:val="20"/>
              </w:rPr>
              <w:t xml:space="preserve"> </w:t>
            </w:r>
            <w:r w:rsidRPr="001F7F9B">
              <w:rPr>
                <w:color w:val="000000"/>
                <w:sz w:val="20"/>
              </w:rPr>
              <w:t>242 г. Краснодара</w:t>
            </w:r>
          </w:p>
        </w:tc>
        <w:tc>
          <w:tcPr>
            <w:tcW w:w="1200" w:type="pct"/>
            <w:shd w:val="clear" w:color="auto" w:fill="auto"/>
            <w:hideMark/>
          </w:tcPr>
          <w:p w:rsidR="001F5556" w:rsidRPr="001F7F9B" w:rsidRDefault="001F5556" w:rsidP="004A5D9D">
            <w:pPr>
              <w:spacing w:line="240" w:lineRule="auto"/>
              <w:jc w:val="left"/>
              <w:rPr>
                <w:color w:val="000000"/>
                <w:sz w:val="20"/>
              </w:rPr>
            </w:pPr>
            <w:r w:rsidRPr="001F7F9B">
              <w:rPr>
                <w:color w:val="000000"/>
                <w:sz w:val="20"/>
              </w:rPr>
              <w:t>генеральн</w:t>
            </w:r>
            <w:r w:rsidR="004A5D9D">
              <w:rPr>
                <w:color w:val="000000"/>
                <w:sz w:val="20"/>
              </w:rPr>
              <w:t>ый</w:t>
            </w:r>
            <w:r w:rsidRPr="001F7F9B">
              <w:rPr>
                <w:color w:val="000000"/>
                <w:sz w:val="20"/>
              </w:rPr>
              <w:t xml:space="preserve"> директор ЗАО "</w:t>
            </w:r>
            <w:proofErr w:type="spellStart"/>
            <w:r w:rsidRPr="001F7F9B">
              <w:rPr>
                <w:color w:val="000000"/>
                <w:sz w:val="20"/>
              </w:rPr>
              <w:t>Кубинтерсвязь</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04.02.2013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w:t>
            </w:r>
            <w:r>
              <w:rPr>
                <w:color w:val="000000"/>
                <w:sz w:val="20"/>
              </w:rPr>
              <w:t xml:space="preserve"> </w:t>
            </w:r>
            <w:r w:rsidRPr="001F7F9B">
              <w:rPr>
                <w:color w:val="000000"/>
                <w:sz w:val="20"/>
              </w:rPr>
              <w:t>174 ст</w:t>
            </w:r>
            <w:proofErr w:type="gramStart"/>
            <w:r w:rsidRPr="001F7F9B">
              <w:rPr>
                <w:color w:val="000000"/>
                <w:sz w:val="20"/>
              </w:rPr>
              <w:t>.Л</w:t>
            </w:r>
            <w:proofErr w:type="gramEnd"/>
            <w:r w:rsidRPr="001F7F9B">
              <w:rPr>
                <w:color w:val="000000"/>
                <w:sz w:val="20"/>
              </w:rPr>
              <w:t>енинградская</w:t>
            </w:r>
          </w:p>
        </w:tc>
        <w:tc>
          <w:tcPr>
            <w:tcW w:w="1200" w:type="pct"/>
            <w:shd w:val="clear" w:color="auto" w:fill="auto"/>
            <w:hideMark/>
          </w:tcPr>
          <w:p w:rsidR="001F5556" w:rsidRPr="001F7F9B" w:rsidRDefault="004A5D9D" w:rsidP="001F5556">
            <w:pPr>
              <w:spacing w:line="240" w:lineRule="auto"/>
              <w:jc w:val="left"/>
              <w:rPr>
                <w:color w:val="000000"/>
                <w:sz w:val="20"/>
              </w:rPr>
            </w:pPr>
            <w:r>
              <w:rPr>
                <w:color w:val="000000"/>
                <w:sz w:val="20"/>
              </w:rPr>
              <w:t xml:space="preserve">директор </w:t>
            </w:r>
            <w:r w:rsidR="001F5556" w:rsidRPr="001F7F9B">
              <w:rPr>
                <w:color w:val="000000"/>
                <w:sz w:val="20"/>
              </w:rPr>
              <w:t>Иванченко А.В. МУП "ЛВК"</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07.02.2013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"ЕТС"</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28.01.2013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БелкомСтрой</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23.01.2013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 xml:space="preserve">ЗАО "Макс </w:t>
            </w:r>
            <w:proofErr w:type="spellStart"/>
            <w:r w:rsidRPr="001F7F9B">
              <w:rPr>
                <w:color w:val="000000"/>
                <w:sz w:val="20"/>
              </w:rPr>
              <w:t>Медиа</w:t>
            </w:r>
            <w:proofErr w:type="spellEnd"/>
            <w:r w:rsidRPr="001F7F9B">
              <w:rPr>
                <w:color w:val="000000"/>
                <w:sz w:val="20"/>
              </w:rPr>
              <w:t xml:space="preserve"> групп"</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05.02.2013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Объединеннная</w:t>
            </w:r>
            <w:proofErr w:type="spellEnd"/>
            <w:r w:rsidRPr="001F7F9B">
              <w:rPr>
                <w:color w:val="000000"/>
                <w:sz w:val="20"/>
              </w:rPr>
              <w:t xml:space="preserve"> сетевая компания"</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11.02.2013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81721A" w:rsidTr="001F5556">
        <w:trPr>
          <w:gridAfter w:val="1"/>
          <w:wAfter w:w="7" w:type="pct"/>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№114 г. Абинск</w:t>
            </w:r>
          </w:p>
        </w:tc>
        <w:tc>
          <w:tcPr>
            <w:tcW w:w="1200" w:type="pct"/>
            <w:shd w:val="clear" w:color="auto" w:fill="auto"/>
            <w:hideMark/>
          </w:tcPr>
          <w:p w:rsidR="001F5556" w:rsidRPr="001F7F9B" w:rsidRDefault="001F5556" w:rsidP="004A5D9D">
            <w:pPr>
              <w:spacing w:line="240" w:lineRule="auto"/>
              <w:jc w:val="left"/>
              <w:rPr>
                <w:color w:val="000000"/>
                <w:sz w:val="20"/>
              </w:rPr>
            </w:pPr>
            <w:proofErr w:type="spellStart"/>
            <w:r w:rsidRPr="001F7F9B">
              <w:rPr>
                <w:color w:val="000000"/>
                <w:sz w:val="20"/>
              </w:rPr>
              <w:t>Гречиникова</w:t>
            </w:r>
            <w:proofErr w:type="spellEnd"/>
            <w:r w:rsidRPr="001F7F9B">
              <w:rPr>
                <w:color w:val="000000"/>
                <w:sz w:val="20"/>
              </w:rPr>
              <w:t xml:space="preserve"> С.В. </w:t>
            </w:r>
            <w:r w:rsidR="004A5D9D">
              <w:rPr>
                <w:color w:val="000000"/>
                <w:sz w:val="20"/>
              </w:rPr>
              <w:t xml:space="preserve">заместитель </w:t>
            </w:r>
            <w:r w:rsidRPr="001F7F9B">
              <w:rPr>
                <w:color w:val="000000"/>
                <w:sz w:val="20"/>
              </w:rPr>
              <w:t>начальника Западно-Кубанского почтамта</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08.02.2013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59" w:type="pct"/>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 рублей</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23.01.2013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04.02.2013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1F7F9B" w:rsidRDefault="001F5556" w:rsidP="001F5556">
            <w:pPr>
              <w:spacing w:line="240" w:lineRule="auto"/>
              <w:jc w:val="left"/>
              <w:rPr>
                <w:color w:val="000000"/>
                <w:sz w:val="20"/>
              </w:rPr>
            </w:pPr>
            <w:r w:rsidRPr="001F7F9B">
              <w:rPr>
                <w:color w:val="000000"/>
                <w:sz w:val="20"/>
              </w:rPr>
              <w:t>№</w:t>
            </w:r>
            <w:r>
              <w:rPr>
                <w:color w:val="000000"/>
                <w:sz w:val="20"/>
              </w:rPr>
              <w:t xml:space="preserve"> </w:t>
            </w:r>
            <w:r w:rsidRPr="001F7F9B">
              <w:rPr>
                <w:color w:val="000000"/>
                <w:sz w:val="20"/>
              </w:rPr>
              <w:t>212 г. Москва</w:t>
            </w:r>
          </w:p>
        </w:tc>
        <w:tc>
          <w:tcPr>
            <w:tcW w:w="1200" w:type="pct"/>
            <w:shd w:val="clear" w:color="auto" w:fill="auto"/>
            <w:hideMark/>
          </w:tcPr>
          <w:p w:rsidR="001F5556" w:rsidRPr="001F7F9B" w:rsidRDefault="004A5D9D" w:rsidP="004A5D9D">
            <w:pPr>
              <w:spacing w:line="240" w:lineRule="auto"/>
              <w:jc w:val="left"/>
              <w:rPr>
                <w:color w:val="000000"/>
                <w:sz w:val="20"/>
              </w:rPr>
            </w:pPr>
            <w:r>
              <w:rPr>
                <w:color w:val="000000"/>
                <w:sz w:val="20"/>
              </w:rPr>
              <w:t xml:space="preserve">генеральный </w:t>
            </w:r>
            <w:r w:rsidRPr="001F7F9B">
              <w:rPr>
                <w:color w:val="000000"/>
                <w:sz w:val="20"/>
              </w:rPr>
              <w:t xml:space="preserve">директор </w:t>
            </w:r>
            <w:r w:rsidR="001F5556" w:rsidRPr="001F7F9B">
              <w:rPr>
                <w:color w:val="000000"/>
                <w:sz w:val="20"/>
              </w:rPr>
              <w:t xml:space="preserve">Тарасова Е.С. ООО </w:t>
            </w:r>
            <w:proofErr w:type="spellStart"/>
            <w:r w:rsidR="001F5556" w:rsidRPr="001F7F9B">
              <w:rPr>
                <w:color w:val="000000"/>
                <w:sz w:val="20"/>
              </w:rPr>
              <w:t>Агенство</w:t>
            </w:r>
            <w:proofErr w:type="spellEnd"/>
            <w:r w:rsidR="001F5556" w:rsidRPr="001F7F9B">
              <w:rPr>
                <w:color w:val="000000"/>
                <w:sz w:val="20"/>
              </w:rPr>
              <w:t xml:space="preserve"> "Вера"</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31.01.2013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 рублей</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 xml:space="preserve">ООО "ИТ" </w:t>
            </w:r>
            <w:proofErr w:type="gramStart"/>
            <w:r w:rsidRPr="001F7F9B">
              <w:rPr>
                <w:color w:val="000000"/>
                <w:sz w:val="20"/>
              </w:rPr>
              <w:t>г</w:t>
            </w:r>
            <w:proofErr w:type="gramEnd"/>
            <w:r w:rsidRPr="001F7F9B">
              <w:rPr>
                <w:color w:val="000000"/>
                <w:sz w:val="20"/>
              </w:rPr>
              <w:t>. Армавир</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15.02.2013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hideMark/>
          </w:tcPr>
          <w:p w:rsidR="001F5556" w:rsidRPr="001F5556" w:rsidRDefault="001F5556" w:rsidP="001F5556">
            <w:pPr>
              <w:pStyle w:val="afa"/>
              <w:numPr>
                <w:ilvl w:val="0"/>
                <w:numId w:val="21"/>
              </w:numPr>
              <w:spacing w:line="240" w:lineRule="auto"/>
              <w:ind w:left="0" w:firstLine="0"/>
              <w:jc w:val="center"/>
              <w:rPr>
                <w:sz w:val="20"/>
                <w:u w:val="single"/>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ИП Емельянов</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25.02.2013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ЗАО "</w:t>
            </w:r>
            <w:proofErr w:type="spellStart"/>
            <w:r w:rsidRPr="001F7F9B">
              <w:rPr>
                <w:color w:val="000000"/>
                <w:sz w:val="20"/>
              </w:rPr>
              <w:t>Кубинтерсвязь</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26.02.2013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31000 рублей</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ОАО "Муниципальная телерадиокомпания "Краснодар"</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11.02.2013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Сочи-Онлайн</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19.02.2013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Сочи-Онлайн</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19.02.2013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ЗАО "</w:t>
            </w:r>
            <w:proofErr w:type="spellStart"/>
            <w:r w:rsidRPr="001F7F9B">
              <w:rPr>
                <w:color w:val="000000"/>
                <w:sz w:val="20"/>
              </w:rPr>
              <w:t>КОМСТАР-Регионы</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19.02.2013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"ИНЕТ"</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18.02.2013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Сочи-Онлайн</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19.02.2013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Объединеннная</w:t>
            </w:r>
            <w:proofErr w:type="spellEnd"/>
            <w:r w:rsidRPr="001F7F9B">
              <w:rPr>
                <w:color w:val="000000"/>
                <w:sz w:val="20"/>
              </w:rPr>
              <w:t xml:space="preserve"> сетевая компания"</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11.02.2013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г. Москва</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ФГУП "Почта России"</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05.03.2013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Р. Адыгеи</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w:t>
            </w:r>
            <w:proofErr w:type="spellStart"/>
            <w:r w:rsidRPr="001F7F9B">
              <w:rPr>
                <w:color w:val="000000"/>
                <w:sz w:val="20"/>
              </w:rPr>
              <w:t>Проводов</w:t>
            </w:r>
            <w:proofErr w:type="gramStart"/>
            <w:r w:rsidRPr="001F7F9B">
              <w:rPr>
                <w:color w:val="000000"/>
                <w:sz w:val="20"/>
              </w:rPr>
              <w:t>.н</w:t>
            </w:r>
            <w:proofErr w:type="gramEnd"/>
            <w:r w:rsidRPr="001F7F9B">
              <w:rPr>
                <w:color w:val="000000"/>
                <w:sz w:val="20"/>
              </w:rPr>
              <w:t>ет</w:t>
            </w:r>
            <w:proofErr w:type="spellEnd"/>
            <w:r w:rsidRPr="001F7F9B">
              <w:rPr>
                <w:color w:val="000000"/>
                <w:sz w:val="20"/>
              </w:rPr>
              <w:t>"</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28.02.2013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штраф</w:t>
            </w:r>
            <w:r w:rsidRPr="001F7F9B">
              <w:rPr>
                <w:color w:val="000000"/>
                <w:sz w:val="20"/>
              </w:rPr>
              <w:t xml:space="preserve"> 30000 рублей</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81721A" w:rsidRDefault="004A5D9D" w:rsidP="001F5556">
            <w:pPr>
              <w:spacing w:line="240" w:lineRule="auto"/>
              <w:jc w:val="left"/>
              <w:rPr>
                <w:color w:val="000000"/>
                <w:sz w:val="20"/>
              </w:rPr>
            </w:pPr>
            <w:r>
              <w:rPr>
                <w:color w:val="000000"/>
                <w:sz w:val="20"/>
              </w:rPr>
              <w:t>Арбитражный суд</w:t>
            </w:r>
          </w:p>
          <w:p w:rsidR="001F5556" w:rsidRPr="001F7F9B" w:rsidRDefault="001F5556" w:rsidP="001F5556">
            <w:pPr>
              <w:spacing w:line="240" w:lineRule="auto"/>
              <w:jc w:val="left"/>
              <w:rPr>
                <w:color w:val="000000"/>
                <w:sz w:val="20"/>
              </w:rPr>
            </w:pPr>
            <w:r w:rsidRPr="001F7F9B">
              <w:rPr>
                <w:color w:val="000000"/>
                <w:sz w:val="20"/>
              </w:rPr>
              <w:t>Краснодарского края</w:t>
            </w:r>
          </w:p>
        </w:tc>
        <w:tc>
          <w:tcPr>
            <w:tcW w:w="1200" w:type="pct"/>
            <w:shd w:val="clear" w:color="auto" w:fill="auto"/>
            <w:hideMark/>
          </w:tcPr>
          <w:p w:rsidR="001F5556" w:rsidRPr="001F7F9B" w:rsidRDefault="001F5556" w:rsidP="001F5556">
            <w:pPr>
              <w:spacing w:line="240" w:lineRule="auto"/>
              <w:jc w:val="left"/>
              <w:rPr>
                <w:color w:val="000000"/>
                <w:sz w:val="20"/>
              </w:rPr>
            </w:pPr>
            <w:r w:rsidRPr="001F7F9B">
              <w:rPr>
                <w:color w:val="000000"/>
                <w:sz w:val="20"/>
              </w:rPr>
              <w:t>ООО "Защита"</w:t>
            </w:r>
          </w:p>
        </w:tc>
        <w:tc>
          <w:tcPr>
            <w:tcW w:w="599"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25.02.2013</w:t>
            </w:r>
          </w:p>
        </w:tc>
        <w:tc>
          <w:tcPr>
            <w:tcW w:w="618" w:type="pct"/>
            <w:shd w:val="clear" w:color="auto" w:fill="auto"/>
            <w:noWrap/>
            <w:hideMark/>
          </w:tcPr>
          <w:p w:rsidR="001F5556" w:rsidRPr="001F7F9B" w:rsidRDefault="001F5556" w:rsidP="001F5556">
            <w:pPr>
              <w:spacing w:line="240" w:lineRule="auto"/>
              <w:jc w:val="center"/>
              <w:rPr>
                <w:color w:val="000000"/>
                <w:sz w:val="20"/>
              </w:rPr>
            </w:pPr>
            <w:r w:rsidRPr="001F7F9B">
              <w:rPr>
                <w:color w:val="000000"/>
                <w:sz w:val="20"/>
              </w:rPr>
              <w:t>ч.3 ст.14.1</w:t>
            </w:r>
          </w:p>
        </w:tc>
        <w:tc>
          <w:tcPr>
            <w:tcW w:w="1266" w:type="pct"/>
            <w:gridSpan w:val="2"/>
            <w:shd w:val="clear" w:color="auto" w:fill="auto"/>
            <w:noWrap/>
            <w:hideMark/>
          </w:tcPr>
          <w:p w:rsidR="001F5556" w:rsidRPr="001F7F9B"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Default="001F5556" w:rsidP="001F5556">
            <w:pPr>
              <w:spacing w:line="240" w:lineRule="auto"/>
              <w:jc w:val="left"/>
              <w:rPr>
                <w:color w:val="000000"/>
                <w:sz w:val="20"/>
              </w:rPr>
            </w:pPr>
            <w:r>
              <w:rPr>
                <w:color w:val="000000"/>
                <w:sz w:val="20"/>
              </w:rPr>
              <w:t>Мировой судья СУ</w:t>
            </w:r>
          </w:p>
          <w:p w:rsidR="001F5556" w:rsidRPr="00D7552C" w:rsidRDefault="001F5556" w:rsidP="001F5556">
            <w:pPr>
              <w:spacing w:line="240" w:lineRule="auto"/>
              <w:jc w:val="left"/>
              <w:rPr>
                <w:color w:val="000000"/>
                <w:sz w:val="20"/>
              </w:rPr>
            </w:pPr>
            <w:r w:rsidRPr="00D7552C">
              <w:rPr>
                <w:color w:val="000000"/>
                <w:sz w:val="20"/>
              </w:rPr>
              <w:t>№</w:t>
            </w:r>
            <w:r>
              <w:rPr>
                <w:color w:val="000000"/>
                <w:sz w:val="20"/>
              </w:rPr>
              <w:t xml:space="preserve"> </w:t>
            </w:r>
            <w:r w:rsidRPr="00D7552C">
              <w:rPr>
                <w:color w:val="000000"/>
                <w:sz w:val="20"/>
              </w:rPr>
              <w:t>1 ст. Гиагинская</w:t>
            </w:r>
          </w:p>
        </w:tc>
        <w:tc>
          <w:tcPr>
            <w:tcW w:w="1200" w:type="pct"/>
            <w:shd w:val="clear" w:color="auto" w:fill="auto"/>
            <w:hideMark/>
          </w:tcPr>
          <w:p w:rsidR="001F5556" w:rsidRPr="00D7552C" w:rsidRDefault="001F5556" w:rsidP="004A5D9D">
            <w:pPr>
              <w:spacing w:line="240" w:lineRule="auto"/>
              <w:jc w:val="left"/>
              <w:rPr>
                <w:color w:val="000000"/>
                <w:sz w:val="20"/>
              </w:rPr>
            </w:pPr>
            <w:proofErr w:type="spellStart"/>
            <w:r w:rsidRPr="00D7552C">
              <w:rPr>
                <w:color w:val="000000"/>
                <w:sz w:val="20"/>
              </w:rPr>
              <w:t>Колиснеченко</w:t>
            </w:r>
            <w:proofErr w:type="spellEnd"/>
            <w:r w:rsidRPr="00D7552C">
              <w:rPr>
                <w:color w:val="000000"/>
                <w:sz w:val="20"/>
              </w:rPr>
              <w:t xml:space="preserve"> </w:t>
            </w:r>
            <w:r w:rsidR="004A5D9D">
              <w:rPr>
                <w:color w:val="000000"/>
                <w:sz w:val="20"/>
              </w:rPr>
              <w:t>на</w:t>
            </w:r>
            <w:r w:rsidRPr="00D7552C">
              <w:rPr>
                <w:color w:val="000000"/>
                <w:sz w:val="20"/>
              </w:rPr>
              <w:t xml:space="preserve">чальник  </w:t>
            </w:r>
            <w:proofErr w:type="spellStart"/>
            <w:r w:rsidRPr="00D7552C">
              <w:rPr>
                <w:color w:val="000000"/>
                <w:sz w:val="20"/>
              </w:rPr>
              <w:t>Гиагинского</w:t>
            </w:r>
            <w:proofErr w:type="spellEnd"/>
            <w:r w:rsidRPr="00D7552C">
              <w:rPr>
                <w:color w:val="000000"/>
                <w:sz w:val="20"/>
              </w:rPr>
              <w:t xml:space="preserve"> РУС ОАО "</w:t>
            </w:r>
            <w:proofErr w:type="spellStart"/>
            <w:r w:rsidRPr="00D7552C">
              <w:rPr>
                <w:color w:val="000000"/>
                <w:sz w:val="20"/>
              </w:rPr>
              <w:t>Ростелеком</w:t>
            </w:r>
            <w:proofErr w:type="spellEnd"/>
            <w:r w:rsidRPr="00D7552C">
              <w:rPr>
                <w:color w:val="000000"/>
                <w:sz w:val="20"/>
              </w:rPr>
              <w:t>"</w:t>
            </w:r>
          </w:p>
        </w:tc>
        <w:tc>
          <w:tcPr>
            <w:tcW w:w="599" w:type="pct"/>
            <w:shd w:val="clear" w:color="auto" w:fill="auto"/>
            <w:noWrap/>
            <w:hideMark/>
          </w:tcPr>
          <w:p w:rsidR="001F5556" w:rsidRPr="00D7552C" w:rsidRDefault="001F5556" w:rsidP="001F5556">
            <w:pPr>
              <w:spacing w:line="240" w:lineRule="auto"/>
              <w:jc w:val="center"/>
              <w:rPr>
                <w:color w:val="000000"/>
                <w:sz w:val="20"/>
              </w:rPr>
            </w:pPr>
            <w:r w:rsidRPr="00D7552C">
              <w:rPr>
                <w:color w:val="000000"/>
                <w:sz w:val="20"/>
              </w:rPr>
              <w:t>14.02.2013</w:t>
            </w:r>
          </w:p>
        </w:tc>
        <w:tc>
          <w:tcPr>
            <w:tcW w:w="618" w:type="pct"/>
            <w:shd w:val="clear" w:color="auto" w:fill="auto"/>
            <w:noWrap/>
            <w:hideMark/>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hideMark/>
          </w:tcPr>
          <w:p w:rsidR="001F5556" w:rsidRPr="00D7552C" w:rsidRDefault="001F5556" w:rsidP="001F5556">
            <w:pPr>
              <w:spacing w:line="240" w:lineRule="auto"/>
              <w:jc w:val="center"/>
              <w:rPr>
                <w:color w:val="000000"/>
                <w:sz w:val="20"/>
              </w:rPr>
            </w:pPr>
            <w:r>
              <w:rPr>
                <w:color w:val="000000"/>
                <w:sz w:val="20"/>
              </w:rPr>
              <w:t>штраф</w:t>
            </w:r>
            <w:r w:rsidRPr="00D7552C">
              <w:rPr>
                <w:color w:val="000000"/>
                <w:sz w:val="20"/>
              </w:rPr>
              <w:t xml:space="preserve"> 3000 рублей</w:t>
            </w:r>
          </w:p>
        </w:tc>
      </w:tr>
      <w:tr w:rsidR="001F5556" w:rsidRPr="00AB6235" w:rsidTr="001F5556">
        <w:trPr>
          <w:trHeight w:val="600"/>
        </w:trPr>
        <w:tc>
          <w:tcPr>
            <w:tcW w:w="267" w:type="pct"/>
            <w:shd w:val="clear" w:color="auto" w:fill="auto"/>
            <w:noWrap/>
            <w:hideMark/>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hideMark/>
          </w:tcPr>
          <w:p w:rsidR="001F5556" w:rsidRPr="00D7552C" w:rsidRDefault="004A5D9D" w:rsidP="001F5556">
            <w:pPr>
              <w:spacing w:line="240" w:lineRule="auto"/>
              <w:jc w:val="left"/>
              <w:rPr>
                <w:color w:val="000000"/>
                <w:sz w:val="20"/>
              </w:rPr>
            </w:pPr>
            <w:r>
              <w:rPr>
                <w:color w:val="000000"/>
                <w:sz w:val="20"/>
              </w:rPr>
              <w:t>Арбитражный суд</w:t>
            </w:r>
          </w:p>
          <w:p w:rsidR="001F5556" w:rsidRPr="00D7552C" w:rsidRDefault="001F5556" w:rsidP="001F5556">
            <w:pPr>
              <w:spacing w:line="240" w:lineRule="auto"/>
              <w:jc w:val="left"/>
              <w:rPr>
                <w:color w:val="000000"/>
                <w:sz w:val="20"/>
              </w:rPr>
            </w:pPr>
            <w:r w:rsidRPr="00D7552C">
              <w:rPr>
                <w:color w:val="000000"/>
                <w:sz w:val="20"/>
              </w:rPr>
              <w:t>Краснодарского края</w:t>
            </w:r>
          </w:p>
        </w:tc>
        <w:tc>
          <w:tcPr>
            <w:tcW w:w="1200" w:type="pct"/>
            <w:shd w:val="clear" w:color="auto" w:fill="auto"/>
            <w:hideMark/>
          </w:tcPr>
          <w:p w:rsidR="001F5556" w:rsidRPr="00D7552C" w:rsidRDefault="001F5556" w:rsidP="001F5556">
            <w:pPr>
              <w:spacing w:line="240" w:lineRule="auto"/>
              <w:jc w:val="left"/>
              <w:rPr>
                <w:color w:val="000000"/>
                <w:sz w:val="20"/>
              </w:rPr>
            </w:pPr>
            <w:r w:rsidRPr="00D7552C">
              <w:rPr>
                <w:color w:val="000000"/>
                <w:sz w:val="20"/>
              </w:rPr>
              <w:t>ООО "Евро-Проект</w:t>
            </w:r>
          </w:p>
        </w:tc>
        <w:tc>
          <w:tcPr>
            <w:tcW w:w="599" w:type="pct"/>
            <w:shd w:val="clear" w:color="auto" w:fill="auto"/>
            <w:noWrap/>
            <w:hideMark/>
          </w:tcPr>
          <w:p w:rsidR="001F5556" w:rsidRPr="00D7552C" w:rsidRDefault="001F5556" w:rsidP="001F5556">
            <w:pPr>
              <w:spacing w:line="240" w:lineRule="auto"/>
              <w:jc w:val="center"/>
              <w:rPr>
                <w:color w:val="000000"/>
                <w:sz w:val="20"/>
              </w:rPr>
            </w:pPr>
            <w:r w:rsidRPr="00D7552C">
              <w:rPr>
                <w:color w:val="000000"/>
                <w:sz w:val="20"/>
              </w:rPr>
              <w:t>27.02.2013</w:t>
            </w:r>
          </w:p>
        </w:tc>
        <w:tc>
          <w:tcPr>
            <w:tcW w:w="618" w:type="pct"/>
            <w:shd w:val="clear" w:color="auto" w:fill="auto"/>
            <w:noWrap/>
            <w:hideMark/>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hideMark/>
          </w:tcPr>
          <w:p w:rsidR="001F5556" w:rsidRPr="00D7552C" w:rsidRDefault="001F5556" w:rsidP="001F5556">
            <w:pPr>
              <w:spacing w:line="240" w:lineRule="auto"/>
              <w:jc w:val="center"/>
              <w:rPr>
                <w:color w:val="000000"/>
                <w:sz w:val="20"/>
              </w:rPr>
            </w:pPr>
            <w:r w:rsidRPr="00D7552C">
              <w:rPr>
                <w:color w:val="000000"/>
                <w:sz w:val="20"/>
              </w:rPr>
              <w:t>отказать</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1F5556" w:rsidRDefault="001F5556" w:rsidP="001F5556">
            <w:pPr>
              <w:spacing w:line="240" w:lineRule="auto"/>
              <w:jc w:val="left"/>
              <w:rPr>
                <w:color w:val="000000"/>
                <w:sz w:val="20"/>
              </w:rPr>
            </w:pPr>
            <w:r>
              <w:rPr>
                <w:color w:val="000000"/>
                <w:sz w:val="20"/>
              </w:rPr>
              <w:t>Мировой судья СУ</w:t>
            </w:r>
          </w:p>
          <w:p w:rsidR="001F5556" w:rsidRPr="00D7552C" w:rsidRDefault="001F5556" w:rsidP="001F5556">
            <w:pPr>
              <w:spacing w:line="240" w:lineRule="auto"/>
              <w:jc w:val="left"/>
              <w:rPr>
                <w:color w:val="000000"/>
                <w:sz w:val="20"/>
              </w:rPr>
            </w:pPr>
            <w:r w:rsidRPr="00D7552C">
              <w:rPr>
                <w:color w:val="000000"/>
                <w:sz w:val="20"/>
              </w:rPr>
              <w:t>№</w:t>
            </w:r>
            <w:proofErr w:type="gramStart"/>
            <w:r w:rsidRPr="00D7552C">
              <w:rPr>
                <w:color w:val="000000"/>
                <w:sz w:val="20"/>
              </w:rPr>
              <w:t>1</w:t>
            </w:r>
            <w:proofErr w:type="gramEnd"/>
            <w:r w:rsidRPr="00D7552C">
              <w:rPr>
                <w:color w:val="000000"/>
                <w:sz w:val="20"/>
              </w:rPr>
              <w:t xml:space="preserve"> а </w:t>
            </w:r>
            <w:proofErr w:type="spellStart"/>
            <w:r w:rsidRPr="00D7552C">
              <w:rPr>
                <w:color w:val="000000"/>
                <w:sz w:val="20"/>
              </w:rPr>
              <w:t>Тахтамукай</w:t>
            </w:r>
            <w:proofErr w:type="spellEnd"/>
          </w:p>
        </w:tc>
        <w:tc>
          <w:tcPr>
            <w:tcW w:w="1200" w:type="pct"/>
            <w:shd w:val="clear" w:color="auto" w:fill="auto"/>
          </w:tcPr>
          <w:p w:rsidR="001F5556" w:rsidRPr="00D7552C" w:rsidRDefault="004A5D9D" w:rsidP="004A5D9D">
            <w:pPr>
              <w:spacing w:line="240" w:lineRule="auto"/>
              <w:jc w:val="left"/>
              <w:rPr>
                <w:color w:val="000000"/>
                <w:sz w:val="20"/>
              </w:rPr>
            </w:pPr>
            <w:r>
              <w:rPr>
                <w:color w:val="000000"/>
                <w:sz w:val="20"/>
              </w:rPr>
              <w:t>генеральный директор</w:t>
            </w:r>
            <w:r w:rsidR="001F5556" w:rsidRPr="00D7552C">
              <w:rPr>
                <w:color w:val="000000"/>
                <w:sz w:val="20"/>
              </w:rPr>
              <w:t xml:space="preserve">  ООО ТК</w:t>
            </w:r>
            <w:proofErr w:type="gramStart"/>
            <w:r w:rsidR="001F5556" w:rsidRPr="00D7552C">
              <w:rPr>
                <w:color w:val="000000"/>
                <w:sz w:val="20"/>
              </w:rPr>
              <w:t>"</w:t>
            </w:r>
            <w:proofErr w:type="spellStart"/>
            <w:r w:rsidR="001F5556" w:rsidRPr="00D7552C">
              <w:rPr>
                <w:color w:val="000000"/>
                <w:sz w:val="20"/>
              </w:rPr>
              <w:t>М</w:t>
            </w:r>
            <w:proofErr w:type="gramEnd"/>
            <w:r w:rsidR="001F5556" w:rsidRPr="00D7552C">
              <w:rPr>
                <w:color w:val="000000"/>
                <w:sz w:val="20"/>
              </w:rPr>
              <w:t>осковский-Новая</w:t>
            </w:r>
            <w:proofErr w:type="spellEnd"/>
            <w:r w:rsidR="001F5556" w:rsidRPr="00D7552C">
              <w:rPr>
                <w:color w:val="000000"/>
                <w:sz w:val="20"/>
              </w:rPr>
              <w:t xml:space="preserve"> Адыгея" </w:t>
            </w:r>
            <w:proofErr w:type="spellStart"/>
            <w:r w:rsidR="001F5556" w:rsidRPr="00D7552C">
              <w:rPr>
                <w:color w:val="000000"/>
                <w:sz w:val="20"/>
              </w:rPr>
              <w:t>Ахиджак</w:t>
            </w:r>
            <w:proofErr w:type="spellEnd"/>
            <w:r w:rsidR="001F5556" w:rsidRPr="00D7552C">
              <w:rPr>
                <w:color w:val="000000"/>
                <w:sz w:val="20"/>
              </w:rPr>
              <w:t xml:space="preserve"> А.Ш.</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28.09.2012</w:t>
            </w:r>
          </w:p>
        </w:tc>
        <w:tc>
          <w:tcPr>
            <w:tcW w:w="618" w:type="pct"/>
            <w:shd w:val="clear" w:color="auto" w:fill="auto"/>
            <w:noWrap/>
          </w:tcPr>
          <w:p w:rsidR="001F5556" w:rsidRPr="00D7552C" w:rsidRDefault="001F5556" w:rsidP="001F5556">
            <w:pPr>
              <w:spacing w:line="240" w:lineRule="auto"/>
              <w:jc w:val="center"/>
              <w:rPr>
                <w:color w:val="000000"/>
                <w:sz w:val="20"/>
              </w:rPr>
            </w:pPr>
          </w:p>
        </w:tc>
        <w:tc>
          <w:tcPr>
            <w:tcW w:w="1266" w:type="pct"/>
            <w:gridSpan w:val="2"/>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1F5556" w:rsidRDefault="001F5556" w:rsidP="001F5556">
            <w:pPr>
              <w:spacing w:line="240" w:lineRule="auto"/>
              <w:jc w:val="left"/>
              <w:rPr>
                <w:color w:val="000000"/>
                <w:sz w:val="20"/>
              </w:rPr>
            </w:pPr>
            <w:r>
              <w:rPr>
                <w:color w:val="000000"/>
                <w:sz w:val="20"/>
              </w:rPr>
              <w:t>Мировой судья СУ</w:t>
            </w:r>
          </w:p>
          <w:p w:rsidR="001F5556" w:rsidRPr="00D7552C" w:rsidRDefault="001F5556" w:rsidP="001F5556">
            <w:pPr>
              <w:spacing w:line="240" w:lineRule="auto"/>
              <w:jc w:val="left"/>
              <w:rPr>
                <w:color w:val="000000"/>
                <w:sz w:val="20"/>
              </w:rPr>
            </w:pPr>
            <w:r w:rsidRPr="00D7552C">
              <w:rPr>
                <w:color w:val="000000"/>
                <w:sz w:val="20"/>
              </w:rPr>
              <w:t>№</w:t>
            </w:r>
            <w:r>
              <w:rPr>
                <w:color w:val="000000"/>
                <w:sz w:val="20"/>
              </w:rPr>
              <w:t xml:space="preserve"> </w:t>
            </w:r>
            <w:r w:rsidRPr="00D7552C">
              <w:rPr>
                <w:color w:val="000000"/>
                <w:sz w:val="20"/>
              </w:rPr>
              <w:t>112 г. Туапсе</w:t>
            </w:r>
          </w:p>
        </w:tc>
        <w:tc>
          <w:tcPr>
            <w:tcW w:w="1200" w:type="pct"/>
            <w:shd w:val="clear" w:color="auto" w:fill="auto"/>
          </w:tcPr>
          <w:p w:rsidR="001F5556" w:rsidRPr="00D7552C" w:rsidRDefault="004A5D9D" w:rsidP="004A5D9D">
            <w:pPr>
              <w:spacing w:line="240" w:lineRule="auto"/>
              <w:jc w:val="left"/>
              <w:rPr>
                <w:color w:val="000000"/>
                <w:sz w:val="20"/>
              </w:rPr>
            </w:pPr>
            <w:proofErr w:type="spellStart"/>
            <w:r>
              <w:rPr>
                <w:color w:val="000000"/>
                <w:sz w:val="20"/>
              </w:rPr>
              <w:t>директо</w:t>
            </w:r>
            <w:proofErr w:type="spellEnd"/>
            <w:r w:rsidR="001F5556" w:rsidRPr="00D7552C">
              <w:rPr>
                <w:color w:val="000000"/>
                <w:sz w:val="20"/>
              </w:rPr>
              <w:t xml:space="preserve">  ООО "</w:t>
            </w:r>
            <w:proofErr w:type="spellStart"/>
            <w:r w:rsidR="001F5556" w:rsidRPr="00D7552C">
              <w:rPr>
                <w:color w:val="000000"/>
                <w:sz w:val="20"/>
              </w:rPr>
              <w:t>ТелеПирс</w:t>
            </w:r>
            <w:proofErr w:type="spellEnd"/>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04.03.2013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штраф</w:t>
            </w:r>
            <w:r w:rsidRPr="00D7552C">
              <w:rPr>
                <w:color w:val="000000"/>
                <w:sz w:val="20"/>
              </w:rPr>
              <w:t xml:space="preserve"> 3000 рублей</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1F5556" w:rsidRDefault="001F5556" w:rsidP="001F5556">
            <w:pPr>
              <w:spacing w:line="240" w:lineRule="auto"/>
              <w:jc w:val="left"/>
              <w:rPr>
                <w:color w:val="000000"/>
                <w:sz w:val="20"/>
              </w:rPr>
            </w:pPr>
            <w:r>
              <w:rPr>
                <w:color w:val="000000"/>
                <w:sz w:val="20"/>
              </w:rPr>
              <w:t>Мировой судья СУ</w:t>
            </w:r>
          </w:p>
          <w:p w:rsidR="001F5556" w:rsidRPr="00D7552C" w:rsidRDefault="001F5556" w:rsidP="001F5556">
            <w:pPr>
              <w:spacing w:line="240" w:lineRule="auto"/>
              <w:jc w:val="left"/>
              <w:rPr>
                <w:color w:val="000000"/>
                <w:sz w:val="20"/>
              </w:rPr>
            </w:pPr>
            <w:r w:rsidRPr="00D7552C">
              <w:rPr>
                <w:color w:val="000000"/>
                <w:sz w:val="20"/>
              </w:rPr>
              <w:t>№</w:t>
            </w:r>
            <w:r>
              <w:rPr>
                <w:color w:val="000000"/>
                <w:sz w:val="20"/>
              </w:rPr>
              <w:t xml:space="preserve"> </w:t>
            </w:r>
            <w:r w:rsidRPr="00D7552C">
              <w:rPr>
                <w:color w:val="000000"/>
                <w:sz w:val="20"/>
              </w:rPr>
              <w:t>212 г. Москва</w:t>
            </w:r>
          </w:p>
        </w:tc>
        <w:tc>
          <w:tcPr>
            <w:tcW w:w="1200" w:type="pct"/>
            <w:shd w:val="clear" w:color="auto" w:fill="auto"/>
          </w:tcPr>
          <w:p w:rsidR="001F5556" w:rsidRPr="00D7552C" w:rsidRDefault="004A5D9D" w:rsidP="001F5556">
            <w:pPr>
              <w:spacing w:line="240" w:lineRule="auto"/>
              <w:jc w:val="left"/>
              <w:rPr>
                <w:color w:val="000000"/>
                <w:sz w:val="20"/>
              </w:rPr>
            </w:pPr>
            <w:r>
              <w:rPr>
                <w:color w:val="000000"/>
                <w:sz w:val="20"/>
              </w:rPr>
              <w:t>генеральный</w:t>
            </w:r>
            <w:r w:rsidR="001F5556" w:rsidRPr="00D7552C">
              <w:rPr>
                <w:color w:val="000000"/>
                <w:sz w:val="20"/>
              </w:rPr>
              <w:t xml:space="preserve"> </w:t>
            </w:r>
            <w:r>
              <w:rPr>
                <w:color w:val="000000"/>
                <w:sz w:val="20"/>
              </w:rPr>
              <w:t>директор</w:t>
            </w:r>
            <w:r w:rsidR="001F5556" w:rsidRPr="00D7552C">
              <w:rPr>
                <w:color w:val="000000"/>
                <w:sz w:val="20"/>
              </w:rPr>
              <w:t xml:space="preserve">  ООО "</w:t>
            </w:r>
            <w:proofErr w:type="spellStart"/>
            <w:r w:rsidR="001F5556" w:rsidRPr="00D7552C">
              <w:rPr>
                <w:color w:val="000000"/>
                <w:sz w:val="20"/>
              </w:rPr>
              <w:t>Агенство</w:t>
            </w:r>
            <w:proofErr w:type="spellEnd"/>
            <w:r w:rsidR="001F5556" w:rsidRPr="00D7552C">
              <w:rPr>
                <w:color w:val="000000"/>
                <w:sz w:val="20"/>
              </w:rPr>
              <w:t xml:space="preserve"> "Вера"</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31.01.2013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штраф</w:t>
            </w:r>
            <w:r w:rsidRPr="00D7552C">
              <w:rPr>
                <w:color w:val="000000"/>
                <w:sz w:val="20"/>
              </w:rPr>
              <w:t xml:space="preserve"> 3000 рублей</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1F5556" w:rsidRDefault="001F5556" w:rsidP="001F5556">
            <w:pPr>
              <w:spacing w:line="240" w:lineRule="auto"/>
              <w:jc w:val="left"/>
              <w:rPr>
                <w:color w:val="000000"/>
                <w:sz w:val="20"/>
              </w:rPr>
            </w:pPr>
            <w:r>
              <w:rPr>
                <w:color w:val="000000"/>
                <w:sz w:val="20"/>
              </w:rPr>
              <w:t>Мировой судья СУ</w:t>
            </w:r>
          </w:p>
          <w:p w:rsidR="001F5556" w:rsidRPr="00D7552C" w:rsidRDefault="001F5556" w:rsidP="001F5556">
            <w:pPr>
              <w:spacing w:line="240" w:lineRule="auto"/>
              <w:jc w:val="left"/>
              <w:rPr>
                <w:color w:val="000000"/>
                <w:sz w:val="20"/>
              </w:rPr>
            </w:pPr>
            <w:r w:rsidRPr="00D7552C">
              <w:rPr>
                <w:color w:val="000000"/>
                <w:sz w:val="20"/>
              </w:rPr>
              <w:t xml:space="preserve"> №</w:t>
            </w:r>
            <w:r>
              <w:rPr>
                <w:color w:val="000000"/>
                <w:sz w:val="20"/>
              </w:rPr>
              <w:t xml:space="preserve"> </w:t>
            </w:r>
            <w:r w:rsidRPr="00D7552C">
              <w:rPr>
                <w:color w:val="000000"/>
                <w:sz w:val="20"/>
              </w:rPr>
              <w:t>248 Новороссийск</w:t>
            </w:r>
          </w:p>
        </w:tc>
        <w:tc>
          <w:tcPr>
            <w:tcW w:w="1200" w:type="pct"/>
            <w:shd w:val="clear" w:color="auto" w:fill="auto"/>
          </w:tcPr>
          <w:p w:rsidR="001F5556" w:rsidRPr="00D7552C" w:rsidRDefault="001F5556" w:rsidP="001F5556">
            <w:pPr>
              <w:spacing w:line="240" w:lineRule="auto"/>
              <w:jc w:val="left"/>
              <w:rPr>
                <w:color w:val="000000"/>
                <w:sz w:val="20"/>
              </w:rPr>
            </w:pPr>
            <w:r w:rsidRPr="00D7552C">
              <w:rPr>
                <w:color w:val="000000"/>
                <w:sz w:val="20"/>
              </w:rPr>
              <w:t>ООО "</w:t>
            </w:r>
            <w:proofErr w:type="spellStart"/>
            <w:r w:rsidRPr="00D7552C">
              <w:rPr>
                <w:color w:val="000000"/>
                <w:sz w:val="20"/>
              </w:rPr>
              <w:t>Морсвязьспутник-Юг</w:t>
            </w:r>
            <w:proofErr w:type="spellEnd"/>
            <w:r w:rsidRPr="00D7552C">
              <w:rPr>
                <w:color w:val="000000"/>
                <w:sz w:val="20"/>
              </w:rPr>
              <w:t xml:space="preserve"> </w:t>
            </w:r>
            <w:proofErr w:type="gramStart"/>
            <w:r w:rsidRPr="00D7552C">
              <w:rPr>
                <w:color w:val="000000"/>
                <w:sz w:val="20"/>
              </w:rPr>
              <w:t>-</w:t>
            </w:r>
            <w:r w:rsidR="004A5D9D">
              <w:rPr>
                <w:color w:val="000000"/>
                <w:sz w:val="20"/>
              </w:rPr>
              <w:t>г</w:t>
            </w:r>
            <w:proofErr w:type="gramEnd"/>
            <w:r w:rsidR="004A5D9D">
              <w:rPr>
                <w:color w:val="000000"/>
                <w:sz w:val="20"/>
              </w:rPr>
              <w:t>енеральный</w:t>
            </w:r>
            <w:r w:rsidRPr="00D7552C">
              <w:rPr>
                <w:color w:val="000000"/>
                <w:sz w:val="20"/>
              </w:rPr>
              <w:t xml:space="preserve"> дир</w:t>
            </w:r>
            <w:r w:rsidR="004A5D9D">
              <w:rPr>
                <w:color w:val="000000"/>
                <w:sz w:val="20"/>
              </w:rPr>
              <w:t>ектор</w:t>
            </w:r>
            <w:r w:rsidRPr="00D7552C">
              <w:rPr>
                <w:color w:val="000000"/>
                <w:sz w:val="20"/>
              </w:rPr>
              <w:t xml:space="preserve"> </w:t>
            </w:r>
            <w:proofErr w:type="spellStart"/>
            <w:r w:rsidRPr="00D7552C">
              <w:rPr>
                <w:color w:val="000000"/>
                <w:sz w:val="20"/>
              </w:rPr>
              <w:t>Крячко</w:t>
            </w:r>
            <w:proofErr w:type="spellEnd"/>
            <w:r w:rsidRPr="00D7552C">
              <w:rPr>
                <w:color w:val="000000"/>
                <w:sz w:val="20"/>
              </w:rPr>
              <w:t xml:space="preserve"> И.Л.</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30.01.2013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штраф</w:t>
            </w:r>
            <w:r w:rsidRPr="00D7552C">
              <w:rPr>
                <w:color w:val="000000"/>
                <w:sz w:val="20"/>
              </w:rPr>
              <w:t xml:space="preserve"> 3000 рублей</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1F5556" w:rsidRDefault="001F5556" w:rsidP="001F5556">
            <w:pPr>
              <w:spacing w:line="240" w:lineRule="auto"/>
              <w:jc w:val="left"/>
              <w:rPr>
                <w:color w:val="000000"/>
                <w:sz w:val="20"/>
              </w:rPr>
            </w:pPr>
            <w:r>
              <w:rPr>
                <w:color w:val="000000"/>
                <w:sz w:val="20"/>
              </w:rPr>
              <w:t>Мировой судья СУ</w:t>
            </w:r>
          </w:p>
          <w:p w:rsidR="001F5556" w:rsidRPr="00D7552C" w:rsidRDefault="001F5556" w:rsidP="001F5556">
            <w:pPr>
              <w:spacing w:line="240" w:lineRule="auto"/>
              <w:jc w:val="left"/>
              <w:rPr>
                <w:color w:val="000000"/>
                <w:sz w:val="20"/>
              </w:rPr>
            </w:pPr>
            <w:r w:rsidRPr="00D7552C">
              <w:rPr>
                <w:color w:val="000000"/>
                <w:sz w:val="20"/>
              </w:rPr>
              <w:t>№</w:t>
            </w:r>
            <w:r>
              <w:rPr>
                <w:color w:val="000000"/>
                <w:sz w:val="20"/>
              </w:rPr>
              <w:t xml:space="preserve"> </w:t>
            </w:r>
            <w:r w:rsidRPr="00D7552C">
              <w:rPr>
                <w:color w:val="000000"/>
                <w:sz w:val="20"/>
              </w:rPr>
              <w:t>248 Новороссийск</w:t>
            </w:r>
          </w:p>
        </w:tc>
        <w:tc>
          <w:tcPr>
            <w:tcW w:w="1200" w:type="pct"/>
            <w:shd w:val="clear" w:color="auto" w:fill="auto"/>
          </w:tcPr>
          <w:p w:rsidR="001F5556" w:rsidRPr="00D7552C" w:rsidRDefault="001F5556" w:rsidP="001F5556">
            <w:pPr>
              <w:spacing w:line="240" w:lineRule="auto"/>
              <w:jc w:val="left"/>
              <w:rPr>
                <w:color w:val="000000"/>
                <w:sz w:val="20"/>
              </w:rPr>
            </w:pPr>
            <w:r w:rsidRPr="00D7552C">
              <w:rPr>
                <w:color w:val="000000"/>
                <w:sz w:val="20"/>
              </w:rPr>
              <w:t>ООО "</w:t>
            </w:r>
            <w:proofErr w:type="spellStart"/>
            <w:r w:rsidRPr="00D7552C">
              <w:rPr>
                <w:color w:val="000000"/>
                <w:sz w:val="20"/>
              </w:rPr>
              <w:t>Морсвязьспутник-Юг</w:t>
            </w:r>
            <w:proofErr w:type="spellEnd"/>
            <w:r w:rsidRPr="00D7552C">
              <w:rPr>
                <w:color w:val="000000"/>
                <w:sz w:val="20"/>
              </w:rPr>
              <w:t xml:space="preserve"> </w:t>
            </w:r>
            <w:proofErr w:type="gramStart"/>
            <w:r w:rsidRPr="00D7552C">
              <w:rPr>
                <w:color w:val="000000"/>
                <w:sz w:val="20"/>
              </w:rPr>
              <w:t>-</w:t>
            </w:r>
            <w:r w:rsidR="004A5D9D">
              <w:rPr>
                <w:color w:val="000000"/>
                <w:sz w:val="20"/>
              </w:rPr>
              <w:t>г</w:t>
            </w:r>
            <w:proofErr w:type="gramEnd"/>
            <w:r w:rsidR="004A5D9D">
              <w:rPr>
                <w:color w:val="000000"/>
                <w:sz w:val="20"/>
              </w:rPr>
              <w:t>енеральный</w:t>
            </w:r>
            <w:r w:rsidRPr="00D7552C">
              <w:rPr>
                <w:color w:val="000000"/>
                <w:sz w:val="20"/>
              </w:rPr>
              <w:t xml:space="preserve"> дир</w:t>
            </w:r>
            <w:r w:rsidR="004A5D9D">
              <w:rPr>
                <w:color w:val="000000"/>
                <w:sz w:val="20"/>
              </w:rPr>
              <w:t>ектор</w:t>
            </w:r>
            <w:r w:rsidRPr="00D7552C">
              <w:rPr>
                <w:color w:val="000000"/>
                <w:sz w:val="20"/>
              </w:rPr>
              <w:t xml:space="preserve"> </w:t>
            </w:r>
            <w:proofErr w:type="spellStart"/>
            <w:r w:rsidRPr="00D7552C">
              <w:rPr>
                <w:color w:val="000000"/>
                <w:sz w:val="20"/>
              </w:rPr>
              <w:t>Крячко</w:t>
            </w:r>
            <w:proofErr w:type="spellEnd"/>
            <w:r w:rsidRPr="00D7552C">
              <w:rPr>
                <w:color w:val="000000"/>
                <w:sz w:val="20"/>
              </w:rPr>
              <w:t xml:space="preserve"> И.Л.</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30.01.2013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штраф</w:t>
            </w:r>
            <w:r w:rsidRPr="00D7552C">
              <w:rPr>
                <w:color w:val="000000"/>
                <w:sz w:val="20"/>
              </w:rPr>
              <w:t xml:space="preserve"> 3000 рублей</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24616B" w:rsidRDefault="0024616B" w:rsidP="0024616B">
            <w:pPr>
              <w:spacing w:line="240" w:lineRule="auto"/>
              <w:jc w:val="left"/>
              <w:rPr>
                <w:color w:val="000000"/>
                <w:sz w:val="20"/>
              </w:rPr>
            </w:pPr>
            <w:r>
              <w:rPr>
                <w:color w:val="000000"/>
                <w:sz w:val="20"/>
              </w:rPr>
              <w:t>Мировой судья СУ</w:t>
            </w:r>
          </w:p>
          <w:p w:rsidR="001F5556" w:rsidRPr="00D7552C" w:rsidRDefault="001F5556" w:rsidP="0024616B">
            <w:pPr>
              <w:spacing w:line="240" w:lineRule="auto"/>
              <w:jc w:val="left"/>
              <w:rPr>
                <w:color w:val="000000"/>
                <w:sz w:val="20"/>
              </w:rPr>
            </w:pPr>
            <w:r w:rsidRPr="00D7552C">
              <w:rPr>
                <w:color w:val="000000"/>
                <w:sz w:val="20"/>
              </w:rPr>
              <w:t>№</w:t>
            </w:r>
            <w:r w:rsidR="0024616B">
              <w:rPr>
                <w:color w:val="000000"/>
                <w:sz w:val="20"/>
              </w:rPr>
              <w:t xml:space="preserve"> </w:t>
            </w:r>
            <w:r w:rsidRPr="00D7552C">
              <w:rPr>
                <w:color w:val="000000"/>
                <w:sz w:val="20"/>
              </w:rPr>
              <w:t>217 г. Туапсе</w:t>
            </w:r>
          </w:p>
        </w:tc>
        <w:tc>
          <w:tcPr>
            <w:tcW w:w="1200" w:type="pct"/>
            <w:shd w:val="clear" w:color="auto" w:fill="auto"/>
          </w:tcPr>
          <w:p w:rsidR="001F5556" w:rsidRPr="00D7552C" w:rsidRDefault="001F5556" w:rsidP="004A5D9D">
            <w:pPr>
              <w:spacing w:line="240" w:lineRule="auto"/>
              <w:jc w:val="left"/>
              <w:rPr>
                <w:color w:val="000000"/>
                <w:sz w:val="20"/>
              </w:rPr>
            </w:pPr>
            <w:r w:rsidRPr="00D7552C">
              <w:rPr>
                <w:color w:val="000000"/>
                <w:sz w:val="20"/>
              </w:rPr>
              <w:t>инж</w:t>
            </w:r>
            <w:r w:rsidR="004A5D9D">
              <w:rPr>
                <w:color w:val="000000"/>
                <w:sz w:val="20"/>
              </w:rPr>
              <w:t>енер</w:t>
            </w:r>
            <w:r w:rsidRPr="00D7552C">
              <w:rPr>
                <w:color w:val="000000"/>
                <w:sz w:val="20"/>
              </w:rPr>
              <w:t xml:space="preserve"> </w:t>
            </w:r>
            <w:r w:rsidR="004A5D9D">
              <w:rPr>
                <w:color w:val="000000"/>
                <w:sz w:val="20"/>
              </w:rPr>
              <w:t>э</w:t>
            </w:r>
            <w:r w:rsidRPr="00D7552C">
              <w:rPr>
                <w:color w:val="000000"/>
                <w:sz w:val="20"/>
              </w:rPr>
              <w:t>лектросвязи ФГБОУ ВДЦ "Орленок"- Земляного А.В.</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18.02.203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штраф</w:t>
            </w:r>
            <w:r w:rsidRPr="00D7552C">
              <w:rPr>
                <w:color w:val="000000"/>
                <w:sz w:val="20"/>
              </w:rPr>
              <w:t xml:space="preserve"> 3000 рублей</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24616B" w:rsidRDefault="0024616B" w:rsidP="0024616B">
            <w:pPr>
              <w:spacing w:line="240" w:lineRule="auto"/>
              <w:jc w:val="left"/>
              <w:rPr>
                <w:color w:val="000000"/>
                <w:sz w:val="20"/>
              </w:rPr>
            </w:pPr>
            <w:r>
              <w:rPr>
                <w:color w:val="000000"/>
                <w:sz w:val="20"/>
              </w:rPr>
              <w:t>Мировой судья СУ</w:t>
            </w:r>
          </w:p>
          <w:p w:rsidR="001F5556" w:rsidRPr="00D7552C" w:rsidRDefault="001F5556" w:rsidP="0024616B">
            <w:pPr>
              <w:spacing w:line="240" w:lineRule="auto"/>
              <w:jc w:val="left"/>
              <w:rPr>
                <w:color w:val="000000"/>
                <w:sz w:val="20"/>
              </w:rPr>
            </w:pPr>
            <w:r w:rsidRPr="00D7552C">
              <w:rPr>
                <w:color w:val="000000"/>
                <w:sz w:val="20"/>
              </w:rPr>
              <w:t>№3 г. Майкопа</w:t>
            </w:r>
          </w:p>
        </w:tc>
        <w:tc>
          <w:tcPr>
            <w:tcW w:w="1200" w:type="pct"/>
            <w:shd w:val="clear" w:color="auto" w:fill="auto"/>
          </w:tcPr>
          <w:p w:rsidR="001F5556" w:rsidRPr="00D7552C" w:rsidRDefault="001F5556" w:rsidP="001F5556">
            <w:pPr>
              <w:spacing w:line="240" w:lineRule="auto"/>
              <w:jc w:val="left"/>
              <w:rPr>
                <w:color w:val="000000"/>
                <w:sz w:val="20"/>
              </w:rPr>
            </w:pPr>
            <w:r w:rsidRPr="00D7552C">
              <w:rPr>
                <w:color w:val="000000"/>
                <w:sz w:val="20"/>
              </w:rPr>
              <w:t>ООО "Меридиан-Авто"</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19.02.2013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ст.19.7</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штраф</w:t>
            </w:r>
            <w:r w:rsidRPr="00D7552C">
              <w:rPr>
                <w:color w:val="000000"/>
                <w:sz w:val="20"/>
              </w:rPr>
              <w:t xml:space="preserve"> 3000 рублей</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24616B" w:rsidRDefault="0024616B" w:rsidP="0024616B">
            <w:pPr>
              <w:spacing w:line="240" w:lineRule="auto"/>
              <w:jc w:val="left"/>
              <w:rPr>
                <w:color w:val="000000"/>
                <w:sz w:val="20"/>
              </w:rPr>
            </w:pPr>
            <w:r>
              <w:rPr>
                <w:color w:val="000000"/>
                <w:sz w:val="20"/>
              </w:rPr>
              <w:t>Мировой судья СУ</w:t>
            </w:r>
          </w:p>
          <w:p w:rsidR="001F5556" w:rsidRPr="00D7552C" w:rsidRDefault="001F5556" w:rsidP="0024616B">
            <w:pPr>
              <w:spacing w:line="240" w:lineRule="auto"/>
              <w:jc w:val="left"/>
              <w:rPr>
                <w:color w:val="000000"/>
                <w:sz w:val="20"/>
              </w:rPr>
            </w:pPr>
            <w:r w:rsidRPr="00D7552C">
              <w:rPr>
                <w:color w:val="000000"/>
                <w:sz w:val="20"/>
              </w:rPr>
              <w:t>№8  г. Майкопа</w:t>
            </w:r>
          </w:p>
        </w:tc>
        <w:tc>
          <w:tcPr>
            <w:tcW w:w="1200" w:type="pct"/>
            <w:shd w:val="clear" w:color="auto" w:fill="auto"/>
          </w:tcPr>
          <w:p w:rsidR="001F5556" w:rsidRPr="00D7552C" w:rsidRDefault="001F5556" w:rsidP="001F5556">
            <w:pPr>
              <w:spacing w:line="240" w:lineRule="auto"/>
              <w:jc w:val="left"/>
              <w:rPr>
                <w:color w:val="000000"/>
                <w:sz w:val="20"/>
              </w:rPr>
            </w:pPr>
            <w:r w:rsidRPr="00D7552C">
              <w:rPr>
                <w:color w:val="000000"/>
                <w:sz w:val="20"/>
              </w:rPr>
              <w:t>ОАО "МТТ"</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04.02.2013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ч.1 ст.19.5</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штраф</w:t>
            </w:r>
            <w:r w:rsidRPr="00D7552C">
              <w:rPr>
                <w:color w:val="000000"/>
                <w:sz w:val="20"/>
              </w:rPr>
              <w:t xml:space="preserve"> 20000 рублей</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24616B" w:rsidRDefault="0024616B" w:rsidP="0024616B">
            <w:pPr>
              <w:spacing w:line="240" w:lineRule="auto"/>
              <w:jc w:val="left"/>
              <w:rPr>
                <w:color w:val="000000"/>
                <w:sz w:val="20"/>
              </w:rPr>
            </w:pPr>
            <w:r>
              <w:rPr>
                <w:color w:val="000000"/>
                <w:sz w:val="20"/>
              </w:rPr>
              <w:t>Мировой судья СУ</w:t>
            </w:r>
          </w:p>
          <w:p w:rsidR="001F5556" w:rsidRPr="00D7552C" w:rsidRDefault="001F5556" w:rsidP="0024616B">
            <w:pPr>
              <w:spacing w:line="240" w:lineRule="auto"/>
              <w:jc w:val="left"/>
              <w:rPr>
                <w:color w:val="000000"/>
                <w:sz w:val="20"/>
              </w:rPr>
            </w:pPr>
            <w:r w:rsidRPr="00D7552C">
              <w:rPr>
                <w:color w:val="000000"/>
                <w:sz w:val="20"/>
              </w:rPr>
              <w:t>№</w:t>
            </w:r>
            <w:r w:rsidR="0024616B">
              <w:rPr>
                <w:color w:val="000000"/>
                <w:sz w:val="20"/>
              </w:rPr>
              <w:t xml:space="preserve"> </w:t>
            </w:r>
            <w:r w:rsidRPr="00D7552C">
              <w:rPr>
                <w:color w:val="000000"/>
                <w:sz w:val="20"/>
              </w:rPr>
              <w:t>8  г. Майкопа</w:t>
            </w:r>
          </w:p>
        </w:tc>
        <w:tc>
          <w:tcPr>
            <w:tcW w:w="1200" w:type="pct"/>
            <w:shd w:val="clear" w:color="auto" w:fill="auto"/>
          </w:tcPr>
          <w:p w:rsidR="001F5556" w:rsidRPr="00D7552C" w:rsidRDefault="004A5D9D" w:rsidP="001F5556">
            <w:pPr>
              <w:spacing w:line="240" w:lineRule="auto"/>
              <w:jc w:val="left"/>
              <w:rPr>
                <w:color w:val="000000"/>
                <w:sz w:val="20"/>
              </w:rPr>
            </w:pPr>
            <w:r>
              <w:rPr>
                <w:color w:val="000000"/>
                <w:sz w:val="20"/>
              </w:rPr>
              <w:t>генеральный</w:t>
            </w:r>
            <w:r w:rsidR="001F5556" w:rsidRPr="00D7552C">
              <w:rPr>
                <w:color w:val="000000"/>
                <w:sz w:val="20"/>
              </w:rPr>
              <w:t xml:space="preserve"> </w:t>
            </w:r>
            <w:r>
              <w:rPr>
                <w:color w:val="000000"/>
                <w:sz w:val="20"/>
              </w:rPr>
              <w:t>директор</w:t>
            </w:r>
            <w:r w:rsidR="001F5556" w:rsidRPr="00D7552C">
              <w:rPr>
                <w:color w:val="000000"/>
                <w:sz w:val="20"/>
              </w:rPr>
              <w:t xml:space="preserve"> ОАО "МТТ"- Васильев Е.С.</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04.02.2013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штраф</w:t>
            </w:r>
            <w:r w:rsidRPr="00D7552C">
              <w:rPr>
                <w:color w:val="000000"/>
                <w:sz w:val="20"/>
              </w:rPr>
              <w:t xml:space="preserve"> 4000 рублей</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24616B" w:rsidRDefault="0024616B" w:rsidP="0024616B">
            <w:pPr>
              <w:spacing w:line="240" w:lineRule="auto"/>
              <w:jc w:val="left"/>
              <w:rPr>
                <w:color w:val="000000"/>
                <w:sz w:val="20"/>
              </w:rPr>
            </w:pPr>
            <w:r>
              <w:rPr>
                <w:color w:val="000000"/>
                <w:sz w:val="20"/>
              </w:rPr>
              <w:t>Мировой судья СУ</w:t>
            </w:r>
          </w:p>
          <w:p w:rsidR="001F5556" w:rsidRPr="00D7552C" w:rsidRDefault="001F5556" w:rsidP="0024616B">
            <w:pPr>
              <w:spacing w:line="240" w:lineRule="auto"/>
              <w:jc w:val="left"/>
              <w:rPr>
                <w:color w:val="000000"/>
                <w:sz w:val="20"/>
              </w:rPr>
            </w:pPr>
            <w:r w:rsidRPr="00D7552C">
              <w:rPr>
                <w:color w:val="000000"/>
                <w:sz w:val="20"/>
              </w:rPr>
              <w:t>№</w:t>
            </w:r>
            <w:r w:rsidR="0024616B">
              <w:rPr>
                <w:color w:val="000000"/>
                <w:sz w:val="20"/>
              </w:rPr>
              <w:t xml:space="preserve"> </w:t>
            </w:r>
            <w:r w:rsidRPr="00D7552C">
              <w:rPr>
                <w:color w:val="000000"/>
                <w:sz w:val="20"/>
              </w:rPr>
              <w:t>242 г. Краснодара</w:t>
            </w:r>
          </w:p>
        </w:tc>
        <w:tc>
          <w:tcPr>
            <w:tcW w:w="1200" w:type="pct"/>
            <w:shd w:val="clear" w:color="auto" w:fill="auto"/>
          </w:tcPr>
          <w:p w:rsidR="001F5556" w:rsidRPr="00D7552C" w:rsidRDefault="004A5D9D" w:rsidP="001F5556">
            <w:pPr>
              <w:spacing w:line="240" w:lineRule="auto"/>
              <w:jc w:val="left"/>
              <w:rPr>
                <w:color w:val="000000"/>
                <w:sz w:val="20"/>
              </w:rPr>
            </w:pPr>
            <w:r>
              <w:rPr>
                <w:color w:val="000000"/>
                <w:sz w:val="20"/>
              </w:rPr>
              <w:t>генеральный</w:t>
            </w:r>
            <w:r w:rsidR="001F5556" w:rsidRPr="00D7552C">
              <w:rPr>
                <w:color w:val="000000"/>
                <w:sz w:val="20"/>
              </w:rPr>
              <w:t xml:space="preserve"> </w:t>
            </w:r>
            <w:r>
              <w:rPr>
                <w:color w:val="000000"/>
                <w:sz w:val="20"/>
              </w:rPr>
              <w:t>директор</w:t>
            </w:r>
            <w:r w:rsidR="001F5556" w:rsidRPr="00D7552C">
              <w:rPr>
                <w:color w:val="000000"/>
                <w:sz w:val="20"/>
              </w:rPr>
              <w:t xml:space="preserve"> ЗАО "</w:t>
            </w:r>
            <w:proofErr w:type="spellStart"/>
            <w:r w:rsidR="001F5556" w:rsidRPr="00D7552C">
              <w:rPr>
                <w:color w:val="000000"/>
                <w:sz w:val="20"/>
              </w:rPr>
              <w:t>Кубинтерсвязь</w:t>
            </w:r>
            <w:proofErr w:type="spellEnd"/>
            <w:r w:rsidR="001F5556" w:rsidRPr="00D7552C">
              <w:rPr>
                <w:color w:val="000000"/>
                <w:sz w:val="20"/>
              </w:rPr>
              <w:t>"</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25.02.2013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1F5556" w:rsidRPr="00D7552C" w:rsidRDefault="004A5D9D" w:rsidP="001F5556">
            <w:pPr>
              <w:spacing w:line="240" w:lineRule="auto"/>
              <w:jc w:val="left"/>
              <w:rPr>
                <w:color w:val="000000"/>
                <w:sz w:val="20"/>
              </w:rPr>
            </w:pPr>
            <w:r>
              <w:rPr>
                <w:color w:val="000000"/>
                <w:sz w:val="20"/>
              </w:rPr>
              <w:t>Арбитражный суд</w:t>
            </w:r>
          </w:p>
          <w:p w:rsidR="001F5556" w:rsidRPr="00D7552C" w:rsidRDefault="001F5556" w:rsidP="001F5556">
            <w:pPr>
              <w:spacing w:line="240" w:lineRule="auto"/>
              <w:jc w:val="left"/>
              <w:rPr>
                <w:color w:val="000000"/>
                <w:sz w:val="20"/>
              </w:rPr>
            </w:pPr>
            <w:r w:rsidRPr="00D7552C">
              <w:rPr>
                <w:color w:val="000000"/>
                <w:sz w:val="20"/>
              </w:rPr>
              <w:t>Краснодарского края</w:t>
            </w:r>
          </w:p>
        </w:tc>
        <w:tc>
          <w:tcPr>
            <w:tcW w:w="1200" w:type="pct"/>
            <w:shd w:val="clear" w:color="auto" w:fill="auto"/>
          </w:tcPr>
          <w:p w:rsidR="001F5556" w:rsidRPr="00D7552C" w:rsidRDefault="001F5556" w:rsidP="001F5556">
            <w:pPr>
              <w:spacing w:line="240" w:lineRule="auto"/>
              <w:jc w:val="left"/>
              <w:rPr>
                <w:color w:val="000000"/>
                <w:sz w:val="20"/>
              </w:rPr>
            </w:pPr>
            <w:r w:rsidRPr="00D7552C">
              <w:rPr>
                <w:color w:val="000000"/>
                <w:sz w:val="20"/>
              </w:rPr>
              <w:t>ОАО "Гирей Кубань сахар"</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01.03.2013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1F5556" w:rsidRPr="00D7552C" w:rsidRDefault="004A5D9D" w:rsidP="001F5556">
            <w:pPr>
              <w:spacing w:line="240" w:lineRule="auto"/>
              <w:jc w:val="left"/>
              <w:rPr>
                <w:color w:val="000000"/>
                <w:sz w:val="20"/>
              </w:rPr>
            </w:pPr>
            <w:r>
              <w:rPr>
                <w:color w:val="000000"/>
                <w:sz w:val="20"/>
              </w:rPr>
              <w:t>Арбитражный суд</w:t>
            </w:r>
          </w:p>
          <w:p w:rsidR="001F5556" w:rsidRPr="00D7552C" w:rsidRDefault="001F5556" w:rsidP="001F5556">
            <w:pPr>
              <w:spacing w:line="240" w:lineRule="auto"/>
              <w:jc w:val="left"/>
              <w:rPr>
                <w:color w:val="000000"/>
                <w:sz w:val="20"/>
              </w:rPr>
            </w:pPr>
            <w:r w:rsidRPr="00D7552C">
              <w:rPr>
                <w:color w:val="000000"/>
                <w:sz w:val="20"/>
              </w:rPr>
              <w:t>Краснодарского края</w:t>
            </w:r>
          </w:p>
        </w:tc>
        <w:tc>
          <w:tcPr>
            <w:tcW w:w="1200" w:type="pct"/>
            <w:shd w:val="clear" w:color="auto" w:fill="auto"/>
          </w:tcPr>
          <w:p w:rsidR="001F5556" w:rsidRPr="00D7552C" w:rsidRDefault="001F5556" w:rsidP="001F5556">
            <w:pPr>
              <w:spacing w:line="240" w:lineRule="auto"/>
              <w:jc w:val="left"/>
              <w:rPr>
                <w:color w:val="000000"/>
                <w:sz w:val="20"/>
              </w:rPr>
            </w:pPr>
            <w:r w:rsidRPr="00D7552C">
              <w:rPr>
                <w:color w:val="000000"/>
                <w:sz w:val="20"/>
              </w:rPr>
              <w:t>ФГУП "Почта России"</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27.02.2013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штраф</w:t>
            </w:r>
            <w:r w:rsidRPr="00D7552C">
              <w:rPr>
                <w:color w:val="000000"/>
                <w:sz w:val="20"/>
              </w:rPr>
              <w:t xml:space="preserve"> 35000 рублей</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1F5556" w:rsidRPr="00D7552C" w:rsidRDefault="004A5D9D" w:rsidP="001F5556">
            <w:pPr>
              <w:spacing w:line="240" w:lineRule="auto"/>
              <w:jc w:val="left"/>
              <w:rPr>
                <w:color w:val="000000"/>
                <w:sz w:val="20"/>
              </w:rPr>
            </w:pPr>
            <w:r>
              <w:rPr>
                <w:color w:val="000000"/>
                <w:sz w:val="20"/>
              </w:rPr>
              <w:t>Арбитражный суд</w:t>
            </w:r>
          </w:p>
          <w:p w:rsidR="001F5556" w:rsidRPr="00D7552C" w:rsidRDefault="001F5556" w:rsidP="001F5556">
            <w:pPr>
              <w:spacing w:line="240" w:lineRule="auto"/>
              <w:jc w:val="left"/>
              <w:rPr>
                <w:color w:val="000000"/>
                <w:sz w:val="20"/>
              </w:rPr>
            </w:pPr>
            <w:r w:rsidRPr="00D7552C">
              <w:rPr>
                <w:color w:val="000000"/>
                <w:sz w:val="20"/>
              </w:rPr>
              <w:t>Краснодарского края</w:t>
            </w:r>
          </w:p>
        </w:tc>
        <w:tc>
          <w:tcPr>
            <w:tcW w:w="1200" w:type="pct"/>
            <w:shd w:val="clear" w:color="auto" w:fill="auto"/>
          </w:tcPr>
          <w:p w:rsidR="001F5556" w:rsidRPr="00D7552C" w:rsidRDefault="001F5556" w:rsidP="001F5556">
            <w:pPr>
              <w:spacing w:line="240" w:lineRule="auto"/>
              <w:jc w:val="left"/>
              <w:rPr>
                <w:color w:val="000000"/>
                <w:sz w:val="20"/>
              </w:rPr>
            </w:pPr>
            <w:r w:rsidRPr="00D7552C">
              <w:rPr>
                <w:color w:val="000000"/>
                <w:sz w:val="20"/>
              </w:rPr>
              <w:t xml:space="preserve">ООО "ИТ" </w:t>
            </w:r>
            <w:proofErr w:type="gramStart"/>
            <w:r w:rsidRPr="00D7552C">
              <w:rPr>
                <w:color w:val="000000"/>
                <w:sz w:val="20"/>
              </w:rPr>
              <w:t>г</w:t>
            </w:r>
            <w:proofErr w:type="gramEnd"/>
            <w:r w:rsidRPr="00D7552C">
              <w:rPr>
                <w:color w:val="000000"/>
                <w:sz w:val="20"/>
              </w:rPr>
              <w:t>. Армавир</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11.02.2013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1F5556" w:rsidRPr="00D7552C" w:rsidRDefault="004A5D9D" w:rsidP="001F5556">
            <w:pPr>
              <w:spacing w:line="240" w:lineRule="auto"/>
              <w:jc w:val="left"/>
              <w:rPr>
                <w:color w:val="000000"/>
                <w:sz w:val="20"/>
              </w:rPr>
            </w:pPr>
            <w:r>
              <w:rPr>
                <w:color w:val="000000"/>
                <w:sz w:val="20"/>
              </w:rPr>
              <w:t>Арбитражный суд</w:t>
            </w:r>
          </w:p>
          <w:p w:rsidR="001F5556" w:rsidRPr="00D7552C" w:rsidRDefault="001F5556" w:rsidP="001F5556">
            <w:pPr>
              <w:spacing w:line="240" w:lineRule="auto"/>
              <w:jc w:val="left"/>
              <w:rPr>
                <w:color w:val="000000"/>
                <w:sz w:val="20"/>
              </w:rPr>
            </w:pPr>
            <w:r w:rsidRPr="00D7552C">
              <w:rPr>
                <w:color w:val="000000"/>
                <w:sz w:val="20"/>
              </w:rPr>
              <w:t>Краснодарского края</w:t>
            </w:r>
          </w:p>
        </w:tc>
        <w:tc>
          <w:tcPr>
            <w:tcW w:w="1200" w:type="pct"/>
            <w:shd w:val="clear" w:color="auto" w:fill="auto"/>
          </w:tcPr>
          <w:p w:rsidR="001F5556" w:rsidRPr="00D7552C" w:rsidRDefault="001F5556" w:rsidP="001F5556">
            <w:pPr>
              <w:spacing w:line="240" w:lineRule="auto"/>
              <w:jc w:val="left"/>
              <w:rPr>
                <w:color w:val="000000"/>
                <w:sz w:val="20"/>
              </w:rPr>
            </w:pPr>
            <w:r w:rsidRPr="00D7552C">
              <w:rPr>
                <w:color w:val="000000"/>
                <w:sz w:val="20"/>
              </w:rPr>
              <w:t>ОАО "МТС"</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15.03.2013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1F5556" w:rsidRPr="00D7552C" w:rsidRDefault="004A5D9D" w:rsidP="001F5556">
            <w:pPr>
              <w:spacing w:line="240" w:lineRule="auto"/>
              <w:jc w:val="left"/>
              <w:rPr>
                <w:color w:val="000000"/>
                <w:sz w:val="20"/>
              </w:rPr>
            </w:pPr>
            <w:r>
              <w:rPr>
                <w:color w:val="000000"/>
                <w:sz w:val="20"/>
              </w:rPr>
              <w:t>Арбитражный суд</w:t>
            </w:r>
          </w:p>
          <w:p w:rsidR="001F5556" w:rsidRPr="00D7552C" w:rsidRDefault="001F5556" w:rsidP="001F5556">
            <w:pPr>
              <w:spacing w:line="240" w:lineRule="auto"/>
              <w:jc w:val="left"/>
              <w:rPr>
                <w:color w:val="000000"/>
                <w:sz w:val="20"/>
              </w:rPr>
            </w:pPr>
            <w:r w:rsidRPr="00D7552C">
              <w:rPr>
                <w:color w:val="000000"/>
                <w:sz w:val="20"/>
              </w:rPr>
              <w:t>Краснодарского края</w:t>
            </w:r>
          </w:p>
        </w:tc>
        <w:tc>
          <w:tcPr>
            <w:tcW w:w="1200" w:type="pct"/>
            <w:shd w:val="clear" w:color="auto" w:fill="auto"/>
          </w:tcPr>
          <w:p w:rsidR="001F5556" w:rsidRPr="00D7552C" w:rsidRDefault="001F5556" w:rsidP="001F5556">
            <w:pPr>
              <w:spacing w:line="240" w:lineRule="auto"/>
              <w:jc w:val="left"/>
              <w:rPr>
                <w:color w:val="000000"/>
                <w:sz w:val="20"/>
              </w:rPr>
            </w:pPr>
            <w:r w:rsidRPr="00D7552C">
              <w:rPr>
                <w:color w:val="000000"/>
                <w:sz w:val="20"/>
              </w:rPr>
              <w:t>ФГБОУ ВДЦ "Орленок"</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18.03.2013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Pr>
                <w:color w:val="000000"/>
                <w:sz w:val="20"/>
              </w:rPr>
              <w:t>прекращено в связи с истечением срока давности</w:t>
            </w:r>
          </w:p>
        </w:tc>
      </w:tr>
      <w:tr w:rsidR="001F5556" w:rsidRPr="00AB6235" w:rsidTr="001F5556">
        <w:trPr>
          <w:trHeight w:val="600"/>
        </w:trPr>
        <w:tc>
          <w:tcPr>
            <w:tcW w:w="267" w:type="pct"/>
            <w:shd w:val="clear" w:color="auto" w:fill="auto"/>
            <w:noWrap/>
          </w:tcPr>
          <w:p w:rsidR="001F5556" w:rsidRPr="0081721A" w:rsidRDefault="001F5556" w:rsidP="001F5556">
            <w:pPr>
              <w:pStyle w:val="afa"/>
              <w:numPr>
                <w:ilvl w:val="0"/>
                <w:numId w:val="21"/>
              </w:numPr>
              <w:spacing w:line="240" w:lineRule="auto"/>
              <w:ind w:left="0" w:firstLine="0"/>
              <w:jc w:val="center"/>
              <w:rPr>
                <w:color w:val="000000"/>
                <w:sz w:val="20"/>
              </w:rPr>
            </w:pPr>
          </w:p>
        </w:tc>
        <w:tc>
          <w:tcPr>
            <w:tcW w:w="1050" w:type="pct"/>
            <w:shd w:val="clear" w:color="auto" w:fill="auto"/>
          </w:tcPr>
          <w:p w:rsidR="0024616B" w:rsidRDefault="0024616B" w:rsidP="0024616B">
            <w:pPr>
              <w:spacing w:line="240" w:lineRule="auto"/>
              <w:jc w:val="left"/>
              <w:rPr>
                <w:color w:val="000000"/>
                <w:sz w:val="20"/>
              </w:rPr>
            </w:pPr>
            <w:r>
              <w:rPr>
                <w:color w:val="000000"/>
                <w:sz w:val="20"/>
              </w:rPr>
              <w:t>Мировой судья СУ</w:t>
            </w:r>
          </w:p>
          <w:p w:rsidR="001F5556" w:rsidRPr="00D7552C" w:rsidRDefault="001F5556" w:rsidP="0024616B">
            <w:pPr>
              <w:spacing w:line="240" w:lineRule="auto"/>
              <w:jc w:val="left"/>
              <w:rPr>
                <w:color w:val="000000"/>
                <w:sz w:val="20"/>
              </w:rPr>
            </w:pPr>
            <w:r w:rsidRPr="00D7552C">
              <w:rPr>
                <w:color w:val="000000"/>
                <w:sz w:val="20"/>
              </w:rPr>
              <w:t>№</w:t>
            </w:r>
            <w:r w:rsidR="0024616B">
              <w:rPr>
                <w:color w:val="000000"/>
                <w:sz w:val="20"/>
              </w:rPr>
              <w:t xml:space="preserve"> </w:t>
            </w:r>
            <w:r w:rsidRPr="00D7552C">
              <w:rPr>
                <w:color w:val="000000"/>
                <w:sz w:val="20"/>
              </w:rPr>
              <w:t>101  г</w:t>
            </w:r>
            <w:proofErr w:type="gramStart"/>
            <w:r w:rsidRPr="00D7552C">
              <w:rPr>
                <w:color w:val="000000"/>
                <w:sz w:val="20"/>
              </w:rPr>
              <w:t>.С</w:t>
            </w:r>
            <w:proofErr w:type="gramEnd"/>
            <w:r w:rsidRPr="00D7552C">
              <w:rPr>
                <w:color w:val="000000"/>
                <w:sz w:val="20"/>
              </w:rPr>
              <w:t>очи</w:t>
            </w:r>
          </w:p>
        </w:tc>
        <w:tc>
          <w:tcPr>
            <w:tcW w:w="1200" w:type="pct"/>
            <w:shd w:val="clear" w:color="auto" w:fill="auto"/>
          </w:tcPr>
          <w:p w:rsidR="001F5556" w:rsidRPr="00D7552C" w:rsidRDefault="001F5556" w:rsidP="004A5D9D">
            <w:pPr>
              <w:spacing w:line="240" w:lineRule="auto"/>
              <w:jc w:val="left"/>
              <w:rPr>
                <w:color w:val="000000"/>
                <w:sz w:val="20"/>
              </w:rPr>
            </w:pPr>
            <w:r w:rsidRPr="00D7552C">
              <w:rPr>
                <w:color w:val="000000"/>
                <w:sz w:val="20"/>
              </w:rPr>
              <w:t>генеральн</w:t>
            </w:r>
            <w:r w:rsidR="004A5D9D">
              <w:rPr>
                <w:color w:val="000000"/>
                <w:sz w:val="20"/>
              </w:rPr>
              <w:t>ый</w:t>
            </w:r>
            <w:r w:rsidRPr="00D7552C">
              <w:rPr>
                <w:color w:val="000000"/>
                <w:sz w:val="20"/>
              </w:rPr>
              <w:t xml:space="preserve"> директор ОАО "Отель Звездный" </w:t>
            </w:r>
            <w:proofErr w:type="spellStart"/>
            <w:r w:rsidRPr="00D7552C">
              <w:rPr>
                <w:color w:val="000000"/>
                <w:sz w:val="20"/>
              </w:rPr>
              <w:t>ПозовойР.А</w:t>
            </w:r>
            <w:proofErr w:type="spellEnd"/>
            <w:r w:rsidRPr="00D7552C">
              <w:rPr>
                <w:color w:val="000000"/>
                <w:sz w:val="20"/>
              </w:rPr>
              <w:t>.</w:t>
            </w:r>
          </w:p>
        </w:tc>
        <w:tc>
          <w:tcPr>
            <w:tcW w:w="599"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13.03.2013</w:t>
            </w:r>
          </w:p>
        </w:tc>
        <w:tc>
          <w:tcPr>
            <w:tcW w:w="618" w:type="pct"/>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ч.3 ст.14.1</w:t>
            </w:r>
          </w:p>
        </w:tc>
        <w:tc>
          <w:tcPr>
            <w:tcW w:w="1266" w:type="pct"/>
            <w:gridSpan w:val="2"/>
            <w:shd w:val="clear" w:color="auto" w:fill="auto"/>
            <w:noWrap/>
          </w:tcPr>
          <w:p w:rsidR="001F5556" w:rsidRPr="00D7552C" w:rsidRDefault="001F5556" w:rsidP="001F5556">
            <w:pPr>
              <w:spacing w:line="240" w:lineRule="auto"/>
              <w:jc w:val="center"/>
              <w:rPr>
                <w:color w:val="000000"/>
                <w:sz w:val="20"/>
              </w:rPr>
            </w:pPr>
            <w:r w:rsidRPr="00D7552C">
              <w:rPr>
                <w:color w:val="000000"/>
                <w:sz w:val="20"/>
              </w:rPr>
              <w:t>прекращено в связи с истечением срока давности</w:t>
            </w:r>
          </w:p>
        </w:tc>
      </w:tr>
    </w:tbl>
    <w:p w:rsidR="00F46501" w:rsidRDefault="00F46501" w:rsidP="00EC598F">
      <w:pPr>
        <w:ind w:firstLine="660"/>
        <w:rPr>
          <w:szCs w:val="26"/>
        </w:rPr>
      </w:pPr>
    </w:p>
    <w:p w:rsidR="00F46501" w:rsidRPr="00FB6BB4" w:rsidRDefault="00F46501" w:rsidP="00F46501">
      <w:pPr>
        <w:ind w:firstLine="708"/>
        <w:rPr>
          <w:szCs w:val="26"/>
        </w:rPr>
      </w:pPr>
      <w:r w:rsidRPr="00FB6BB4">
        <w:rPr>
          <w:szCs w:val="26"/>
        </w:rPr>
        <w:t xml:space="preserve">В </w:t>
      </w:r>
      <w:r w:rsidRPr="001D50F5">
        <w:rPr>
          <w:b/>
          <w:szCs w:val="26"/>
        </w:rPr>
        <w:t>сфере защиты персональных данных</w:t>
      </w:r>
      <w:r>
        <w:rPr>
          <w:szCs w:val="26"/>
        </w:rPr>
        <w:t xml:space="preserve"> </w:t>
      </w:r>
      <w:r w:rsidRPr="00FB6BB4">
        <w:rPr>
          <w:szCs w:val="26"/>
        </w:rPr>
        <w:t xml:space="preserve">был составлен </w:t>
      </w:r>
      <w:r>
        <w:rPr>
          <w:b/>
          <w:szCs w:val="26"/>
        </w:rPr>
        <w:t>131</w:t>
      </w:r>
      <w:r w:rsidRPr="00FB6BB4">
        <w:rPr>
          <w:b/>
          <w:szCs w:val="26"/>
        </w:rPr>
        <w:t xml:space="preserve"> </w:t>
      </w:r>
      <w:r w:rsidRPr="00FB6BB4">
        <w:rPr>
          <w:szCs w:val="26"/>
        </w:rPr>
        <w:t xml:space="preserve">протокол об административных правонарушениях, </w:t>
      </w:r>
      <w:r w:rsidRPr="00773C1E">
        <w:rPr>
          <w:b/>
          <w:i/>
          <w:szCs w:val="26"/>
        </w:rPr>
        <w:t xml:space="preserve">131 </w:t>
      </w:r>
      <w:r w:rsidRPr="00773C1E">
        <w:rPr>
          <w:b/>
          <w:bCs/>
          <w:i/>
          <w:szCs w:val="26"/>
        </w:rPr>
        <w:t>(100</w:t>
      </w:r>
      <w:r w:rsidRPr="00FB6BB4">
        <w:rPr>
          <w:b/>
          <w:bCs/>
          <w:i/>
          <w:szCs w:val="26"/>
        </w:rPr>
        <w:t>%)</w:t>
      </w:r>
      <w:r w:rsidRPr="00FB6BB4">
        <w:rPr>
          <w:szCs w:val="26"/>
        </w:rPr>
        <w:t xml:space="preserve"> составлено в отношении юридических лиц.</w:t>
      </w:r>
    </w:p>
    <w:p w:rsidR="00F46501" w:rsidRPr="00FB6BB4" w:rsidRDefault="00F46501" w:rsidP="00F46501">
      <w:pPr>
        <w:jc w:val="center"/>
        <w:rPr>
          <w:szCs w:val="26"/>
        </w:rPr>
      </w:pPr>
      <w:r>
        <w:rPr>
          <w:noProof/>
          <w:szCs w:val="26"/>
        </w:rPr>
        <w:drawing>
          <wp:inline distT="0" distB="0" distL="0" distR="0">
            <wp:extent cx="4887595" cy="2044700"/>
            <wp:effectExtent l="19050" t="0" r="8255" b="0"/>
            <wp:docPr id="230"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132CE5" w:rsidRPr="00FB6BB4" w:rsidRDefault="00132CE5" w:rsidP="00132CE5">
      <w:pPr>
        <w:ind w:firstLine="660"/>
        <w:rPr>
          <w:szCs w:val="26"/>
        </w:rPr>
      </w:pPr>
      <w:r w:rsidRPr="00FB6BB4">
        <w:rPr>
          <w:szCs w:val="26"/>
        </w:rPr>
        <w:lastRenderedPageBreak/>
        <w:t>Сравнительный анализ основных показателей за 201</w:t>
      </w:r>
      <w:r>
        <w:rPr>
          <w:szCs w:val="26"/>
        </w:rPr>
        <w:t>2</w:t>
      </w:r>
      <w:r w:rsidRPr="00FB6BB4">
        <w:rPr>
          <w:szCs w:val="26"/>
        </w:rPr>
        <w:t xml:space="preserve"> и 201</w:t>
      </w:r>
      <w:r>
        <w:rPr>
          <w:szCs w:val="26"/>
        </w:rPr>
        <w:t>3</w:t>
      </w:r>
      <w:r w:rsidRPr="00FB6BB4">
        <w:rPr>
          <w:szCs w:val="26"/>
        </w:rPr>
        <w:t xml:space="preserve"> годы</w:t>
      </w:r>
    </w:p>
    <w:p w:rsidR="00132CE5" w:rsidRPr="00FB6BB4" w:rsidRDefault="00132CE5" w:rsidP="00132CE5">
      <w:pPr>
        <w:jc w:val="center"/>
        <w:rPr>
          <w:szCs w:val="26"/>
        </w:rPr>
      </w:pPr>
      <w:r w:rsidRPr="00BE2ADB">
        <w:rPr>
          <w:noProof/>
          <w:sz w:val="22"/>
          <w:szCs w:val="22"/>
        </w:rPr>
        <w:drawing>
          <wp:inline distT="0" distB="0" distL="0" distR="0">
            <wp:extent cx="4754880" cy="2718435"/>
            <wp:effectExtent l="0" t="0" r="0" b="0"/>
            <wp:docPr id="43"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32CE5" w:rsidRPr="00FB6BB4" w:rsidRDefault="00132CE5" w:rsidP="00132CE5">
      <w:pPr>
        <w:rPr>
          <w:szCs w:val="26"/>
        </w:rPr>
      </w:pPr>
    </w:p>
    <w:p w:rsidR="00132CE5" w:rsidRPr="00FB6BB4" w:rsidRDefault="00132CE5" w:rsidP="00132CE5">
      <w:pPr>
        <w:ind w:firstLine="720"/>
        <w:rPr>
          <w:szCs w:val="26"/>
        </w:rPr>
      </w:pPr>
      <w:r w:rsidRPr="00FB6BB4">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132CE5" w:rsidRPr="00FB6BB4" w:rsidRDefault="00132CE5" w:rsidP="00132CE5">
      <w:pPr>
        <w:ind w:right="255"/>
        <w:jc w:val="center"/>
        <w:rPr>
          <w:szCs w:val="26"/>
          <w:lang w:val="en-US"/>
        </w:rPr>
      </w:pPr>
      <w:r>
        <w:rPr>
          <w:noProof/>
          <w:szCs w:val="26"/>
        </w:rPr>
        <w:drawing>
          <wp:inline distT="0" distB="0" distL="0" distR="0">
            <wp:extent cx="3757295" cy="2501900"/>
            <wp:effectExtent l="0" t="0" r="0" b="0"/>
            <wp:docPr id="4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32CE5" w:rsidRPr="00BB1B8A" w:rsidRDefault="00132CE5" w:rsidP="00132CE5">
      <w:pPr>
        <w:ind w:right="256" w:firstLine="720"/>
        <w:rPr>
          <w:szCs w:val="26"/>
        </w:rPr>
      </w:pPr>
      <w:r w:rsidRPr="00BB1B8A">
        <w:rPr>
          <w:szCs w:val="26"/>
        </w:rPr>
        <w:t>1. Непредставление сведений (</w:t>
      </w:r>
      <w:r w:rsidRPr="00BB1B8A">
        <w:rPr>
          <w:b/>
          <w:szCs w:val="26"/>
        </w:rPr>
        <w:t>ст. 19.7</w:t>
      </w:r>
      <w:r w:rsidRPr="00BB1B8A">
        <w:rPr>
          <w:szCs w:val="26"/>
        </w:rPr>
        <w:t xml:space="preserve"> КоАП РФ) – </w:t>
      </w:r>
      <w:r w:rsidR="00BB1B8A" w:rsidRPr="00BB1B8A">
        <w:rPr>
          <w:b/>
          <w:szCs w:val="26"/>
        </w:rPr>
        <w:t>131</w:t>
      </w:r>
      <w:r w:rsidRPr="00BB1B8A">
        <w:rPr>
          <w:szCs w:val="26"/>
        </w:rPr>
        <w:t xml:space="preserve"> протокол;</w:t>
      </w:r>
    </w:p>
    <w:p w:rsidR="00BB1B8A" w:rsidRPr="00FB6BB4" w:rsidRDefault="00BB1B8A" w:rsidP="00BB1B8A">
      <w:pPr>
        <w:spacing w:line="348" w:lineRule="auto"/>
        <w:rPr>
          <w:szCs w:val="26"/>
        </w:rPr>
      </w:pPr>
      <w:r w:rsidRPr="001D50F5">
        <w:rPr>
          <w:szCs w:val="26"/>
        </w:rPr>
        <w:tab/>
        <w:t>Составленные протоколы об АПН направлены по подведомственности в суды.</w:t>
      </w:r>
    </w:p>
    <w:p w:rsidR="00BB1B8A" w:rsidRPr="00FB6BB4" w:rsidRDefault="00BB1B8A" w:rsidP="00BB1B8A">
      <w:pPr>
        <w:spacing w:line="348" w:lineRule="auto"/>
        <w:ind w:firstLine="709"/>
        <w:rPr>
          <w:b/>
          <w:szCs w:val="26"/>
        </w:rPr>
      </w:pPr>
      <w:r w:rsidRPr="00FB6BB4">
        <w:rPr>
          <w:szCs w:val="26"/>
        </w:rPr>
        <w:t xml:space="preserve">- наложено административных наказаний в виде штрафа на сумму </w:t>
      </w:r>
      <w:r>
        <w:rPr>
          <w:b/>
          <w:szCs w:val="26"/>
        </w:rPr>
        <w:t>125 300</w:t>
      </w:r>
      <w:r w:rsidRPr="00FB6BB4">
        <w:rPr>
          <w:b/>
          <w:szCs w:val="26"/>
        </w:rPr>
        <w:t xml:space="preserve"> руб.</w:t>
      </w:r>
      <w:r w:rsidRPr="00FB6BB4">
        <w:rPr>
          <w:szCs w:val="26"/>
        </w:rPr>
        <w:t xml:space="preserve">  (взыскано </w:t>
      </w:r>
      <w:r>
        <w:rPr>
          <w:b/>
          <w:szCs w:val="26"/>
        </w:rPr>
        <w:t xml:space="preserve">125 300 </w:t>
      </w:r>
      <w:r w:rsidRPr="00FB6BB4">
        <w:rPr>
          <w:b/>
          <w:szCs w:val="26"/>
        </w:rPr>
        <w:t>руб.);</w:t>
      </w:r>
    </w:p>
    <w:p w:rsidR="00BB1B8A" w:rsidRPr="00FB6BB4" w:rsidRDefault="00BB1B8A" w:rsidP="00BB1B8A">
      <w:pPr>
        <w:spacing w:line="348" w:lineRule="auto"/>
        <w:ind w:firstLine="709"/>
        <w:rPr>
          <w:szCs w:val="26"/>
        </w:rPr>
      </w:pPr>
      <w:r w:rsidRPr="00FB6BB4">
        <w:rPr>
          <w:szCs w:val="26"/>
        </w:rPr>
        <w:t xml:space="preserve">- судами решения вынесены по </w:t>
      </w:r>
      <w:r>
        <w:rPr>
          <w:b/>
          <w:szCs w:val="26"/>
        </w:rPr>
        <w:t>62</w:t>
      </w:r>
      <w:r w:rsidRPr="00FB6BB4">
        <w:rPr>
          <w:b/>
          <w:szCs w:val="26"/>
        </w:rPr>
        <w:t xml:space="preserve"> </w:t>
      </w:r>
      <w:r w:rsidRPr="00FB6BB4">
        <w:rPr>
          <w:szCs w:val="26"/>
        </w:rPr>
        <w:t>делам</w:t>
      </w:r>
      <w:r>
        <w:rPr>
          <w:szCs w:val="26"/>
        </w:rPr>
        <w:t xml:space="preserve">, из них </w:t>
      </w:r>
      <w:r w:rsidRPr="00FB6BB4">
        <w:rPr>
          <w:szCs w:val="26"/>
        </w:rPr>
        <w:t xml:space="preserve">наложено административных наказаний в виде предупреждения – </w:t>
      </w:r>
      <w:r>
        <w:rPr>
          <w:b/>
          <w:szCs w:val="26"/>
        </w:rPr>
        <w:t>19</w:t>
      </w:r>
      <w:r w:rsidRPr="00FB6BB4">
        <w:rPr>
          <w:b/>
          <w:szCs w:val="26"/>
        </w:rPr>
        <w:t>;</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2304"/>
        <w:gridCol w:w="2632"/>
        <w:gridCol w:w="291"/>
        <w:gridCol w:w="1023"/>
        <w:gridCol w:w="291"/>
        <w:gridCol w:w="1064"/>
        <w:gridCol w:w="2447"/>
      </w:tblGrid>
      <w:tr w:rsidR="00BB1B8A" w:rsidRPr="00AB6235" w:rsidTr="00BB1B8A">
        <w:trPr>
          <w:trHeight w:val="692"/>
        </w:trPr>
        <w:tc>
          <w:tcPr>
            <w:tcW w:w="275" w:type="pct"/>
            <w:shd w:val="clear" w:color="auto" w:fill="auto"/>
            <w:noWrap/>
            <w:hideMark/>
          </w:tcPr>
          <w:p w:rsidR="00BB1B8A" w:rsidRPr="00AB6235" w:rsidRDefault="00BB1B8A" w:rsidP="00BB1B8A">
            <w:pPr>
              <w:spacing w:line="240" w:lineRule="auto"/>
              <w:jc w:val="center"/>
              <w:rPr>
                <w:b/>
                <w:color w:val="000000"/>
                <w:sz w:val="20"/>
              </w:rPr>
            </w:pPr>
            <w:r w:rsidRPr="00AB6235">
              <w:rPr>
                <w:b/>
                <w:color w:val="000000"/>
                <w:sz w:val="20"/>
              </w:rPr>
              <w:t xml:space="preserve">№ </w:t>
            </w:r>
            <w:proofErr w:type="spellStart"/>
            <w:proofErr w:type="gramStart"/>
            <w:r w:rsidRPr="00AB6235">
              <w:rPr>
                <w:b/>
                <w:color w:val="000000"/>
                <w:sz w:val="20"/>
              </w:rPr>
              <w:t>п</w:t>
            </w:r>
            <w:proofErr w:type="spellEnd"/>
            <w:proofErr w:type="gramEnd"/>
            <w:r w:rsidRPr="00AB6235">
              <w:rPr>
                <w:b/>
                <w:color w:val="000000"/>
                <w:sz w:val="20"/>
              </w:rPr>
              <w:t>/</w:t>
            </w:r>
            <w:proofErr w:type="spellStart"/>
            <w:r w:rsidRPr="00AB6235">
              <w:rPr>
                <w:b/>
                <w:color w:val="000000"/>
                <w:sz w:val="20"/>
              </w:rPr>
              <w:t>п</w:t>
            </w:r>
            <w:proofErr w:type="spellEnd"/>
          </w:p>
        </w:tc>
        <w:tc>
          <w:tcPr>
            <w:tcW w:w="1083" w:type="pct"/>
            <w:shd w:val="clear" w:color="auto" w:fill="auto"/>
            <w:hideMark/>
          </w:tcPr>
          <w:p w:rsidR="00BB1B8A" w:rsidRPr="00AB6235" w:rsidRDefault="00BB1B8A" w:rsidP="00BB1B8A">
            <w:pPr>
              <w:spacing w:line="240" w:lineRule="auto"/>
              <w:jc w:val="center"/>
              <w:rPr>
                <w:b/>
                <w:color w:val="000000"/>
                <w:sz w:val="20"/>
              </w:rPr>
            </w:pPr>
            <w:r w:rsidRPr="00AB6235">
              <w:rPr>
                <w:b/>
                <w:color w:val="000000"/>
                <w:sz w:val="20"/>
              </w:rPr>
              <w:t>Кем вынесено решение</w:t>
            </w:r>
            <w:r>
              <w:rPr>
                <w:b/>
                <w:color w:val="000000"/>
                <w:sz w:val="20"/>
              </w:rPr>
              <w:t xml:space="preserve"> (постановление)</w:t>
            </w:r>
          </w:p>
        </w:tc>
        <w:tc>
          <w:tcPr>
            <w:tcW w:w="1237" w:type="pct"/>
            <w:shd w:val="clear" w:color="auto" w:fill="auto"/>
            <w:hideMark/>
          </w:tcPr>
          <w:p w:rsidR="00BB1B8A" w:rsidRPr="00AB6235" w:rsidRDefault="00BB1B8A" w:rsidP="00BB1B8A">
            <w:pPr>
              <w:spacing w:line="240" w:lineRule="auto"/>
              <w:jc w:val="center"/>
              <w:rPr>
                <w:b/>
                <w:color w:val="000000"/>
                <w:sz w:val="20"/>
              </w:rPr>
            </w:pPr>
            <w:r w:rsidRPr="00AB6235">
              <w:rPr>
                <w:b/>
                <w:color w:val="000000"/>
                <w:sz w:val="20"/>
              </w:rPr>
              <w:t>В отношении  кого вынесено решение</w:t>
            </w:r>
          </w:p>
        </w:tc>
        <w:tc>
          <w:tcPr>
            <w:tcW w:w="618" w:type="pct"/>
            <w:gridSpan w:val="2"/>
            <w:shd w:val="clear" w:color="auto" w:fill="auto"/>
            <w:noWrap/>
            <w:hideMark/>
          </w:tcPr>
          <w:p w:rsidR="00BB1B8A" w:rsidRPr="00AB6235" w:rsidRDefault="00BB1B8A" w:rsidP="00BB1B8A">
            <w:pPr>
              <w:spacing w:line="240" w:lineRule="auto"/>
              <w:jc w:val="center"/>
              <w:rPr>
                <w:b/>
                <w:color w:val="000000"/>
                <w:sz w:val="20"/>
              </w:rPr>
            </w:pPr>
            <w:r w:rsidRPr="00AB6235">
              <w:rPr>
                <w:b/>
                <w:color w:val="000000"/>
                <w:sz w:val="20"/>
              </w:rPr>
              <w:t>Дата вынесения решения</w:t>
            </w:r>
          </w:p>
        </w:tc>
        <w:tc>
          <w:tcPr>
            <w:tcW w:w="637" w:type="pct"/>
            <w:gridSpan w:val="2"/>
            <w:shd w:val="clear" w:color="auto" w:fill="auto"/>
            <w:noWrap/>
            <w:hideMark/>
          </w:tcPr>
          <w:p w:rsidR="00BB1B8A" w:rsidRPr="00AB6235" w:rsidRDefault="00BB1B8A" w:rsidP="00BB1B8A">
            <w:pPr>
              <w:spacing w:line="240" w:lineRule="auto"/>
              <w:jc w:val="center"/>
              <w:rPr>
                <w:b/>
                <w:color w:val="000000"/>
                <w:sz w:val="20"/>
              </w:rPr>
            </w:pPr>
            <w:r w:rsidRPr="00AB6235">
              <w:rPr>
                <w:b/>
                <w:color w:val="000000"/>
                <w:sz w:val="20"/>
              </w:rPr>
              <w:t>Статья</w:t>
            </w:r>
          </w:p>
        </w:tc>
        <w:tc>
          <w:tcPr>
            <w:tcW w:w="1150" w:type="pct"/>
            <w:shd w:val="clear" w:color="auto" w:fill="auto"/>
            <w:noWrap/>
            <w:hideMark/>
          </w:tcPr>
          <w:p w:rsidR="00BB1B8A" w:rsidRPr="00AB6235" w:rsidRDefault="00BB1B8A" w:rsidP="00BB1B8A">
            <w:pPr>
              <w:spacing w:line="240" w:lineRule="auto"/>
              <w:jc w:val="center"/>
              <w:rPr>
                <w:b/>
                <w:color w:val="000000"/>
                <w:sz w:val="20"/>
              </w:rPr>
            </w:pPr>
            <w:r w:rsidRPr="00AB6235">
              <w:rPr>
                <w:b/>
                <w:color w:val="000000"/>
                <w:sz w:val="20"/>
              </w:rPr>
              <w:t>Принятое решение</w:t>
            </w:r>
          </w:p>
        </w:tc>
      </w:tr>
      <w:tr w:rsidR="00BB1B8A" w:rsidRPr="00AB6235" w:rsidTr="00BB1B8A">
        <w:trPr>
          <w:trHeight w:val="268"/>
        </w:trPr>
        <w:tc>
          <w:tcPr>
            <w:tcW w:w="5000" w:type="pct"/>
            <w:gridSpan w:val="8"/>
            <w:shd w:val="clear" w:color="auto" w:fill="auto"/>
            <w:noWrap/>
            <w:hideMark/>
          </w:tcPr>
          <w:p w:rsidR="00BB1B8A" w:rsidRPr="00AB6235" w:rsidRDefault="00BB1B8A" w:rsidP="00BB1B8A">
            <w:pPr>
              <w:spacing w:line="240" w:lineRule="auto"/>
              <w:jc w:val="center"/>
              <w:rPr>
                <w:b/>
                <w:color w:val="000000"/>
                <w:sz w:val="20"/>
              </w:rPr>
            </w:pPr>
            <w:r>
              <w:rPr>
                <w:b/>
                <w:color w:val="000000"/>
                <w:sz w:val="20"/>
              </w:rPr>
              <w:t>1 квартал 2013 года</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№110 г</w:t>
            </w:r>
            <w:proofErr w:type="gramStart"/>
            <w:r w:rsidRPr="008D1F33">
              <w:rPr>
                <w:color w:val="000000"/>
                <w:sz w:val="20"/>
              </w:rPr>
              <w:t>.Т</w:t>
            </w:r>
            <w:proofErr w:type="gramEnd"/>
            <w:r w:rsidRPr="008D1F33">
              <w:rPr>
                <w:color w:val="000000"/>
                <w:sz w:val="20"/>
              </w:rPr>
              <w:t>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"Вектор-Юг"</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13.11.2012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№110 г</w:t>
            </w:r>
            <w:proofErr w:type="gramStart"/>
            <w:r w:rsidRPr="008D1F33">
              <w:rPr>
                <w:color w:val="000000"/>
                <w:sz w:val="20"/>
              </w:rPr>
              <w:t>.Т</w:t>
            </w:r>
            <w:proofErr w:type="gramEnd"/>
            <w:r w:rsidRPr="008D1F33">
              <w:rPr>
                <w:color w:val="000000"/>
                <w:sz w:val="20"/>
              </w:rPr>
              <w:t>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"Старина"</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14.11.2012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№110 г</w:t>
            </w:r>
            <w:proofErr w:type="gramStart"/>
            <w:r w:rsidRPr="008D1F33">
              <w:rPr>
                <w:color w:val="000000"/>
                <w:sz w:val="20"/>
              </w:rPr>
              <w:t>.Т</w:t>
            </w:r>
            <w:proofErr w:type="gramEnd"/>
            <w:r w:rsidRPr="008D1F33">
              <w:rPr>
                <w:color w:val="000000"/>
                <w:sz w:val="20"/>
              </w:rPr>
              <w:t>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w:t>
            </w:r>
            <w:proofErr w:type="gramStart"/>
            <w:r w:rsidRPr="008D1F33">
              <w:rPr>
                <w:color w:val="000000"/>
                <w:sz w:val="20"/>
              </w:rPr>
              <w:t>Зеленая</w:t>
            </w:r>
            <w:proofErr w:type="gramEnd"/>
            <w:r w:rsidRPr="008D1F33">
              <w:rPr>
                <w:color w:val="000000"/>
                <w:sz w:val="20"/>
              </w:rPr>
              <w:t xml:space="preserve"> </w:t>
            </w:r>
            <w:proofErr w:type="spellStart"/>
            <w:r w:rsidRPr="008D1F33">
              <w:rPr>
                <w:color w:val="000000"/>
                <w:sz w:val="20"/>
              </w:rPr>
              <w:t>Ревьера</w:t>
            </w:r>
            <w:proofErr w:type="spellEnd"/>
            <w:r w:rsidRPr="008D1F33">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14.11.2012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№90 г</w:t>
            </w:r>
            <w:proofErr w:type="gramStart"/>
            <w:r w:rsidRPr="008D1F33">
              <w:rPr>
                <w:color w:val="000000"/>
                <w:sz w:val="20"/>
              </w:rPr>
              <w:t>.С</w:t>
            </w:r>
            <w:proofErr w:type="gramEnd"/>
            <w:r w:rsidRPr="008D1F33">
              <w:rPr>
                <w:color w:val="000000"/>
                <w:sz w:val="20"/>
              </w:rPr>
              <w:t>очи</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"ШАРМ"</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04.12.2012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№100 г</w:t>
            </w:r>
            <w:proofErr w:type="gramStart"/>
            <w:r w:rsidRPr="008D1F33">
              <w:rPr>
                <w:color w:val="000000"/>
                <w:sz w:val="20"/>
              </w:rPr>
              <w:t>.С</w:t>
            </w:r>
            <w:proofErr w:type="gramEnd"/>
            <w:r w:rsidRPr="008D1F33">
              <w:rPr>
                <w:color w:val="000000"/>
                <w:sz w:val="20"/>
              </w:rPr>
              <w:t>очи</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"Карат-97"</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21.12.2012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№100 г</w:t>
            </w:r>
            <w:proofErr w:type="gramStart"/>
            <w:r w:rsidRPr="008D1F33">
              <w:rPr>
                <w:color w:val="000000"/>
                <w:sz w:val="20"/>
              </w:rPr>
              <w:t>.С</w:t>
            </w:r>
            <w:proofErr w:type="gramEnd"/>
            <w:r w:rsidRPr="008D1F33">
              <w:rPr>
                <w:color w:val="000000"/>
                <w:sz w:val="20"/>
              </w:rPr>
              <w:t>очи</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ККООМАТ "Академический курортно-туристический центр"</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21.12.2012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№83 г</w:t>
            </w:r>
            <w:proofErr w:type="gramStart"/>
            <w:r w:rsidRPr="008D1F33">
              <w:rPr>
                <w:color w:val="000000"/>
                <w:sz w:val="20"/>
              </w:rPr>
              <w:t>.Н</w:t>
            </w:r>
            <w:proofErr w:type="gramEnd"/>
            <w:r w:rsidRPr="008D1F33">
              <w:rPr>
                <w:color w:val="000000"/>
                <w:sz w:val="20"/>
              </w:rPr>
              <w:t>овороссийск</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w:t>
            </w:r>
            <w:proofErr w:type="spellStart"/>
            <w:r w:rsidRPr="008D1F33">
              <w:rPr>
                <w:color w:val="000000"/>
                <w:sz w:val="20"/>
              </w:rPr>
              <w:t>Мебельокс</w:t>
            </w:r>
            <w:proofErr w:type="spellEnd"/>
            <w:r w:rsidRPr="008D1F33">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26.12.2012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9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 г</w:t>
            </w:r>
            <w:proofErr w:type="gramStart"/>
            <w:r w:rsidRPr="008D1F33">
              <w:rPr>
                <w:color w:val="000000"/>
                <w:sz w:val="20"/>
              </w:rPr>
              <w:t>.М</w:t>
            </w:r>
            <w:proofErr w:type="gramEnd"/>
            <w:r w:rsidRPr="008D1F33">
              <w:rPr>
                <w:color w:val="000000"/>
                <w:sz w:val="20"/>
              </w:rPr>
              <w:t>айкоп</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"Феерия</w:t>
            </w:r>
            <w:r>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16.01.2013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№112 г. Туапсе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w:t>
            </w:r>
            <w:proofErr w:type="gramStart"/>
            <w:r w:rsidRPr="008D1F33">
              <w:rPr>
                <w:color w:val="000000"/>
                <w:sz w:val="20"/>
              </w:rPr>
              <w:t>Черномор</w:t>
            </w:r>
            <w:r>
              <w:rPr>
                <w:color w:val="000000"/>
                <w:sz w:val="20"/>
              </w:rPr>
              <w:t>ский</w:t>
            </w:r>
            <w:proofErr w:type="gramEnd"/>
            <w:r w:rsidRPr="008D1F33">
              <w:rPr>
                <w:color w:val="000000"/>
                <w:sz w:val="20"/>
              </w:rPr>
              <w:t xml:space="preserve"> УБПР"</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19.12.2012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№112 г. Туапсе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ТСЖ "Мой дом"</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24.12.2012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№112 г. Туапсе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"Триумф"</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17.12.2012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№111 г. Туапсе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"ОМ"</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18.12.2012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938"/>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№111 г. Туапсе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w:t>
            </w:r>
            <w:proofErr w:type="spellStart"/>
            <w:r w:rsidRPr="008D1F33">
              <w:rPr>
                <w:color w:val="000000"/>
                <w:sz w:val="20"/>
              </w:rPr>
              <w:t>Югэлектро</w:t>
            </w:r>
            <w:proofErr w:type="spellEnd"/>
            <w:r w:rsidRPr="008D1F33">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18.12.2012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721"/>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№112 г. Туапсе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"Бюро Алекс"</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226.12.2012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№112 г. Туапсе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"ЮСК"</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26.12.2012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9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№112 г. Туапсе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w:t>
            </w:r>
            <w:proofErr w:type="spellStart"/>
            <w:r w:rsidRPr="008D1F33">
              <w:rPr>
                <w:color w:val="000000"/>
                <w:sz w:val="20"/>
              </w:rPr>
              <w:t>Туапсе</w:t>
            </w:r>
            <w:r>
              <w:rPr>
                <w:color w:val="000000"/>
                <w:sz w:val="20"/>
              </w:rPr>
              <w:t>С</w:t>
            </w:r>
            <w:r w:rsidRPr="008D1F33">
              <w:rPr>
                <w:color w:val="000000"/>
                <w:sz w:val="20"/>
              </w:rPr>
              <w:t>тройкомплект</w:t>
            </w:r>
            <w:r>
              <w:rPr>
                <w:color w:val="000000"/>
                <w:sz w:val="20"/>
              </w:rPr>
              <w:t>П</w:t>
            </w:r>
            <w:r w:rsidRPr="008D1F33">
              <w:rPr>
                <w:color w:val="000000"/>
                <w:sz w:val="20"/>
              </w:rPr>
              <w:t>люс</w:t>
            </w:r>
            <w:proofErr w:type="spellEnd"/>
            <w:r w:rsidRPr="008D1F33">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26.12.2012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№112 г. Туапсе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"Мега-плюс"</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26.12.2012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№112 г. Туапсе</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"Звездный"</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24.12.2012</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№101 г. Сочи</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Первичн</w:t>
            </w:r>
            <w:r>
              <w:rPr>
                <w:color w:val="000000"/>
                <w:sz w:val="20"/>
              </w:rPr>
              <w:t>ая</w:t>
            </w:r>
            <w:r w:rsidRPr="008D1F33">
              <w:rPr>
                <w:color w:val="000000"/>
                <w:sz w:val="20"/>
              </w:rPr>
              <w:t xml:space="preserve"> профсоюзная организация РЭП № 5 г. Сочи</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06.02.2013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5000 рублей</w:t>
            </w:r>
          </w:p>
        </w:tc>
      </w:tr>
      <w:tr w:rsidR="00BB1B8A" w:rsidRPr="008D1F33" w:rsidTr="00BB1B8A">
        <w:trPr>
          <w:trHeight w:val="9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№101 г. Сочи</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"СМУ-6" г. Сочи</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06.02.2013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№104 г. Сочи</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ТСЖ "Строитель"</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06.02.2013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№4 г. Майкопа</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НПП "</w:t>
            </w:r>
            <w:proofErr w:type="spellStart"/>
            <w:r w:rsidRPr="008D1F33">
              <w:rPr>
                <w:color w:val="000000"/>
                <w:sz w:val="20"/>
              </w:rPr>
              <w:t>Виботон</w:t>
            </w:r>
            <w:proofErr w:type="spellEnd"/>
            <w:r w:rsidRPr="008D1F33">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11.01.2013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№2 г. Майкопа</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"М - Строй"</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16.01.2013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№3 г. Майкопа</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"Ласточка"</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24.01.2013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№3 г. Майкопа</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w:t>
            </w:r>
            <w:proofErr w:type="spellStart"/>
            <w:r w:rsidRPr="008D1F33">
              <w:rPr>
                <w:color w:val="000000"/>
                <w:sz w:val="20"/>
              </w:rPr>
              <w:t>Штефи</w:t>
            </w:r>
            <w:proofErr w:type="spellEnd"/>
            <w:r w:rsidRPr="008D1F33">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24.01.2013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№7 г</w:t>
            </w:r>
            <w:proofErr w:type="gramStart"/>
            <w:r w:rsidRPr="008D1F33">
              <w:rPr>
                <w:color w:val="000000"/>
                <w:sz w:val="20"/>
              </w:rPr>
              <w:t>.М</w:t>
            </w:r>
            <w:proofErr w:type="gramEnd"/>
            <w:r w:rsidRPr="008D1F33">
              <w:rPr>
                <w:color w:val="000000"/>
                <w:sz w:val="20"/>
              </w:rPr>
              <w:t>айкоп</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w:t>
            </w:r>
            <w:proofErr w:type="spellStart"/>
            <w:r w:rsidRPr="008D1F33">
              <w:rPr>
                <w:color w:val="000000"/>
                <w:sz w:val="20"/>
              </w:rPr>
              <w:t>Диализный</w:t>
            </w:r>
            <w:proofErr w:type="spellEnd"/>
            <w:r w:rsidRPr="008D1F33">
              <w:rPr>
                <w:color w:val="000000"/>
                <w:sz w:val="20"/>
              </w:rPr>
              <w:t xml:space="preserve"> центр Адыгеи</w:t>
            </w:r>
            <w:r>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04.02.2013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№18 г. Горячий Ключ</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"Бахус"</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29.01.2013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№18 г. Горячий Ключ</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"СБСВ"</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29.01.2013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№3 Майкопа</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"911"</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27.02.2013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№8 Майкопа</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"Артем"</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15.02.2013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№101 г. Сочи</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"Боливар-97"</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04.03.2013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№106 г. Сочи</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"ИДС"</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04.03.2013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№106 г. Сочи</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"Восьмое небо"</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04.03.2013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№65 г. Кропоткина</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w:t>
            </w:r>
            <w:proofErr w:type="spellStart"/>
            <w:r w:rsidRPr="008D1F33">
              <w:rPr>
                <w:color w:val="000000"/>
                <w:sz w:val="20"/>
              </w:rPr>
              <w:t>Кродос-сплав</w:t>
            </w:r>
            <w:proofErr w:type="spellEnd"/>
            <w:r w:rsidRPr="008D1F33">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11.02.2013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№229 г. Горячий Ключ</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w:t>
            </w:r>
            <w:proofErr w:type="spellStart"/>
            <w:r w:rsidRPr="008D1F33">
              <w:rPr>
                <w:color w:val="000000"/>
                <w:sz w:val="20"/>
              </w:rPr>
              <w:t>Автоцентр</w:t>
            </w:r>
            <w:proofErr w:type="spellEnd"/>
            <w:r w:rsidRPr="008D1F33">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08.02.2013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Pr>
                <w:color w:val="000000"/>
                <w:sz w:val="20"/>
              </w:rPr>
              <w:t>штраф</w:t>
            </w:r>
            <w:r w:rsidRPr="008D1F33">
              <w:rPr>
                <w:color w:val="000000"/>
                <w:sz w:val="20"/>
              </w:rPr>
              <w:t xml:space="preserve">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№101 г. Сочи</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w:t>
            </w:r>
            <w:proofErr w:type="spellStart"/>
            <w:r w:rsidRPr="008D1F33">
              <w:rPr>
                <w:color w:val="000000"/>
                <w:sz w:val="20"/>
              </w:rPr>
              <w:t>Дагомыс</w:t>
            </w:r>
            <w:r>
              <w:rPr>
                <w:color w:val="000000"/>
                <w:sz w:val="20"/>
              </w:rPr>
              <w:t>с</w:t>
            </w:r>
            <w:r w:rsidRPr="008D1F33">
              <w:rPr>
                <w:color w:val="000000"/>
                <w:sz w:val="20"/>
              </w:rPr>
              <w:t>кая</w:t>
            </w:r>
            <w:proofErr w:type="spellEnd"/>
            <w:r w:rsidRPr="008D1F33">
              <w:rPr>
                <w:color w:val="000000"/>
                <w:sz w:val="20"/>
              </w:rPr>
              <w:t xml:space="preserve"> чаеразвесочная фабрика"</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13.03.2013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5000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№192 г</w:t>
            </w:r>
            <w:proofErr w:type="gramStart"/>
            <w:r w:rsidRPr="008D1F33">
              <w:rPr>
                <w:color w:val="000000"/>
                <w:sz w:val="20"/>
              </w:rPr>
              <w:t>.П</w:t>
            </w:r>
            <w:proofErr w:type="gramEnd"/>
            <w:r w:rsidRPr="008D1F33">
              <w:rPr>
                <w:color w:val="000000"/>
                <w:sz w:val="20"/>
              </w:rPr>
              <w:t>риморско-Ахтарск</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 xml:space="preserve">МКУ "Межведомственная централизованная бухгалтерия муниципального образования </w:t>
            </w:r>
            <w:proofErr w:type="spellStart"/>
            <w:r w:rsidRPr="008D1F33">
              <w:rPr>
                <w:color w:val="000000"/>
                <w:sz w:val="20"/>
              </w:rPr>
              <w:t>Приморско-Ахтарский</w:t>
            </w:r>
            <w:proofErr w:type="spellEnd"/>
            <w:r w:rsidRPr="008D1F33">
              <w:rPr>
                <w:color w:val="000000"/>
                <w:sz w:val="20"/>
              </w:rPr>
              <w:t xml:space="preserve"> район"</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19.03.2013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№8 г</w:t>
            </w:r>
            <w:proofErr w:type="gramStart"/>
            <w:r w:rsidRPr="008D1F33">
              <w:rPr>
                <w:color w:val="000000"/>
                <w:sz w:val="20"/>
              </w:rPr>
              <w:t>.М</w:t>
            </w:r>
            <w:proofErr w:type="gramEnd"/>
            <w:r w:rsidRPr="008D1F33">
              <w:rPr>
                <w:color w:val="000000"/>
                <w:sz w:val="20"/>
              </w:rPr>
              <w:t>айкопа</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"Старый базар"</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26.02.2013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№8 г</w:t>
            </w:r>
            <w:proofErr w:type="gramStart"/>
            <w:r w:rsidRPr="008D1F33">
              <w:rPr>
                <w:color w:val="000000"/>
                <w:sz w:val="20"/>
              </w:rPr>
              <w:t>.М</w:t>
            </w:r>
            <w:proofErr w:type="gramEnd"/>
            <w:r w:rsidRPr="008D1F33">
              <w:rPr>
                <w:color w:val="000000"/>
                <w:sz w:val="20"/>
              </w:rPr>
              <w:t>айкопа</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"Холдинг Юг"</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26.02.2013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№3 г. Майкопа</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 xml:space="preserve">ООО "Торговый Дом </w:t>
            </w:r>
            <w:proofErr w:type="spellStart"/>
            <w:r w:rsidRPr="008D1F33">
              <w:rPr>
                <w:color w:val="000000"/>
                <w:sz w:val="20"/>
              </w:rPr>
              <w:t>Евростиль</w:t>
            </w:r>
            <w:proofErr w:type="spellEnd"/>
            <w:r w:rsidRPr="008D1F33">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19.03.2013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№20 г</w:t>
            </w:r>
            <w:proofErr w:type="gramStart"/>
            <w:r w:rsidRPr="008D1F33">
              <w:rPr>
                <w:color w:val="000000"/>
                <w:sz w:val="20"/>
              </w:rPr>
              <w:t>.Е</w:t>
            </w:r>
            <w:proofErr w:type="gramEnd"/>
            <w:r w:rsidRPr="008D1F33">
              <w:rPr>
                <w:color w:val="000000"/>
                <w:sz w:val="20"/>
              </w:rPr>
              <w:t>йск</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ТРК "</w:t>
            </w:r>
            <w:proofErr w:type="spellStart"/>
            <w:r w:rsidRPr="008D1F33">
              <w:rPr>
                <w:color w:val="000000"/>
                <w:sz w:val="20"/>
              </w:rPr>
              <w:t>ЕйскТВ</w:t>
            </w:r>
            <w:proofErr w:type="spellEnd"/>
            <w:r w:rsidRPr="008D1F33">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20.03.2013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 г</w:t>
            </w:r>
            <w:proofErr w:type="gramStart"/>
            <w:r w:rsidRPr="008D1F33">
              <w:rPr>
                <w:color w:val="000000"/>
                <w:sz w:val="20"/>
              </w:rPr>
              <w:t>.М</w:t>
            </w:r>
            <w:proofErr w:type="gramEnd"/>
            <w:r w:rsidRPr="008D1F33">
              <w:rPr>
                <w:color w:val="000000"/>
                <w:sz w:val="20"/>
              </w:rPr>
              <w:t>айкоп</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Компания "Аист"</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28.02.2013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r w:rsidR="00BB1B8A" w:rsidRPr="008D1F33" w:rsidTr="00BB1B8A">
        <w:trPr>
          <w:trHeight w:val="600"/>
        </w:trPr>
        <w:tc>
          <w:tcPr>
            <w:tcW w:w="275" w:type="pct"/>
            <w:shd w:val="clear" w:color="auto" w:fill="auto"/>
            <w:noWrap/>
            <w:hideMark/>
          </w:tcPr>
          <w:p w:rsidR="00BB1B8A" w:rsidRPr="0081721A" w:rsidRDefault="00BB1B8A" w:rsidP="00BB1B8A">
            <w:pPr>
              <w:pStyle w:val="afa"/>
              <w:numPr>
                <w:ilvl w:val="0"/>
                <w:numId w:val="22"/>
              </w:numPr>
              <w:spacing w:line="240" w:lineRule="auto"/>
              <w:ind w:left="0" w:firstLine="0"/>
              <w:jc w:val="center"/>
              <w:rPr>
                <w:color w:val="000000"/>
                <w:sz w:val="20"/>
              </w:rPr>
            </w:pPr>
          </w:p>
        </w:tc>
        <w:tc>
          <w:tcPr>
            <w:tcW w:w="1083" w:type="pct"/>
            <w:shd w:val="clear" w:color="auto" w:fill="auto"/>
            <w:hideMark/>
          </w:tcPr>
          <w:p w:rsidR="00BB1B8A" w:rsidRPr="008D1F33" w:rsidRDefault="00BB1B8A" w:rsidP="00BB1B8A">
            <w:pPr>
              <w:spacing w:line="240" w:lineRule="auto"/>
              <w:jc w:val="left"/>
              <w:rPr>
                <w:color w:val="000000"/>
                <w:sz w:val="20"/>
              </w:rPr>
            </w:pPr>
            <w:r>
              <w:rPr>
                <w:color w:val="000000"/>
                <w:sz w:val="20"/>
              </w:rPr>
              <w:t>Мировой судья</w:t>
            </w:r>
            <w:r w:rsidRPr="008D1F33">
              <w:rPr>
                <w:color w:val="000000"/>
                <w:sz w:val="20"/>
              </w:rPr>
              <w:t xml:space="preserve"> СУ №1 г</w:t>
            </w:r>
            <w:proofErr w:type="gramStart"/>
            <w:r w:rsidRPr="008D1F33">
              <w:rPr>
                <w:color w:val="000000"/>
                <w:sz w:val="20"/>
              </w:rPr>
              <w:t>.М</w:t>
            </w:r>
            <w:proofErr w:type="gramEnd"/>
            <w:r w:rsidRPr="008D1F33">
              <w:rPr>
                <w:color w:val="000000"/>
                <w:sz w:val="20"/>
              </w:rPr>
              <w:t>айкоп</w:t>
            </w:r>
          </w:p>
        </w:tc>
        <w:tc>
          <w:tcPr>
            <w:tcW w:w="1374" w:type="pct"/>
            <w:gridSpan w:val="2"/>
            <w:shd w:val="clear" w:color="auto" w:fill="auto"/>
            <w:hideMark/>
          </w:tcPr>
          <w:p w:rsidR="00BB1B8A" w:rsidRPr="008D1F33" w:rsidRDefault="00BB1B8A" w:rsidP="00BB1B8A">
            <w:pPr>
              <w:spacing w:line="240" w:lineRule="auto"/>
              <w:jc w:val="left"/>
              <w:rPr>
                <w:color w:val="000000"/>
                <w:sz w:val="20"/>
              </w:rPr>
            </w:pPr>
            <w:r w:rsidRPr="008D1F33">
              <w:rPr>
                <w:color w:val="000000"/>
                <w:sz w:val="20"/>
              </w:rPr>
              <w:t>ООО "</w:t>
            </w:r>
            <w:proofErr w:type="spellStart"/>
            <w:r w:rsidRPr="008D1F33">
              <w:rPr>
                <w:color w:val="000000"/>
                <w:sz w:val="20"/>
              </w:rPr>
              <w:t>ТрейдИнвестЮг</w:t>
            </w:r>
            <w:proofErr w:type="spellEnd"/>
            <w:r w:rsidRPr="008D1F33">
              <w:rPr>
                <w:color w:val="000000"/>
                <w:sz w:val="20"/>
              </w:rPr>
              <w:t>"</w:t>
            </w:r>
          </w:p>
        </w:tc>
        <w:tc>
          <w:tcPr>
            <w:tcW w:w="618" w:type="pct"/>
            <w:gridSpan w:val="2"/>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28.02.2013</w:t>
            </w:r>
          </w:p>
        </w:tc>
        <w:tc>
          <w:tcPr>
            <w:tcW w:w="50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ст.19.7</w:t>
            </w:r>
          </w:p>
        </w:tc>
        <w:tc>
          <w:tcPr>
            <w:tcW w:w="1150" w:type="pct"/>
            <w:shd w:val="clear" w:color="auto" w:fill="auto"/>
            <w:noWrap/>
            <w:hideMark/>
          </w:tcPr>
          <w:p w:rsidR="00BB1B8A" w:rsidRPr="008D1F33" w:rsidRDefault="00BB1B8A" w:rsidP="00BB1B8A">
            <w:pPr>
              <w:spacing w:line="240" w:lineRule="auto"/>
              <w:jc w:val="center"/>
              <w:rPr>
                <w:color w:val="000000"/>
                <w:sz w:val="20"/>
              </w:rPr>
            </w:pPr>
            <w:r w:rsidRPr="008D1F33">
              <w:rPr>
                <w:color w:val="000000"/>
                <w:sz w:val="20"/>
              </w:rPr>
              <w:t>штраф 3000 рублей</w:t>
            </w:r>
          </w:p>
        </w:tc>
      </w:tr>
    </w:tbl>
    <w:p w:rsidR="00B14F60" w:rsidRDefault="00B14F60" w:rsidP="000A17F0">
      <w:pPr>
        <w:ind w:firstLine="540"/>
        <w:rPr>
          <w:szCs w:val="26"/>
        </w:rPr>
      </w:pPr>
    </w:p>
    <w:p w:rsidR="00B14F60" w:rsidRDefault="00B14F60" w:rsidP="000A17F0">
      <w:pPr>
        <w:ind w:firstLine="540"/>
        <w:rPr>
          <w:szCs w:val="26"/>
        </w:rPr>
      </w:pPr>
    </w:p>
    <w:p w:rsidR="00B14F60" w:rsidRDefault="00B14F60" w:rsidP="000A17F0">
      <w:pPr>
        <w:ind w:firstLine="540"/>
        <w:rPr>
          <w:szCs w:val="26"/>
        </w:rPr>
      </w:pPr>
    </w:p>
    <w:p w:rsidR="000A6279" w:rsidRPr="002F24F4" w:rsidRDefault="000A6279" w:rsidP="000A6279">
      <w:pPr>
        <w:pStyle w:val="31"/>
        <w:ind w:left="0" w:firstLine="539"/>
        <w:rPr>
          <w:sz w:val="26"/>
          <w:szCs w:val="26"/>
        </w:rPr>
      </w:pPr>
      <w:r>
        <w:rPr>
          <w:sz w:val="26"/>
          <w:szCs w:val="26"/>
        </w:rPr>
        <w:lastRenderedPageBreak/>
        <w:t xml:space="preserve">В целях противодействия экстремистской деятельности, </w:t>
      </w:r>
      <w:r w:rsidRPr="005D7CED">
        <w:rPr>
          <w:sz w:val="26"/>
          <w:szCs w:val="26"/>
        </w:rPr>
        <w:t>Управлени</w:t>
      </w:r>
      <w:r>
        <w:rPr>
          <w:sz w:val="26"/>
          <w:szCs w:val="26"/>
        </w:rPr>
        <w:t xml:space="preserve">е Роскомнадзора по Южному федеральному округу </w:t>
      </w:r>
      <w:r w:rsidRPr="00061410">
        <w:rPr>
          <w:b/>
          <w:sz w:val="26"/>
          <w:szCs w:val="26"/>
        </w:rPr>
        <w:t>взаимодействует с правоохранительными органами, органами государственной власти</w:t>
      </w:r>
      <w:r>
        <w:rPr>
          <w:sz w:val="26"/>
          <w:szCs w:val="26"/>
        </w:rPr>
        <w:t xml:space="preserve"> в рамках м</w:t>
      </w:r>
      <w:r w:rsidRPr="005D7CED">
        <w:rPr>
          <w:sz w:val="26"/>
          <w:szCs w:val="26"/>
        </w:rPr>
        <w:t>ежведомственн</w:t>
      </w:r>
      <w:r>
        <w:rPr>
          <w:sz w:val="26"/>
          <w:szCs w:val="26"/>
        </w:rPr>
        <w:t xml:space="preserve">ых </w:t>
      </w:r>
      <w:r w:rsidRPr="005D7CED">
        <w:rPr>
          <w:sz w:val="26"/>
          <w:szCs w:val="26"/>
        </w:rPr>
        <w:t>рабоч</w:t>
      </w:r>
      <w:r>
        <w:rPr>
          <w:sz w:val="26"/>
          <w:szCs w:val="26"/>
        </w:rPr>
        <w:t xml:space="preserve">их групп при прокуратурах Краснодарского края и Республики Адыгея. </w:t>
      </w:r>
      <w:r w:rsidRPr="005D7CED">
        <w:rPr>
          <w:sz w:val="26"/>
          <w:szCs w:val="26"/>
        </w:rPr>
        <w:t>На з</w:t>
      </w:r>
      <w:r>
        <w:rPr>
          <w:sz w:val="26"/>
          <w:szCs w:val="26"/>
        </w:rPr>
        <w:t xml:space="preserve">аседаниях происходит обмен </w:t>
      </w:r>
      <w:r w:rsidRPr="005D7CED">
        <w:rPr>
          <w:sz w:val="26"/>
          <w:szCs w:val="26"/>
        </w:rPr>
        <w:t xml:space="preserve">имеющейся у </w:t>
      </w:r>
      <w:r w:rsidRPr="005D7CED">
        <w:rPr>
          <w:spacing w:val="-1"/>
          <w:sz w:val="26"/>
          <w:szCs w:val="26"/>
        </w:rPr>
        <w:t>правоохранительных и контролирующих органов информаци</w:t>
      </w:r>
      <w:r>
        <w:rPr>
          <w:spacing w:val="-1"/>
          <w:sz w:val="26"/>
          <w:szCs w:val="26"/>
        </w:rPr>
        <w:t>ей</w:t>
      </w:r>
      <w:r w:rsidRPr="005D7CED">
        <w:rPr>
          <w:spacing w:val="-1"/>
          <w:sz w:val="26"/>
          <w:szCs w:val="26"/>
        </w:rPr>
        <w:t xml:space="preserve">, разрабатываются меры </w:t>
      </w:r>
      <w:r>
        <w:rPr>
          <w:spacing w:val="-1"/>
          <w:sz w:val="26"/>
          <w:szCs w:val="26"/>
        </w:rPr>
        <w:t xml:space="preserve">по профилактике и </w:t>
      </w:r>
      <w:r w:rsidRPr="005D7CED">
        <w:rPr>
          <w:sz w:val="26"/>
          <w:szCs w:val="26"/>
        </w:rPr>
        <w:t>противодействи</w:t>
      </w:r>
      <w:r>
        <w:rPr>
          <w:sz w:val="26"/>
          <w:szCs w:val="26"/>
        </w:rPr>
        <w:t>ю</w:t>
      </w:r>
      <w:r w:rsidRPr="005D7CED">
        <w:rPr>
          <w:sz w:val="26"/>
          <w:szCs w:val="26"/>
        </w:rPr>
        <w:t xml:space="preserve"> экстремизму, в том числе в </w:t>
      </w:r>
      <w:r>
        <w:rPr>
          <w:sz w:val="26"/>
          <w:szCs w:val="26"/>
        </w:rPr>
        <w:t xml:space="preserve">средствах </w:t>
      </w:r>
      <w:r w:rsidRPr="002F24F4">
        <w:rPr>
          <w:sz w:val="26"/>
          <w:szCs w:val="26"/>
        </w:rPr>
        <w:t>массовой информации, распространяющихся на территории Краснодарского края и Республики Адыгея.</w:t>
      </w:r>
    </w:p>
    <w:p w:rsidR="000A6279" w:rsidRDefault="000A6279" w:rsidP="000A6279">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В феврале состоялось заседание межведомственной рабочей группы по вопросам противодействия экстремистской деятельности при прокуратуре Краснодарского края, в работе которого принял участие представитель Управления.</w:t>
      </w:r>
    </w:p>
    <w:p w:rsidR="000A6279" w:rsidRDefault="000A6279" w:rsidP="000A6279">
      <w:pPr>
        <w:pStyle w:val="ConsPlusNormal"/>
        <w:widowContro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марте заместитель руководителя Управления участвовал в межведомственном совещании руководителей правоохранительных органов Южного федерального округа, состоявшимся в г. Волгограде, по вопросу «О состоянии законности и профилактики, эффективности работы правоохранительных и контролирующих органов Южного федерального округа по борьбе с преступлениями экстремистской, террористической направленности и в сфере межнациональных отношений, в том числе по противодействию отмыванию преступных доходов и финансированию терроризма».</w:t>
      </w:r>
      <w:proofErr w:type="gramEnd"/>
    </w:p>
    <w:p w:rsidR="000A6279" w:rsidRDefault="000A6279" w:rsidP="000A6279">
      <w:pPr>
        <w:ind w:firstLine="540"/>
        <w:rPr>
          <w:szCs w:val="26"/>
        </w:rPr>
      </w:pPr>
      <w:r>
        <w:rPr>
          <w:szCs w:val="26"/>
        </w:rPr>
        <w:t>В</w:t>
      </w:r>
      <w:r w:rsidRPr="00E11901">
        <w:rPr>
          <w:szCs w:val="26"/>
        </w:rPr>
        <w:t xml:space="preserve"> рамках взаимодействия с правоохранительными органами, направленного на выявление и предупреждение экстремистской деятельности, осуществляется обмен информацией</w:t>
      </w:r>
      <w:r>
        <w:rPr>
          <w:szCs w:val="26"/>
        </w:rPr>
        <w:t>,</w:t>
      </w:r>
      <w:r w:rsidRPr="008846F2">
        <w:rPr>
          <w:szCs w:val="26"/>
        </w:rPr>
        <w:t xml:space="preserve"> </w:t>
      </w:r>
      <w:r w:rsidRPr="00A7669E">
        <w:rPr>
          <w:szCs w:val="26"/>
        </w:rPr>
        <w:t>представляющей взаимный интерес</w:t>
      </w:r>
      <w:r>
        <w:rPr>
          <w:szCs w:val="26"/>
        </w:rPr>
        <w:t>,</w:t>
      </w:r>
      <w:r w:rsidRPr="00E11901">
        <w:rPr>
          <w:szCs w:val="26"/>
        </w:rPr>
        <w:t xml:space="preserve"> с сотрудниками </w:t>
      </w:r>
      <w:r>
        <w:rPr>
          <w:szCs w:val="26"/>
        </w:rPr>
        <w:t xml:space="preserve">прокуратуры Республики Адыгея, а также </w:t>
      </w:r>
      <w:r w:rsidRPr="00E11901">
        <w:rPr>
          <w:szCs w:val="26"/>
        </w:rPr>
        <w:t>сотрудниками Центра по противодействию экстремизму МВД Республики Адыгея</w:t>
      </w:r>
      <w:r>
        <w:rPr>
          <w:szCs w:val="26"/>
        </w:rPr>
        <w:t>.</w:t>
      </w:r>
    </w:p>
    <w:p w:rsidR="000A6279" w:rsidRPr="00B441C4" w:rsidRDefault="000A6279" w:rsidP="000A6279">
      <w:pPr>
        <w:pStyle w:val="31"/>
        <w:ind w:left="0" w:firstLine="540"/>
        <w:rPr>
          <w:rStyle w:val="FontStyle23"/>
          <w:sz w:val="26"/>
          <w:szCs w:val="26"/>
        </w:rPr>
      </w:pPr>
      <w:r>
        <w:rPr>
          <w:sz w:val="26"/>
          <w:szCs w:val="26"/>
        </w:rPr>
        <w:t xml:space="preserve">В рамках соглашений информация о возможном распространении экстремистских материалов в СМИ поступает из Центра специальной </w:t>
      </w:r>
      <w:r w:rsidRPr="00DB0C5C">
        <w:rPr>
          <w:rStyle w:val="FontStyle23"/>
          <w:b w:val="0"/>
          <w:sz w:val="26"/>
          <w:szCs w:val="26"/>
        </w:rPr>
        <w:t>связи и информации Федеральной службы охраны Российской Федерации в Краснодарском крае</w:t>
      </w:r>
      <w:r>
        <w:rPr>
          <w:rStyle w:val="FontStyle23"/>
          <w:b w:val="0"/>
          <w:sz w:val="26"/>
          <w:szCs w:val="26"/>
        </w:rPr>
        <w:t xml:space="preserve">, </w:t>
      </w:r>
      <w:r>
        <w:rPr>
          <w:sz w:val="26"/>
          <w:szCs w:val="26"/>
        </w:rPr>
        <w:t>Департамента по печати и средств массовых коммуникаций Краснодарского края, а также Департамента молодежной политики Краснодарского края.</w:t>
      </w:r>
    </w:p>
    <w:p w:rsidR="000A6279" w:rsidRDefault="000A6279" w:rsidP="000A6279">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На основании соглашений с</w:t>
      </w:r>
      <w:r w:rsidRPr="00C1132A">
        <w:rPr>
          <w:rFonts w:ascii="Times New Roman" w:hAnsi="Times New Roman" w:cs="Times New Roman"/>
          <w:sz w:val="26"/>
          <w:szCs w:val="26"/>
        </w:rPr>
        <w:t xml:space="preserve"> </w:t>
      </w:r>
      <w:r w:rsidRPr="00A7669E">
        <w:rPr>
          <w:rFonts w:ascii="Times New Roman" w:hAnsi="Times New Roman" w:cs="Times New Roman"/>
          <w:sz w:val="26"/>
          <w:szCs w:val="26"/>
        </w:rPr>
        <w:t>Управлением Министерства юстиции Российской Федерации по</w:t>
      </w:r>
      <w:r>
        <w:rPr>
          <w:rFonts w:ascii="Times New Roman" w:hAnsi="Times New Roman" w:cs="Times New Roman"/>
          <w:sz w:val="26"/>
          <w:szCs w:val="26"/>
        </w:rPr>
        <w:t xml:space="preserve"> Краснодарскому краю и </w:t>
      </w:r>
      <w:r w:rsidRPr="00A7669E">
        <w:rPr>
          <w:rFonts w:ascii="Times New Roman" w:hAnsi="Times New Roman" w:cs="Times New Roman"/>
          <w:sz w:val="26"/>
          <w:szCs w:val="26"/>
        </w:rPr>
        <w:t xml:space="preserve">Управлением Министерства юстиции Российской Федерации по </w:t>
      </w:r>
      <w:r>
        <w:rPr>
          <w:rFonts w:ascii="Times New Roman" w:hAnsi="Times New Roman" w:cs="Times New Roman"/>
          <w:sz w:val="26"/>
          <w:szCs w:val="26"/>
        </w:rPr>
        <w:t>Республике Адыгея</w:t>
      </w:r>
      <w:r w:rsidRPr="00A7669E">
        <w:rPr>
          <w:rFonts w:ascii="Times New Roman" w:hAnsi="Times New Roman" w:cs="Times New Roman"/>
          <w:sz w:val="26"/>
          <w:szCs w:val="26"/>
        </w:rPr>
        <w:t xml:space="preserve"> </w:t>
      </w:r>
      <w:r>
        <w:rPr>
          <w:rFonts w:ascii="Times New Roman" w:hAnsi="Times New Roman" w:cs="Times New Roman"/>
          <w:sz w:val="26"/>
          <w:szCs w:val="26"/>
        </w:rPr>
        <w:t xml:space="preserve">происходит обмен информацией, представляющей взаимный интерес, в том числе </w:t>
      </w:r>
      <w:r w:rsidRPr="00A7669E">
        <w:rPr>
          <w:rFonts w:ascii="Times New Roman" w:hAnsi="Times New Roman" w:cs="Times New Roman"/>
          <w:sz w:val="26"/>
          <w:szCs w:val="26"/>
        </w:rPr>
        <w:t xml:space="preserve">информацией в отношении некоммерческих организаций, </w:t>
      </w:r>
      <w:r w:rsidRPr="00A7669E">
        <w:rPr>
          <w:rFonts w:ascii="Times New Roman" w:hAnsi="Times New Roman" w:cs="Times New Roman"/>
          <w:sz w:val="26"/>
          <w:szCs w:val="26"/>
        </w:rPr>
        <w:lastRenderedPageBreak/>
        <w:t xml:space="preserve">являющихся учредителями средств массовой информации, </w:t>
      </w:r>
      <w:r>
        <w:rPr>
          <w:rFonts w:ascii="Times New Roman" w:hAnsi="Times New Roman" w:cs="Times New Roman"/>
          <w:sz w:val="26"/>
          <w:szCs w:val="26"/>
        </w:rPr>
        <w:t>о фактах ликвидации данных организаций.</w:t>
      </w:r>
    </w:p>
    <w:p w:rsidR="000A6279" w:rsidRPr="00063D82" w:rsidRDefault="000A6279" w:rsidP="000A6279">
      <w:pPr>
        <w:ind w:firstLine="540"/>
        <w:rPr>
          <w:szCs w:val="26"/>
        </w:rPr>
      </w:pPr>
      <w:r>
        <w:rPr>
          <w:szCs w:val="26"/>
        </w:rPr>
        <w:t>В соответствии с соглашением с</w:t>
      </w:r>
      <w:r w:rsidRPr="00FE2F3B">
        <w:rPr>
          <w:szCs w:val="26"/>
        </w:rPr>
        <w:t xml:space="preserve"> </w:t>
      </w:r>
      <w:r w:rsidRPr="00FE2F3B">
        <w:rPr>
          <w:rStyle w:val="aff"/>
          <w:b w:val="0"/>
        </w:rPr>
        <w:t>Комитетом Республики Адыгея по делам национальностей, связям с соотечественниками и средствам массовой информации</w:t>
      </w:r>
      <w:r>
        <w:rPr>
          <w:rStyle w:val="aff"/>
          <w:b w:val="0"/>
        </w:rPr>
        <w:t xml:space="preserve">, Комитетом обеспечивается </w:t>
      </w:r>
      <w:r w:rsidRPr="0062667F">
        <w:rPr>
          <w:szCs w:val="26"/>
        </w:rPr>
        <w:t xml:space="preserve">информационное взаимодействие Управления с </w:t>
      </w:r>
      <w:r w:rsidRPr="00063D82">
        <w:rPr>
          <w:szCs w:val="26"/>
        </w:rPr>
        <w:t>органами государственной власти Республики Адыгея, а также передача аналитической информации по интересующей Управление тематике.</w:t>
      </w:r>
    </w:p>
    <w:p w:rsidR="000A6279" w:rsidRPr="00063D82" w:rsidRDefault="000A6279" w:rsidP="000A6279">
      <w:pPr>
        <w:ind w:firstLine="720"/>
        <w:rPr>
          <w:szCs w:val="26"/>
        </w:rPr>
      </w:pPr>
      <w:r w:rsidRPr="00063D82">
        <w:rPr>
          <w:szCs w:val="26"/>
        </w:rPr>
        <w:t>Необходимая информация о деятельности Управления Роскомнадзора по Южному федеральному округу в сфере государственного контроля и надзора за соблюдением законодательства Российской Федерации в сфере средств массовой информации предоставлялась в Аппарат полномочного представителя Президента Российской Федерации в Южном федеральном округе (г</w:t>
      </w:r>
      <w:proofErr w:type="gramStart"/>
      <w:r w:rsidRPr="00063D82">
        <w:rPr>
          <w:szCs w:val="26"/>
        </w:rPr>
        <w:t>.Р</w:t>
      </w:r>
      <w:proofErr w:type="gramEnd"/>
      <w:r w:rsidRPr="00063D82">
        <w:rPr>
          <w:szCs w:val="26"/>
        </w:rPr>
        <w:t xml:space="preserve">остов-на-Дону и г. Майкоп), а также в Управление по  надзору за исполнением законодательства в ходе подготовки к Олимпийским играм при прокуратуре Краснодарского края. </w:t>
      </w:r>
    </w:p>
    <w:p w:rsidR="000A6279" w:rsidRPr="00373C74" w:rsidRDefault="000A6279" w:rsidP="000A6279">
      <w:pPr>
        <w:ind w:firstLine="720"/>
        <w:rPr>
          <w:szCs w:val="26"/>
        </w:rPr>
      </w:pPr>
    </w:p>
    <w:p w:rsidR="000A6279" w:rsidRPr="008A1969" w:rsidRDefault="000A6279" w:rsidP="000A6279">
      <w:pPr>
        <w:ind w:firstLine="708"/>
        <w:rPr>
          <w:szCs w:val="26"/>
        </w:rPr>
      </w:pPr>
      <w:proofErr w:type="gramStart"/>
      <w:r w:rsidRPr="008A1969">
        <w:rPr>
          <w:szCs w:val="26"/>
        </w:rPr>
        <w:t>В Управление Федеральной службы по надзору в сфере связи, информационных технологий и массовых коммуникаций по Южному федеральному округу поступила информация о том, что 14 марта 2013 года казаки и активисты православных общественных движений г. Крымска провели несанкционированную акцию в помещении редакции средства массовой информации радиоканала «Радио FM «Электрон», требуя отстранения от эфира сотрудника, допустившего, по их мнению, некорректные высказывания в</w:t>
      </w:r>
      <w:proofErr w:type="gramEnd"/>
      <w:r w:rsidRPr="008A1969">
        <w:rPr>
          <w:szCs w:val="26"/>
        </w:rPr>
        <w:t xml:space="preserve"> адрес казачества и Русской Православной Церкви.</w:t>
      </w:r>
    </w:p>
    <w:p w:rsidR="000A6279" w:rsidRPr="008A1969" w:rsidRDefault="000A6279" w:rsidP="000A6279">
      <w:pPr>
        <w:ind w:firstLine="708"/>
        <w:rPr>
          <w:szCs w:val="26"/>
        </w:rPr>
      </w:pPr>
      <w:r w:rsidRPr="008A1969">
        <w:rPr>
          <w:szCs w:val="26"/>
        </w:rPr>
        <w:t xml:space="preserve">В соответствии со ст. 58 Закона РФ от 27.12.1991 № 2124-I «О средствах массовой информации», ущемление свободы массовой информации, то </w:t>
      </w:r>
      <w:r w:rsidR="008C474C">
        <w:rPr>
          <w:szCs w:val="26"/>
        </w:rPr>
        <w:t xml:space="preserve">есть воспрепятствование в какой </w:t>
      </w:r>
      <w:proofErr w:type="gramStart"/>
      <w:r w:rsidRPr="008A1969">
        <w:rPr>
          <w:szCs w:val="26"/>
        </w:rPr>
        <w:t>бы</w:t>
      </w:r>
      <w:proofErr w:type="gramEnd"/>
      <w:r w:rsidRPr="008A1969">
        <w:rPr>
          <w:szCs w:val="26"/>
        </w:rPr>
        <w:t xml:space="preserve">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 вмешательства в деятельность и нарушения профессиональной самостоятельности редакции, принуждения журналиста к распространению или отказу от распространения информации, - влечет </w:t>
      </w:r>
      <w:hyperlink r:id="rId62" w:history="1">
        <w:r w:rsidRPr="000A6279">
          <w:rPr>
            <w:rStyle w:val="af2"/>
            <w:color w:val="auto"/>
            <w:szCs w:val="26"/>
          </w:rPr>
          <w:t>уголовную</w:t>
        </w:r>
      </w:hyperlink>
      <w:r w:rsidRPr="000A6279">
        <w:rPr>
          <w:szCs w:val="26"/>
        </w:rPr>
        <w:t>,</w:t>
      </w:r>
      <w:r w:rsidRPr="008A1969">
        <w:rPr>
          <w:szCs w:val="26"/>
        </w:rPr>
        <w:t xml:space="preserve"> административную, дисциплинарную или иную ответственность в соответствии с законодательством Российской Федерации.</w:t>
      </w:r>
    </w:p>
    <w:p w:rsidR="000A6279" w:rsidRPr="008A1969" w:rsidRDefault="000A6279" w:rsidP="000A6279">
      <w:pPr>
        <w:rPr>
          <w:szCs w:val="26"/>
        </w:rPr>
      </w:pPr>
      <w:r w:rsidRPr="008A1969">
        <w:rPr>
          <w:szCs w:val="26"/>
        </w:rPr>
        <w:lastRenderedPageBreak/>
        <w:tab/>
      </w:r>
      <w:r>
        <w:rPr>
          <w:szCs w:val="26"/>
        </w:rPr>
        <w:t xml:space="preserve">Поступившая информация направлена в прокуратуру Краснодарского края для рассмотрения и </w:t>
      </w:r>
      <w:r w:rsidRPr="008A1969">
        <w:rPr>
          <w:szCs w:val="26"/>
        </w:rPr>
        <w:t>в случае нарушения требований действующего за</w:t>
      </w:r>
      <w:r>
        <w:rPr>
          <w:szCs w:val="26"/>
        </w:rPr>
        <w:t>конодательства РФ принятия мер</w:t>
      </w:r>
      <w:r w:rsidRPr="008A1969">
        <w:rPr>
          <w:szCs w:val="26"/>
        </w:rPr>
        <w:t xml:space="preserve"> прокурорского реагирования.</w:t>
      </w:r>
    </w:p>
    <w:p w:rsidR="00E1710E" w:rsidRPr="000A17F0" w:rsidRDefault="00E1710E" w:rsidP="00E1710E">
      <w:pPr>
        <w:pStyle w:val="a8"/>
        <w:spacing w:line="360" w:lineRule="auto"/>
        <w:ind w:firstLine="720"/>
        <w:rPr>
          <w:sz w:val="26"/>
          <w:szCs w:val="26"/>
        </w:rPr>
      </w:pPr>
    </w:p>
    <w:p w:rsidR="0055713E" w:rsidRPr="00864FC3" w:rsidRDefault="005F5D01" w:rsidP="006F36AC">
      <w:pPr>
        <w:ind w:firstLine="708"/>
        <w:rPr>
          <w:szCs w:val="26"/>
        </w:rPr>
      </w:pPr>
      <w:bookmarkStart w:id="72" w:name="_MON_1410183832"/>
      <w:bookmarkStart w:id="73" w:name="_MON_1402999793"/>
      <w:bookmarkStart w:id="74" w:name="_MON_1410184773"/>
      <w:bookmarkStart w:id="75" w:name="_MON_1403001642"/>
      <w:bookmarkStart w:id="76" w:name="_Toc329249504"/>
      <w:bookmarkEnd w:id="72"/>
      <w:bookmarkEnd w:id="73"/>
      <w:bookmarkEnd w:id="74"/>
      <w:bookmarkEnd w:id="75"/>
      <w:r w:rsidRPr="00864FC3">
        <w:rPr>
          <w:szCs w:val="26"/>
        </w:rPr>
        <w:t>На основании данных, полученных из Управления ФСБ России по Краснодарскому краю, в отношении</w:t>
      </w:r>
      <w:r w:rsidR="0055713E" w:rsidRPr="00864FC3">
        <w:rPr>
          <w:szCs w:val="26"/>
        </w:rPr>
        <w:t>:</w:t>
      </w:r>
    </w:p>
    <w:p w:rsidR="00864FC3" w:rsidRPr="00D574A6" w:rsidRDefault="00864FC3" w:rsidP="00864FC3">
      <w:pPr>
        <w:ind w:firstLine="708"/>
        <w:rPr>
          <w:szCs w:val="26"/>
        </w:rPr>
      </w:pPr>
      <w:r>
        <w:rPr>
          <w:szCs w:val="26"/>
        </w:rPr>
        <w:t xml:space="preserve">- </w:t>
      </w:r>
      <w:r w:rsidRPr="00D574A6">
        <w:rPr>
          <w:szCs w:val="26"/>
        </w:rPr>
        <w:t xml:space="preserve">ЗАО «Телеком Евразия» составлено </w:t>
      </w:r>
      <w:r w:rsidRPr="00D574A6">
        <w:rPr>
          <w:b/>
          <w:szCs w:val="26"/>
        </w:rPr>
        <w:t>2</w:t>
      </w:r>
      <w:r w:rsidRPr="00D574A6">
        <w:rPr>
          <w:szCs w:val="26"/>
        </w:rPr>
        <w:t xml:space="preserve"> протокола об административном правонарушении по ч. 3 ст. 14.1 КоАП РФ за нарушения условий лицензии на оказание услуг подвижной радиотелефонной связи в части нарушени</w:t>
      </w:r>
      <w:r>
        <w:rPr>
          <w:szCs w:val="26"/>
        </w:rPr>
        <w:t xml:space="preserve">я </w:t>
      </w:r>
      <w:r w:rsidRPr="00D574A6">
        <w:rPr>
          <w:szCs w:val="26"/>
        </w:rPr>
        <w:t>правил оказания услуг связи и не выполнения требований для проведения оперативно-розыскных мероприятий;</w:t>
      </w:r>
    </w:p>
    <w:p w:rsidR="00864FC3" w:rsidRPr="00CF5B60" w:rsidRDefault="00864FC3" w:rsidP="00864FC3">
      <w:pPr>
        <w:rPr>
          <w:szCs w:val="26"/>
          <w:highlight w:val="yellow"/>
        </w:rPr>
      </w:pPr>
      <w:r w:rsidRPr="00D574A6">
        <w:rPr>
          <w:szCs w:val="26"/>
        </w:rPr>
        <w:tab/>
      </w:r>
      <w:proofErr w:type="gramStart"/>
      <w:r>
        <w:rPr>
          <w:szCs w:val="26"/>
        </w:rPr>
        <w:t xml:space="preserve">- </w:t>
      </w:r>
      <w:r w:rsidRPr="00D574A6">
        <w:rPr>
          <w:szCs w:val="26"/>
        </w:rPr>
        <w:t xml:space="preserve">ОАО «Мобильные </w:t>
      </w:r>
      <w:proofErr w:type="spellStart"/>
      <w:r w:rsidRPr="00D574A6">
        <w:rPr>
          <w:szCs w:val="26"/>
        </w:rPr>
        <w:t>ТелеСистемы</w:t>
      </w:r>
      <w:proofErr w:type="spellEnd"/>
      <w:r w:rsidRPr="00D574A6">
        <w:rPr>
          <w:szCs w:val="26"/>
        </w:rPr>
        <w:t xml:space="preserve">» составлено </w:t>
      </w:r>
      <w:r w:rsidRPr="00D574A6">
        <w:rPr>
          <w:b/>
          <w:szCs w:val="26"/>
        </w:rPr>
        <w:t>2</w:t>
      </w:r>
      <w:r w:rsidRPr="00D574A6">
        <w:rPr>
          <w:szCs w:val="26"/>
        </w:rPr>
        <w:t xml:space="preserve"> протокола об административном правонарушении по ч. 3 ст. 14.1 КоАП РФ за нарушения условий лицензии на оказание услуг подвижной радиотелефонной связи в части не выполнения требований для проведения оперативно-розыскных мероприятий и </w:t>
      </w:r>
      <w:r w:rsidRPr="00D574A6">
        <w:rPr>
          <w:b/>
          <w:szCs w:val="26"/>
        </w:rPr>
        <w:t>2</w:t>
      </w:r>
      <w:r w:rsidRPr="00D574A6">
        <w:rPr>
          <w:szCs w:val="26"/>
        </w:rPr>
        <w:t xml:space="preserve"> протокола об административном правонарушении по ч. 3 ст. 14.1 КоАП РФ в части нарушения правил оказания услуг связи и не выполнения требований для</w:t>
      </w:r>
      <w:proofErr w:type="gramEnd"/>
      <w:r w:rsidRPr="00D574A6">
        <w:rPr>
          <w:szCs w:val="26"/>
        </w:rPr>
        <w:t xml:space="preserve"> проведения оперативно-розыскных мероприятий</w:t>
      </w:r>
    </w:p>
    <w:p w:rsidR="0073061B" w:rsidRDefault="0073061B" w:rsidP="0073061B">
      <w:pPr>
        <w:ind w:firstLine="708"/>
        <w:rPr>
          <w:color w:val="000000"/>
          <w:szCs w:val="26"/>
        </w:rPr>
      </w:pPr>
      <w:r w:rsidRPr="00E263EC">
        <w:rPr>
          <w:szCs w:val="26"/>
        </w:rPr>
        <w:t>В мероприятиях</w:t>
      </w:r>
      <w:r>
        <w:rPr>
          <w:szCs w:val="26"/>
        </w:rPr>
        <w:t>,</w:t>
      </w:r>
      <w:r w:rsidRPr="00E263EC">
        <w:rPr>
          <w:szCs w:val="26"/>
        </w:rPr>
        <w:t xml:space="preserve"> проводимых силами </w:t>
      </w:r>
      <w:r>
        <w:rPr>
          <w:szCs w:val="26"/>
        </w:rPr>
        <w:t xml:space="preserve">Прокуратуры Краснодарского края, </w:t>
      </w:r>
      <w:r w:rsidRPr="00DB5505">
        <w:rPr>
          <w:szCs w:val="26"/>
        </w:rPr>
        <w:t>Прокуратуры по г. Краснодару, в качестве</w:t>
      </w:r>
      <w:r>
        <w:rPr>
          <w:szCs w:val="26"/>
        </w:rPr>
        <w:t xml:space="preserve"> консультантов привлекались сотрудники Управления.</w:t>
      </w:r>
      <w:r w:rsidRPr="00DB5A60">
        <w:rPr>
          <w:color w:val="000000"/>
          <w:szCs w:val="26"/>
        </w:rPr>
        <w:t xml:space="preserve"> </w:t>
      </w:r>
    </w:p>
    <w:p w:rsidR="0073061B" w:rsidRDefault="0073061B" w:rsidP="0073061B">
      <w:pPr>
        <w:ind w:firstLine="708"/>
        <w:rPr>
          <w:color w:val="000000"/>
          <w:szCs w:val="26"/>
        </w:rPr>
      </w:pPr>
      <w:r w:rsidRPr="00E263EC">
        <w:rPr>
          <w:szCs w:val="26"/>
        </w:rPr>
        <w:t>В мероприятиях</w:t>
      </w:r>
      <w:r>
        <w:rPr>
          <w:szCs w:val="26"/>
        </w:rPr>
        <w:t>,</w:t>
      </w:r>
      <w:r w:rsidRPr="00E263EC">
        <w:rPr>
          <w:szCs w:val="26"/>
        </w:rPr>
        <w:t xml:space="preserve"> проводимых силами </w:t>
      </w:r>
      <w:r>
        <w:rPr>
          <w:szCs w:val="26"/>
        </w:rPr>
        <w:t xml:space="preserve">ГУ МВД России по Краснодарскому краю, Отдела по </w:t>
      </w:r>
      <w:proofErr w:type="spellStart"/>
      <w:r>
        <w:rPr>
          <w:szCs w:val="26"/>
        </w:rPr>
        <w:t>Тихорецкому</w:t>
      </w:r>
      <w:proofErr w:type="spellEnd"/>
      <w:r>
        <w:rPr>
          <w:szCs w:val="26"/>
        </w:rPr>
        <w:t xml:space="preserve"> району и Отдела по </w:t>
      </w:r>
      <w:proofErr w:type="spellStart"/>
      <w:r>
        <w:rPr>
          <w:szCs w:val="26"/>
        </w:rPr>
        <w:t>Ейскому</w:t>
      </w:r>
      <w:proofErr w:type="spellEnd"/>
      <w:r>
        <w:rPr>
          <w:szCs w:val="26"/>
        </w:rPr>
        <w:t xml:space="preserve"> району ГУ МВД России по Краснодарскому краю, БСТМ ГУ МВД России по Краснодарскому краю, </w:t>
      </w:r>
      <w:r w:rsidRPr="00DB5505">
        <w:rPr>
          <w:szCs w:val="26"/>
        </w:rPr>
        <w:t>в качестве</w:t>
      </w:r>
      <w:r>
        <w:rPr>
          <w:szCs w:val="26"/>
        </w:rPr>
        <w:t xml:space="preserve"> консультантов привлекались сотрудники Управления.</w:t>
      </w:r>
      <w:r w:rsidRPr="00DB5A60">
        <w:rPr>
          <w:color w:val="000000"/>
          <w:szCs w:val="26"/>
        </w:rPr>
        <w:t xml:space="preserve"> </w:t>
      </w:r>
    </w:p>
    <w:p w:rsidR="0073061B" w:rsidRDefault="0073061B" w:rsidP="0073061B">
      <w:pPr>
        <w:ind w:firstLine="709"/>
        <w:rPr>
          <w:color w:val="000000"/>
          <w:szCs w:val="26"/>
        </w:rPr>
      </w:pPr>
      <w:r>
        <w:rPr>
          <w:color w:val="000000"/>
          <w:szCs w:val="26"/>
        </w:rPr>
        <w:t>Представители Управления 19.02.2013 приняли участия в межведомственных совещаниях по вопросам соблюдения на территории Краснодарского края требований Федерального закона от 26.12.2006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проведенном Прокуратурой Краснодарского края.</w:t>
      </w:r>
    </w:p>
    <w:p w:rsidR="0073061B" w:rsidRDefault="0073061B" w:rsidP="0073061B">
      <w:pPr>
        <w:ind w:firstLine="708"/>
        <w:rPr>
          <w:szCs w:val="26"/>
        </w:rPr>
      </w:pPr>
      <w:proofErr w:type="gramStart"/>
      <w:r w:rsidRPr="00B234F6">
        <w:rPr>
          <w:color w:val="000000"/>
          <w:szCs w:val="26"/>
        </w:rPr>
        <w:t>С целью выполнения</w:t>
      </w:r>
      <w:r>
        <w:rPr>
          <w:color w:val="000000"/>
          <w:szCs w:val="26"/>
        </w:rPr>
        <w:t xml:space="preserve"> Решения</w:t>
      </w:r>
      <w:r w:rsidRPr="00B234F6">
        <w:rPr>
          <w:color w:val="000000"/>
          <w:szCs w:val="26"/>
        </w:rPr>
        <w:t xml:space="preserve"> межведомственного совещания</w:t>
      </w:r>
      <w:r>
        <w:rPr>
          <w:color w:val="000000"/>
          <w:szCs w:val="26"/>
        </w:rPr>
        <w:t xml:space="preserve"> при прокуроре Краснодарского края</w:t>
      </w:r>
      <w:r w:rsidRPr="00B234F6">
        <w:rPr>
          <w:color w:val="000000"/>
          <w:szCs w:val="26"/>
        </w:rPr>
        <w:t xml:space="preserve"> по вопрос</w:t>
      </w:r>
      <w:r>
        <w:rPr>
          <w:color w:val="000000"/>
          <w:szCs w:val="26"/>
        </w:rPr>
        <w:t>у</w:t>
      </w:r>
      <w:r w:rsidRPr="00B234F6">
        <w:rPr>
          <w:color w:val="000000"/>
          <w:szCs w:val="26"/>
        </w:rPr>
        <w:t xml:space="preserve"> соблюдения требований Федерального закона от 26.12.2006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w:t>
      </w:r>
      <w:r w:rsidRPr="00B234F6">
        <w:rPr>
          <w:color w:val="000000"/>
          <w:szCs w:val="26"/>
        </w:rPr>
        <w:lastRenderedPageBreak/>
        <w:t>Российской Федерации»</w:t>
      </w:r>
      <w:r>
        <w:rPr>
          <w:color w:val="000000"/>
          <w:szCs w:val="26"/>
        </w:rPr>
        <w:t xml:space="preserve"> от 18.03.2011 в адрес Прокуратуры Краснодарского края и ГУ МВД по Краснодарскому краю </w:t>
      </w:r>
      <w:r w:rsidRPr="00B234F6">
        <w:rPr>
          <w:color w:val="000000"/>
          <w:szCs w:val="26"/>
        </w:rPr>
        <w:t>Управление</w:t>
      </w:r>
      <w:r>
        <w:rPr>
          <w:color w:val="000000"/>
          <w:szCs w:val="26"/>
        </w:rPr>
        <w:t>м ежемесячно</w:t>
      </w:r>
      <w:r w:rsidRPr="00B234F6">
        <w:rPr>
          <w:color w:val="000000"/>
          <w:szCs w:val="26"/>
        </w:rPr>
        <w:t xml:space="preserve"> </w:t>
      </w:r>
      <w:r>
        <w:rPr>
          <w:color w:val="000000"/>
          <w:szCs w:val="26"/>
        </w:rPr>
        <w:t>направляется</w:t>
      </w:r>
      <w:r w:rsidRPr="00C7000F">
        <w:rPr>
          <w:szCs w:val="26"/>
        </w:rPr>
        <w:t xml:space="preserve"> </w:t>
      </w:r>
      <w:r w:rsidRPr="006055B2">
        <w:rPr>
          <w:szCs w:val="26"/>
        </w:rPr>
        <w:t>информация о лицензиатах, предоставляющих телематические</w:t>
      </w:r>
      <w:proofErr w:type="gramEnd"/>
      <w:r w:rsidRPr="006055B2">
        <w:rPr>
          <w:szCs w:val="26"/>
        </w:rPr>
        <w:t xml:space="preserve"> услуги связи (услуги доступа в Интернет) на территории Краснодарского края.</w:t>
      </w:r>
    </w:p>
    <w:p w:rsidR="0073061B" w:rsidRDefault="0073061B" w:rsidP="0073061B">
      <w:pPr>
        <w:ind w:firstLine="708"/>
        <w:rPr>
          <w:szCs w:val="26"/>
        </w:rPr>
      </w:pPr>
    </w:p>
    <w:p w:rsidR="0073061B" w:rsidRDefault="0073061B" w:rsidP="0073061B">
      <w:pPr>
        <w:pStyle w:val="ConsPlusTitle"/>
        <w:spacing w:line="360"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В ходе рассмотрения обращения гр. Ушакова А.И.</w:t>
      </w:r>
      <w:r w:rsidRPr="001C1DE7">
        <w:rPr>
          <w:rFonts w:ascii="Times New Roman" w:hAnsi="Times New Roman" w:cs="Times New Roman"/>
          <w:b w:val="0"/>
          <w:sz w:val="26"/>
          <w:szCs w:val="26"/>
        </w:rPr>
        <w:t xml:space="preserve"> </w:t>
      </w:r>
      <w:r>
        <w:rPr>
          <w:rFonts w:ascii="Times New Roman" w:hAnsi="Times New Roman" w:cs="Times New Roman"/>
          <w:b w:val="0"/>
          <w:sz w:val="26"/>
          <w:szCs w:val="26"/>
        </w:rPr>
        <w:t>в марте 2013 года у</w:t>
      </w:r>
      <w:r w:rsidRPr="001C1DE7">
        <w:rPr>
          <w:rFonts w:ascii="Times New Roman" w:hAnsi="Times New Roman" w:cs="Times New Roman"/>
          <w:b w:val="0"/>
          <w:sz w:val="26"/>
          <w:szCs w:val="26"/>
        </w:rPr>
        <w:t xml:space="preserve">становлено, что </w:t>
      </w:r>
      <w:r w:rsidRPr="00511370">
        <w:rPr>
          <w:rFonts w:ascii="Times New Roman" w:hAnsi="Times New Roman" w:cs="Times New Roman"/>
          <w:b w:val="0"/>
          <w:sz w:val="26"/>
          <w:szCs w:val="26"/>
        </w:rPr>
        <w:t>физическим лицом</w:t>
      </w:r>
      <w:r>
        <w:rPr>
          <w:rFonts w:ascii="Times New Roman" w:hAnsi="Times New Roman" w:cs="Times New Roman"/>
          <w:b w:val="0"/>
          <w:sz w:val="26"/>
          <w:szCs w:val="26"/>
        </w:rPr>
        <w:t xml:space="preserve"> </w:t>
      </w:r>
      <w:r w:rsidRPr="00511370">
        <w:rPr>
          <w:rFonts w:ascii="Times New Roman" w:hAnsi="Times New Roman" w:cs="Times New Roman"/>
          <w:b w:val="0"/>
          <w:sz w:val="26"/>
          <w:szCs w:val="26"/>
        </w:rPr>
        <w:t xml:space="preserve">Самсон Сидней </w:t>
      </w:r>
      <w:proofErr w:type="spellStart"/>
      <w:r w:rsidRPr="00511370">
        <w:rPr>
          <w:rFonts w:ascii="Times New Roman" w:hAnsi="Times New Roman" w:cs="Times New Roman"/>
          <w:b w:val="0"/>
          <w:sz w:val="26"/>
          <w:szCs w:val="26"/>
        </w:rPr>
        <w:t>Темзимум</w:t>
      </w:r>
      <w:proofErr w:type="spellEnd"/>
      <w:r>
        <w:rPr>
          <w:rFonts w:ascii="Times New Roman" w:hAnsi="Times New Roman" w:cs="Times New Roman"/>
          <w:b w:val="0"/>
          <w:sz w:val="26"/>
          <w:szCs w:val="26"/>
        </w:rPr>
        <w:t xml:space="preserve"> допущены нарушения:</w:t>
      </w:r>
    </w:p>
    <w:p w:rsidR="0073061B" w:rsidRDefault="0073061B" w:rsidP="0073061B">
      <w:pPr>
        <w:pStyle w:val="ConsPlusTitle"/>
        <w:spacing w:line="360"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 оказание услуг связи без лицензии;</w:t>
      </w:r>
    </w:p>
    <w:p w:rsidR="0073061B" w:rsidRPr="00511370" w:rsidRDefault="0073061B" w:rsidP="0073061B">
      <w:pPr>
        <w:pStyle w:val="ConsPlusTitle"/>
        <w:spacing w:line="360"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 использование радиоэлектронного средства, установленного в </w:t>
      </w:r>
      <w:proofErr w:type="gramStart"/>
      <w:r>
        <w:rPr>
          <w:rFonts w:ascii="Times New Roman" w:hAnsi="Times New Roman" w:cs="Times New Roman"/>
          <w:b w:val="0"/>
          <w:sz w:val="26"/>
          <w:szCs w:val="26"/>
        </w:rPr>
        <w:t>г</w:t>
      </w:r>
      <w:proofErr w:type="gramEnd"/>
      <w:r>
        <w:rPr>
          <w:rFonts w:ascii="Times New Roman" w:hAnsi="Times New Roman" w:cs="Times New Roman"/>
          <w:b w:val="0"/>
          <w:sz w:val="26"/>
          <w:szCs w:val="26"/>
        </w:rPr>
        <w:t>. Краснодаре, без необходимой регистрации.</w:t>
      </w:r>
    </w:p>
    <w:p w:rsidR="0073061B" w:rsidRPr="00511370" w:rsidRDefault="0073061B" w:rsidP="0073061B">
      <w:pPr>
        <w:pStyle w:val="ConsPlusTitle"/>
        <w:spacing w:line="360" w:lineRule="auto"/>
        <w:ind w:firstLine="709"/>
        <w:jc w:val="both"/>
        <w:rPr>
          <w:rFonts w:ascii="Times New Roman" w:hAnsi="Times New Roman" w:cs="Times New Roman"/>
          <w:b w:val="0"/>
          <w:sz w:val="26"/>
          <w:szCs w:val="26"/>
        </w:rPr>
      </w:pPr>
      <w:r w:rsidRPr="00511370">
        <w:rPr>
          <w:rFonts w:ascii="Times New Roman" w:hAnsi="Times New Roman" w:cs="Times New Roman"/>
          <w:b w:val="0"/>
          <w:sz w:val="26"/>
          <w:szCs w:val="26"/>
        </w:rPr>
        <w:t>В отношении физического лица</w:t>
      </w:r>
      <w:r>
        <w:rPr>
          <w:rFonts w:ascii="Times New Roman" w:hAnsi="Times New Roman" w:cs="Times New Roman"/>
          <w:b w:val="0"/>
          <w:sz w:val="26"/>
          <w:szCs w:val="26"/>
        </w:rPr>
        <w:t xml:space="preserve"> составлены</w:t>
      </w:r>
      <w:r w:rsidRPr="00511370">
        <w:rPr>
          <w:rFonts w:ascii="Times New Roman" w:hAnsi="Times New Roman" w:cs="Times New Roman"/>
          <w:b w:val="0"/>
          <w:sz w:val="26"/>
          <w:szCs w:val="26"/>
        </w:rPr>
        <w:t xml:space="preserve"> </w:t>
      </w:r>
      <w:r w:rsidRPr="00B8725A">
        <w:rPr>
          <w:rFonts w:ascii="Times New Roman" w:hAnsi="Times New Roman" w:cs="Times New Roman"/>
          <w:b w:val="0"/>
          <w:sz w:val="26"/>
          <w:szCs w:val="26"/>
        </w:rPr>
        <w:t>протокол</w:t>
      </w:r>
      <w:r>
        <w:rPr>
          <w:rFonts w:ascii="Times New Roman" w:hAnsi="Times New Roman" w:cs="Times New Roman"/>
          <w:b w:val="0"/>
          <w:sz w:val="26"/>
          <w:szCs w:val="26"/>
        </w:rPr>
        <w:t>ы</w:t>
      </w:r>
      <w:r w:rsidRPr="00B8725A">
        <w:rPr>
          <w:rFonts w:ascii="Times New Roman" w:hAnsi="Times New Roman" w:cs="Times New Roman"/>
          <w:b w:val="0"/>
          <w:sz w:val="26"/>
          <w:szCs w:val="26"/>
        </w:rPr>
        <w:t xml:space="preserve"> об административных правонарушениях по ч. </w:t>
      </w:r>
      <w:r>
        <w:rPr>
          <w:rFonts w:ascii="Times New Roman" w:hAnsi="Times New Roman" w:cs="Times New Roman"/>
          <w:b w:val="0"/>
          <w:sz w:val="26"/>
          <w:szCs w:val="26"/>
        </w:rPr>
        <w:t>2</w:t>
      </w:r>
      <w:r w:rsidRPr="00B8725A">
        <w:rPr>
          <w:rFonts w:ascii="Times New Roman" w:hAnsi="Times New Roman" w:cs="Times New Roman"/>
          <w:b w:val="0"/>
          <w:sz w:val="26"/>
          <w:szCs w:val="26"/>
        </w:rPr>
        <w:t xml:space="preserve"> ст. 14.1</w:t>
      </w:r>
      <w:r>
        <w:rPr>
          <w:rFonts w:ascii="Times New Roman" w:hAnsi="Times New Roman" w:cs="Times New Roman"/>
          <w:b w:val="0"/>
          <w:sz w:val="26"/>
          <w:szCs w:val="26"/>
        </w:rPr>
        <w:t xml:space="preserve"> и ч. 1 ст. 13.4</w:t>
      </w:r>
      <w:r w:rsidRPr="00B8725A">
        <w:rPr>
          <w:rFonts w:ascii="Times New Roman" w:hAnsi="Times New Roman" w:cs="Times New Roman"/>
          <w:b w:val="0"/>
          <w:sz w:val="26"/>
          <w:szCs w:val="26"/>
        </w:rPr>
        <w:t xml:space="preserve"> КоАП РФ</w:t>
      </w:r>
      <w:r>
        <w:rPr>
          <w:rFonts w:ascii="Times New Roman" w:hAnsi="Times New Roman" w:cs="Times New Roman"/>
          <w:b w:val="0"/>
          <w:sz w:val="26"/>
          <w:szCs w:val="26"/>
        </w:rPr>
        <w:t>.</w:t>
      </w:r>
    </w:p>
    <w:p w:rsidR="0093246A" w:rsidRDefault="0093246A" w:rsidP="0093246A">
      <w:pPr>
        <w:tabs>
          <w:tab w:val="left" w:pos="0"/>
        </w:tabs>
        <w:rPr>
          <w:szCs w:val="26"/>
        </w:rPr>
      </w:pPr>
    </w:p>
    <w:p w:rsidR="0093246A" w:rsidRPr="001D5B22" w:rsidRDefault="0093246A" w:rsidP="0093246A">
      <w:pPr>
        <w:tabs>
          <w:tab w:val="left" w:pos="0"/>
        </w:tabs>
        <w:rPr>
          <w:szCs w:val="26"/>
        </w:rPr>
      </w:pPr>
      <w:r>
        <w:rPr>
          <w:szCs w:val="26"/>
        </w:rPr>
        <w:tab/>
        <w:t>З</w:t>
      </w:r>
      <w:r w:rsidRPr="001D5B22">
        <w:rPr>
          <w:szCs w:val="26"/>
        </w:rPr>
        <w:t xml:space="preserve">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w:t>
      </w:r>
      <w:r w:rsidRPr="001D5B22">
        <w:rPr>
          <w:b/>
          <w:szCs w:val="26"/>
        </w:rPr>
        <w:t>ст. 13.11</w:t>
      </w:r>
      <w:r w:rsidRPr="001D5B22">
        <w:rPr>
          <w:szCs w:val="26"/>
        </w:rPr>
        <w:t xml:space="preserve"> КоАП РФ в</w:t>
      </w:r>
      <w:r w:rsidRPr="001D5B22">
        <w:rPr>
          <w:b/>
          <w:szCs w:val="26"/>
        </w:rPr>
        <w:t xml:space="preserve"> </w:t>
      </w:r>
      <w:r w:rsidRPr="001D5B22">
        <w:rPr>
          <w:szCs w:val="26"/>
        </w:rPr>
        <w:t xml:space="preserve">прокуратуру по подведомственности направлено </w:t>
      </w:r>
      <w:r w:rsidR="00452ABD">
        <w:rPr>
          <w:b/>
          <w:szCs w:val="26"/>
        </w:rPr>
        <w:t>10</w:t>
      </w:r>
      <w:r w:rsidRPr="001D5B22">
        <w:rPr>
          <w:b/>
          <w:szCs w:val="26"/>
        </w:rPr>
        <w:t xml:space="preserve"> </w:t>
      </w:r>
      <w:r w:rsidRPr="001D5B22">
        <w:rPr>
          <w:szCs w:val="26"/>
        </w:rPr>
        <w:t>материал</w:t>
      </w:r>
      <w:r w:rsidR="00452ABD">
        <w:rPr>
          <w:szCs w:val="26"/>
        </w:rPr>
        <w:t>ов</w:t>
      </w:r>
      <w:r w:rsidRPr="001D5B22">
        <w:rPr>
          <w:szCs w:val="26"/>
        </w:rPr>
        <w:t>:</w:t>
      </w:r>
    </w:p>
    <w:tbl>
      <w:tblPr>
        <w:tblStyle w:val="af7"/>
        <w:tblW w:w="0" w:type="auto"/>
        <w:tblLook w:val="04A0"/>
      </w:tblPr>
      <w:tblGrid>
        <w:gridCol w:w="534"/>
        <w:gridCol w:w="2835"/>
        <w:gridCol w:w="3260"/>
        <w:gridCol w:w="1559"/>
        <w:gridCol w:w="2234"/>
      </w:tblGrid>
      <w:tr w:rsidR="00452ABD" w:rsidRPr="00452ABD" w:rsidTr="00514734">
        <w:tc>
          <w:tcPr>
            <w:tcW w:w="534" w:type="dxa"/>
          </w:tcPr>
          <w:p w:rsidR="00452ABD" w:rsidRPr="0071663A" w:rsidRDefault="00452ABD" w:rsidP="00452ABD">
            <w:pPr>
              <w:tabs>
                <w:tab w:val="left" w:pos="0"/>
              </w:tabs>
              <w:spacing w:line="240" w:lineRule="auto"/>
              <w:jc w:val="center"/>
              <w:rPr>
                <w:b/>
                <w:sz w:val="20"/>
              </w:rPr>
            </w:pPr>
            <w:r w:rsidRPr="0071663A">
              <w:rPr>
                <w:b/>
                <w:sz w:val="20"/>
              </w:rPr>
              <w:t xml:space="preserve">№ </w:t>
            </w:r>
            <w:proofErr w:type="spellStart"/>
            <w:proofErr w:type="gramStart"/>
            <w:r w:rsidRPr="0071663A">
              <w:rPr>
                <w:b/>
                <w:sz w:val="20"/>
              </w:rPr>
              <w:t>п</w:t>
            </w:r>
            <w:proofErr w:type="spellEnd"/>
            <w:proofErr w:type="gramEnd"/>
            <w:r w:rsidRPr="0071663A">
              <w:rPr>
                <w:b/>
                <w:sz w:val="20"/>
              </w:rPr>
              <w:t>/</w:t>
            </w:r>
            <w:proofErr w:type="spellStart"/>
            <w:r w:rsidRPr="0071663A">
              <w:rPr>
                <w:b/>
                <w:sz w:val="20"/>
              </w:rPr>
              <w:t>п</w:t>
            </w:r>
            <w:proofErr w:type="spellEnd"/>
          </w:p>
        </w:tc>
        <w:tc>
          <w:tcPr>
            <w:tcW w:w="2835" w:type="dxa"/>
          </w:tcPr>
          <w:p w:rsidR="00452ABD" w:rsidRPr="0071663A" w:rsidRDefault="00452ABD" w:rsidP="00452ABD">
            <w:pPr>
              <w:tabs>
                <w:tab w:val="left" w:pos="0"/>
              </w:tabs>
              <w:spacing w:line="240" w:lineRule="auto"/>
              <w:jc w:val="center"/>
              <w:rPr>
                <w:b/>
                <w:sz w:val="20"/>
              </w:rPr>
            </w:pPr>
            <w:r w:rsidRPr="0071663A">
              <w:rPr>
                <w:b/>
                <w:sz w:val="20"/>
              </w:rPr>
              <w:t>Оператор ПД</w:t>
            </w:r>
          </w:p>
        </w:tc>
        <w:tc>
          <w:tcPr>
            <w:tcW w:w="3260" w:type="dxa"/>
          </w:tcPr>
          <w:p w:rsidR="00452ABD" w:rsidRPr="0071663A" w:rsidRDefault="00452ABD" w:rsidP="00452ABD">
            <w:pPr>
              <w:tabs>
                <w:tab w:val="left" w:pos="0"/>
              </w:tabs>
              <w:spacing w:line="240" w:lineRule="auto"/>
              <w:jc w:val="center"/>
              <w:rPr>
                <w:b/>
                <w:sz w:val="20"/>
              </w:rPr>
            </w:pPr>
            <w:r w:rsidRPr="0071663A">
              <w:rPr>
                <w:b/>
                <w:sz w:val="20"/>
              </w:rPr>
              <w:t>Орган прокуратуры</w:t>
            </w:r>
          </w:p>
        </w:tc>
        <w:tc>
          <w:tcPr>
            <w:tcW w:w="1559" w:type="dxa"/>
          </w:tcPr>
          <w:p w:rsidR="00452ABD" w:rsidRPr="0071663A" w:rsidRDefault="00452ABD" w:rsidP="00452ABD">
            <w:pPr>
              <w:tabs>
                <w:tab w:val="left" w:pos="0"/>
              </w:tabs>
              <w:spacing w:line="240" w:lineRule="auto"/>
              <w:jc w:val="center"/>
              <w:rPr>
                <w:b/>
                <w:sz w:val="20"/>
              </w:rPr>
            </w:pPr>
            <w:r w:rsidRPr="0071663A">
              <w:rPr>
                <w:b/>
                <w:sz w:val="20"/>
              </w:rPr>
              <w:t>Дата направления</w:t>
            </w:r>
          </w:p>
        </w:tc>
        <w:tc>
          <w:tcPr>
            <w:tcW w:w="2234" w:type="dxa"/>
          </w:tcPr>
          <w:p w:rsidR="00452ABD" w:rsidRPr="0071663A" w:rsidRDefault="00452ABD" w:rsidP="00452ABD">
            <w:pPr>
              <w:tabs>
                <w:tab w:val="left" w:pos="0"/>
              </w:tabs>
              <w:spacing w:line="240" w:lineRule="auto"/>
              <w:jc w:val="center"/>
              <w:rPr>
                <w:b/>
                <w:sz w:val="20"/>
              </w:rPr>
            </w:pPr>
            <w:r w:rsidRPr="0071663A">
              <w:rPr>
                <w:b/>
                <w:sz w:val="20"/>
              </w:rPr>
              <w:t>Решение</w:t>
            </w:r>
          </w:p>
        </w:tc>
      </w:tr>
      <w:tr w:rsidR="00452ABD" w:rsidRPr="00452ABD" w:rsidTr="007A7F91">
        <w:tc>
          <w:tcPr>
            <w:tcW w:w="10422" w:type="dxa"/>
            <w:gridSpan w:val="5"/>
          </w:tcPr>
          <w:p w:rsidR="00452ABD" w:rsidRPr="0071663A" w:rsidRDefault="00452ABD" w:rsidP="00452ABD">
            <w:pPr>
              <w:tabs>
                <w:tab w:val="left" w:pos="0"/>
              </w:tabs>
              <w:spacing w:line="240" w:lineRule="auto"/>
              <w:jc w:val="center"/>
              <w:rPr>
                <w:b/>
                <w:sz w:val="20"/>
              </w:rPr>
            </w:pPr>
            <w:r w:rsidRPr="0071663A">
              <w:rPr>
                <w:b/>
                <w:sz w:val="20"/>
              </w:rPr>
              <w:t>1 квартал 2013 года</w:t>
            </w:r>
          </w:p>
        </w:tc>
      </w:tr>
      <w:tr w:rsidR="00452ABD" w:rsidTr="00514734">
        <w:tc>
          <w:tcPr>
            <w:tcW w:w="534" w:type="dxa"/>
          </w:tcPr>
          <w:p w:rsidR="00452ABD" w:rsidRPr="0071663A" w:rsidRDefault="00452ABD" w:rsidP="007A7F91">
            <w:pPr>
              <w:tabs>
                <w:tab w:val="left" w:pos="0"/>
              </w:tabs>
              <w:spacing w:line="240" w:lineRule="auto"/>
              <w:jc w:val="center"/>
              <w:rPr>
                <w:sz w:val="20"/>
              </w:rPr>
            </w:pPr>
            <w:r w:rsidRPr="0071663A">
              <w:rPr>
                <w:sz w:val="20"/>
              </w:rPr>
              <w:t>1</w:t>
            </w:r>
          </w:p>
        </w:tc>
        <w:tc>
          <w:tcPr>
            <w:tcW w:w="2835" w:type="dxa"/>
          </w:tcPr>
          <w:p w:rsidR="00452ABD" w:rsidRPr="0071663A" w:rsidRDefault="00452ABD" w:rsidP="00452ABD">
            <w:pPr>
              <w:tabs>
                <w:tab w:val="left" w:pos="0"/>
              </w:tabs>
              <w:spacing w:line="240" w:lineRule="auto"/>
              <w:rPr>
                <w:sz w:val="20"/>
              </w:rPr>
            </w:pPr>
            <w:r w:rsidRPr="0071663A">
              <w:rPr>
                <w:sz w:val="20"/>
              </w:rPr>
              <w:t>МБОУ СОШ № 32</w:t>
            </w:r>
          </w:p>
        </w:tc>
        <w:tc>
          <w:tcPr>
            <w:tcW w:w="3260" w:type="dxa"/>
          </w:tcPr>
          <w:p w:rsidR="00452ABD" w:rsidRPr="0071663A" w:rsidRDefault="00452ABD" w:rsidP="00452ABD">
            <w:pPr>
              <w:tabs>
                <w:tab w:val="left" w:pos="0"/>
              </w:tabs>
              <w:spacing w:line="240" w:lineRule="auto"/>
              <w:rPr>
                <w:sz w:val="20"/>
              </w:rPr>
            </w:pPr>
            <w:r w:rsidRPr="0071663A">
              <w:rPr>
                <w:sz w:val="20"/>
              </w:rPr>
              <w:t>прокуратура Центрального АО г</w:t>
            </w:r>
            <w:proofErr w:type="gramStart"/>
            <w:r w:rsidRPr="0071663A">
              <w:rPr>
                <w:sz w:val="20"/>
              </w:rPr>
              <w:t>.К</w:t>
            </w:r>
            <w:proofErr w:type="gramEnd"/>
            <w:r w:rsidRPr="0071663A">
              <w:rPr>
                <w:sz w:val="20"/>
              </w:rPr>
              <w:t>раснодара</w:t>
            </w:r>
          </w:p>
        </w:tc>
        <w:tc>
          <w:tcPr>
            <w:tcW w:w="1559" w:type="dxa"/>
          </w:tcPr>
          <w:p w:rsidR="00452ABD" w:rsidRPr="0071663A" w:rsidRDefault="009B7682" w:rsidP="00452ABD">
            <w:pPr>
              <w:tabs>
                <w:tab w:val="left" w:pos="0"/>
              </w:tabs>
              <w:spacing w:line="240" w:lineRule="auto"/>
              <w:jc w:val="center"/>
              <w:rPr>
                <w:sz w:val="20"/>
              </w:rPr>
            </w:pPr>
            <w:r>
              <w:rPr>
                <w:sz w:val="20"/>
              </w:rPr>
              <w:t>27.03.2013</w:t>
            </w:r>
          </w:p>
        </w:tc>
        <w:tc>
          <w:tcPr>
            <w:tcW w:w="2234" w:type="dxa"/>
          </w:tcPr>
          <w:p w:rsidR="00452ABD" w:rsidRPr="0071663A" w:rsidRDefault="00452ABD" w:rsidP="00452ABD">
            <w:pPr>
              <w:tabs>
                <w:tab w:val="left" w:pos="0"/>
              </w:tabs>
              <w:spacing w:line="240" w:lineRule="auto"/>
              <w:rPr>
                <w:sz w:val="20"/>
              </w:rPr>
            </w:pPr>
          </w:p>
        </w:tc>
      </w:tr>
      <w:tr w:rsidR="00452ABD" w:rsidTr="00514734">
        <w:tc>
          <w:tcPr>
            <w:tcW w:w="534" w:type="dxa"/>
          </w:tcPr>
          <w:p w:rsidR="00452ABD" w:rsidRPr="0071663A" w:rsidRDefault="00452ABD" w:rsidP="007A7F91">
            <w:pPr>
              <w:tabs>
                <w:tab w:val="left" w:pos="0"/>
              </w:tabs>
              <w:spacing w:line="240" w:lineRule="auto"/>
              <w:jc w:val="center"/>
              <w:rPr>
                <w:sz w:val="20"/>
              </w:rPr>
            </w:pPr>
            <w:r w:rsidRPr="0071663A">
              <w:rPr>
                <w:sz w:val="20"/>
              </w:rPr>
              <w:t>2</w:t>
            </w:r>
          </w:p>
        </w:tc>
        <w:tc>
          <w:tcPr>
            <w:tcW w:w="2835" w:type="dxa"/>
          </w:tcPr>
          <w:p w:rsidR="00452ABD" w:rsidRPr="0071663A" w:rsidRDefault="00514734" w:rsidP="00452ABD">
            <w:pPr>
              <w:tabs>
                <w:tab w:val="left" w:pos="0"/>
              </w:tabs>
              <w:spacing w:line="240" w:lineRule="auto"/>
              <w:rPr>
                <w:sz w:val="20"/>
              </w:rPr>
            </w:pPr>
            <w:r w:rsidRPr="0071663A">
              <w:rPr>
                <w:sz w:val="20"/>
              </w:rPr>
              <w:t>МБОУ СОШ № 39</w:t>
            </w:r>
          </w:p>
        </w:tc>
        <w:tc>
          <w:tcPr>
            <w:tcW w:w="3260" w:type="dxa"/>
          </w:tcPr>
          <w:p w:rsidR="00452ABD" w:rsidRPr="0071663A" w:rsidRDefault="00514734" w:rsidP="00514734">
            <w:pPr>
              <w:tabs>
                <w:tab w:val="left" w:pos="0"/>
              </w:tabs>
              <w:spacing w:line="240" w:lineRule="auto"/>
              <w:rPr>
                <w:sz w:val="20"/>
              </w:rPr>
            </w:pPr>
            <w:r w:rsidRPr="0071663A">
              <w:rPr>
                <w:sz w:val="20"/>
              </w:rPr>
              <w:t>прокуратура Западного АО</w:t>
            </w:r>
            <w:r w:rsidR="0071663A">
              <w:rPr>
                <w:sz w:val="20"/>
              </w:rPr>
              <w:t xml:space="preserve"> </w:t>
            </w:r>
            <w:r w:rsidRPr="0071663A">
              <w:rPr>
                <w:sz w:val="20"/>
              </w:rPr>
              <w:t>г</w:t>
            </w:r>
            <w:proofErr w:type="gramStart"/>
            <w:r w:rsidRPr="0071663A">
              <w:rPr>
                <w:sz w:val="20"/>
              </w:rPr>
              <w:t>.К</w:t>
            </w:r>
            <w:proofErr w:type="gramEnd"/>
            <w:r w:rsidRPr="0071663A">
              <w:rPr>
                <w:sz w:val="20"/>
              </w:rPr>
              <w:t>раснодара</w:t>
            </w:r>
          </w:p>
        </w:tc>
        <w:tc>
          <w:tcPr>
            <w:tcW w:w="1559" w:type="dxa"/>
          </w:tcPr>
          <w:p w:rsidR="00452ABD" w:rsidRPr="0071663A" w:rsidRDefault="009B7682" w:rsidP="00452ABD">
            <w:pPr>
              <w:tabs>
                <w:tab w:val="left" w:pos="0"/>
              </w:tabs>
              <w:spacing w:line="240" w:lineRule="auto"/>
              <w:jc w:val="center"/>
              <w:rPr>
                <w:sz w:val="20"/>
              </w:rPr>
            </w:pPr>
            <w:r>
              <w:rPr>
                <w:sz w:val="20"/>
              </w:rPr>
              <w:t>26.03.2013</w:t>
            </w:r>
          </w:p>
        </w:tc>
        <w:tc>
          <w:tcPr>
            <w:tcW w:w="2234" w:type="dxa"/>
          </w:tcPr>
          <w:p w:rsidR="00452ABD" w:rsidRPr="0071663A" w:rsidRDefault="00452ABD" w:rsidP="00452ABD">
            <w:pPr>
              <w:tabs>
                <w:tab w:val="left" w:pos="0"/>
              </w:tabs>
              <w:spacing w:line="240" w:lineRule="auto"/>
              <w:rPr>
                <w:sz w:val="20"/>
              </w:rPr>
            </w:pPr>
          </w:p>
        </w:tc>
      </w:tr>
      <w:tr w:rsidR="00452ABD" w:rsidTr="00514734">
        <w:tc>
          <w:tcPr>
            <w:tcW w:w="534" w:type="dxa"/>
          </w:tcPr>
          <w:p w:rsidR="00452ABD" w:rsidRPr="0071663A" w:rsidRDefault="00452ABD" w:rsidP="007A7F91">
            <w:pPr>
              <w:tabs>
                <w:tab w:val="left" w:pos="0"/>
              </w:tabs>
              <w:spacing w:line="240" w:lineRule="auto"/>
              <w:jc w:val="center"/>
              <w:rPr>
                <w:sz w:val="20"/>
              </w:rPr>
            </w:pPr>
            <w:r w:rsidRPr="0071663A">
              <w:rPr>
                <w:sz w:val="20"/>
              </w:rPr>
              <w:t>3</w:t>
            </w:r>
          </w:p>
        </w:tc>
        <w:tc>
          <w:tcPr>
            <w:tcW w:w="2835" w:type="dxa"/>
          </w:tcPr>
          <w:p w:rsidR="00452ABD" w:rsidRPr="0071663A" w:rsidRDefault="00514734" w:rsidP="00452ABD">
            <w:pPr>
              <w:tabs>
                <w:tab w:val="left" w:pos="0"/>
              </w:tabs>
              <w:spacing w:line="240" w:lineRule="auto"/>
              <w:rPr>
                <w:sz w:val="20"/>
              </w:rPr>
            </w:pPr>
            <w:r w:rsidRPr="0071663A">
              <w:rPr>
                <w:sz w:val="20"/>
              </w:rPr>
              <w:t>ТСЖ «КАПИТЕЛЬ»</w:t>
            </w:r>
          </w:p>
        </w:tc>
        <w:tc>
          <w:tcPr>
            <w:tcW w:w="3260" w:type="dxa"/>
          </w:tcPr>
          <w:p w:rsidR="00452ABD" w:rsidRPr="0071663A" w:rsidRDefault="00514734" w:rsidP="0071663A">
            <w:pPr>
              <w:tabs>
                <w:tab w:val="left" w:pos="0"/>
              </w:tabs>
              <w:spacing w:line="240" w:lineRule="auto"/>
              <w:rPr>
                <w:sz w:val="20"/>
              </w:rPr>
            </w:pPr>
            <w:r w:rsidRPr="0071663A">
              <w:rPr>
                <w:sz w:val="20"/>
              </w:rPr>
              <w:t xml:space="preserve">прокуратура </w:t>
            </w:r>
            <w:proofErr w:type="spellStart"/>
            <w:r w:rsidRPr="0071663A">
              <w:rPr>
                <w:sz w:val="20"/>
              </w:rPr>
              <w:t>Прикубанского</w:t>
            </w:r>
            <w:proofErr w:type="spellEnd"/>
            <w:r w:rsidRPr="0071663A">
              <w:rPr>
                <w:sz w:val="20"/>
              </w:rPr>
              <w:t xml:space="preserve"> АО г</w:t>
            </w:r>
            <w:proofErr w:type="gramStart"/>
            <w:r w:rsidRPr="0071663A">
              <w:rPr>
                <w:sz w:val="20"/>
              </w:rPr>
              <w:t>.К</w:t>
            </w:r>
            <w:proofErr w:type="gramEnd"/>
            <w:r w:rsidRPr="0071663A">
              <w:rPr>
                <w:sz w:val="20"/>
              </w:rPr>
              <w:t>раснодара</w:t>
            </w:r>
          </w:p>
        </w:tc>
        <w:tc>
          <w:tcPr>
            <w:tcW w:w="1559" w:type="dxa"/>
          </w:tcPr>
          <w:p w:rsidR="00452ABD" w:rsidRPr="0071663A" w:rsidRDefault="009B7682" w:rsidP="00452ABD">
            <w:pPr>
              <w:tabs>
                <w:tab w:val="left" w:pos="0"/>
              </w:tabs>
              <w:spacing w:line="240" w:lineRule="auto"/>
              <w:jc w:val="center"/>
              <w:rPr>
                <w:sz w:val="20"/>
              </w:rPr>
            </w:pPr>
            <w:r>
              <w:rPr>
                <w:sz w:val="20"/>
              </w:rPr>
              <w:t>25.01.2013</w:t>
            </w:r>
          </w:p>
        </w:tc>
        <w:tc>
          <w:tcPr>
            <w:tcW w:w="2234" w:type="dxa"/>
          </w:tcPr>
          <w:p w:rsidR="009B7682" w:rsidRDefault="009B7682" w:rsidP="00452ABD">
            <w:pPr>
              <w:tabs>
                <w:tab w:val="left" w:pos="0"/>
              </w:tabs>
              <w:spacing w:line="240" w:lineRule="auto"/>
              <w:rPr>
                <w:sz w:val="20"/>
              </w:rPr>
            </w:pPr>
            <w:r>
              <w:rPr>
                <w:sz w:val="20"/>
              </w:rPr>
              <w:t>возбуждено дело по</w:t>
            </w:r>
          </w:p>
          <w:p w:rsidR="00452ABD" w:rsidRPr="0071663A" w:rsidRDefault="009B7682" w:rsidP="00452ABD">
            <w:pPr>
              <w:tabs>
                <w:tab w:val="left" w:pos="0"/>
              </w:tabs>
              <w:spacing w:line="240" w:lineRule="auto"/>
              <w:rPr>
                <w:sz w:val="20"/>
              </w:rPr>
            </w:pPr>
            <w:r>
              <w:rPr>
                <w:sz w:val="20"/>
              </w:rPr>
              <w:t>ст. 13.11</w:t>
            </w:r>
          </w:p>
        </w:tc>
      </w:tr>
      <w:tr w:rsidR="00514734" w:rsidTr="00514734">
        <w:tc>
          <w:tcPr>
            <w:tcW w:w="534" w:type="dxa"/>
          </w:tcPr>
          <w:p w:rsidR="00514734" w:rsidRPr="0071663A" w:rsidRDefault="00514734" w:rsidP="007A7F91">
            <w:pPr>
              <w:tabs>
                <w:tab w:val="left" w:pos="0"/>
              </w:tabs>
              <w:spacing w:line="240" w:lineRule="auto"/>
              <w:jc w:val="center"/>
              <w:rPr>
                <w:sz w:val="20"/>
              </w:rPr>
            </w:pPr>
            <w:r w:rsidRPr="0071663A">
              <w:rPr>
                <w:sz w:val="20"/>
              </w:rPr>
              <w:t>4</w:t>
            </w:r>
          </w:p>
        </w:tc>
        <w:tc>
          <w:tcPr>
            <w:tcW w:w="2835" w:type="dxa"/>
          </w:tcPr>
          <w:p w:rsidR="00514734" w:rsidRPr="0071663A" w:rsidRDefault="00514734" w:rsidP="00452ABD">
            <w:pPr>
              <w:tabs>
                <w:tab w:val="left" w:pos="0"/>
              </w:tabs>
              <w:spacing w:line="240" w:lineRule="auto"/>
              <w:rPr>
                <w:sz w:val="20"/>
              </w:rPr>
            </w:pPr>
            <w:r w:rsidRPr="0071663A">
              <w:rPr>
                <w:sz w:val="20"/>
              </w:rPr>
              <w:t>ТСЖ «Альтаир»</w:t>
            </w:r>
          </w:p>
        </w:tc>
        <w:tc>
          <w:tcPr>
            <w:tcW w:w="3260" w:type="dxa"/>
          </w:tcPr>
          <w:p w:rsidR="00514734" w:rsidRPr="0071663A" w:rsidRDefault="00514734" w:rsidP="007A7F91">
            <w:pPr>
              <w:tabs>
                <w:tab w:val="left" w:pos="0"/>
              </w:tabs>
              <w:spacing w:line="240" w:lineRule="auto"/>
              <w:rPr>
                <w:sz w:val="20"/>
              </w:rPr>
            </w:pPr>
            <w:r w:rsidRPr="0071663A">
              <w:rPr>
                <w:sz w:val="20"/>
              </w:rPr>
              <w:t>прокуратура Западного АО г</w:t>
            </w:r>
            <w:proofErr w:type="gramStart"/>
            <w:r w:rsidRPr="0071663A">
              <w:rPr>
                <w:sz w:val="20"/>
              </w:rPr>
              <w:t>.К</w:t>
            </w:r>
            <w:proofErr w:type="gramEnd"/>
            <w:r w:rsidRPr="0071663A">
              <w:rPr>
                <w:sz w:val="20"/>
              </w:rPr>
              <w:t>раснодара</w:t>
            </w:r>
          </w:p>
        </w:tc>
        <w:tc>
          <w:tcPr>
            <w:tcW w:w="1559" w:type="dxa"/>
          </w:tcPr>
          <w:p w:rsidR="00514734" w:rsidRPr="0071663A" w:rsidRDefault="009B7682" w:rsidP="00452ABD">
            <w:pPr>
              <w:tabs>
                <w:tab w:val="left" w:pos="0"/>
              </w:tabs>
              <w:spacing w:line="240" w:lineRule="auto"/>
              <w:jc w:val="center"/>
              <w:rPr>
                <w:sz w:val="20"/>
              </w:rPr>
            </w:pPr>
            <w:r>
              <w:rPr>
                <w:sz w:val="20"/>
              </w:rPr>
              <w:t>09.01.2013</w:t>
            </w:r>
          </w:p>
        </w:tc>
        <w:tc>
          <w:tcPr>
            <w:tcW w:w="2234" w:type="dxa"/>
          </w:tcPr>
          <w:p w:rsidR="00514734" w:rsidRPr="0071663A" w:rsidRDefault="00514734" w:rsidP="00452ABD">
            <w:pPr>
              <w:tabs>
                <w:tab w:val="left" w:pos="0"/>
              </w:tabs>
              <w:spacing w:line="240" w:lineRule="auto"/>
              <w:rPr>
                <w:sz w:val="20"/>
              </w:rPr>
            </w:pPr>
          </w:p>
        </w:tc>
      </w:tr>
      <w:tr w:rsidR="00514734" w:rsidRPr="00991042" w:rsidTr="00514734">
        <w:tc>
          <w:tcPr>
            <w:tcW w:w="534" w:type="dxa"/>
          </w:tcPr>
          <w:p w:rsidR="00514734" w:rsidRPr="0071663A" w:rsidRDefault="00514734" w:rsidP="007A7F91">
            <w:pPr>
              <w:tabs>
                <w:tab w:val="left" w:pos="0"/>
              </w:tabs>
              <w:spacing w:line="240" w:lineRule="auto"/>
              <w:jc w:val="center"/>
              <w:rPr>
                <w:sz w:val="20"/>
              </w:rPr>
            </w:pPr>
            <w:r w:rsidRPr="0071663A">
              <w:rPr>
                <w:sz w:val="20"/>
              </w:rPr>
              <w:t>5</w:t>
            </w:r>
          </w:p>
        </w:tc>
        <w:tc>
          <w:tcPr>
            <w:tcW w:w="2835" w:type="dxa"/>
          </w:tcPr>
          <w:p w:rsidR="00514734" w:rsidRPr="0071663A" w:rsidRDefault="00514734" w:rsidP="00452ABD">
            <w:pPr>
              <w:tabs>
                <w:tab w:val="left" w:pos="0"/>
              </w:tabs>
              <w:spacing w:line="240" w:lineRule="auto"/>
              <w:rPr>
                <w:sz w:val="20"/>
              </w:rPr>
            </w:pPr>
            <w:r w:rsidRPr="0071663A">
              <w:rPr>
                <w:sz w:val="20"/>
              </w:rPr>
              <w:t>ТСЖ «Инициатива»</w:t>
            </w:r>
          </w:p>
          <w:p w:rsidR="00514734" w:rsidRPr="0071663A" w:rsidRDefault="00514734" w:rsidP="00452ABD">
            <w:pPr>
              <w:tabs>
                <w:tab w:val="left" w:pos="0"/>
              </w:tabs>
              <w:spacing w:line="240" w:lineRule="auto"/>
              <w:rPr>
                <w:sz w:val="20"/>
              </w:rPr>
            </w:pPr>
          </w:p>
        </w:tc>
        <w:tc>
          <w:tcPr>
            <w:tcW w:w="3260" w:type="dxa"/>
          </w:tcPr>
          <w:p w:rsidR="00514734" w:rsidRPr="0071663A" w:rsidRDefault="00514734" w:rsidP="00991042">
            <w:pPr>
              <w:tabs>
                <w:tab w:val="left" w:pos="0"/>
              </w:tabs>
              <w:spacing w:line="240" w:lineRule="auto"/>
              <w:jc w:val="left"/>
              <w:rPr>
                <w:sz w:val="20"/>
              </w:rPr>
            </w:pPr>
            <w:proofErr w:type="spellStart"/>
            <w:r w:rsidRPr="0071663A">
              <w:rPr>
                <w:sz w:val="20"/>
              </w:rPr>
              <w:t>Ейская</w:t>
            </w:r>
            <w:proofErr w:type="spellEnd"/>
            <w:r w:rsidRPr="0071663A">
              <w:rPr>
                <w:sz w:val="20"/>
              </w:rPr>
              <w:t xml:space="preserve"> межрайонная прокуратура</w:t>
            </w:r>
          </w:p>
        </w:tc>
        <w:tc>
          <w:tcPr>
            <w:tcW w:w="1559" w:type="dxa"/>
          </w:tcPr>
          <w:p w:rsidR="00514734" w:rsidRPr="0071663A" w:rsidRDefault="009B7682" w:rsidP="00452ABD">
            <w:pPr>
              <w:tabs>
                <w:tab w:val="left" w:pos="0"/>
              </w:tabs>
              <w:spacing w:line="240" w:lineRule="auto"/>
              <w:jc w:val="center"/>
              <w:rPr>
                <w:sz w:val="20"/>
              </w:rPr>
            </w:pPr>
            <w:r>
              <w:rPr>
                <w:sz w:val="20"/>
              </w:rPr>
              <w:t>06.02.2013</w:t>
            </w:r>
          </w:p>
        </w:tc>
        <w:tc>
          <w:tcPr>
            <w:tcW w:w="2234" w:type="dxa"/>
          </w:tcPr>
          <w:p w:rsidR="00514734" w:rsidRPr="0071663A" w:rsidRDefault="00514734" w:rsidP="00514734">
            <w:pPr>
              <w:tabs>
                <w:tab w:val="left" w:pos="0"/>
              </w:tabs>
              <w:spacing w:line="240" w:lineRule="auto"/>
              <w:jc w:val="left"/>
              <w:rPr>
                <w:sz w:val="20"/>
              </w:rPr>
            </w:pPr>
            <w:r w:rsidRPr="0071663A">
              <w:rPr>
                <w:sz w:val="20"/>
              </w:rPr>
              <w:t>меры не применялись (ст.4.5 КоАП РФ)</w:t>
            </w:r>
          </w:p>
        </w:tc>
      </w:tr>
      <w:tr w:rsidR="00514734" w:rsidRPr="00991042" w:rsidTr="00514734">
        <w:tc>
          <w:tcPr>
            <w:tcW w:w="534" w:type="dxa"/>
          </w:tcPr>
          <w:p w:rsidR="00514734" w:rsidRPr="0071663A" w:rsidRDefault="00514734" w:rsidP="007A7F91">
            <w:pPr>
              <w:tabs>
                <w:tab w:val="left" w:pos="0"/>
              </w:tabs>
              <w:spacing w:line="240" w:lineRule="auto"/>
              <w:jc w:val="center"/>
              <w:rPr>
                <w:sz w:val="20"/>
              </w:rPr>
            </w:pPr>
            <w:r w:rsidRPr="0071663A">
              <w:rPr>
                <w:sz w:val="20"/>
              </w:rPr>
              <w:t>6</w:t>
            </w:r>
          </w:p>
        </w:tc>
        <w:tc>
          <w:tcPr>
            <w:tcW w:w="2835" w:type="dxa"/>
          </w:tcPr>
          <w:p w:rsidR="00514734" w:rsidRPr="0071663A" w:rsidRDefault="00514734" w:rsidP="007A7F91">
            <w:pPr>
              <w:tabs>
                <w:tab w:val="left" w:pos="0"/>
              </w:tabs>
              <w:spacing w:line="240" w:lineRule="auto"/>
              <w:rPr>
                <w:sz w:val="20"/>
              </w:rPr>
            </w:pPr>
            <w:r w:rsidRPr="0071663A">
              <w:rPr>
                <w:sz w:val="20"/>
              </w:rPr>
              <w:t>ТСЖ «Инициатива»</w:t>
            </w:r>
          </w:p>
          <w:p w:rsidR="00514734" w:rsidRPr="0071663A" w:rsidRDefault="00514734" w:rsidP="007A7F91">
            <w:pPr>
              <w:tabs>
                <w:tab w:val="left" w:pos="0"/>
              </w:tabs>
              <w:spacing w:line="240" w:lineRule="auto"/>
              <w:rPr>
                <w:sz w:val="20"/>
              </w:rPr>
            </w:pPr>
          </w:p>
        </w:tc>
        <w:tc>
          <w:tcPr>
            <w:tcW w:w="3260" w:type="dxa"/>
          </w:tcPr>
          <w:p w:rsidR="00514734" w:rsidRPr="0071663A" w:rsidRDefault="00514734" w:rsidP="00991042">
            <w:pPr>
              <w:tabs>
                <w:tab w:val="left" w:pos="0"/>
              </w:tabs>
              <w:spacing w:line="240" w:lineRule="auto"/>
              <w:jc w:val="left"/>
              <w:rPr>
                <w:sz w:val="20"/>
              </w:rPr>
            </w:pPr>
            <w:proofErr w:type="spellStart"/>
            <w:r w:rsidRPr="0071663A">
              <w:rPr>
                <w:sz w:val="20"/>
              </w:rPr>
              <w:t>Ейская</w:t>
            </w:r>
            <w:proofErr w:type="spellEnd"/>
            <w:r w:rsidRPr="0071663A">
              <w:rPr>
                <w:sz w:val="20"/>
              </w:rPr>
              <w:t xml:space="preserve"> межрайонная прокуратура</w:t>
            </w:r>
          </w:p>
        </w:tc>
        <w:tc>
          <w:tcPr>
            <w:tcW w:w="1559" w:type="dxa"/>
          </w:tcPr>
          <w:p w:rsidR="00514734" w:rsidRPr="0071663A" w:rsidRDefault="009B7682" w:rsidP="007A7F91">
            <w:pPr>
              <w:tabs>
                <w:tab w:val="left" w:pos="0"/>
              </w:tabs>
              <w:spacing w:line="240" w:lineRule="auto"/>
              <w:jc w:val="center"/>
              <w:rPr>
                <w:sz w:val="20"/>
              </w:rPr>
            </w:pPr>
            <w:r>
              <w:rPr>
                <w:sz w:val="20"/>
              </w:rPr>
              <w:t>17.01.2013</w:t>
            </w:r>
          </w:p>
        </w:tc>
        <w:tc>
          <w:tcPr>
            <w:tcW w:w="2234" w:type="dxa"/>
          </w:tcPr>
          <w:p w:rsidR="00514734" w:rsidRPr="0071663A" w:rsidRDefault="00514734" w:rsidP="007A7F91">
            <w:pPr>
              <w:tabs>
                <w:tab w:val="left" w:pos="0"/>
              </w:tabs>
              <w:spacing w:line="240" w:lineRule="auto"/>
              <w:jc w:val="left"/>
              <w:rPr>
                <w:sz w:val="20"/>
              </w:rPr>
            </w:pPr>
            <w:r w:rsidRPr="0071663A">
              <w:rPr>
                <w:sz w:val="20"/>
              </w:rPr>
              <w:t>меры не применялись (ст.4.5 КоАП РФ)</w:t>
            </w:r>
          </w:p>
        </w:tc>
      </w:tr>
      <w:tr w:rsidR="009B7682" w:rsidRPr="00991042" w:rsidTr="00514734">
        <w:tc>
          <w:tcPr>
            <w:tcW w:w="534" w:type="dxa"/>
          </w:tcPr>
          <w:p w:rsidR="009B7682" w:rsidRPr="0071663A" w:rsidRDefault="009B7682" w:rsidP="007A7F91">
            <w:pPr>
              <w:tabs>
                <w:tab w:val="left" w:pos="0"/>
              </w:tabs>
              <w:spacing w:line="240" w:lineRule="auto"/>
              <w:jc w:val="center"/>
              <w:rPr>
                <w:sz w:val="20"/>
              </w:rPr>
            </w:pPr>
            <w:r w:rsidRPr="0071663A">
              <w:rPr>
                <w:sz w:val="20"/>
              </w:rPr>
              <w:t>7</w:t>
            </w:r>
          </w:p>
        </w:tc>
        <w:tc>
          <w:tcPr>
            <w:tcW w:w="2835" w:type="dxa"/>
          </w:tcPr>
          <w:p w:rsidR="009B7682" w:rsidRPr="0071663A" w:rsidRDefault="009B7682" w:rsidP="007A7F91">
            <w:pPr>
              <w:tabs>
                <w:tab w:val="left" w:pos="0"/>
              </w:tabs>
              <w:spacing w:line="240" w:lineRule="auto"/>
              <w:rPr>
                <w:sz w:val="20"/>
              </w:rPr>
            </w:pPr>
            <w:r w:rsidRPr="0071663A">
              <w:rPr>
                <w:sz w:val="20"/>
              </w:rPr>
              <w:t>ТСЖ «Инициатива»</w:t>
            </w:r>
          </w:p>
          <w:p w:rsidR="009B7682" w:rsidRPr="0071663A" w:rsidRDefault="009B7682" w:rsidP="007A7F91">
            <w:pPr>
              <w:tabs>
                <w:tab w:val="left" w:pos="0"/>
              </w:tabs>
              <w:spacing w:line="240" w:lineRule="auto"/>
              <w:rPr>
                <w:sz w:val="20"/>
              </w:rPr>
            </w:pPr>
          </w:p>
        </w:tc>
        <w:tc>
          <w:tcPr>
            <w:tcW w:w="3260" w:type="dxa"/>
          </w:tcPr>
          <w:p w:rsidR="009B7682" w:rsidRPr="0071663A" w:rsidRDefault="009B7682" w:rsidP="00991042">
            <w:pPr>
              <w:tabs>
                <w:tab w:val="left" w:pos="0"/>
              </w:tabs>
              <w:spacing w:line="240" w:lineRule="auto"/>
              <w:jc w:val="left"/>
              <w:rPr>
                <w:sz w:val="20"/>
              </w:rPr>
            </w:pPr>
            <w:proofErr w:type="spellStart"/>
            <w:r w:rsidRPr="0071663A">
              <w:rPr>
                <w:sz w:val="20"/>
              </w:rPr>
              <w:t>Ейская</w:t>
            </w:r>
            <w:proofErr w:type="spellEnd"/>
            <w:r w:rsidRPr="0071663A">
              <w:rPr>
                <w:sz w:val="20"/>
              </w:rPr>
              <w:t xml:space="preserve"> межрайонная прокуратура</w:t>
            </w:r>
          </w:p>
        </w:tc>
        <w:tc>
          <w:tcPr>
            <w:tcW w:w="1559" w:type="dxa"/>
          </w:tcPr>
          <w:p w:rsidR="009B7682" w:rsidRDefault="009B7682" w:rsidP="009B7682">
            <w:pPr>
              <w:jc w:val="center"/>
            </w:pPr>
            <w:r w:rsidRPr="00405856">
              <w:rPr>
                <w:sz w:val="20"/>
              </w:rPr>
              <w:t>17.01.2013</w:t>
            </w:r>
          </w:p>
        </w:tc>
        <w:tc>
          <w:tcPr>
            <w:tcW w:w="2234" w:type="dxa"/>
          </w:tcPr>
          <w:p w:rsidR="009B7682" w:rsidRPr="0071663A" w:rsidRDefault="009B7682" w:rsidP="007A7F91">
            <w:pPr>
              <w:tabs>
                <w:tab w:val="left" w:pos="0"/>
              </w:tabs>
              <w:spacing w:line="240" w:lineRule="auto"/>
              <w:jc w:val="left"/>
              <w:rPr>
                <w:sz w:val="20"/>
              </w:rPr>
            </w:pPr>
            <w:r w:rsidRPr="0071663A">
              <w:rPr>
                <w:sz w:val="20"/>
              </w:rPr>
              <w:t>меры не применялись (ст.4.5 КоАП РФ)</w:t>
            </w:r>
          </w:p>
        </w:tc>
      </w:tr>
      <w:tr w:rsidR="009B7682" w:rsidRPr="00991042" w:rsidTr="00514734">
        <w:tc>
          <w:tcPr>
            <w:tcW w:w="534" w:type="dxa"/>
          </w:tcPr>
          <w:p w:rsidR="009B7682" w:rsidRPr="0071663A" w:rsidRDefault="009B7682" w:rsidP="007A7F91">
            <w:pPr>
              <w:tabs>
                <w:tab w:val="left" w:pos="0"/>
              </w:tabs>
              <w:spacing w:line="240" w:lineRule="auto"/>
              <w:jc w:val="center"/>
              <w:rPr>
                <w:sz w:val="20"/>
              </w:rPr>
            </w:pPr>
            <w:r w:rsidRPr="0071663A">
              <w:rPr>
                <w:sz w:val="20"/>
              </w:rPr>
              <w:t>8</w:t>
            </w:r>
          </w:p>
        </w:tc>
        <w:tc>
          <w:tcPr>
            <w:tcW w:w="2835" w:type="dxa"/>
          </w:tcPr>
          <w:p w:rsidR="009B7682" w:rsidRPr="0071663A" w:rsidRDefault="009B7682" w:rsidP="007A7F91">
            <w:pPr>
              <w:tabs>
                <w:tab w:val="left" w:pos="0"/>
              </w:tabs>
              <w:spacing w:line="240" w:lineRule="auto"/>
              <w:rPr>
                <w:sz w:val="20"/>
              </w:rPr>
            </w:pPr>
            <w:r w:rsidRPr="0071663A">
              <w:rPr>
                <w:sz w:val="20"/>
              </w:rPr>
              <w:t>ТСЖ «Инициатива»</w:t>
            </w:r>
          </w:p>
          <w:p w:rsidR="009B7682" w:rsidRPr="0071663A" w:rsidRDefault="009B7682" w:rsidP="007A7F91">
            <w:pPr>
              <w:tabs>
                <w:tab w:val="left" w:pos="0"/>
              </w:tabs>
              <w:spacing w:line="240" w:lineRule="auto"/>
              <w:rPr>
                <w:sz w:val="20"/>
              </w:rPr>
            </w:pPr>
          </w:p>
        </w:tc>
        <w:tc>
          <w:tcPr>
            <w:tcW w:w="3260" w:type="dxa"/>
          </w:tcPr>
          <w:p w:rsidR="009B7682" w:rsidRPr="0071663A" w:rsidRDefault="009B7682" w:rsidP="00991042">
            <w:pPr>
              <w:tabs>
                <w:tab w:val="left" w:pos="0"/>
              </w:tabs>
              <w:spacing w:line="240" w:lineRule="auto"/>
              <w:jc w:val="left"/>
              <w:rPr>
                <w:sz w:val="20"/>
              </w:rPr>
            </w:pPr>
            <w:proofErr w:type="spellStart"/>
            <w:r w:rsidRPr="0071663A">
              <w:rPr>
                <w:sz w:val="20"/>
              </w:rPr>
              <w:t>Ейская</w:t>
            </w:r>
            <w:proofErr w:type="spellEnd"/>
            <w:r w:rsidRPr="0071663A">
              <w:rPr>
                <w:sz w:val="20"/>
              </w:rPr>
              <w:t xml:space="preserve"> межрайонная прокуратура</w:t>
            </w:r>
          </w:p>
        </w:tc>
        <w:tc>
          <w:tcPr>
            <w:tcW w:w="1559" w:type="dxa"/>
          </w:tcPr>
          <w:p w:rsidR="009B7682" w:rsidRDefault="009B7682" w:rsidP="009B7682">
            <w:pPr>
              <w:jc w:val="center"/>
            </w:pPr>
            <w:r w:rsidRPr="00405856">
              <w:rPr>
                <w:sz w:val="20"/>
              </w:rPr>
              <w:t>17.01.2013</w:t>
            </w:r>
          </w:p>
        </w:tc>
        <w:tc>
          <w:tcPr>
            <w:tcW w:w="2234" w:type="dxa"/>
          </w:tcPr>
          <w:p w:rsidR="009B7682" w:rsidRPr="0071663A" w:rsidRDefault="009B7682" w:rsidP="007A7F91">
            <w:pPr>
              <w:tabs>
                <w:tab w:val="left" w:pos="0"/>
              </w:tabs>
              <w:spacing w:line="240" w:lineRule="auto"/>
              <w:jc w:val="left"/>
              <w:rPr>
                <w:sz w:val="20"/>
              </w:rPr>
            </w:pPr>
            <w:r w:rsidRPr="0071663A">
              <w:rPr>
                <w:sz w:val="20"/>
              </w:rPr>
              <w:t>меры не применялись (ст.4.5 КоАП РФ)</w:t>
            </w:r>
          </w:p>
        </w:tc>
      </w:tr>
      <w:tr w:rsidR="009B7682" w:rsidTr="00514734">
        <w:tc>
          <w:tcPr>
            <w:tcW w:w="534" w:type="dxa"/>
          </w:tcPr>
          <w:p w:rsidR="009B7682" w:rsidRPr="0071663A" w:rsidRDefault="009B7682" w:rsidP="007A7F91">
            <w:pPr>
              <w:tabs>
                <w:tab w:val="left" w:pos="0"/>
              </w:tabs>
              <w:spacing w:line="240" w:lineRule="auto"/>
              <w:jc w:val="center"/>
              <w:rPr>
                <w:sz w:val="20"/>
              </w:rPr>
            </w:pPr>
            <w:r w:rsidRPr="0071663A">
              <w:rPr>
                <w:sz w:val="20"/>
              </w:rPr>
              <w:t>9</w:t>
            </w:r>
          </w:p>
        </w:tc>
        <w:tc>
          <w:tcPr>
            <w:tcW w:w="2835" w:type="dxa"/>
          </w:tcPr>
          <w:p w:rsidR="009B7682" w:rsidRPr="0071663A" w:rsidRDefault="009B7682" w:rsidP="007A7F91">
            <w:pPr>
              <w:tabs>
                <w:tab w:val="left" w:pos="0"/>
              </w:tabs>
              <w:spacing w:line="240" w:lineRule="auto"/>
              <w:rPr>
                <w:sz w:val="20"/>
              </w:rPr>
            </w:pPr>
            <w:r w:rsidRPr="0071663A">
              <w:rPr>
                <w:sz w:val="20"/>
              </w:rPr>
              <w:t>ТСЖ «Инициатива»</w:t>
            </w:r>
          </w:p>
          <w:p w:rsidR="009B7682" w:rsidRPr="0071663A" w:rsidRDefault="009B7682" w:rsidP="007A7F91">
            <w:pPr>
              <w:tabs>
                <w:tab w:val="left" w:pos="0"/>
              </w:tabs>
              <w:spacing w:line="240" w:lineRule="auto"/>
              <w:rPr>
                <w:sz w:val="20"/>
              </w:rPr>
            </w:pPr>
          </w:p>
        </w:tc>
        <w:tc>
          <w:tcPr>
            <w:tcW w:w="3260" w:type="dxa"/>
          </w:tcPr>
          <w:p w:rsidR="009B7682" w:rsidRPr="0071663A" w:rsidRDefault="009B7682" w:rsidP="00991042">
            <w:pPr>
              <w:tabs>
                <w:tab w:val="left" w:pos="0"/>
              </w:tabs>
              <w:spacing w:line="240" w:lineRule="auto"/>
              <w:jc w:val="left"/>
              <w:rPr>
                <w:sz w:val="20"/>
              </w:rPr>
            </w:pPr>
            <w:proofErr w:type="spellStart"/>
            <w:r w:rsidRPr="0071663A">
              <w:rPr>
                <w:sz w:val="20"/>
              </w:rPr>
              <w:t>Ейская</w:t>
            </w:r>
            <w:proofErr w:type="spellEnd"/>
            <w:r w:rsidRPr="0071663A">
              <w:rPr>
                <w:sz w:val="20"/>
              </w:rPr>
              <w:t xml:space="preserve"> межрайонная прокуратура</w:t>
            </w:r>
          </w:p>
        </w:tc>
        <w:tc>
          <w:tcPr>
            <w:tcW w:w="1559" w:type="dxa"/>
          </w:tcPr>
          <w:p w:rsidR="009B7682" w:rsidRDefault="009B7682" w:rsidP="009B7682">
            <w:pPr>
              <w:jc w:val="center"/>
            </w:pPr>
            <w:r w:rsidRPr="00405856">
              <w:rPr>
                <w:sz w:val="20"/>
              </w:rPr>
              <w:t>17.01.2013</w:t>
            </w:r>
          </w:p>
        </w:tc>
        <w:tc>
          <w:tcPr>
            <w:tcW w:w="2234" w:type="dxa"/>
          </w:tcPr>
          <w:p w:rsidR="009B7682" w:rsidRPr="0071663A" w:rsidRDefault="009B7682" w:rsidP="007A7F91">
            <w:pPr>
              <w:tabs>
                <w:tab w:val="left" w:pos="0"/>
              </w:tabs>
              <w:spacing w:line="240" w:lineRule="auto"/>
              <w:jc w:val="left"/>
              <w:rPr>
                <w:sz w:val="20"/>
              </w:rPr>
            </w:pPr>
            <w:r w:rsidRPr="0071663A">
              <w:rPr>
                <w:sz w:val="20"/>
              </w:rPr>
              <w:t>меры не применялись (ст.4.5 КоАП РФ)</w:t>
            </w:r>
          </w:p>
        </w:tc>
      </w:tr>
      <w:tr w:rsidR="00514734" w:rsidTr="00514734">
        <w:tc>
          <w:tcPr>
            <w:tcW w:w="534" w:type="dxa"/>
          </w:tcPr>
          <w:p w:rsidR="00514734" w:rsidRPr="0071663A" w:rsidRDefault="00514734" w:rsidP="007A7F91">
            <w:pPr>
              <w:tabs>
                <w:tab w:val="left" w:pos="0"/>
              </w:tabs>
              <w:spacing w:line="240" w:lineRule="auto"/>
              <w:jc w:val="center"/>
              <w:rPr>
                <w:sz w:val="20"/>
              </w:rPr>
            </w:pPr>
            <w:r w:rsidRPr="0071663A">
              <w:rPr>
                <w:sz w:val="20"/>
              </w:rPr>
              <w:t>10</w:t>
            </w:r>
          </w:p>
        </w:tc>
        <w:tc>
          <w:tcPr>
            <w:tcW w:w="2835" w:type="dxa"/>
          </w:tcPr>
          <w:p w:rsidR="00514734" w:rsidRPr="0071663A" w:rsidRDefault="00991042" w:rsidP="007A7F91">
            <w:pPr>
              <w:tabs>
                <w:tab w:val="left" w:pos="0"/>
              </w:tabs>
              <w:spacing w:line="240" w:lineRule="auto"/>
              <w:rPr>
                <w:sz w:val="20"/>
              </w:rPr>
            </w:pPr>
            <w:r w:rsidRPr="0071663A">
              <w:rPr>
                <w:sz w:val="20"/>
              </w:rPr>
              <w:t xml:space="preserve">Администратор доменного имени </w:t>
            </w:r>
            <w:hyperlink r:id="rId63" w:history="1">
              <w:r w:rsidRPr="0071663A">
                <w:rPr>
                  <w:rStyle w:val="af2"/>
                  <w:color w:val="auto"/>
                  <w:sz w:val="20"/>
                  <w:lang w:val="en-US"/>
                </w:rPr>
                <w:t>http</w:t>
              </w:r>
              <w:r w:rsidRPr="0071663A">
                <w:rPr>
                  <w:rStyle w:val="af2"/>
                  <w:color w:val="auto"/>
                  <w:sz w:val="20"/>
                </w:rPr>
                <w:t>://</w:t>
              </w:r>
              <w:proofErr w:type="spellStart"/>
              <w:r w:rsidRPr="0071663A">
                <w:rPr>
                  <w:rStyle w:val="af2"/>
                  <w:color w:val="auto"/>
                  <w:sz w:val="20"/>
                  <w:lang w:val="en-US"/>
                </w:rPr>
                <w:t>psptd</w:t>
              </w:r>
              <w:proofErr w:type="spellEnd"/>
              <w:r w:rsidRPr="0071663A">
                <w:rPr>
                  <w:rStyle w:val="af2"/>
                  <w:color w:val="auto"/>
                  <w:sz w:val="20"/>
                </w:rPr>
                <w:t>.</w:t>
              </w:r>
              <w:proofErr w:type="spellStart"/>
              <w:r w:rsidRPr="0071663A">
                <w:rPr>
                  <w:rStyle w:val="af2"/>
                  <w:color w:val="auto"/>
                  <w:sz w:val="20"/>
                  <w:lang w:val="en-US"/>
                </w:rPr>
                <w:t>ru</w:t>
              </w:r>
              <w:proofErr w:type="spellEnd"/>
              <w:r w:rsidRPr="0071663A">
                <w:rPr>
                  <w:rStyle w:val="af2"/>
                  <w:color w:val="auto"/>
                  <w:sz w:val="20"/>
                </w:rPr>
                <w:t>/</w:t>
              </w:r>
              <w:r w:rsidRPr="0071663A">
                <w:rPr>
                  <w:rStyle w:val="af2"/>
                  <w:color w:val="auto"/>
                  <w:sz w:val="20"/>
                  <w:lang w:val="en-US"/>
                </w:rPr>
                <w:t>summary</w:t>
              </w:r>
              <w:r w:rsidRPr="0071663A">
                <w:rPr>
                  <w:rStyle w:val="af2"/>
                  <w:color w:val="auto"/>
                  <w:sz w:val="20"/>
                </w:rPr>
                <w:t>/12556</w:t>
              </w:r>
            </w:hyperlink>
          </w:p>
        </w:tc>
        <w:tc>
          <w:tcPr>
            <w:tcW w:w="3260" w:type="dxa"/>
          </w:tcPr>
          <w:p w:rsidR="00514734" w:rsidRPr="0071663A" w:rsidRDefault="00991042" w:rsidP="00991042">
            <w:pPr>
              <w:tabs>
                <w:tab w:val="left" w:pos="0"/>
              </w:tabs>
              <w:spacing w:line="240" w:lineRule="auto"/>
              <w:jc w:val="left"/>
              <w:rPr>
                <w:sz w:val="20"/>
              </w:rPr>
            </w:pPr>
            <w:r w:rsidRPr="0071663A">
              <w:rPr>
                <w:sz w:val="20"/>
              </w:rPr>
              <w:t>прокуратура Тюменской области</w:t>
            </w:r>
          </w:p>
        </w:tc>
        <w:tc>
          <w:tcPr>
            <w:tcW w:w="1559" w:type="dxa"/>
          </w:tcPr>
          <w:p w:rsidR="00514734" w:rsidRPr="0071663A" w:rsidRDefault="009B7682" w:rsidP="007A7F91">
            <w:pPr>
              <w:tabs>
                <w:tab w:val="left" w:pos="0"/>
              </w:tabs>
              <w:spacing w:line="240" w:lineRule="auto"/>
              <w:jc w:val="center"/>
              <w:rPr>
                <w:sz w:val="20"/>
              </w:rPr>
            </w:pPr>
            <w:r>
              <w:rPr>
                <w:sz w:val="20"/>
              </w:rPr>
              <w:t>06.03.2013</w:t>
            </w:r>
          </w:p>
        </w:tc>
        <w:tc>
          <w:tcPr>
            <w:tcW w:w="2234" w:type="dxa"/>
          </w:tcPr>
          <w:p w:rsidR="00514734" w:rsidRPr="0071663A" w:rsidRDefault="00514734" w:rsidP="007A7F91">
            <w:pPr>
              <w:tabs>
                <w:tab w:val="left" w:pos="0"/>
              </w:tabs>
              <w:spacing w:line="240" w:lineRule="auto"/>
              <w:rPr>
                <w:sz w:val="20"/>
              </w:rPr>
            </w:pPr>
          </w:p>
        </w:tc>
      </w:tr>
    </w:tbl>
    <w:p w:rsidR="00452ABD" w:rsidRPr="00452ABD" w:rsidRDefault="00452ABD" w:rsidP="00452ABD">
      <w:pPr>
        <w:tabs>
          <w:tab w:val="left" w:pos="0"/>
        </w:tabs>
        <w:spacing w:line="240" w:lineRule="auto"/>
        <w:rPr>
          <w:sz w:val="22"/>
          <w:szCs w:val="22"/>
        </w:rPr>
      </w:pPr>
    </w:p>
    <w:p w:rsidR="00452ABD" w:rsidRPr="00452ABD" w:rsidRDefault="00452ABD" w:rsidP="00452ABD">
      <w:pPr>
        <w:tabs>
          <w:tab w:val="left" w:pos="0"/>
        </w:tabs>
        <w:spacing w:line="240" w:lineRule="auto"/>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3260"/>
      </w:tblGrid>
      <w:tr w:rsidR="00452ABD" w:rsidRPr="00D1791B" w:rsidTr="007A7F91">
        <w:tc>
          <w:tcPr>
            <w:tcW w:w="6237" w:type="dxa"/>
          </w:tcPr>
          <w:p w:rsidR="00452ABD" w:rsidRPr="00D1791B" w:rsidRDefault="00452ABD" w:rsidP="007A7F91">
            <w:pPr>
              <w:tabs>
                <w:tab w:val="left" w:pos="0"/>
              </w:tabs>
              <w:spacing w:line="240" w:lineRule="auto"/>
              <w:rPr>
                <w:sz w:val="20"/>
              </w:rPr>
            </w:pPr>
            <w:r w:rsidRPr="00D1791B">
              <w:rPr>
                <w:sz w:val="20"/>
              </w:rPr>
              <w:t>Направлено материалов в органы прокуратуры</w:t>
            </w:r>
          </w:p>
        </w:tc>
        <w:tc>
          <w:tcPr>
            <w:tcW w:w="3260" w:type="dxa"/>
          </w:tcPr>
          <w:p w:rsidR="00452ABD" w:rsidRPr="00951AED" w:rsidRDefault="00452ABD" w:rsidP="007A7F91">
            <w:pPr>
              <w:tabs>
                <w:tab w:val="left" w:pos="0"/>
              </w:tabs>
              <w:spacing w:line="240" w:lineRule="auto"/>
              <w:jc w:val="center"/>
              <w:rPr>
                <w:sz w:val="20"/>
              </w:rPr>
            </w:pPr>
            <w:r w:rsidRPr="00951AED">
              <w:rPr>
                <w:sz w:val="20"/>
              </w:rPr>
              <w:t>10</w:t>
            </w:r>
          </w:p>
        </w:tc>
      </w:tr>
      <w:tr w:rsidR="00452ABD" w:rsidRPr="00D1791B" w:rsidTr="007A7F91">
        <w:tc>
          <w:tcPr>
            <w:tcW w:w="6237" w:type="dxa"/>
          </w:tcPr>
          <w:p w:rsidR="00452ABD" w:rsidRPr="00D1791B" w:rsidRDefault="00452ABD" w:rsidP="007A7F91">
            <w:pPr>
              <w:tabs>
                <w:tab w:val="left" w:pos="0"/>
              </w:tabs>
              <w:spacing w:line="240" w:lineRule="auto"/>
              <w:rPr>
                <w:sz w:val="20"/>
              </w:rPr>
            </w:pPr>
            <w:r w:rsidRPr="00D1791B">
              <w:rPr>
                <w:sz w:val="20"/>
              </w:rPr>
              <w:t>Из них рассмотрено</w:t>
            </w:r>
          </w:p>
        </w:tc>
        <w:tc>
          <w:tcPr>
            <w:tcW w:w="3260" w:type="dxa"/>
          </w:tcPr>
          <w:p w:rsidR="00452ABD" w:rsidRPr="00951AED" w:rsidRDefault="00452ABD" w:rsidP="007A7F91">
            <w:pPr>
              <w:tabs>
                <w:tab w:val="left" w:pos="0"/>
              </w:tabs>
              <w:spacing w:line="240" w:lineRule="auto"/>
              <w:jc w:val="center"/>
              <w:rPr>
                <w:sz w:val="20"/>
              </w:rPr>
            </w:pPr>
            <w:r w:rsidRPr="00951AED">
              <w:rPr>
                <w:sz w:val="20"/>
              </w:rPr>
              <w:t>5</w:t>
            </w:r>
          </w:p>
        </w:tc>
      </w:tr>
      <w:tr w:rsidR="00452ABD" w:rsidRPr="00D1791B" w:rsidTr="007A7F91">
        <w:tc>
          <w:tcPr>
            <w:tcW w:w="6237" w:type="dxa"/>
          </w:tcPr>
          <w:p w:rsidR="00452ABD" w:rsidRPr="00D1791B" w:rsidRDefault="00452ABD" w:rsidP="007A7F91">
            <w:pPr>
              <w:tabs>
                <w:tab w:val="left" w:pos="0"/>
              </w:tabs>
              <w:spacing w:line="240" w:lineRule="auto"/>
              <w:rPr>
                <w:sz w:val="20"/>
              </w:rPr>
            </w:pPr>
            <w:r w:rsidRPr="00D1791B">
              <w:rPr>
                <w:sz w:val="20"/>
              </w:rPr>
              <w:t>Возбуждено по ст. 13.11 КоАП РФ</w:t>
            </w:r>
          </w:p>
        </w:tc>
        <w:tc>
          <w:tcPr>
            <w:tcW w:w="3260" w:type="dxa"/>
          </w:tcPr>
          <w:p w:rsidR="00452ABD" w:rsidRPr="00F34B69" w:rsidRDefault="00452ABD" w:rsidP="007A7F91">
            <w:pPr>
              <w:tabs>
                <w:tab w:val="left" w:pos="0"/>
              </w:tabs>
              <w:spacing w:line="240" w:lineRule="auto"/>
              <w:jc w:val="center"/>
              <w:rPr>
                <w:color w:val="0000FF"/>
                <w:sz w:val="20"/>
              </w:rPr>
            </w:pPr>
          </w:p>
        </w:tc>
      </w:tr>
      <w:tr w:rsidR="00452ABD" w:rsidRPr="00D1791B" w:rsidTr="007A7F91">
        <w:tc>
          <w:tcPr>
            <w:tcW w:w="6237" w:type="dxa"/>
          </w:tcPr>
          <w:p w:rsidR="00452ABD" w:rsidRPr="00D1791B" w:rsidRDefault="00452ABD" w:rsidP="007A7F91">
            <w:pPr>
              <w:tabs>
                <w:tab w:val="left" w:pos="0"/>
              </w:tabs>
              <w:spacing w:line="240" w:lineRule="auto"/>
              <w:rPr>
                <w:sz w:val="20"/>
              </w:rPr>
            </w:pPr>
            <w:r w:rsidRPr="00D1791B">
              <w:rPr>
                <w:sz w:val="20"/>
              </w:rPr>
              <w:t>Количество выданных представлений</w:t>
            </w:r>
          </w:p>
        </w:tc>
        <w:tc>
          <w:tcPr>
            <w:tcW w:w="3260" w:type="dxa"/>
          </w:tcPr>
          <w:p w:rsidR="00452ABD" w:rsidRPr="00D1791B" w:rsidRDefault="00452ABD" w:rsidP="007A7F91">
            <w:pPr>
              <w:tabs>
                <w:tab w:val="left" w:pos="0"/>
              </w:tabs>
              <w:spacing w:line="240" w:lineRule="auto"/>
              <w:jc w:val="center"/>
              <w:rPr>
                <w:sz w:val="20"/>
              </w:rPr>
            </w:pPr>
          </w:p>
        </w:tc>
      </w:tr>
      <w:tr w:rsidR="00452ABD" w:rsidRPr="00D1791B" w:rsidTr="007A7F91">
        <w:tc>
          <w:tcPr>
            <w:tcW w:w="6237" w:type="dxa"/>
          </w:tcPr>
          <w:p w:rsidR="00452ABD" w:rsidRPr="00D1791B" w:rsidRDefault="00452ABD" w:rsidP="007A7F91">
            <w:pPr>
              <w:tabs>
                <w:tab w:val="left" w:pos="0"/>
              </w:tabs>
              <w:spacing w:line="240" w:lineRule="auto"/>
              <w:rPr>
                <w:sz w:val="20"/>
              </w:rPr>
            </w:pPr>
            <w:r w:rsidRPr="00D1791B">
              <w:rPr>
                <w:sz w:val="20"/>
              </w:rPr>
              <w:lastRenderedPageBreak/>
              <w:t>Количество отказов в возбуждении дел об АП</w:t>
            </w:r>
          </w:p>
        </w:tc>
        <w:tc>
          <w:tcPr>
            <w:tcW w:w="3260" w:type="dxa"/>
          </w:tcPr>
          <w:p w:rsidR="00452ABD" w:rsidRPr="00D1791B" w:rsidRDefault="00452ABD" w:rsidP="007A7F91">
            <w:pPr>
              <w:tabs>
                <w:tab w:val="left" w:pos="0"/>
              </w:tabs>
              <w:spacing w:line="240" w:lineRule="auto"/>
              <w:jc w:val="center"/>
              <w:rPr>
                <w:sz w:val="20"/>
              </w:rPr>
            </w:pPr>
          </w:p>
        </w:tc>
      </w:tr>
      <w:tr w:rsidR="00452ABD" w:rsidRPr="00D1791B" w:rsidTr="007A7F91">
        <w:tc>
          <w:tcPr>
            <w:tcW w:w="6237" w:type="dxa"/>
          </w:tcPr>
          <w:p w:rsidR="00452ABD" w:rsidRPr="00D1791B" w:rsidRDefault="00452ABD" w:rsidP="007A7F91">
            <w:pPr>
              <w:tabs>
                <w:tab w:val="left" w:pos="0"/>
              </w:tabs>
              <w:spacing w:line="240" w:lineRule="auto"/>
              <w:rPr>
                <w:sz w:val="20"/>
              </w:rPr>
            </w:pPr>
            <w:r w:rsidRPr="00D1791B">
              <w:rPr>
                <w:sz w:val="20"/>
              </w:rPr>
              <w:t>Количество вынесенных решений об истечении срока давности, из них по вине органов прокуратуры</w:t>
            </w:r>
          </w:p>
        </w:tc>
        <w:tc>
          <w:tcPr>
            <w:tcW w:w="3260" w:type="dxa"/>
          </w:tcPr>
          <w:p w:rsidR="00452ABD" w:rsidRPr="00D1791B" w:rsidRDefault="00452ABD" w:rsidP="007A7F91">
            <w:pPr>
              <w:tabs>
                <w:tab w:val="left" w:pos="0"/>
              </w:tabs>
              <w:spacing w:line="240" w:lineRule="auto"/>
              <w:jc w:val="center"/>
              <w:rPr>
                <w:sz w:val="20"/>
              </w:rPr>
            </w:pPr>
            <w:r>
              <w:rPr>
                <w:sz w:val="20"/>
              </w:rPr>
              <w:t>5</w:t>
            </w:r>
          </w:p>
        </w:tc>
      </w:tr>
      <w:tr w:rsidR="00452ABD" w:rsidRPr="00D1791B" w:rsidTr="007A7F91">
        <w:tc>
          <w:tcPr>
            <w:tcW w:w="6237" w:type="dxa"/>
          </w:tcPr>
          <w:p w:rsidR="00452ABD" w:rsidRPr="00D1791B" w:rsidRDefault="00452ABD" w:rsidP="007A7F91">
            <w:pPr>
              <w:tabs>
                <w:tab w:val="left" w:pos="0"/>
              </w:tabs>
              <w:spacing w:line="240" w:lineRule="auto"/>
              <w:rPr>
                <w:sz w:val="20"/>
              </w:rPr>
            </w:pPr>
            <w:r w:rsidRPr="00D1791B">
              <w:rPr>
                <w:sz w:val="20"/>
              </w:rPr>
              <w:t>Информация о назначении административных штрафов</w:t>
            </w:r>
          </w:p>
        </w:tc>
        <w:tc>
          <w:tcPr>
            <w:tcW w:w="3260" w:type="dxa"/>
          </w:tcPr>
          <w:p w:rsidR="00452ABD" w:rsidRPr="00D1791B" w:rsidRDefault="00452ABD" w:rsidP="007A7F91">
            <w:pPr>
              <w:tabs>
                <w:tab w:val="left" w:pos="0"/>
              </w:tabs>
              <w:spacing w:line="240" w:lineRule="auto"/>
              <w:jc w:val="center"/>
              <w:rPr>
                <w:sz w:val="20"/>
              </w:rPr>
            </w:pPr>
          </w:p>
        </w:tc>
      </w:tr>
    </w:tbl>
    <w:p w:rsidR="00452ABD" w:rsidRPr="00452ABD" w:rsidRDefault="00452ABD" w:rsidP="00452ABD">
      <w:pPr>
        <w:tabs>
          <w:tab w:val="left" w:pos="0"/>
        </w:tabs>
        <w:rPr>
          <w:szCs w:val="26"/>
        </w:rPr>
      </w:pPr>
      <w:r w:rsidRPr="00BF721D">
        <w:rPr>
          <w:color w:val="FF0000"/>
          <w:szCs w:val="26"/>
        </w:rPr>
        <w:tab/>
      </w:r>
    </w:p>
    <w:p w:rsidR="0093246A" w:rsidRPr="00BF75F0" w:rsidRDefault="0093246A" w:rsidP="0093246A">
      <w:pPr>
        <w:tabs>
          <w:tab w:val="left" w:pos="0"/>
        </w:tabs>
        <w:rPr>
          <w:szCs w:val="26"/>
        </w:rPr>
      </w:pPr>
      <w:r w:rsidRPr="00BF75F0">
        <w:rPr>
          <w:szCs w:val="26"/>
        </w:rPr>
        <w:tab/>
        <w:t>С органами прокуратуры происходит обмен информацией по вопросу подачи операторами уведомления об обработке персональных данных и нахождения  в реестре операторов.</w:t>
      </w:r>
    </w:p>
    <w:p w:rsidR="006F36AC" w:rsidRPr="006F36AC" w:rsidRDefault="006F36AC" w:rsidP="006F36AC"/>
    <w:p w:rsidR="00D31794" w:rsidRPr="000C5C73" w:rsidRDefault="00D31794" w:rsidP="00D31794">
      <w:pPr>
        <w:ind w:firstLine="720"/>
        <w:rPr>
          <w:szCs w:val="26"/>
        </w:rPr>
      </w:pPr>
      <w:proofErr w:type="gramStart"/>
      <w:r w:rsidRPr="000C5C73">
        <w:rPr>
          <w:szCs w:val="26"/>
        </w:rPr>
        <w:t>В целях обеспечения эффективного использования радиочастотного спектра проведена работа по выявлению и прекращению во внесудебном порядке действия разрешений на использование радиочастот или радиочастотных каналов  по признаку невыполнения пользователями радиочастотным спектром условий, установленных в решении о присвоении (назначении) радиочастот или радиочастотных каналов, а так же в соответствии с письмом Центрального аппарата Роскомнадзора исх. от 20.12.2010 №  КА-22446  (дополнение к приказу Роскомнадзора от</w:t>
      </w:r>
      <w:proofErr w:type="gramEnd"/>
      <w:r w:rsidRPr="000C5C73">
        <w:rPr>
          <w:szCs w:val="26"/>
        </w:rPr>
        <w:t xml:space="preserve"> </w:t>
      </w:r>
      <w:proofErr w:type="gramStart"/>
      <w:r w:rsidRPr="000C5C73">
        <w:rPr>
          <w:szCs w:val="26"/>
        </w:rPr>
        <w:t>22.05.2009 № 90 «Об осуществлении присвоений (назначений) радиочастот или радиочастотных каналов» и письму Роскомнадзора от 12.08.2010 № КА-13973), проводилась работа по проверке сведений, предоставленных предприятиями радиочастотной службы по выявленным нарушениям сроков регистрации РЭС по РИЧ.</w:t>
      </w:r>
      <w:proofErr w:type="gramEnd"/>
    </w:p>
    <w:p w:rsidR="006F36AC" w:rsidRDefault="00D31794" w:rsidP="00D31794">
      <w:pPr>
        <w:tabs>
          <w:tab w:val="left" w:pos="709"/>
        </w:tabs>
        <w:rPr>
          <w:b/>
          <w:szCs w:val="26"/>
        </w:rPr>
      </w:pPr>
      <w:r w:rsidRPr="00392AED">
        <w:rPr>
          <w:color w:val="FF0000"/>
          <w:szCs w:val="26"/>
        </w:rPr>
        <w:tab/>
      </w:r>
      <w:r w:rsidRPr="00015F59">
        <w:rPr>
          <w:szCs w:val="26"/>
        </w:rPr>
        <w:t xml:space="preserve">По результатам работы </w:t>
      </w:r>
      <w:r w:rsidR="003B56F7">
        <w:rPr>
          <w:szCs w:val="26"/>
        </w:rPr>
        <w:t>в 1 квартале</w:t>
      </w:r>
      <w:r w:rsidRPr="00015F59">
        <w:rPr>
          <w:szCs w:val="26"/>
        </w:rPr>
        <w:t xml:space="preserve"> направлены материалы на </w:t>
      </w:r>
      <w:r w:rsidR="003B56F7">
        <w:rPr>
          <w:b/>
          <w:i/>
          <w:szCs w:val="26"/>
        </w:rPr>
        <w:t>8</w:t>
      </w:r>
      <w:r w:rsidRPr="00015F59">
        <w:rPr>
          <w:b/>
          <w:i/>
          <w:szCs w:val="26"/>
        </w:rPr>
        <w:t xml:space="preserve"> </w:t>
      </w:r>
      <w:r w:rsidRPr="00015F59">
        <w:rPr>
          <w:szCs w:val="26"/>
        </w:rPr>
        <w:t>юридических лиц</w:t>
      </w:r>
      <w:r>
        <w:rPr>
          <w:szCs w:val="26"/>
        </w:rPr>
        <w:t xml:space="preserve"> </w:t>
      </w:r>
      <w:r w:rsidRPr="00015F59">
        <w:rPr>
          <w:szCs w:val="26"/>
        </w:rPr>
        <w:t xml:space="preserve">имеющих </w:t>
      </w:r>
      <w:r w:rsidR="003B56F7" w:rsidRPr="003B56F7">
        <w:rPr>
          <w:b/>
          <w:i/>
          <w:szCs w:val="26"/>
        </w:rPr>
        <w:t>10</w:t>
      </w:r>
      <w:r w:rsidRPr="00015F59">
        <w:rPr>
          <w:szCs w:val="26"/>
        </w:rPr>
        <w:t xml:space="preserve"> разрешений на использование радиочастот или радиочастотных каналов в Центральный аппарат Роскомнадзора для принятия решения о прекращении действия разрешений на использование радиочастот или радиочастотных </w:t>
      </w:r>
      <w:r w:rsidRPr="00D31794">
        <w:rPr>
          <w:szCs w:val="26"/>
        </w:rPr>
        <w:t>каналов</w:t>
      </w:r>
      <w:r w:rsidRPr="00D31794">
        <w:rPr>
          <w:b/>
          <w:szCs w:val="26"/>
        </w:rPr>
        <w:t>.</w:t>
      </w:r>
    </w:p>
    <w:p w:rsidR="00650069" w:rsidRPr="00D31794" w:rsidRDefault="00650069" w:rsidP="00D31794">
      <w:pPr>
        <w:tabs>
          <w:tab w:val="left" w:pos="709"/>
        </w:tabs>
        <w:rPr>
          <w:b/>
          <w:szCs w:val="26"/>
        </w:rPr>
      </w:pPr>
    </w:p>
    <w:p w:rsidR="006F36AC" w:rsidRPr="00B9453F" w:rsidRDefault="006F36AC" w:rsidP="006F36AC">
      <w:pPr>
        <w:tabs>
          <w:tab w:val="left" w:pos="709"/>
        </w:tabs>
        <w:spacing w:line="240" w:lineRule="auto"/>
        <w:jc w:val="center"/>
        <w:rPr>
          <w:sz w:val="24"/>
          <w:szCs w:val="24"/>
        </w:rPr>
      </w:pPr>
      <w:r w:rsidRPr="00B9453F">
        <w:rPr>
          <w:sz w:val="24"/>
          <w:szCs w:val="24"/>
        </w:rPr>
        <w:t xml:space="preserve">Сравнительные данные по материалам, направленным  в Центральный аппарат </w:t>
      </w:r>
    </w:p>
    <w:p w:rsidR="006F36AC" w:rsidRPr="00B9453F" w:rsidRDefault="006F36AC" w:rsidP="006F36AC">
      <w:pPr>
        <w:tabs>
          <w:tab w:val="left" w:pos="709"/>
        </w:tabs>
        <w:spacing w:line="240" w:lineRule="auto"/>
        <w:jc w:val="center"/>
        <w:rPr>
          <w:sz w:val="24"/>
          <w:szCs w:val="24"/>
        </w:rPr>
      </w:pPr>
      <w:r w:rsidRPr="00B9453F">
        <w:rPr>
          <w:sz w:val="24"/>
          <w:szCs w:val="24"/>
        </w:rPr>
        <w:t>Роскомнадзора на прекращение действия РИЧ:</w:t>
      </w:r>
    </w:p>
    <w:p w:rsidR="00650069" w:rsidRPr="00650069" w:rsidRDefault="00650069" w:rsidP="00781D4F">
      <w:pPr>
        <w:jc w:val="center"/>
        <w:rPr>
          <w:sz w:val="20"/>
        </w:rPr>
      </w:pPr>
    </w:p>
    <w:p w:rsidR="00650069" w:rsidRDefault="00650069" w:rsidP="00650069">
      <w:pPr>
        <w:ind w:firstLine="624"/>
        <w:rPr>
          <w:szCs w:val="26"/>
        </w:rPr>
      </w:pPr>
      <w:r w:rsidRPr="00FE4BEE">
        <w:rPr>
          <w:noProof/>
          <w:sz w:val="18"/>
          <w:szCs w:val="18"/>
        </w:rPr>
        <w:drawing>
          <wp:inline distT="0" distB="0" distL="0" distR="0">
            <wp:extent cx="5493771" cy="2107096"/>
            <wp:effectExtent l="19050" t="0" r="11679" b="7454"/>
            <wp:docPr id="245" name="Диаграмма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F36AC" w:rsidRDefault="006F36AC" w:rsidP="006F36AC">
      <w:pPr>
        <w:ind w:firstLine="720"/>
        <w:rPr>
          <w:szCs w:val="26"/>
        </w:rPr>
      </w:pPr>
      <w:r w:rsidRPr="006F36AC">
        <w:rPr>
          <w:szCs w:val="26"/>
        </w:rPr>
        <w:lastRenderedPageBreak/>
        <w:t>Сведения о результатах анализа материалов по прекращению действия РИЧ, возвращенных в филиал РЧЦ ЮФО по Краснодарскому краю:</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2904"/>
        <w:gridCol w:w="1323"/>
        <w:gridCol w:w="1496"/>
        <w:gridCol w:w="83"/>
        <w:gridCol w:w="3676"/>
      </w:tblGrid>
      <w:tr w:rsidR="006F36AC" w:rsidRPr="006F36AC" w:rsidTr="00AF51BF">
        <w:trPr>
          <w:cantSplit/>
          <w:tblHeader/>
        </w:trPr>
        <w:tc>
          <w:tcPr>
            <w:tcW w:w="406" w:type="pct"/>
            <w:vAlign w:val="center"/>
          </w:tcPr>
          <w:p w:rsidR="006F36AC" w:rsidRPr="006F36AC" w:rsidRDefault="006F36AC" w:rsidP="006F36AC">
            <w:pPr>
              <w:tabs>
                <w:tab w:val="left" w:pos="709"/>
              </w:tabs>
              <w:spacing w:line="240" w:lineRule="auto"/>
              <w:jc w:val="center"/>
              <w:rPr>
                <w:sz w:val="20"/>
              </w:rPr>
            </w:pPr>
            <w:r w:rsidRPr="006F36AC">
              <w:rPr>
                <w:sz w:val="20"/>
              </w:rPr>
              <w:t>№</w:t>
            </w:r>
          </w:p>
        </w:tc>
        <w:tc>
          <w:tcPr>
            <w:tcW w:w="1407" w:type="pct"/>
            <w:vAlign w:val="center"/>
          </w:tcPr>
          <w:p w:rsidR="006F36AC" w:rsidRPr="006F36AC" w:rsidRDefault="006F36AC" w:rsidP="006F36AC">
            <w:pPr>
              <w:tabs>
                <w:tab w:val="left" w:pos="709"/>
              </w:tabs>
              <w:spacing w:line="240" w:lineRule="auto"/>
              <w:jc w:val="center"/>
              <w:rPr>
                <w:sz w:val="20"/>
              </w:rPr>
            </w:pPr>
            <w:r w:rsidRPr="006F36AC">
              <w:rPr>
                <w:sz w:val="20"/>
              </w:rPr>
              <w:t xml:space="preserve">Наименование </w:t>
            </w:r>
          </w:p>
          <w:p w:rsidR="006F36AC" w:rsidRPr="006F36AC" w:rsidRDefault="006F36AC" w:rsidP="006F36AC">
            <w:pPr>
              <w:tabs>
                <w:tab w:val="left" w:pos="709"/>
              </w:tabs>
              <w:spacing w:line="240" w:lineRule="auto"/>
              <w:jc w:val="center"/>
              <w:rPr>
                <w:sz w:val="20"/>
              </w:rPr>
            </w:pPr>
            <w:r w:rsidRPr="006F36AC">
              <w:rPr>
                <w:sz w:val="20"/>
              </w:rPr>
              <w:t>владельца</w:t>
            </w:r>
          </w:p>
        </w:tc>
        <w:tc>
          <w:tcPr>
            <w:tcW w:w="641" w:type="pct"/>
            <w:vAlign w:val="center"/>
          </w:tcPr>
          <w:p w:rsidR="006F36AC" w:rsidRPr="006F36AC" w:rsidRDefault="006F36AC" w:rsidP="006F36AC">
            <w:pPr>
              <w:tabs>
                <w:tab w:val="left" w:pos="709"/>
              </w:tabs>
              <w:spacing w:line="240" w:lineRule="auto"/>
              <w:jc w:val="center"/>
              <w:rPr>
                <w:sz w:val="20"/>
              </w:rPr>
            </w:pPr>
            <w:r w:rsidRPr="006F36AC">
              <w:rPr>
                <w:sz w:val="20"/>
              </w:rPr>
              <w:t>Дата РИЧ</w:t>
            </w:r>
          </w:p>
        </w:tc>
        <w:tc>
          <w:tcPr>
            <w:tcW w:w="725" w:type="pct"/>
            <w:vAlign w:val="center"/>
          </w:tcPr>
          <w:p w:rsidR="006F36AC" w:rsidRPr="006F36AC" w:rsidRDefault="006F36AC" w:rsidP="006F36AC">
            <w:pPr>
              <w:tabs>
                <w:tab w:val="left" w:pos="709"/>
              </w:tabs>
              <w:spacing w:line="240" w:lineRule="auto"/>
              <w:jc w:val="center"/>
              <w:rPr>
                <w:sz w:val="20"/>
              </w:rPr>
            </w:pPr>
            <w:r w:rsidRPr="006F36AC">
              <w:rPr>
                <w:sz w:val="20"/>
              </w:rPr>
              <w:t xml:space="preserve">Номер </w:t>
            </w:r>
          </w:p>
          <w:p w:rsidR="006F36AC" w:rsidRPr="006F36AC" w:rsidRDefault="006F36AC" w:rsidP="006F36AC">
            <w:pPr>
              <w:tabs>
                <w:tab w:val="left" w:pos="709"/>
              </w:tabs>
              <w:spacing w:line="240" w:lineRule="auto"/>
              <w:jc w:val="center"/>
              <w:rPr>
                <w:sz w:val="20"/>
              </w:rPr>
            </w:pPr>
            <w:r w:rsidRPr="006F36AC">
              <w:rPr>
                <w:sz w:val="20"/>
              </w:rPr>
              <w:t>РИЧ</w:t>
            </w:r>
          </w:p>
        </w:tc>
        <w:tc>
          <w:tcPr>
            <w:tcW w:w="1821" w:type="pct"/>
            <w:gridSpan w:val="2"/>
            <w:vAlign w:val="center"/>
          </w:tcPr>
          <w:p w:rsidR="006F36AC" w:rsidRPr="006F36AC" w:rsidRDefault="006F36AC" w:rsidP="006F36AC">
            <w:pPr>
              <w:tabs>
                <w:tab w:val="left" w:pos="709"/>
              </w:tabs>
              <w:spacing w:line="240" w:lineRule="auto"/>
              <w:jc w:val="center"/>
              <w:rPr>
                <w:sz w:val="20"/>
              </w:rPr>
            </w:pPr>
            <w:r w:rsidRPr="006F36AC">
              <w:rPr>
                <w:sz w:val="20"/>
              </w:rPr>
              <w:t xml:space="preserve">Причина </w:t>
            </w:r>
          </w:p>
          <w:p w:rsidR="006F36AC" w:rsidRPr="006F36AC" w:rsidRDefault="006F36AC" w:rsidP="006F36AC">
            <w:pPr>
              <w:tabs>
                <w:tab w:val="left" w:pos="709"/>
              </w:tabs>
              <w:spacing w:line="240" w:lineRule="auto"/>
              <w:jc w:val="center"/>
              <w:rPr>
                <w:sz w:val="20"/>
              </w:rPr>
            </w:pPr>
            <w:r w:rsidRPr="006F36AC">
              <w:rPr>
                <w:sz w:val="20"/>
              </w:rPr>
              <w:t>возвращения</w:t>
            </w:r>
          </w:p>
        </w:tc>
      </w:tr>
      <w:tr w:rsidR="006F36AC" w:rsidRPr="006F36AC" w:rsidTr="0097584E">
        <w:trPr>
          <w:cantSplit/>
          <w:tblHeader/>
        </w:trPr>
        <w:tc>
          <w:tcPr>
            <w:tcW w:w="5000" w:type="pct"/>
            <w:gridSpan w:val="6"/>
            <w:vAlign w:val="center"/>
          </w:tcPr>
          <w:p w:rsidR="006F36AC" w:rsidRPr="006F36AC" w:rsidRDefault="00AF51BF" w:rsidP="00AF51BF">
            <w:pPr>
              <w:tabs>
                <w:tab w:val="left" w:pos="709"/>
              </w:tabs>
              <w:spacing w:line="240" w:lineRule="auto"/>
              <w:jc w:val="center"/>
              <w:rPr>
                <w:b/>
                <w:sz w:val="20"/>
              </w:rPr>
            </w:pPr>
            <w:r>
              <w:rPr>
                <w:b/>
                <w:sz w:val="20"/>
              </w:rPr>
              <w:t>1</w:t>
            </w:r>
            <w:r w:rsidR="006F36AC" w:rsidRPr="006F36AC">
              <w:rPr>
                <w:b/>
                <w:sz w:val="20"/>
              </w:rPr>
              <w:t xml:space="preserve"> квартал 201</w:t>
            </w:r>
            <w:r>
              <w:rPr>
                <w:b/>
                <w:sz w:val="20"/>
              </w:rPr>
              <w:t>3</w:t>
            </w:r>
            <w:r w:rsidR="006F36AC" w:rsidRPr="006F36AC">
              <w:rPr>
                <w:b/>
                <w:sz w:val="20"/>
              </w:rPr>
              <w:t xml:space="preserve"> года</w:t>
            </w:r>
          </w:p>
        </w:tc>
      </w:tr>
      <w:tr w:rsidR="00D11A34" w:rsidRPr="006F36AC" w:rsidTr="00AF51BF">
        <w:trPr>
          <w:cantSplit/>
        </w:trPr>
        <w:tc>
          <w:tcPr>
            <w:tcW w:w="406" w:type="pct"/>
            <w:vAlign w:val="center"/>
          </w:tcPr>
          <w:p w:rsidR="00D11A34" w:rsidRPr="006F36AC" w:rsidRDefault="00D11A34" w:rsidP="00D11A34">
            <w:pPr>
              <w:numPr>
                <w:ilvl w:val="0"/>
                <w:numId w:val="7"/>
              </w:numPr>
              <w:spacing w:line="240" w:lineRule="auto"/>
              <w:rPr>
                <w:sz w:val="20"/>
              </w:rPr>
            </w:pPr>
          </w:p>
        </w:tc>
        <w:tc>
          <w:tcPr>
            <w:tcW w:w="1407" w:type="pct"/>
            <w:vAlign w:val="center"/>
          </w:tcPr>
          <w:p w:rsidR="00D11A34" w:rsidRPr="00B77610" w:rsidRDefault="00D11A34" w:rsidP="00D11A34">
            <w:pPr>
              <w:spacing w:line="240" w:lineRule="auto"/>
              <w:jc w:val="left"/>
              <w:rPr>
                <w:sz w:val="20"/>
              </w:rPr>
            </w:pPr>
            <w:r w:rsidRPr="00B77610">
              <w:rPr>
                <w:sz w:val="20"/>
              </w:rPr>
              <w:t>ЗАО «</w:t>
            </w:r>
            <w:proofErr w:type="spellStart"/>
            <w:r w:rsidRPr="00B77610">
              <w:rPr>
                <w:sz w:val="20"/>
              </w:rPr>
              <w:t>КОМСТАР-Регионы</w:t>
            </w:r>
            <w:proofErr w:type="spellEnd"/>
            <w:r w:rsidRPr="00B77610">
              <w:rPr>
                <w:sz w:val="20"/>
              </w:rPr>
              <w:t>»</w:t>
            </w:r>
          </w:p>
        </w:tc>
        <w:tc>
          <w:tcPr>
            <w:tcW w:w="641" w:type="pct"/>
            <w:vAlign w:val="center"/>
          </w:tcPr>
          <w:p w:rsidR="00D11A34" w:rsidRPr="00B77610" w:rsidRDefault="00D11A34" w:rsidP="00D11A34">
            <w:pPr>
              <w:spacing w:line="240" w:lineRule="auto"/>
              <w:jc w:val="center"/>
              <w:rPr>
                <w:sz w:val="20"/>
              </w:rPr>
            </w:pPr>
            <w:r w:rsidRPr="00B77610">
              <w:rPr>
                <w:sz w:val="20"/>
              </w:rPr>
              <w:t>30.12.2011</w:t>
            </w:r>
          </w:p>
        </w:tc>
        <w:tc>
          <w:tcPr>
            <w:tcW w:w="765" w:type="pct"/>
            <w:gridSpan w:val="2"/>
            <w:vAlign w:val="center"/>
          </w:tcPr>
          <w:p w:rsidR="00D11A34" w:rsidRPr="00B77610" w:rsidRDefault="00D11A34" w:rsidP="00D11A34">
            <w:pPr>
              <w:spacing w:line="240" w:lineRule="auto"/>
              <w:jc w:val="center"/>
              <w:rPr>
                <w:sz w:val="20"/>
              </w:rPr>
            </w:pPr>
            <w:r w:rsidRPr="00B77610">
              <w:rPr>
                <w:sz w:val="20"/>
              </w:rPr>
              <w:t>1221-11-0464</w:t>
            </w:r>
          </w:p>
        </w:tc>
        <w:tc>
          <w:tcPr>
            <w:tcW w:w="1781" w:type="pct"/>
            <w:vAlign w:val="center"/>
          </w:tcPr>
          <w:p w:rsidR="00D11A34" w:rsidRPr="00B77610" w:rsidRDefault="00D11A34" w:rsidP="00D11A34">
            <w:pPr>
              <w:spacing w:line="240" w:lineRule="auto"/>
              <w:jc w:val="center"/>
              <w:rPr>
                <w:sz w:val="20"/>
              </w:rPr>
            </w:pPr>
            <w:r>
              <w:rPr>
                <w:sz w:val="20"/>
              </w:rPr>
              <w:t>р</w:t>
            </w:r>
            <w:r w:rsidRPr="00B77610">
              <w:rPr>
                <w:sz w:val="20"/>
              </w:rPr>
              <w:t>еализовано полностью</w:t>
            </w:r>
          </w:p>
        </w:tc>
      </w:tr>
      <w:tr w:rsidR="00D11A34" w:rsidRPr="006F36AC" w:rsidTr="00AF51BF">
        <w:trPr>
          <w:cantSplit/>
          <w:trHeight w:val="725"/>
        </w:trPr>
        <w:tc>
          <w:tcPr>
            <w:tcW w:w="406" w:type="pct"/>
            <w:vAlign w:val="center"/>
          </w:tcPr>
          <w:p w:rsidR="00D11A34" w:rsidRPr="006F36AC" w:rsidRDefault="00D11A34" w:rsidP="00D11A34">
            <w:pPr>
              <w:numPr>
                <w:ilvl w:val="0"/>
                <w:numId w:val="7"/>
              </w:numPr>
              <w:spacing w:line="240" w:lineRule="auto"/>
              <w:rPr>
                <w:sz w:val="20"/>
              </w:rPr>
            </w:pPr>
          </w:p>
        </w:tc>
        <w:tc>
          <w:tcPr>
            <w:tcW w:w="1407" w:type="pct"/>
            <w:vAlign w:val="center"/>
          </w:tcPr>
          <w:p w:rsidR="00D11A34" w:rsidRPr="00B77610" w:rsidRDefault="00D11A34" w:rsidP="00D11A34">
            <w:pPr>
              <w:spacing w:line="240" w:lineRule="auto"/>
              <w:jc w:val="left"/>
              <w:rPr>
                <w:sz w:val="20"/>
              </w:rPr>
            </w:pPr>
            <w:r w:rsidRPr="00B77610">
              <w:rPr>
                <w:sz w:val="20"/>
              </w:rPr>
              <w:t>ЗАО «</w:t>
            </w:r>
            <w:proofErr w:type="spellStart"/>
            <w:r w:rsidRPr="00B77610">
              <w:rPr>
                <w:sz w:val="20"/>
              </w:rPr>
              <w:t>КОМСТАР-Регионы</w:t>
            </w:r>
            <w:proofErr w:type="spellEnd"/>
            <w:r w:rsidRPr="00B77610">
              <w:rPr>
                <w:sz w:val="20"/>
              </w:rPr>
              <w:t>»</w:t>
            </w:r>
          </w:p>
        </w:tc>
        <w:tc>
          <w:tcPr>
            <w:tcW w:w="641" w:type="pct"/>
            <w:vAlign w:val="center"/>
          </w:tcPr>
          <w:p w:rsidR="00D11A34" w:rsidRPr="00B77610" w:rsidRDefault="00D11A34" w:rsidP="00D11A34">
            <w:pPr>
              <w:spacing w:line="240" w:lineRule="auto"/>
              <w:jc w:val="center"/>
              <w:rPr>
                <w:sz w:val="20"/>
              </w:rPr>
            </w:pPr>
            <w:r w:rsidRPr="00B77610">
              <w:rPr>
                <w:sz w:val="20"/>
              </w:rPr>
              <w:t>30.12.2011</w:t>
            </w:r>
          </w:p>
        </w:tc>
        <w:tc>
          <w:tcPr>
            <w:tcW w:w="765" w:type="pct"/>
            <w:gridSpan w:val="2"/>
            <w:vAlign w:val="center"/>
          </w:tcPr>
          <w:p w:rsidR="00D11A34" w:rsidRPr="00B77610" w:rsidRDefault="00D11A34" w:rsidP="00D11A34">
            <w:pPr>
              <w:spacing w:line="240" w:lineRule="auto"/>
              <w:jc w:val="center"/>
              <w:rPr>
                <w:sz w:val="20"/>
              </w:rPr>
            </w:pPr>
            <w:r w:rsidRPr="00B77610">
              <w:rPr>
                <w:sz w:val="20"/>
              </w:rPr>
              <w:t>1221-11-0465</w:t>
            </w:r>
          </w:p>
        </w:tc>
        <w:tc>
          <w:tcPr>
            <w:tcW w:w="1781" w:type="pct"/>
            <w:vAlign w:val="center"/>
          </w:tcPr>
          <w:p w:rsidR="00D11A34" w:rsidRPr="00B77610" w:rsidRDefault="00D11A34" w:rsidP="00D11A34">
            <w:pPr>
              <w:spacing w:line="240" w:lineRule="auto"/>
              <w:jc w:val="center"/>
              <w:rPr>
                <w:sz w:val="20"/>
              </w:rPr>
            </w:pPr>
            <w:r>
              <w:rPr>
                <w:sz w:val="20"/>
              </w:rPr>
              <w:t>р</w:t>
            </w:r>
            <w:r w:rsidRPr="00B77610">
              <w:rPr>
                <w:sz w:val="20"/>
              </w:rPr>
              <w:t>еализовано полностью</w:t>
            </w:r>
          </w:p>
        </w:tc>
      </w:tr>
      <w:tr w:rsidR="00D11A34" w:rsidRPr="006F36AC" w:rsidTr="00AF51BF">
        <w:trPr>
          <w:cantSplit/>
        </w:trPr>
        <w:tc>
          <w:tcPr>
            <w:tcW w:w="406" w:type="pct"/>
            <w:vAlign w:val="center"/>
          </w:tcPr>
          <w:p w:rsidR="00D11A34" w:rsidRPr="006F36AC" w:rsidRDefault="00D11A34" w:rsidP="00D11A34">
            <w:pPr>
              <w:numPr>
                <w:ilvl w:val="0"/>
                <w:numId w:val="7"/>
              </w:numPr>
              <w:spacing w:line="240" w:lineRule="auto"/>
              <w:rPr>
                <w:sz w:val="20"/>
              </w:rPr>
            </w:pPr>
          </w:p>
        </w:tc>
        <w:tc>
          <w:tcPr>
            <w:tcW w:w="1407" w:type="pct"/>
            <w:vAlign w:val="center"/>
          </w:tcPr>
          <w:p w:rsidR="00D11A34" w:rsidRPr="00B77610" w:rsidRDefault="00D11A34" w:rsidP="00D11A34">
            <w:pPr>
              <w:spacing w:line="240" w:lineRule="auto"/>
              <w:jc w:val="left"/>
              <w:rPr>
                <w:sz w:val="20"/>
              </w:rPr>
            </w:pPr>
            <w:r w:rsidRPr="00B77610">
              <w:rPr>
                <w:sz w:val="20"/>
              </w:rPr>
              <w:t>ЗАО «</w:t>
            </w:r>
            <w:proofErr w:type="spellStart"/>
            <w:r w:rsidRPr="00B77610">
              <w:rPr>
                <w:sz w:val="20"/>
              </w:rPr>
              <w:t>КОМСТАР-Регионы</w:t>
            </w:r>
            <w:proofErr w:type="spellEnd"/>
            <w:r w:rsidRPr="00B77610">
              <w:rPr>
                <w:sz w:val="20"/>
              </w:rPr>
              <w:t>»</w:t>
            </w:r>
          </w:p>
        </w:tc>
        <w:tc>
          <w:tcPr>
            <w:tcW w:w="641" w:type="pct"/>
            <w:vAlign w:val="center"/>
          </w:tcPr>
          <w:p w:rsidR="00D11A34" w:rsidRPr="00B77610" w:rsidRDefault="00D11A34" w:rsidP="00D11A34">
            <w:pPr>
              <w:spacing w:line="240" w:lineRule="auto"/>
              <w:jc w:val="center"/>
              <w:rPr>
                <w:sz w:val="20"/>
              </w:rPr>
            </w:pPr>
            <w:r w:rsidRPr="00B77610">
              <w:rPr>
                <w:sz w:val="20"/>
              </w:rPr>
              <w:t>30.12.2011</w:t>
            </w:r>
          </w:p>
        </w:tc>
        <w:tc>
          <w:tcPr>
            <w:tcW w:w="765" w:type="pct"/>
            <w:gridSpan w:val="2"/>
            <w:vAlign w:val="center"/>
          </w:tcPr>
          <w:p w:rsidR="00D11A34" w:rsidRPr="00B77610" w:rsidRDefault="00D11A34" w:rsidP="00D11A34">
            <w:pPr>
              <w:spacing w:line="240" w:lineRule="auto"/>
              <w:jc w:val="center"/>
              <w:rPr>
                <w:sz w:val="20"/>
              </w:rPr>
            </w:pPr>
            <w:r w:rsidRPr="00B77610">
              <w:rPr>
                <w:sz w:val="20"/>
              </w:rPr>
              <w:t>1221-11-0466</w:t>
            </w:r>
          </w:p>
        </w:tc>
        <w:tc>
          <w:tcPr>
            <w:tcW w:w="1781" w:type="pct"/>
            <w:vAlign w:val="center"/>
          </w:tcPr>
          <w:p w:rsidR="00D11A34" w:rsidRPr="00B77610" w:rsidRDefault="00D11A34" w:rsidP="00D11A34">
            <w:pPr>
              <w:spacing w:line="240" w:lineRule="auto"/>
              <w:jc w:val="center"/>
              <w:rPr>
                <w:sz w:val="20"/>
              </w:rPr>
            </w:pPr>
            <w:r>
              <w:rPr>
                <w:sz w:val="20"/>
              </w:rPr>
              <w:t>р</w:t>
            </w:r>
            <w:r w:rsidRPr="00B77610">
              <w:rPr>
                <w:sz w:val="20"/>
              </w:rPr>
              <w:t>еализовано полностью</w:t>
            </w:r>
          </w:p>
        </w:tc>
      </w:tr>
      <w:tr w:rsidR="00D11A34" w:rsidRPr="006F36AC" w:rsidTr="00AF51BF">
        <w:trPr>
          <w:cantSplit/>
        </w:trPr>
        <w:tc>
          <w:tcPr>
            <w:tcW w:w="406" w:type="pct"/>
            <w:vAlign w:val="center"/>
          </w:tcPr>
          <w:p w:rsidR="00D11A34" w:rsidRPr="006F36AC" w:rsidRDefault="00D11A34" w:rsidP="00D11A34">
            <w:pPr>
              <w:numPr>
                <w:ilvl w:val="0"/>
                <w:numId w:val="7"/>
              </w:numPr>
              <w:spacing w:line="240" w:lineRule="auto"/>
              <w:rPr>
                <w:sz w:val="20"/>
              </w:rPr>
            </w:pPr>
          </w:p>
        </w:tc>
        <w:tc>
          <w:tcPr>
            <w:tcW w:w="1407" w:type="pct"/>
            <w:vAlign w:val="center"/>
          </w:tcPr>
          <w:p w:rsidR="00D11A34" w:rsidRPr="00B77610" w:rsidRDefault="00D11A34" w:rsidP="00D11A34">
            <w:pPr>
              <w:spacing w:line="240" w:lineRule="auto"/>
              <w:jc w:val="left"/>
              <w:rPr>
                <w:sz w:val="20"/>
              </w:rPr>
            </w:pPr>
            <w:r w:rsidRPr="00B77610">
              <w:rPr>
                <w:sz w:val="20"/>
              </w:rPr>
              <w:t>ОАО «Федеральная сетевая компания Единой энергетической системы»</w:t>
            </w:r>
          </w:p>
        </w:tc>
        <w:tc>
          <w:tcPr>
            <w:tcW w:w="641" w:type="pct"/>
            <w:vAlign w:val="center"/>
          </w:tcPr>
          <w:p w:rsidR="00D11A34" w:rsidRPr="00B77610" w:rsidRDefault="00D11A34" w:rsidP="00D11A34">
            <w:pPr>
              <w:spacing w:line="240" w:lineRule="auto"/>
              <w:jc w:val="center"/>
              <w:rPr>
                <w:sz w:val="20"/>
              </w:rPr>
            </w:pPr>
            <w:r w:rsidRPr="00B77610">
              <w:rPr>
                <w:sz w:val="20"/>
              </w:rPr>
              <w:t>26.12.2011</w:t>
            </w:r>
          </w:p>
        </w:tc>
        <w:tc>
          <w:tcPr>
            <w:tcW w:w="765" w:type="pct"/>
            <w:gridSpan w:val="2"/>
            <w:vAlign w:val="center"/>
          </w:tcPr>
          <w:p w:rsidR="00D11A34" w:rsidRPr="00B77610" w:rsidRDefault="00D11A34" w:rsidP="00D11A34">
            <w:pPr>
              <w:spacing w:line="240" w:lineRule="auto"/>
              <w:jc w:val="center"/>
              <w:rPr>
                <w:sz w:val="20"/>
              </w:rPr>
            </w:pPr>
            <w:r w:rsidRPr="00B77610">
              <w:rPr>
                <w:sz w:val="20"/>
              </w:rPr>
              <w:t>1169-11-0044</w:t>
            </w:r>
          </w:p>
        </w:tc>
        <w:tc>
          <w:tcPr>
            <w:tcW w:w="1781" w:type="pct"/>
            <w:vAlign w:val="center"/>
          </w:tcPr>
          <w:p w:rsidR="00D11A34" w:rsidRPr="00B77610" w:rsidRDefault="00D11A34" w:rsidP="00D11A34">
            <w:pPr>
              <w:spacing w:line="240" w:lineRule="auto"/>
              <w:jc w:val="center"/>
              <w:rPr>
                <w:sz w:val="20"/>
              </w:rPr>
            </w:pPr>
            <w:r>
              <w:rPr>
                <w:sz w:val="20"/>
              </w:rPr>
              <w:t>р</w:t>
            </w:r>
            <w:r w:rsidRPr="00B77610">
              <w:rPr>
                <w:sz w:val="20"/>
              </w:rPr>
              <w:t>еализовано полностью</w:t>
            </w:r>
          </w:p>
        </w:tc>
      </w:tr>
      <w:tr w:rsidR="00D11A34" w:rsidRPr="006F36AC" w:rsidTr="00AF51BF">
        <w:trPr>
          <w:cantSplit/>
        </w:trPr>
        <w:tc>
          <w:tcPr>
            <w:tcW w:w="406" w:type="pct"/>
            <w:vAlign w:val="center"/>
          </w:tcPr>
          <w:p w:rsidR="00D11A34" w:rsidRPr="006F36AC" w:rsidRDefault="00D11A34" w:rsidP="00D11A34">
            <w:pPr>
              <w:numPr>
                <w:ilvl w:val="0"/>
                <w:numId w:val="7"/>
              </w:numPr>
              <w:spacing w:line="240" w:lineRule="auto"/>
              <w:rPr>
                <w:sz w:val="20"/>
              </w:rPr>
            </w:pPr>
          </w:p>
        </w:tc>
        <w:tc>
          <w:tcPr>
            <w:tcW w:w="1407" w:type="pct"/>
            <w:vAlign w:val="center"/>
          </w:tcPr>
          <w:p w:rsidR="00D11A34" w:rsidRPr="00B77610" w:rsidRDefault="00D11A34" w:rsidP="00D11A34">
            <w:pPr>
              <w:spacing w:line="240" w:lineRule="auto"/>
              <w:jc w:val="left"/>
              <w:rPr>
                <w:sz w:val="20"/>
              </w:rPr>
            </w:pPr>
            <w:r w:rsidRPr="00B77610">
              <w:rPr>
                <w:sz w:val="20"/>
              </w:rPr>
              <w:t>ООО «</w:t>
            </w:r>
            <w:proofErr w:type="gramStart"/>
            <w:r w:rsidRPr="00B77610">
              <w:rPr>
                <w:sz w:val="20"/>
              </w:rPr>
              <w:t>Новороссийская</w:t>
            </w:r>
            <w:proofErr w:type="gramEnd"/>
            <w:r w:rsidRPr="00B77610">
              <w:rPr>
                <w:sz w:val="20"/>
              </w:rPr>
              <w:t xml:space="preserve"> телекоммуникационная </w:t>
            </w:r>
            <w:proofErr w:type="spellStart"/>
            <w:r w:rsidRPr="00B77610">
              <w:rPr>
                <w:sz w:val="20"/>
              </w:rPr>
              <w:t>комания</w:t>
            </w:r>
            <w:proofErr w:type="spellEnd"/>
            <w:r w:rsidRPr="00B77610">
              <w:rPr>
                <w:sz w:val="20"/>
              </w:rPr>
              <w:t>»</w:t>
            </w:r>
          </w:p>
        </w:tc>
        <w:tc>
          <w:tcPr>
            <w:tcW w:w="641" w:type="pct"/>
            <w:vAlign w:val="center"/>
          </w:tcPr>
          <w:p w:rsidR="00D11A34" w:rsidRPr="00B77610" w:rsidRDefault="00D11A34" w:rsidP="00D11A34">
            <w:pPr>
              <w:spacing w:line="240" w:lineRule="auto"/>
              <w:jc w:val="center"/>
              <w:rPr>
                <w:sz w:val="20"/>
              </w:rPr>
            </w:pPr>
            <w:r w:rsidRPr="00B77610">
              <w:rPr>
                <w:sz w:val="20"/>
              </w:rPr>
              <w:t>07.12.2011</w:t>
            </w:r>
          </w:p>
        </w:tc>
        <w:tc>
          <w:tcPr>
            <w:tcW w:w="765" w:type="pct"/>
            <w:gridSpan w:val="2"/>
            <w:vAlign w:val="center"/>
          </w:tcPr>
          <w:p w:rsidR="00D11A34" w:rsidRPr="00B77610" w:rsidRDefault="00D11A34" w:rsidP="00D11A34">
            <w:pPr>
              <w:spacing w:line="240" w:lineRule="auto"/>
              <w:jc w:val="center"/>
              <w:rPr>
                <w:sz w:val="20"/>
              </w:rPr>
            </w:pPr>
            <w:r w:rsidRPr="00B77610">
              <w:rPr>
                <w:sz w:val="20"/>
              </w:rPr>
              <w:t>1087-11-0245</w:t>
            </w:r>
          </w:p>
        </w:tc>
        <w:tc>
          <w:tcPr>
            <w:tcW w:w="1781" w:type="pct"/>
            <w:vAlign w:val="center"/>
          </w:tcPr>
          <w:p w:rsidR="00D11A34" w:rsidRPr="00B77610" w:rsidRDefault="00D11A34" w:rsidP="00D11A34">
            <w:pPr>
              <w:spacing w:line="240" w:lineRule="auto"/>
              <w:jc w:val="center"/>
              <w:rPr>
                <w:sz w:val="20"/>
              </w:rPr>
            </w:pPr>
            <w:r>
              <w:rPr>
                <w:sz w:val="20"/>
              </w:rPr>
              <w:t>р</w:t>
            </w:r>
            <w:r w:rsidRPr="00B77610">
              <w:rPr>
                <w:sz w:val="20"/>
              </w:rPr>
              <w:t>еализовано полностью</w:t>
            </w:r>
          </w:p>
        </w:tc>
      </w:tr>
      <w:tr w:rsidR="00D11A34" w:rsidRPr="006F36AC" w:rsidTr="00AF51BF">
        <w:trPr>
          <w:cantSplit/>
        </w:trPr>
        <w:tc>
          <w:tcPr>
            <w:tcW w:w="406" w:type="pct"/>
            <w:vAlign w:val="center"/>
          </w:tcPr>
          <w:p w:rsidR="00D11A34" w:rsidRPr="006F36AC" w:rsidRDefault="00D11A34" w:rsidP="00D11A34">
            <w:pPr>
              <w:numPr>
                <w:ilvl w:val="0"/>
                <w:numId w:val="7"/>
              </w:numPr>
              <w:spacing w:line="240" w:lineRule="auto"/>
              <w:rPr>
                <w:sz w:val="20"/>
              </w:rPr>
            </w:pPr>
          </w:p>
        </w:tc>
        <w:tc>
          <w:tcPr>
            <w:tcW w:w="1407" w:type="pct"/>
            <w:vAlign w:val="center"/>
          </w:tcPr>
          <w:p w:rsidR="00D11A34" w:rsidRPr="00B77610" w:rsidRDefault="00D11A34" w:rsidP="00D11A34">
            <w:pPr>
              <w:spacing w:line="240" w:lineRule="auto"/>
              <w:jc w:val="left"/>
              <w:rPr>
                <w:sz w:val="20"/>
              </w:rPr>
            </w:pPr>
            <w:r w:rsidRPr="00B77610">
              <w:rPr>
                <w:sz w:val="20"/>
              </w:rPr>
              <w:t>ООО «</w:t>
            </w:r>
            <w:proofErr w:type="spellStart"/>
            <w:r w:rsidRPr="00B77610">
              <w:rPr>
                <w:sz w:val="20"/>
              </w:rPr>
              <w:t>Новоморснаб</w:t>
            </w:r>
            <w:proofErr w:type="spellEnd"/>
            <w:r w:rsidRPr="00B77610">
              <w:rPr>
                <w:sz w:val="20"/>
              </w:rPr>
              <w:t>»</w:t>
            </w:r>
          </w:p>
        </w:tc>
        <w:tc>
          <w:tcPr>
            <w:tcW w:w="641" w:type="pct"/>
            <w:vAlign w:val="center"/>
          </w:tcPr>
          <w:p w:rsidR="00D11A34" w:rsidRPr="00B77610" w:rsidRDefault="00D11A34" w:rsidP="00D11A34">
            <w:pPr>
              <w:spacing w:line="240" w:lineRule="auto"/>
              <w:jc w:val="center"/>
              <w:rPr>
                <w:sz w:val="20"/>
              </w:rPr>
            </w:pPr>
            <w:r w:rsidRPr="00B77610">
              <w:rPr>
                <w:sz w:val="20"/>
              </w:rPr>
              <w:t>31.12.2011</w:t>
            </w:r>
          </w:p>
        </w:tc>
        <w:tc>
          <w:tcPr>
            <w:tcW w:w="765" w:type="pct"/>
            <w:gridSpan w:val="2"/>
            <w:vAlign w:val="center"/>
          </w:tcPr>
          <w:p w:rsidR="00D11A34" w:rsidRPr="00B77610" w:rsidRDefault="00D11A34" w:rsidP="00D11A34">
            <w:pPr>
              <w:spacing w:line="240" w:lineRule="auto"/>
              <w:jc w:val="center"/>
              <w:rPr>
                <w:sz w:val="20"/>
              </w:rPr>
            </w:pPr>
            <w:r w:rsidRPr="00B77610">
              <w:rPr>
                <w:sz w:val="20"/>
              </w:rPr>
              <w:t>359-12-0006</w:t>
            </w:r>
          </w:p>
        </w:tc>
        <w:tc>
          <w:tcPr>
            <w:tcW w:w="1781" w:type="pct"/>
            <w:vAlign w:val="center"/>
          </w:tcPr>
          <w:p w:rsidR="00D11A34" w:rsidRPr="00B77610" w:rsidRDefault="00D11A34" w:rsidP="00D11A34">
            <w:pPr>
              <w:spacing w:line="240" w:lineRule="auto"/>
              <w:jc w:val="center"/>
              <w:rPr>
                <w:sz w:val="20"/>
              </w:rPr>
            </w:pPr>
            <w:r>
              <w:rPr>
                <w:sz w:val="20"/>
              </w:rPr>
              <w:t>с</w:t>
            </w:r>
            <w:r w:rsidRPr="00B77610">
              <w:rPr>
                <w:sz w:val="20"/>
              </w:rPr>
              <w:t>рок начала использования РЭС не превышает 2 года</w:t>
            </w:r>
          </w:p>
        </w:tc>
      </w:tr>
    </w:tbl>
    <w:p w:rsidR="006F36AC" w:rsidRPr="006F36AC" w:rsidRDefault="006F36AC" w:rsidP="00FA3988">
      <w:pPr>
        <w:spacing w:line="240" w:lineRule="auto"/>
        <w:ind w:firstLine="720"/>
        <w:rPr>
          <w:szCs w:val="26"/>
        </w:rPr>
      </w:pPr>
    </w:p>
    <w:p w:rsidR="007D6E03" w:rsidRDefault="007D6E03" w:rsidP="006F36AC">
      <w:pPr>
        <w:ind w:firstLine="708"/>
        <w:rPr>
          <w:szCs w:val="26"/>
        </w:rPr>
      </w:pPr>
    </w:p>
    <w:p w:rsidR="006F36AC" w:rsidRPr="006F36AC" w:rsidRDefault="006F36AC" w:rsidP="006F36AC">
      <w:pPr>
        <w:ind w:firstLine="708"/>
        <w:rPr>
          <w:szCs w:val="26"/>
        </w:rPr>
      </w:pPr>
      <w:r w:rsidRPr="006F36AC">
        <w:rPr>
          <w:szCs w:val="26"/>
        </w:rPr>
        <w:t xml:space="preserve">В рамках взаимодействия Управления Роскомнадзора по </w:t>
      </w:r>
      <w:r w:rsidR="00062DBD">
        <w:rPr>
          <w:szCs w:val="26"/>
        </w:rPr>
        <w:t xml:space="preserve">Южному федеральному округу </w:t>
      </w:r>
      <w:r w:rsidRPr="006F36AC">
        <w:rPr>
          <w:szCs w:val="26"/>
        </w:rPr>
        <w:t>с Радиочастотной службой и ее филиалами на территории Краснодарского края и Республики Адыгея с целью проверки соблюдения действующего законодательства в области связи поступило</w:t>
      </w:r>
      <w:r w:rsidRPr="006F36AC">
        <w:rPr>
          <w:color w:val="FF0000"/>
          <w:szCs w:val="26"/>
        </w:rPr>
        <w:t xml:space="preserve"> </w:t>
      </w:r>
      <w:r w:rsidR="00D11A34">
        <w:rPr>
          <w:b/>
          <w:i/>
          <w:szCs w:val="26"/>
        </w:rPr>
        <w:t>43</w:t>
      </w:r>
      <w:r w:rsidRPr="006F36AC">
        <w:rPr>
          <w:b/>
          <w:i/>
          <w:szCs w:val="26"/>
        </w:rPr>
        <w:t xml:space="preserve"> сообщени</w:t>
      </w:r>
      <w:r w:rsidR="00D11A34">
        <w:rPr>
          <w:b/>
          <w:i/>
          <w:szCs w:val="26"/>
        </w:rPr>
        <w:t>я</w:t>
      </w:r>
      <w:r w:rsidRPr="006F36AC">
        <w:rPr>
          <w:szCs w:val="26"/>
        </w:rPr>
        <w:t xml:space="preserve"> в том числе: </w:t>
      </w:r>
    </w:p>
    <w:p w:rsidR="006F36AC" w:rsidRPr="006F36AC" w:rsidRDefault="006F36AC" w:rsidP="006F36AC">
      <w:pPr>
        <w:rPr>
          <w:i/>
        </w:rPr>
      </w:pPr>
    </w:p>
    <w:p w:rsidR="006F36AC" w:rsidRPr="00D11A34" w:rsidRDefault="006F36AC" w:rsidP="00D11A34">
      <w:pPr>
        <w:spacing w:line="240" w:lineRule="auto"/>
        <w:ind w:firstLine="708"/>
        <w:rPr>
          <w:i/>
          <w:szCs w:val="26"/>
          <w:u w:val="single"/>
        </w:rPr>
      </w:pPr>
      <w:r w:rsidRPr="00D11A34">
        <w:rPr>
          <w:i/>
          <w:szCs w:val="26"/>
          <w:u w:val="single"/>
        </w:rPr>
        <w:t>ДАННЫЕ РАДИОКОНТРОЛЯ (ПРЕДСТАВЛЕНИЕ ИНФОРМАЦИИ ДО НАЧАЛА ПРОВЕДЕНИЯ ПЛАНОВЫХ ПРОВЕРОК), В СООТВЕТСТВИИ С РЕГЛАМЕНТОМ ВЗАИМОДЕЙСТВИЯ ТЕРРИТОРИАЛЬНЫХ ОРГАНОВ С ФИЛИАЛАМИ РАДИОЧАСТОТНОЙ СЛУЖБЫ</w:t>
      </w:r>
    </w:p>
    <w:p w:rsidR="006F36AC" w:rsidRPr="00D11A34" w:rsidRDefault="006F36AC" w:rsidP="006F36AC">
      <w:pPr>
        <w:ind w:firstLine="708"/>
        <w:rPr>
          <w:i/>
          <w:szCs w:val="26"/>
          <w:u w:val="single"/>
        </w:rPr>
      </w:pPr>
    </w:p>
    <w:p w:rsidR="00D11A34" w:rsidRPr="00D11A34" w:rsidRDefault="00D11A34" w:rsidP="00D11A34">
      <w:pPr>
        <w:ind w:firstLine="708"/>
        <w:rPr>
          <w:szCs w:val="26"/>
        </w:rPr>
      </w:pPr>
      <w:r w:rsidRPr="00D11A34">
        <w:rPr>
          <w:szCs w:val="26"/>
        </w:rPr>
        <w:t xml:space="preserve">плановые мероприятия по измерению параметров излучения РЭС пользователей радиочастотным спектром субъектов надзора – </w:t>
      </w:r>
      <w:r w:rsidRPr="00D11A34">
        <w:rPr>
          <w:b/>
          <w:i/>
          <w:szCs w:val="26"/>
        </w:rPr>
        <w:t>5</w:t>
      </w:r>
    </w:p>
    <w:p w:rsidR="00D11A34" w:rsidRPr="00D11A34" w:rsidRDefault="00D11A34" w:rsidP="00D11A34">
      <w:pPr>
        <w:ind w:firstLine="708"/>
        <w:rPr>
          <w:i/>
          <w:szCs w:val="26"/>
        </w:rPr>
      </w:pPr>
      <w:r w:rsidRPr="00D11A34">
        <w:rPr>
          <w:i/>
          <w:szCs w:val="26"/>
        </w:rPr>
        <w:t xml:space="preserve">Из них: </w:t>
      </w:r>
    </w:p>
    <w:p w:rsidR="00D11A34" w:rsidRPr="00D11A34" w:rsidRDefault="00D11A34" w:rsidP="00D11A34">
      <w:pPr>
        <w:ind w:firstLine="708"/>
        <w:rPr>
          <w:b/>
          <w:i/>
          <w:szCs w:val="26"/>
        </w:rPr>
      </w:pPr>
      <w:r w:rsidRPr="00D11A34">
        <w:rPr>
          <w:szCs w:val="26"/>
        </w:rPr>
        <w:t xml:space="preserve">- нарушений не выявлено – </w:t>
      </w:r>
      <w:r w:rsidRPr="00D11A34">
        <w:rPr>
          <w:b/>
          <w:i/>
          <w:szCs w:val="26"/>
        </w:rPr>
        <w:t>5</w:t>
      </w:r>
    </w:p>
    <w:p w:rsidR="00D11A34" w:rsidRPr="00D11A34" w:rsidRDefault="00D11A34" w:rsidP="00D11A34">
      <w:pPr>
        <w:ind w:firstLine="708"/>
        <w:rPr>
          <w:b/>
          <w:i/>
          <w:szCs w:val="26"/>
        </w:rPr>
      </w:pPr>
      <w:r w:rsidRPr="00D11A34">
        <w:rPr>
          <w:szCs w:val="26"/>
        </w:rPr>
        <w:t xml:space="preserve">- </w:t>
      </w:r>
      <w:r w:rsidRPr="00D11A34">
        <w:rPr>
          <w:i/>
          <w:szCs w:val="26"/>
        </w:rPr>
        <w:t>итого отработано</w:t>
      </w:r>
      <w:r w:rsidRPr="00D11A34">
        <w:rPr>
          <w:szCs w:val="26"/>
        </w:rPr>
        <w:t xml:space="preserve">: - </w:t>
      </w:r>
      <w:r w:rsidRPr="00D11A34">
        <w:rPr>
          <w:b/>
          <w:i/>
          <w:szCs w:val="26"/>
        </w:rPr>
        <w:t>5</w:t>
      </w:r>
    </w:p>
    <w:p w:rsidR="00D11A34" w:rsidRPr="00D11A34" w:rsidRDefault="00D11A34" w:rsidP="00D11A34">
      <w:pPr>
        <w:ind w:firstLine="708"/>
        <w:rPr>
          <w:i/>
          <w:szCs w:val="26"/>
          <w:u w:val="single"/>
        </w:rPr>
      </w:pPr>
    </w:p>
    <w:p w:rsidR="00D11A34" w:rsidRPr="00D11A34" w:rsidRDefault="00D11A34" w:rsidP="00D11A34">
      <w:pPr>
        <w:ind w:firstLine="708"/>
        <w:rPr>
          <w:i/>
          <w:szCs w:val="26"/>
          <w:u w:val="single"/>
        </w:rPr>
      </w:pPr>
      <w:r w:rsidRPr="00D11A34">
        <w:rPr>
          <w:i/>
          <w:szCs w:val="26"/>
          <w:u w:val="single"/>
        </w:rPr>
        <w:t>ОБРАЩЕНИЯ УПРАВЛЕНИЯ</w:t>
      </w:r>
    </w:p>
    <w:p w:rsidR="00D11A34" w:rsidRPr="00D11A34" w:rsidRDefault="00D11A34" w:rsidP="00D11A34">
      <w:pPr>
        <w:ind w:firstLine="708"/>
        <w:rPr>
          <w:b/>
          <w:i/>
          <w:szCs w:val="26"/>
        </w:rPr>
      </w:pPr>
      <w:proofErr w:type="gramStart"/>
      <w:r w:rsidRPr="00D11A34">
        <w:rPr>
          <w:szCs w:val="26"/>
        </w:rPr>
        <w:t xml:space="preserve">проведение внепланового радиоконтроля ФГУП РЧЦ ЮФО филиалами по Краснодарскому краю и Республике Адыгея  - </w:t>
      </w:r>
      <w:r w:rsidRPr="00D11A34">
        <w:rPr>
          <w:b/>
          <w:i/>
          <w:szCs w:val="26"/>
        </w:rPr>
        <w:t>17</w:t>
      </w:r>
      <w:proofErr w:type="gramEnd"/>
    </w:p>
    <w:p w:rsidR="00D11A34" w:rsidRPr="00D11A34" w:rsidRDefault="00D11A34" w:rsidP="00D11A34">
      <w:pPr>
        <w:ind w:firstLine="708"/>
        <w:rPr>
          <w:i/>
          <w:szCs w:val="26"/>
        </w:rPr>
      </w:pPr>
      <w:r w:rsidRPr="00D11A34">
        <w:rPr>
          <w:i/>
          <w:szCs w:val="26"/>
        </w:rPr>
        <w:t xml:space="preserve">Из них: </w:t>
      </w:r>
    </w:p>
    <w:p w:rsidR="00D11A34" w:rsidRPr="00D11A34" w:rsidRDefault="00D11A34" w:rsidP="00D11A34">
      <w:pPr>
        <w:ind w:firstLine="708"/>
        <w:rPr>
          <w:szCs w:val="26"/>
        </w:rPr>
      </w:pPr>
      <w:r w:rsidRPr="00D11A34">
        <w:rPr>
          <w:szCs w:val="26"/>
        </w:rPr>
        <w:t xml:space="preserve">-  нарушений не выявлено - </w:t>
      </w:r>
      <w:r w:rsidRPr="00D11A34">
        <w:rPr>
          <w:b/>
          <w:i/>
          <w:szCs w:val="26"/>
        </w:rPr>
        <w:t>12</w:t>
      </w:r>
    </w:p>
    <w:p w:rsidR="00D11A34" w:rsidRPr="00D11A34" w:rsidRDefault="00D11A34" w:rsidP="00D11A34">
      <w:pPr>
        <w:ind w:firstLine="708"/>
        <w:rPr>
          <w:b/>
          <w:i/>
          <w:szCs w:val="26"/>
        </w:rPr>
      </w:pPr>
      <w:r w:rsidRPr="00D11A34">
        <w:rPr>
          <w:szCs w:val="26"/>
        </w:rPr>
        <w:t xml:space="preserve">-  работа РЭС не зафиксирована – </w:t>
      </w:r>
      <w:r w:rsidRPr="00D11A34">
        <w:rPr>
          <w:b/>
          <w:i/>
          <w:szCs w:val="26"/>
        </w:rPr>
        <w:t>3</w:t>
      </w:r>
    </w:p>
    <w:p w:rsidR="00D11A34" w:rsidRPr="00D11A34" w:rsidRDefault="00D11A34" w:rsidP="00D11A34">
      <w:pPr>
        <w:ind w:firstLine="708"/>
        <w:rPr>
          <w:b/>
          <w:i/>
          <w:szCs w:val="26"/>
        </w:rPr>
      </w:pPr>
      <w:r w:rsidRPr="00D11A34">
        <w:rPr>
          <w:szCs w:val="26"/>
        </w:rPr>
        <w:lastRenderedPageBreak/>
        <w:t xml:space="preserve">-  срок исполнения запроса филиалом РЧЦ в апреле 2013 года – </w:t>
      </w:r>
      <w:r w:rsidRPr="00D11A34">
        <w:rPr>
          <w:b/>
          <w:i/>
          <w:szCs w:val="26"/>
        </w:rPr>
        <w:t>1</w:t>
      </w:r>
    </w:p>
    <w:p w:rsidR="00D11A34" w:rsidRPr="00D11A34" w:rsidRDefault="00D11A34" w:rsidP="00D11A34">
      <w:pPr>
        <w:ind w:firstLine="708"/>
        <w:rPr>
          <w:szCs w:val="26"/>
        </w:rPr>
      </w:pPr>
      <w:r w:rsidRPr="00D11A34">
        <w:rPr>
          <w:szCs w:val="26"/>
        </w:rPr>
        <w:t xml:space="preserve">- информация не подтвердилась - </w:t>
      </w:r>
      <w:r w:rsidRPr="00D11A34">
        <w:rPr>
          <w:b/>
          <w:i/>
          <w:szCs w:val="26"/>
        </w:rPr>
        <w:t>1</w:t>
      </w:r>
    </w:p>
    <w:p w:rsidR="00D11A34" w:rsidRPr="00D11A34" w:rsidRDefault="00D11A34" w:rsidP="00D11A34">
      <w:pPr>
        <w:ind w:firstLine="708"/>
        <w:rPr>
          <w:i/>
          <w:szCs w:val="26"/>
        </w:rPr>
      </w:pPr>
      <w:r w:rsidRPr="00D11A34">
        <w:rPr>
          <w:szCs w:val="26"/>
        </w:rPr>
        <w:t xml:space="preserve">- </w:t>
      </w:r>
      <w:r w:rsidRPr="00D11A34">
        <w:rPr>
          <w:i/>
          <w:szCs w:val="26"/>
        </w:rPr>
        <w:t xml:space="preserve">итого отработано: - </w:t>
      </w:r>
      <w:r w:rsidRPr="00D11A34">
        <w:rPr>
          <w:b/>
          <w:szCs w:val="26"/>
        </w:rPr>
        <w:t>17</w:t>
      </w:r>
    </w:p>
    <w:p w:rsidR="00D11A34" w:rsidRPr="00D11A34" w:rsidRDefault="00D11A34" w:rsidP="00D11A34">
      <w:pPr>
        <w:ind w:firstLine="708"/>
        <w:rPr>
          <w:szCs w:val="26"/>
        </w:rPr>
      </w:pPr>
    </w:p>
    <w:p w:rsidR="00D11A34" w:rsidRPr="00D11A34" w:rsidRDefault="00D11A34" w:rsidP="00D11A34">
      <w:pPr>
        <w:ind w:firstLine="709"/>
        <w:rPr>
          <w:i/>
          <w:szCs w:val="26"/>
          <w:u w:val="single"/>
        </w:rPr>
      </w:pPr>
      <w:r w:rsidRPr="00D11A34">
        <w:rPr>
          <w:i/>
          <w:szCs w:val="26"/>
          <w:u w:val="single"/>
        </w:rPr>
        <w:t xml:space="preserve">СООБЩЕНИЯ от ФИЛИАЛОВ ФГУП РЧЦ ЮФО по КРАСНОДАРСКОМУ КРАЮ и РЕСПУБЛИКЕ АДЫГЕЯ – </w:t>
      </w:r>
      <w:r w:rsidRPr="00D11A34">
        <w:rPr>
          <w:b/>
          <w:i/>
          <w:szCs w:val="26"/>
          <w:u w:val="single"/>
        </w:rPr>
        <w:t>21</w:t>
      </w:r>
    </w:p>
    <w:p w:rsidR="00D11A34" w:rsidRPr="00D11A34" w:rsidRDefault="00D11A34" w:rsidP="00D11A34">
      <w:pPr>
        <w:ind w:firstLine="708"/>
        <w:rPr>
          <w:szCs w:val="26"/>
        </w:rPr>
      </w:pPr>
      <w:r w:rsidRPr="00D11A34">
        <w:rPr>
          <w:i/>
          <w:szCs w:val="26"/>
        </w:rPr>
        <w:t>из них</w:t>
      </w:r>
      <w:r w:rsidRPr="00D11A34">
        <w:rPr>
          <w:szCs w:val="26"/>
        </w:rPr>
        <w:t xml:space="preserve">: </w:t>
      </w:r>
    </w:p>
    <w:p w:rsidR="00D11A34" w:rsidRPr="00D11A34" w:rsidRDefault="00D11A34" w:rsidP="00D11A34">
      <w:pPr>
        <w:ind w:firstLine="708"/>
        <w:rPr>
          <w:b/>
          <w:i/>
          <w:szCs w:val="26"/>
        </w:rPr>
      </w:pPr>
      <w:r w:rsidRPr="00D11A34">
        <w:rPr>
          <w:szCs w:val="26"/>
        </w:rPr>
        <w:t xml:space="preserve">- информация не подтвердилась – </w:t>
      </w:r>
      <w:r w:rsidRPr="00D11A34">
        <w:rPr>
          <w:b/>
          <w:i/>
          <w:szCs w:val="26"/>
        </w:rPr>
        <w:t>6</w:t>
      </w:r>
    </w:p>
    <w:p w:rsidR="00D11A34" w:rsidRPr="00D11A34" w:rsidRDefault="00D11A34" w:rsidP="00D11A34">
      <w:pPr>
        <w:ind w:firstLine="708"/>
        <w:rPr>
          <w:b/>
          <w:i/>
          <w:szCs w:val="26"/>
        </w:rPr>
      </w:pPr>
      <w:r w:rsidRPr="00D11A34">
        <w:rPr>
          <w:szCs w:val="26"/>
        </w:rPr>
        <w:t xml:space="preserve">- сведения не могут быть использованы (владельцы РЭС не установлены) - </w:t>
      </w:r>
      <w:r w:rsidRPr="00D11A34">
        <w:rPr>
          <w:b/>
          <w:i/>
          <w:szCs w:val="26"/>
        </w:rPr>
        <w:t>1</w:t>
      </w:r>
    </w:p>
    <w:p w:rsidR="00D11A34" w:rsidRPr="00D11A34" w:rsidRDefault="00D11A34" w:rsidP="00D11A34">
      <w:pPr>
        <w:ind w:firstLine="708"/>
        <w:rPr>
          <w:szCs w:val="26"/>
        </w:rPr>
      </w:pPr>
      <w:r w:rsidRPr="00D11A34">
        <w:rPr>
          <w:szCs w:val="26"/>
        </w:rPr>
        <w:t xml:space="preserve">- работа РЭС не зафиксирована и без нарушений – </w:t>
      </w:r>
      <w:r w:rsidRPr="00D11A34">
        <w:rPr>
          <w:b/>
          <w:i/>
          <w:szCs w:val="26"/>
        </w:rPr>
        <w:t xml:space="preserve">4 </w:t>
      </w:r>
    </w:p>
    <w:p w:rsidR="00D11A34" w:rsidRPr="00D11A34" w:rsidRDefault="00D11A34" w:rsidP="00D11A34">
      <w:pPr>
        <w:ind w:firstLine="708"/>
        <w:rPr>
          <w:szCs w:val="26"/>
        </w:rPr>
      </w:pPr>
      <w:r w:rsidRPr="00D11A34">
        <w:rPr>
          <w:szCs w:val="26"/>
        </w:rPr>
        <w:t xml:space="preserve">- по </w:t>
      </w:r>
      <w:r w:rsidRPr="00D11A34">
        <w:rPr>
          <w:b/>
          <w:i/>
          <w:szCs w:val="26"/>
        </w:rPr>
        <w:t>10</w:t>
      </w:r>
      <w:r w:rsidRPr="00D11A34">
        <w:rPr>
          <w:szCs w:val="26"/>
        </w:rPr>
        <w:t xml:space="preserve"> сообщениям проверка не проводилась (по информации нарушители вызывались только для составления АПН) - </w:t>
      </w:r>
      <w:r w:rsidRPr="00D11A34">
        <w:rPr>
          <w:b/>
          <w:i/>
          <w:szCs w:val="26"/>
        </w:rPr>
        <w:t>28</w:t>
      </w:r>
      <w:r w:rsidRPr="00D11A34">
        <w:rPr>
          <w:szCs w:val="26"/>
        </w:rPr>
        <w:t xml:space="preserve"> (</w:t>
      </w:r>
      <w:r w:rsidRPr="00D11A34">
        <w:rPr>
          <w:i/>
          <w:szCs w:val="26"/>
        </w:rPr>
        <w:t>ч.2  ст. 13.4</w:t>
      </w:r>
      <w:r w:rsidRPr="00D11A34">
        <w:rPr>
          <w:szCs w:val="26"/>
        </w:rPr>
        <w:t xml:space="preserve"> – </w:t>
      </w:r>
      <w:r w:rsidRPr="00D11A34">
        <w:rPr>
          <w:b/>
          <w:i/>
          <w:szCs w:val="26"/>
        </w:rPr>
        <w:t>4</w:t>
      </w:r>
      <w:r w:rsidRPr="00D11A34">
        <w:rPr>
          <w:szCs w:val="26"/>
        </w:rPr>
        <w:t xml:space="preserve">; ч.1 и ч.2 - </w:t>
      </w:r>
      <w:r w:rsidRPr="00D11A34">
        <w:rPr>
          <w:b/>
          <w:i/>
          <w:szCs w:val="26"/>
        </w:rPr>
        <w:t>24</w:t>
      </w:r>
      <w:r w:rsidRPr="00D11A34">
        <w:rPr>
          <w:szCs w:val="26"/>
        </w:rPr>
        <w:t>)/</w:t>
      </w:r>
      <w:r w:rsidRPr="00D11A34">
        <w:rPr>
          <w:b/>
          <w:i/>
          <w:szCs w:val="26"/>
        </w:rPr>
        <w:t xml:space="preserve">103000 </w:t>
      </w:r>
      <w:r w:rsidRPr="00D11A34">
        <w:rPr>
          <w:szCs w:val="26"/>
        </w:rPr>
        <w:t>рублей.</w:t>
      </w:r>
    </w:p>
    <w:p w:rsidR="00D11A34" w:rsidRPr="00D11A34" w:rsidRDefault="00D11A34" w:rsidP="00D11A34">
      <w:pPr>
        <w:ind w:firstLine="708"/>
        <w:rPr>
          <w:b/>
          <w:i/>
          <w:szCs w:val="26"/>
        </w:rPr>
      </w:pPr>
      <w:r w:rsidRPr="00D11A34">
        <w:rPr>
          <w:szCs w:val="26"/>
        </w:rPr>
        <w:t xml:space="preserve">- </w:t>
      </w:r>
      <w:r w:rsidRPr="00D11A34">
        <w:rPr>
          <w:i/>
          <w:szCs w:val="26"/>
        </w:rPr>
        <w:t>итого отработано</w:t>
      </w:r>
      <w:r w:rsidRPr="00D11A34">
        <w:rPr>
          <w:szCs w:val="26"/>
        </w:rPr>
        <w:t xml:space="preserve">: - </w:t>
      </w:r>
      <w:r w:rsidRPr="00D11A34">
        <w:rPr>
          <w:b/>
          <w:i/>
          <w:szCs w:val="26"/>
        </w:rPr>
        <w:t>21</w:t>
      </w:r>
    </w:p>
    <w:p w:rsidR="001D50F5" w:rsidRDefault="001D50F5" w:rsidP="001D50F5">
      <w:pPr>
        <w:tabs>
          <w:tab w:val="left" w:pos="0"/>
        </w:tabs>
        <w:rPr>
          <w:szCs w:val="26"/>
        </w:rPr>
      </w:pPr>
    </w:p>
    <w:p w:rsidR="001D50F5" w:rsidRPr="00BF75F0" w:rsidRDefault="001D50F5" w:rsidP="001D50F5">
      <w:pPr>
        <w:tabs>
          <w:tab w:val="left" w:pos="0"/>
        </w:tabs>
        <w:rPr>
          <w:szCs w:val="26"/>
        </w:rPr>
      </w:pPr>
      <w:r w:rsidRPr="00BF75F0">
        <w:rPr>
          <w:szCs w:val="26"/>
        </w:rPr>
        <w:tab/>
        <w:t xml:space="preserve">Управлением осуществляется </w:t>
      </w:r>
      <w:r w:rsidRPr="001D50F5">
        <w:rPr>
          <w:b/>
          <w:szCs w:val="26"/>
        </w:rPr>
        <w:t>мониторинг деятельности операторов, осуществляющих обработку персональных данных</w:t>
      </w:r>
      <w:r w:rsidRPr="00BF75F0">
        <w:rPr>
          <w:szCs w:val="26"/>
        </w:rPr>
        <w:t>, направленный на предупреждение, выявление и пресечение нарушений законодательства Российской Федерации в области персональных данных.</w:t>
      </w:r>
    </w:p>
    <w:p w:rsidR="001D50F5" w:rsidRPr="00314DCE" w:rsidRDefault="001D50F5" w:rsidP="001D50F5">
      <w:pPr>
        <w:tabs>
          <w:tab w:val="left" w:pos="0"/>
        </w:tabs>
        <w:rPr>
          <w:szCs w:val="26"/>
        </w:rPr>
      </w:pPr>
      <w:r w:rsidRPr="00314DCE">
        <w:rPr>
          <w:szCs w:val="26"/>
        </w:rPr>
        <w:tab/>
      </w:r>
      <w:proofErr w:type="gramStart"/>
      <w:r w:rsidRPr="00314DCE">
        <w:rPr>
          <w:szCs w:val="26"/>
        </w:rPr>
        <w:t xml:space="preserve">В результате мониторинга </w:t>
      </w:r>
      <w:proofErr w:type="spellStart"/>
      <w:r w:rsidRPr="00314DCE">
        <w:rPr>
          <w:szCs w:val="26"/>
        </w:rPr>
        <w:t>интернет-ресурсов</w:t>
      </w:r>
      <w:proofErr w:type="spellEnd"/>
      <w:r w:rsidRPr="00314DCE">
        <w:rPr>
          <w:szCs w:val="26"/>
        </w:rPr>
        <w:t xml:space="preserve"> на предмет соблюдения законодательства в сфере обработки персональных данных Управлением были выявлены многочисленные нарушения сайтами прав и законных интересов граждан Российской Федерации, как субъектов персональных данных, посредством предоставления неограниченному кругу лиц доступа к персональным данным граждан, включая их фамилии, имена, отчества, фотографии, даты рождения и место жительства, что подтверждалось результатами обращения к поисковой системе указанных сайтов.</w:t>
      </w:r>
      <w:proofErr w:type="gramEnd"/>
    </w:p>
    <w:p w:rsidR="001D50F5" w:rsidRPr="00314DCE" w:rsidRDefault="001D50F5" w:rsidP="001D50F5">
      <w:pPr>
        <w:tabs>
          <w:tab w:val="left" w:pos="0"/>
        </w:tabs>
        <w:rPr>
          <w:szCs w:val="26"/>
        </w:rPr>
      </w:pPr>
      <w:r w:rsidRPr="00314DCE">
        <w:rPr>
          <w:szCs w:val="26"/>
        </w:rPr>
        <w:tab/>
        <w:t>В рамках проверки указанной информации и в целях установления лица, являющего администратором домена, в адрес регистратора доменного имени  направлялись  запросы.</w:t>
      </w:r>
    </w:p>
    <w:p w:rsidR="001D50F5" w:rsidRPr="00314DCE" w:rsidRDefault="001D50F5" w:rsidP="001D50F5">
      <w:pPr>
        <w:tabs>
          <w:tab w:val="left" w:pos="0"/>
        </w:tabs>
        <w:rPr>
          <w:szCs w:val="26"/>
        </w:rPr>
      </w:pPr>
      <w:r w:rsidRPr="00314DCE">
        <w:rPr>
          <w:szCs w:val="26"/>
        </w:rPr>
        <w:tab/>
        <w:t>По результатам рассмотрения представленной информации в адрес администраторов доменов направлялись письма с требованием об уничтожении незаконно размещенных и распространенных интернет сайтом персональных данных гражданина.</w:t>
      </w:r>
    </w:p>
    <w:p w:rsidR="001D50F5" w:rsidRDefault="001D50F5" w:rsidP="001D50F5">
      <w:pPr>
        <w:tabs>
          <w:tab w:val="left" w:pos="0"/>
        </w:tabs>
        <w:rPr>
          <w:szCs w:val="26"/>
        </w:rPr>
      </w:pPr>
      <w:r w:rsidRPr="00314DCE">
        <w:rPr>
          <w:szCs w:val="26"/>
        </w:rPr>
        <w:tab/>
        <w:t>В результате, незаконно размещенные персональные данные граждан были удалены со следующих сайтов: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1920"/>
        <w:gridCol w:w="7762"/>
      </w:tblGrid>
      <w:tr w:rsidR="001D50F5" w:rsidRPr="00A35740" w:rsidTr="00C26421">
        <w:tc>
          <w:tcPr>
            <w:tcW w:w="355" w:type="pct"/>
          </w:tcPr>
          <w:p w:rsidR="001D50F5" w:rsidRPr="00A35740" w:rsidRDefault="001D50F5" w:rsidP="00C26421">
            <w:pPr>
              <w:tabs>
                <w:tab w:val="left" w:pos="0"/>
              </w:tabs>
              <w:spacing w:line="240" w:lineRule="auto"/>
              <w:jc w:val="center"/>
              <w:rPr>
                <w:bCs/>
                <w:sz w:val="20"/>
              </w:rPr>
            </w:pPr>
            <w:r w:rsidRPr="00A35740">
              <w:rPr>
                <w:bCs/>
                <w:sz w:val="20"/>
              </w:rPr>
              <w:lastRenderedPageBreak/>
              <w:t>№</w:t>
            </w:r>
          </w:p>
        </w:tc>
        <w:tc>
          <w:tcPr>
            <w:tcW w:w="921" w:type="pct"/>
          </w:tcPr>
          <w:p w:rsidR="001D50F5" w:rsidRPr="00A35740" w:rsidRDefault="001D50F5" w:rsidP="00C26421">
            <w:pPr>
              <w:tabs>
                <w:tab w:val="left" w:pos="0"/>
              </w:tabs>
              <w:spacing w:line="240" w:lineRule="auto"/>
              <w:jc w:val="center"/>
              <w:rPr>
                <w:bCs/>
                <w:sz w:val="20"/>
              </w:rPr>
            </w:pPr>
            <w:r w:rsidRPr="00A35740">
              <w:rPr>
                <w:bCs/>
                <w:sz w:val="20"/>
              </w:rPr>
              <w:t>Наименование сайта</w:t>
            </w:r>
          </w:p>
        </w:tc>
        <w:tc>
          <w:tcPr>
            <w:tcW w:w="3724" w:type="pct"/>
          </w:tcPr>
          <w:p w:rsidR="001D50F5" w:rsidRPr="00A35740" w:rsidRDefault="001D50F5" w:rsidP="00C26421">
            <w:pPr>
              <w:tabs>
                <w:tab w:val="left" w:pos="0"/>
              </w:tabs>
              <w:spacing w:line="240" w:lineRule="auto"/>
              <w:jc w:val="center"/>
              <w:rPr>
                <w:bCs/>
                <w:sz w:val="20"/>
              </w:rPr>
            </w:pPr>
            <w:r w:rsidRPr="00A35740">
              <w:rPr>
                <w:bCs/>
                <w:sz w:val="20"/>
              </w:rPr>
              <w:t>Выявленное нарушение</w:t>
            </w:r>
          </w:p>
        </w:tc>
      </w:tr>
      <w:tr w:rsidR="00202C88" w:rsidRPr="001F05D1" w:rsidTr="00C26421">
        <w:tc>
          <w:tcPr>
            <w:tcW w:w="355" w:type="pct"/>
          </w:tcPr>
          <w:p w:rsidR="00202C88" w:rsidRPr="00314DCE" w:rsidRDefault="00202C88" w:rsidP="00C26421">
            <w:pPr>
              <w:tabs>
                <w:tab w:val="left" w:pos="0"/>
              </w:tabs>
              <w:jc w:val="center"/>
              <w:rPr>
                <w:bCs/>
                <w:sz w:val="20"/>
              </w:rPr>
            </w:pPr>
            <w:r w:rsidRPr="00314DCE">
              <w:rPr>
                <w:bCs/>
                <w:sz w:val="20"/>
              </w:rPr>
              <w:t>1.</w:t>
            </w:r>
          </w:p>
        </w:tc>
        <w:tc>
          <w:tcPr>
            <w:tcW w:w="921" w:type="pct"/>
          </w:tcPr>
          <w:p w:rsidR="00202C88" w:rsidRPr="00DE02D9" w:rsidRDefault="00202C88" w:rsidP="007A7F91">
            <w:pPr>
              <w:tabs>
                <w:tab w:val="left" w:pos="0"/>
              </w:tabs>
              <w:rPr>
                <w:bCs/>
                <w:sz w:val="20"/>
                <w:lang w:val="en-US"/>
              </w:rPr>
            </w:pPr>
            <w:r>
              <w:rPr>
                <w:color w:val="000000"/>
                <w:sz w:val="20"/>
                <w:lang w:val="en-US"/>
              </w:rPr>
              <w:t>Lovegelen.ru</w:t>
            </w:r>
          </w:p>
        </w:tc>
        <w:tc>
          <w:tcPr>
            <w:tcW w:w="3724" w:type="pct"/>
          </w:tcPr>
          <w:p w:rsidR="00202C88" w:rsidRPr="00314DCE" w:rsidRDefault="00202C88" w:rsidP="007A7F91">
            <w:pPr>
              <w:tabs>
                <w:tab w:val="left" w:pos="0"/>
              </w:tabs>
              <w:spacing w:line="240" w:lineRule="auto"/>
              <w:rPr>
                <w:bCs/>
                <w:sz w:val="20"/>
              </w:rPr>
            </w:pPr>
            <w:r w:rsidRPr="00314DCE">
              <w:rPr>
                <w:sz w:val="20"/>
              </w:rPr>
              <w:t>Опубликование на сайте персональных данных граждан, включая фамилии</w:t>
            </w:r>
            <w:r>
              <w:rPr>
                <w:sz w:val="20"/>
              </w:rPr>
              <w:t>, имена, отчества</w:t>
            </w:r>
            <w:r w:rsidRPr="00314DCE">
              <w:rPr>
                <w:sz w:val="20"/>
              </w:rPr>
              <w:t>, адреса места жительства.</w:t>
            </w:r>
          </w:p>
        </w:tc>
      </w:tr>
    </w:tbl>
    <w:p w:rsidR="001D50F5" w:rsidRDefault="001D50F5" w:rsidP="001D50F5">
      <w:pPr>
        <w:tabs>
          <w:tab w:val="left" w:pos="0"/>
        </w:tabs>
        <w:rPr>
          <w:szCs w:val="26"/>
        </w:rPr>
      </w:pPr>
    </w:p>
    <w:bookmarkEnd w:id="76"/>
    <w:p w:rsidR="00673EE4" w:rsidRPr="00673EE4" w:rsidRDefault="00673EE4" w:rsidP="00673EE4">
      <w:pPr>
        <w:ind w:firstLine="708"/>
        <w:rPr>
          <w:szCs w:val="26"/>
        </w:rPr>
      </w:pPr>
    </w:p>
    <w:p w:rsidR="00354EA1" w:rsidRDefault="00354EA1" w:rsidP="00B52C4E">
      <w:pPr>
        <w:pStyle w:val="3"/>
      </w:pPr>
      <w:r w:rsidRPr="007860F6">
        <w:lastRenderedPageBreak/>
        <w:tab/>
      </w:r>
      <w:bookmarkStart w:id="77" w:name="_Toc352760809"/>
      <w:r>
        <w:t>1.</w:t>
      </w:r>
      <w:r w:rsidR="00302D40">
        <w:t>8</w:t>
      </w:r>
      <w:r>
        <w:t xml:space="preserve">. </w:t>
      </w:r>
      <w:r w:rsidR="00302D40">
        <w:t>Выводы и предложения по результатам государственного контроля (надзора)</w:t>
      </w:r>
      <w:r w:rsidR="00246F61">
        <w:t>, мотивированные предложения по внесению изменений в нормативные правовые акты, регулирующие организацию на осуществление государственного контроля (надзора)</w:t>
      </w:r>
      <w:bookmarkEnd w:id="77"/>
    </w:p>
    <w:p w:rsidR="00354EA1" w:rsidRDefault="00354EA1" w:rsidP="00733523">
      <w:pPr>
        <w:ind w:firstLine="720"/>
        <w:rPr>
          <w:szCs w:val="26"/>
        </w:rPr>
      </w:pPr>
    </w:p>
    <w:p w:rsidR="004A4E67" w:rsidRDefault="004A4E67" w:rsidP="004A4E67">
      <w:pPr>
        <w:pStyle w:val="2a"/>
        <w:pageBreakBefore w:val="0"/>
      </w:pPr>
      <w:bookmarkStart w:id="78" w:name="_MON_1402998086"/>
      <w:bookmarkStart w:id="79" w:name="_MON_1419759364"/>
      <w:bookmarkStart w:id="80" w:name="_MON_1410188215"/>
      <w:bookmarkEnd w:id="78"/>
      <w:bookmarkEnd w:id="79"/>
      <w:bookmarkEnd w:id="80"/>
      <w:r w:rsidRPr="004A4E67">
        <w:rPr>
          <w:u w:val="none"/>
        </w:rPr>
        <w:tab/>
      </w:r>
      <w:r w:rsidRPr="00611BC5">
        <w:t>В сфере средств массовой информации, в том числе электронных и массовых коммуникаций</w:t>
      </w:r>
    </w:p>
    <w:p w:rsidR="004A4E67" w:rsidRPr="00D21EC4" w:rsidRDefault="004A4E67" w:rsidP="004A4E67">
      <w:pPr>
        <w:pStyle w:val="29"/>
      </w:pPr>
    </w:p>
    <w:p w:rsidR="004A4E67" w:rsidRPr="00D21EC4" w:rsidRDefault="004A4E67" w:rsidP="004A4E67">
      <w:pPr>
        <w:ind w:firstLine="540"/>
        <w:rPr>
          <w:szCs w:val="26"/>
        </w:rPr>
      </w:pPr>
      <w:r w:rsidRPr="00D21EC4">
        <w:rPr>
          <w:szCs w:val="26"/>
        </w:rPr>
        <w:t>1. Для осуществления надлежащего систематического наблюдения в сфере СМИ, основанного на анализе экземпляра средства массовой информации, необходимо принятие нормативно-правового акта, предусматривающего предоставление редакциями и (или) учредителями средств массовой информации в орган, осуществляющий мероприятие по контролю, экземпляров СМИ.</w:t>
      </w:r>
    </w:p>
    <w:p w:rsidR="004A4E67" w:rsidRPr="0056227B" w:rsidRDefault="004A4E67" w:rsidP="004A4E67">
      <w:pPr>
        <w:ind w:firstLine="540"/>
        <w:rPr>
          <w:szCs w:val="26"/>
        </w:rPr>
      </w:pPr>
      <w:r w:rsidRPr="00D21EC4">
        <w:rPr>
          <w:szCs w:val="26"/>
        </w:rPr>
        <w:t xml:space="preserve">2. </w:t>
      </w:r>
      <w:proofErr w:type="gramStart"/>
      <w:r w:rsidRPr="00D21EC4">
        <w:rPr>
          <w:szCs w:val="26"/>
        </w:rPr>
        <w:t>В соответствии с пунктом 8 подпункта «б»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03.02.2012 № 75, на время проведения мероприятий систематического наблюдения осуществляется запрос экземпляров продукции средств массовой</w:t>
      </w:r>
      <w:proofErr w:type="gramEnd"/>
      <w:r w:rsidRPr="00D21EC4">
        <w:rPr>
          <w:szCs w:val="26"/>
        </w:rPr>
        <w:t xml:space="preserve"> информации у получателей обязательных экземпляров документов. Однако</w:t>
      </w:r>
      <w:proofErr w:type="gramStart"/>
      <w:r w:rsidRPr="00D21EC4">
        <w:rPr>
          <w:szCs w:val="26"/>
        </w:rPr>
        <w:t>,</w:t>
      </w:r>
      <w:proofErr w:type="gramEnd"/>
      <w:r w:rsidRPr="00D21EC4">
        <w:rPr>
          <w:szCs w:val="26"/>
        </w:rPr>
        <w:t xml:space="preserve"> в Положении не указываются иные пути полу</w:t>
      </w:r>
      <w:r>
        <w:rPr>
          <w:szCs w:val="26"/>
        </w:rPr>
        <w:t xml:space="preserve">чения экземпляров СМИ в случае </w:t>
      </w:r>
      <w:r w:rsidRPr="00D21EC4">
        <w:rPr>
          <w:szCs w:val="26"/>
        </w:rPr>
        <w:t>их непредоставления производителями в адреса получателей обязательных эк</w:t>
      </w:r>
      <w:r w:rsidRPr="0056227B">
        <w:rPr>
          <w:szCs w:val="26"/>
        </w:rPr>
        <w:t>земпляров документов, что затрудняет осуществление контроля.</w:t>
      </w:r>
    </w:p>
    <w:p w:rsidR="004A4E67" w:rsidRDefault="004A4E67" w:rsidP="004A4E67">
      <w:pPr>
        <w:shd w:val="clear" w:color="auto" w:fill="FFFFFF"/>
        <w:ind w:firstLine="360"/>
        <w:rPr>
          <w:szCs w:val="26"/>
        </w:rPr>
      </w:pPr>
      <w:r>
        <w:rPr>
          <w:szCs w:val="26"/>
        </w:rPr>
        <w:t xml:space="preserve">3. В целях систематизации расположения выходных данных в печатном средстве массовой информации, предусмотренных ст. 27  Закона РФ от </w:t>
      </w:r>
      <w:r w:rsidRPr="0075247D">
        <w:rPr>
          <w:szCs w:val="26"/>
        </w:rPr>
        <w:t>27.12.1991 № 2124-</w:t>
      </w:r>
      <w:r w:rsidRPr="0075247D">
        <w:rPr>
          <w:szCs w:val="26"/>
          <w:lang w:val="en-US"/>
        </w:rPr>
        <w:t>I</w:t>
      </w:r>
      <w:r w:rsidRPr="0075247D">
        <w:rPr>
          <w:szCs w:val="26"/>
        </w:rPr>
        <w:t xml:space="preserve"> «О средствах массовой информации»</w:t>
      </w:r>
      <w:r>
        <w:rPr>
          <w:szCs w:val="26"/>
        </w:rPr>
        <w:t>, считаем необходимым принятие нормативно-правового акта, регламентирующего данную норму.</w:t>
      </w:r>
    </w:p>
    <w:p w:rsidR="004A4E67" w:rsidRPr="00661A78" w:rsidRDefault="004A4E67" w:rsidP="004A4E67">
      <w:pPr>
        <w:pStyle w:val="Style11"/>
        <w:widowControl/>
        <w:spacing w:before="38" w:line="360" w:lineRule="auto"/>
        <w:rPr>
          <w:rStyle w:val="FontStyle25"/>
          <w:sz w:val="26"/>
          <w:szCs w:val="26"/>
        </w:rPr>
      </w:pPr>
      <w:r>
        <w:rPr>
          <w:sz w:val="26"/>
          <w:szCs w:val="26"/>
        </w:rPr>
        <w:t>4</w:t>
      </w:r>
      <w:r w:rsidRPr="007E6D96">
        <w:rPr>
          <w:sz w:val="26"/>
          <w:szCs w:val="26"/>
        </w:rPr>
        <w:t>.</w:t>
      </w:r>
      <w:r w:rsidRPr="00F86672">
        <w:rPr>
          <w:sz w:val="26"/>
          <w:szCs w:val="26"/>
        </w:rPr>
        <w:t xml:space="preserve"> </w:t>
      </w:r>
      <w:r w:rsidRPr="00661A78">
        <w:rPr>
          <w:rStyle w:val="FontStyle25"/>
          <w:sz w:val="26"/>
          <w:szCs w:val="26"/>
        </w:rPr>
        <w:t xml:space="preserve">В соответствии с п. 5.1.1.1. Постановления Правительства РФ от 16.03.2009 № 228 «О Федеральной службе по надзору в сфере связи, информационных технологий и массовых коммуникаций» на Роскомнадзор возложено осуществление полномочий по </w:t>
      </w:r>
      <w:proofErr w:type="gramStart"/>
      <w:r w:rsidRPr="00661A78">
        <w:rPr>
          <w:rStyle w:val="FontStyle25"/>
          <w:sz w:val="26"/>
          <w:szCs w:val="26"/>
        </w:rPr>
        <w:t>контролю за</w:t>
      </w:r>
      <w:proofErr w:type="gramEnd"/>
      <w:r w:rsidRPr="00661A78">
        <w:rPr>
          <w:rStyle w:val="FontStyle25"/>
          <w:sz w:val="26"/>
          <w:szCs w:val="26"/>
        </w:rPr>
        <w:t xml:space="preserve">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p w:rsidR="004A4E67" w:rsidRPr="00661A78" w:rsidRDefault="004A4E67" w:rsidP="004A4E67">
      <w:pPr>
        <w:pStyle w:val="Style11"/>
        <w:widowControl/>
        <w:spacing w:line="360" w:lineRule="auto"/>
        <w:ind w:firstLine="499"/>
        <w:rPr>
          <w:rStyle w:val="FontStyle25"/>
          <w:sz w:val="26"/>
          <w:szCs w:val="26"/>
        </w:rPr>
      </w:pPr>
      <w:proofErr w:type="gramStart"/>
      <w:r w:rsidRPr="00661A78">
        <w:rPr>
          <w:rStyle w:val="FontStyle25"/>
          <w:sz w:val="26"/>
          <w:szCs w:val="26"/>
        </w:rPr>
        <w:lastRenderedPageBreak/>
        <w:t>В соответствии с п. 6.5. вышеуказанного постановления Федеральная служба по надзору в сфере связи, информационных технологий и массовых коммуникаций с целью реализации полномочий в установленной сфере ведения имеет право в порядке и случаях, которые установлены законодательством Российской Федерации, применять в установленной сфере ведения меры профилактического и пресекательного характера, направленные на недопущение нарушений юридическими лицами и гражданами обязательных требований в этой</w:t>
      </w:r>
      <w:proofErr w:type="gramEnd"/>
      <w:r w:rsidRPr="00661A78">
        <w:rPr>
          <w:rStyle w:val="FontStyle25"/>
          <w:sz w:val="26"/>
          <w:szCs w:val="26"/>
        </w:rPr>
        <w:t xml:space="preserve"> сфере и (или) ликвидацию последствий таких нарушений.</w:t>
      </w:r>
    </w:p>
    <w:p w:rsidR="004A4E67" w:rsidRPr="00661A78" w:rsidRDefault="004A4E67" w:rsidP="004A4E67">
      <w:pPr>
        <w:pStyle w:val="Style11"/>
        <w:widowControl/>
        <w:spacing w:line="360" w:lineRule="auto"/>
        <w:ind w:firstLine="509"/>
        <w:rPr>
          <w:rStyle w:val="FontStyle25"/>
          <w:sz w:val="26"/>
          <w:szCs w:val="26"/>
        </w:rPr>
      </w:pPr>
      <w:proofErr w:type="gramStart"/>
      <w:r w:rsidRPr="00661A78">
        <w:rPr>
          <w:rStyle w:val="FontStyle25"/>
          <w:sz w:val="26"/>
          <w:szCs w:val="26"/>
        </w:rPr>
        <w:t xml:space="preserve">В соответствии </w:t>
      </w:r>
      <w:r>
        <w:rPr>
          <w:rStyle w:val="FontStyle25"/>
          <w:sz w:val="26"/>
          <w:szCs w:val="26"/>
        </w:rPr>
        <w:t>с п.8 и пп</w:t>
      </w:r>
      <w:r w:rsidRPr="00661A78">
        <w:rPr>
          <w:rStyle w:val="FontStyle25"/>
          <w:sz w:val="26"/>
          <w:szCs w:val="26"/>
        </w:rPr>
        <w:t xml:space="preserve">.9.2 п.9 Положения об Управлении Федеральной службы по надзору в сфере связи, информационных технологий и массовых коммуникаций по </w:t>
      </w:r>
      <w:r>
        <w:rPr>
          <w:rStyle w:val="FontStyle25"/>
          <w:sz w:val="26"/>
          <w:szCs w:val="26"/>
        </w:rPr>
        <w:t>Южному федеральному округу</w:t>
      </w:r>
      <w:r w:rsidRPr="00661A78">
        <w:rPr>
          <w:rStyle w:val="FontStyle25"/>
          <w:sz w:val="26"/>
          <w:szCs w:val="26"/>
        </w:rPr>
        <w:t xml:space="preserve">, утвержденного приказом руководителя Федеральной службы по надзору в сфере связи, информационных технологий и массовых коммуникаций от </w:t>
      </w:r>
      <w:r>
        <w:rPr>
          <w:rStyle w:val="FontStyle25"/>
          <w:sz w:val="26"/>
          <w:szCs w:val="26"/>
        </w:rPr>
        <w:t>29.12</w:t>
      </w:r>
      <w:r w:rsidRPr="00661A78">
        <w:rPr>
          <w:rStyle w:val="FontStyle25"/>
          <w:sz w:val="26"/>
          <w:szCs w:val="26"/>
        </w:rPr>
        <w:t>.20</w:t>
      </w:r>
      <w:r>
        <w:rPr>
          <w:rStyle w:val="FontStyle25"/>
          <w:sz w:val="26"/>
          <w:szCs w:val="26"/>
        </w:rPr>
        <w:t xml:space="preserve">12 № 1481, </w:t>
      </w:r>
      <w:r w:rsidRPr="00661A78">
        <w:rPr>
          <w:rStyle w:val="FontStyle25"/>
          <w:sz w:val="26"/>
          <w:szCs w:val="26"/>
        </w:rPr>
        <w:t xml:space="preserve">Управление Роскомнадзора по </w:t>
      </w:r>
      <w:r>
        <w:rPr>
          <w:rStyle w:val="FontStyle25"/>
          <w:sz w:val="26"/>
          <w:szCs w:val="26"/>
        </w:rPr>
        <w:t>Южному федеральному округу</w:t>
      </w:r>
      <w:r w:rsidRPr="00661A78">
        <w:rPr>
          <w:rStyle w:val="FontStyle25"/>
          <w:sz w:val="26"/>
          <w:szCs w:val="26"/>
        </w:rPr>
        <w:t xml:space="preserve"> осуществляет в установленном порядке государственный контроль и</w:t>
      </w:r>
      <w:proofErr w:type="gramEnd"/>
      <w:r w:rsidRPr="00661A78">
        <w:rPr>
          <w:rStyle w:val="FontStyle25"/>
          <w:sz w:val="26"/>
          <w:szCs w:val="26"/>
        </w:rPr>
        <w:t xml:space="preserve"> </w:t>
      </w:r>
      <w:proofErr w:type="gramStart"/>
      <w:r w:rsidRPr="00661A78">
        <w:rPr>
          <w:rStyle w:val="FontStyle25"/>
          <w:sz w:val="26"/>
          <w:szCs w:val="26"/>
        </w:rPr>
        <w:t>надзор за деятельностью юридических лиц, индивидуальных предпринимателей и физических лиц за соблюдением законодательства Российской Федерации в сфере средств массовой информации, массовых коммуникаций, телевизион</w:t>
      </w:r>
      <w:r>
        <w:rPr>
          <w:rStyle w:val="FontStyle25"/>
          <w:sz w:val="26"/>
          <w:szCs w:val="26"/>
        </w:rPr>
        <w:t xml:space="preserve">ного вещания, радиовещания, также </w:t>
      </w:r>
      <w:r w:rsidRPr="00661A78">
        <w:rPr>
          <w:rStyle w:val="FontStyle25"/>
          <w:sz w:val="26"/>
          <w:szCs w:val="26"/>
        </w:rPr>
        <w:t xml:space="preserve">уполномочено </w:t>
      </w:r>
      <w:r>
        <w:rPr>
          <w:rStyle w:val="FontStyle25"/>
          <w:sz w:val="26"/>
          <w:szCs w:val="26"/>
        </w:rPr>
        <w:t>вы</w:t>
      </w:r>
      <w:r w:rsidRPr="00661A78">
        <w:rPr>
          <w:rStyle w:val="FontStyle25"/>
          <w:sz w:val="26"/>
          <w:szCs w:val="26"/>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w:t>
      </w:r>
      <w:proofErr w:type="gramEnd"/>
    </w:p>
    <w:p w:rsidR="004A4E67" w:rsidRPr="00661A78" w:rsidRDefault="004A4E67" w:rsidP="004A4E67">
      <w:pPr>
        <w:pStyle w:val="Style11"/>
        <w:widowControl/>
        <w:spacing w:line="360" w:lineRule="auto"/>
        <w:ind w:firstLine="494"/>
        <w:rPr>
          <w:rStyle w:val="FontStyle25"/>
          <w:sz w:val="26"/>
          <w:szCs w:val="26"/>
        </w:rPr>
      </w:pPr>
      <w:r w:rsidRPr="00661A78">
        <w:rPr>
          <w:rStyle w:val="FontStyle25"/>
          <w:sz w:val="26"/>
          <w:szCs w:val="26"/>
        </w:rPr>
        <w:t>Законом, регулирующим сферу деятельности в области средств массовой информации, является Закон РФ от 27.12.1991 № 2124-1 «О средствах массовой</w:t>
      </w:r>
      <w:r>
        <w:rPr>
          <w:rStyle w:val="FontStyle25"/>
          <w:sz w:val="26"/>
          <w:szCs w:val="26"/>
        </w:rPr>
        <w:t xml:space="preserve"> </w:t>
      </w:r>
      <w:r w:rsidRPr="00661A78">
        <w:rPr>
          <w:rStyle w:val="FontStyle25"/>
          <w:sz w:val="26"/>
          <w:szCs w:val="26"/>
        </w:rPr>
        <w:t>информации». Однако</w:t>
      </w:r>
      <w:proofErr w:type="gramStart"/>
      <w:r>
        <w:rPr>
          <w:rStyle w:val="FontStyle25"/>
          <w:sz w:val="26"/>
          <w:szCs w:val="26"/>
        </w:rPr>
        <w:t>,</w:t>
      </w:r>
      <w:proofErr w:type="gramEnd"/>
      <w:r w:rsidRPr="00661A78">
        <w:rPr>
          <w:rStyle w:val="FontStyle25"/>
          <w:sz w:val="26"/>
          <w:szCs w:val="26"/>
        </w:rPr>
        <w:t xml:space="preserve"> указанным законом не определена организация государственног</w:t>
      </w:r>
      <w:r>
        <w:rPr>
          <w:rStyle w:val="FontStyle25"/>
          <w:sz w:val="26"/>
          <w:szCs w:val="26"/>
        </w:rPr>
        <w:t>о регулирования деятельности в сфере</w:t>
      </w:r>
      <w:r w:rsidRPr="00661A78">
        <w:rPr>
          <w:rStyle w:val="FontStyle25"/>
          <w:sz w:val="26"/>
          <w:szCs w:val="26"/>
        </w:rPr>
        <w:t xml:space="preserve"> средств массовой информации, т.е. отсутствуют прямые указания на выдачу предписаний.</w:t>
      </w:r>
    </w:p>
    <w:p w:rsidR="004A4E67" w:rsidRDefault="004A4E67" w:rsidP="004A4E67">
      <w:pPr>
        <w:pStyle w:val="Style11"/>
        <w:widowControl/>
        <w:spacing w:line="360" w:lineRule="auto"/>
        <w:rPr>
          <w:rStyle w:val="FontStyle25"/>
          <w:sz w:val="26"/>
          <w:szCs w:val="26"/>
        </w:rPr>
      </w:pPr>
      <w:proofErr w:type="gramStart"/>
      <w:r>
        <w:rPr>
          <w:rStyle w:val="FontStyle25"/>
          <w:sz w:val="26"/>
          <w:szCs w:val="26"/>
        </w:rPr>
        <w:t xml:space="preserve">В соответствии с п. 23.4 Методических рекомендаций по организации и проведению государственного контроля и надзора за соблюдением законодательства Российской Федерации о средствах массовой информации, утвержденных распоряжением Роскомнадзора от 29.06.2012 № 21, регистрирующий орган вправе </w:t>
      </w:r>
      <w:r w:rsidRPr="00661A78">
        <w:rPr>
          <w:rStyle w:val="FontStyle25"/>
          <w:sz w:val="26"/>
          <w:szCs w:val="26"/>
        </w:rPr>
        <w:t xml:space="preserve"> выдавать предписание</w:t>
      </w:r>
      <w:r>
        <w:rPr>
          <w:rStyle w:val="FontStyle25"/>
          <w:sz w:val="26"/>
          <w:szCs w:val="26"/>
        </w:rPr>
        <w:t xml:space="preserve"> учредителю (учредителям) СМИ в случае нарушения ст. 20 </w:t>
      </w:r>
      <w:r w:rsidRPr="00661A78">
        <w:rPr>
          <w:rStyle w:val="FontStyle25"/>
          <w:sz w:val="26"/>
          <w:szCs w:val="26"/>
        </w:rPr>
        <w:t>Закон</w:t>
      </w:r>
      <w:r>
        <w:rPr>
          <w:rStyle w:val="FontStyle25"/>
          <w:sz w:val="26"/>
          <w:szCs w:val="26"/>
        </w:rPr>
        <w:t>а</w:t>
      </w:r>
      <w:r w:rsidRPr="00661A78">
        <w:rPr>
          <w:rStyle w:val="FontStyle25"/>
          <w:sz w:val="26"/>
          <w:szCs w:val="26"/>
        </w:rPr>
        <w:t xml:space="preserve"> РФ от 27.12.1991 </w:t>
      </w:r>
      <w:r>
        <w:rPr>
          <w:rStyle w:val="FontStyle25"/>
          <w:sz w:val="26"/>
          <w:szCs w:val="26"/>
        </w:rPr>
        <w:t xml:space="preserve"> </w:t>
      </w:r>
      <w:r w:rsidRPr="00661A78">
        <w:rPr>
          <w:rStyle w:val="FontStyle25"/>
          <w:sz w:val="26"/>
          <w:szCs w:val="26"/>
        </w:rPr>
        <w:t>№ 2124-1 «О средствах массовой</w:t>
      </w:r>
      <w:r>
        <w:rPr>
          <w:rStyle w:val="FontStyle25"/>
          <w:sz w:val="26"/>
          <w:szCs w:val="26"/>
        </w:rPr>
        <w:t xml:space="preserve"> </w:t>
      </w:r>
      <w:r w:rsidRPr="00661A78">
        <w:rPr>
          <w:rStyle w:val="FontStyle25"/>
          <w:sz w:val="26"/>
          <w:szCs w:val="26"/>
        </w:rPr>
        <w:t>информации»</w:t>
      </w:r>
      <w:r>
        <w:rPr>
          <w:rStyle w:val="FontStyle25"/>
          <w:sz w:val="26"/>
          <w:szCs w:val="26"/>
        </w:rPr>
        <w:t>.</w:t>
      </w:r>
      <w:proofErr w:type="gramEnd"/>
      <w:r>
        <w:rPr>
          <w:rStyle w:val="FontStyle25"/>
          <w:sz w:val="26"/>
          <w:szCs w:val="26"/>
        </w:rPr>
        <w:t xml:space="preserve"> При этом </w:t>
      </w:r>
      <w:r w:rsidRPr="00661A78">
        <w:rPr>
          <w:rStyle w:val="FontStyle25"/>
          <w:sz w:val="26"/>
          <w:szCs w:val="26"/>
        </w:rPr>
        <w:t xml:space="preserve">делается указание на применение указанного права лишь </w:t>
      </w:r>
      <w:r>
        <w:rPr>
          <w:rStyle w:val="FontStyle25"/>
          <w:sz w:val="26"/>
          <w:szCs w:val="26"/>
        </w:rPr>
        <w:t>после истечения срока привлечения к административной ответственности.</w:t>
      </w:r>
    </w:p>
    <w:p w:rsidR="004A4E67" w:rsidRDefault="004A4E67" w:rsidP="004A4E67">
      <w:pPr>
        <w:pStyle w:val="ConsPlusNormal"/>
        <w:spacing w:line="360" w:lineRule="auto"/>
        <w:ind w:firstLine="540"/>
        <w:jc w:val="both"/>
        <w:rPr>
          <w:rFonts w:ascii="Times New Roman" w:hAnsi="Times New Roman" w:cs="Times New Roman"/>
          <w:color w:val="000000"/>
          <w:sz w:val="26"/>
          <w:szCs w:val="26"/>
        </w:rPr>
      </w:pPr>
      <w:proofErr w:type="gramStart"/>
      <w:r>
        <w:rPr>
          <w:rStyle w:val="FontStyle25"/>
          <w:sz w:val="26"/>
          <w:szCs w:val="26"/>
        </w:rPr>
        <w:lastRenderedPageBreak/>
        <w:t xml:space="preserve">Однако,  </w:t>
      </w:r>
      <w:r>
        <w:rPr>
          <w:rFonts w:ascii="Times New Roman" w:hAnsi="Times New Roman" w:cs="Times New Roman"/>
          <w:color w:val="000000"/>
          <w:sz w:val="26"/>
          <w:szCs w:val="26"/>
        </w:rPr>
        <w:t>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 196, в целом не предусматривает  выдачу предписаний за нарушение требований законодательства в сфере СМИ.</w:t>
      </w:r>
      <w:proofErr w:type="gramEnd"/>
    </w:p>
    <w:p w:rsidR="004A4E67" w:rsidRPr="00661A78" w:rsidRDefault="004A4E67" w:rsidP="004A4E67">
      <w:pPr>
        <w:pStyle w:val="Style11"/>
        <w:widowControl/>
        <w:spacing w:line="360" w:lineRule="auto"/>
        <w:ind w:firstLine="499"/>
        <w:rPr>
          <w:rStyle w:val="FontStyle25"/>
          <w:sz w:val="26"/>
          <w:szCs w:val="26"/>
        </w:rPr>
      </w:pPr>
      <w:r>
        <w:rPr>
          <w:rStyle w:val="FontStyle25"/>
          <w:sz w:val="26"/>
          <w:szCs w:val="26"/>
        </w:rPr>
        <w:t>Н</w:t>
      </w:r>
      <w:r w:rsidRPr="00661A78">
        <w:rPr>
          <w:rStyle w:val="FontStyle25"/>
          <w:sz w:val="26"/>
          <w:szCs w:val="26"/>
        </w:rPr>
        <w:t>е проработаны правовые механизмы реагирования при выявлении нарушений предусматривающих административную ответственность по ст.ст. 13.21, 13.22, 13.23 КоАП РФ, отсутствует регламентация применения надлежащих мер профилактического воздействия, которыми являются, в том числе, действия государственного органа</w:t>
      </w:r>
      <w:r>
        <w:rPr>
          <w:rStyle w:val="FontStyle25"/>
          <w:sz w:val="26"/>
          <w:szCs w:val="26"/>
        </w:rPr>
        <w:t>,</w:t>
      </w:r>
      <w:r w:rsidRPr="00661A78">
        <w:rPr>
          <w:rStyle w:val="FontStyle25"/>
          <w:sz w:val="26"/>
          <w:szCs w:val="26"/>
        </w:rPr>
        <w:t xml:space="preserve"> связанные с выдачей предписания.</w:t>
      </w:r>
    </w:p>
    <w:p w:rsidR="004A4E67" w:rsidRPr="00661A78" w:rsidRDefault="004A4E67" w:rsidP="004A4E67">
      <w:pPr>
        <w:pStyle w:val="Style11"/>
        <w:widowControl/>
        <w:spacing w:line="360" w:lineRule="auto"/>
        <w:ind w:firstLine="499"/>
        <w:rPr>
          <w:rStyle w:val="FontStyle25"/>
          <w:sz w:val="26"/>
          <w:szCs w:val="26"/>
        </w:rPr>
      </w:pPr>
      <w:r>
        <w:rPr>
          <w:rStyle w:val="FontStyle25"/>
          <w:sz w:val="26"/>
          <w:szCs w:val="26"/>
        </w:rPr>
        <w:t>Считаем</w:t>
      </w:r>
      <w:r w:rsidRPr="00661A78">
        <w:rPr>
          <w:rStyle w:val="FontStyle25"/>
          <w:sz w:val="26"/>
          <w:szCs w:val="26"/>
        </w:rPr>
        <w:t xml:space="preserve"> необходим</w:t>
      </w:r>
      <w:r>
        <w:rPr>
          <w:rStyle w:val="FontStyle25"/>
          <w:sz w:val="26"/>
          <w:szCs w:val="26"/>
        </w:rPr>
        <w:t>ым</w:t>
      </w:r>
      <w:r w:rsidRPr="00661A78">
        <w:rPr>
          <w:rStyle w:val="FontStyle25"/>
          <w:sz w:val="26"/>
          <w:szCs w:val="26"/>
        </w:rPr>
        <w:t xml:space="preserve"> в рамках полномочий надзорного органа выдавать предписания по всем нарушения Закона РФ от 27.12.1991 № 2124-1 «О </w:t>
      </w:r>
      <w:r>
        <w:rPr>
          <w:rStyle w:val="FontStyle25"/>
          <w:sz w:val="26"/>
          <w:szCs w:val="26"/>
        </w:rPr>
        <w:t>средствах массовой информации».</w:t>
      </w:r>
    </w:p>
    <w:p w:rsidR="004A4E67" w:rsidRPr="00661A78" w:rsidRDefault="004A4E67" w:rsidP="004A4E67">
      <w:pPr>
        <w:pStyle w:val="Style11"/>
        <w:widowControl/>
        <w:spacing w:line="360" w:lineRule="auto"/>
        <w:ind w:firstLine="490"/>
        <w:rPr>
          <w:rStyle w:val="FontStyle25"/>
          <w:sz w:val="26"/>
          <w:szCs w:val="26"/>
        </w:rPr>
      </w:pPr>
      <w:r w:rsidRPr="00661A78">
        <w:rPr>
          <w:rStyle w:val="FontStyle25"/>
          <w:sz w:val="26"/>
          <w:szCs w:val="26"/>
        </w:rPr>
        <w:t xml:space="preserve">Возможность осуществления </w:t>
      </w:r>
      <w:proofErr w:type="gramStart"/>
      <w:r w:rsidRPr="00661A78">
        <w:rPr>
          <w:rStyle w:val="FontStyle25"/>
          <w:sz w:val="26"/>
          <w:szCs w:val="26"/>
        </w:rPr>
        <w:t>контроля за</w:t>
      </w:r>
      <w:proofErr w:type="gramEnd"/>
      <w:r w:rsidRPr="00661A78">
        <w:rPr>
          <w:rStyle w:val="FontStyle25"/>
          <w:sz w:val="26"/>
          <w:szCs w:val="26"/>
        </w:rPr>
        <w:t xml:space="preserve"> устранением допущенных нарушений, привлечения к ответственности за не устранение (невыполнение предписаний), позволит усилить профилактическую деятельность Роскомнадзора по недопущению нарушений в сфере средств массовой информации, что позитивно отразится на общей ситуации законности в этой сфере.</w:t>
      </w:r>
    </w:p>
    <w:p w:rsidR="004A4E67" w:rsidRPr="00661A78" w:rsidRDefault="004A4E67" w:rsidP="004A4E67">
      <w:pPr>
        <w:pStyle w:val="Style11"/>
        <w:widowControl/>
        <w:spacing w:after="130" w:line="360" w:lineRule="auto"/>
        <w:rPr>
          <w:rStyle w:val="FontStyle25"/>
          <w:sz w:val="26"/>
          <w:szCs w:val="26"/>
        </w:rPr>
      </w:pPr>
      <w:r w:rsidRPr="00661A78">
        <w:rPr>
          <w:rStyle w:val="FontStyle25"/>
          <w:sz w:val="26"/>
          <w:szCs w:val="26"/>
        </w:rPr>
        <w:t xml:space="preserve">Учитывая </w:t>
      </w:r>
      <w:proofErr w:type="gramStart"/>
      <w:r w:rsidRPr="00661A78">
        <w:rPr>
          <w:rStyle w:val="FontStyle25"/>
          <w:sz w:val="26"/>
          <w:szCs w:val="26"/>
        </w:rPr>
        <w:t>вышеизложенное</w:t>
      </w:r>
      <w:proofErr w:type="gramEnd"/>
      <w:r w:rsidRPr="00661A78">
        <w:rPr>
          <w:rStyle w:val="FontStyle25"/>
          <w:sz w:val="26"/>
          <w:szCs w:val="26"/>
        </w:rPr>
        <w:t xml:space="preserve">, </w:t>
      </w:r>
      <w:r>
        <w:rPr>
          <w:rStyle w:val="FontStyle25"/>
          <w:sz w:val="26"/>
          <w:szCs w:val="26"/>
        </w:rPr>
        <w:t xml:space="preserve"> необходимо включить в </w:t>
      </w:r>
      <w:r w:rsidRPr="00661A78">
        <w:rPr>
          <w:rStyle w:val="FontStyle25"/>
          <w:sz w:val="26"/>
          <w:szCs w:val="26"/>
        </w:rPr>
        <w:t>регламенты или принять другие, установленные законодательством, меры по установлению прав (обязанности) выдавать предписания, за нарушения законодательства, регулирующ</w:t>
      </w:r>
      <w:r>
        <w:rPr>
          <w:rStyle w:val="FontStyle25"/>
          <w:sz w:val="26"/>
          <w:szCs w:val="26"/>
        </w:rPr>
        <w:t xml:space="preserve">его сферу деятельности </w:t>
      </w:r>
      <w:r w:rsidRPr="00661A78">
        <w:rPr>
          <w:rStyle w:val="FontStyle25"/>
          <w:sz w:val="26"/>
          <w:szCs w:val="26"/>
        </w:rPr>
        <w:t>средств массовой информации.</w:t>
      </w:r>
    </w:p>
    <w:p w:rsidR="004A4E67" w:rsidRDefault="004A4E67" w:rsidP="00FD1F12">
      <w:pPr>
        <w:ind w:firstLine="708"/>
        <w:rPr>
          <w:szCs w:val="26"/>
          <w:highlight w:val="yellow"/>
        </w:rPr>
      </w:pPr>
    </w:p>
    <w:p w:rsidR="00051BF5" w:rsidRDefault="00051BF5" w:rsidP="00051BF5">
      <w:pPr>
        <w:pStyle w:val="2a"/>
        <w:pageBreakBefore w:val="0"/>
      </w:pPr>
      <w:r w:rsidRPr="004A4E67">
        <w:rPr>
          <w:u w:val="none"/>
        </w:rPr>
        <w:tab/>
      </w:r>
      <w:r w:rsidRPr="00611BC5">
        <w:t xml:space="preserve">В сфере </w:t>
      </w:r>
      <w:r>
        <w:t>связи</w:t>
      </w:r>
    </w:p>
    <w:p w:rsidR="004A4E67" w:rsidRDefault="004A4E67" w:rsidP="00FD1F12">
      <w:pPr>
        <w:ind w:firstLine="708"/>
        <w:rPr>
          <w:szCs w:val="26"/>
          <w:highlight w:val="yellow"/>
        </w:rPr>
      </w:pPr>
    </w:p>
    <w:p w:rsidR="00354EA1" w:rsidRPr="00255F47" w:rsidRDefault="002938CD" w:rsidP="00FD1F12">
      <w:pPr>
        <w:ind w:firstLine="708"/>
        <w:rPr>
          <w:szCs w:val="26"/>
        </w:rPr>
      </w:pPr>
      <w:r w:rsidRPr="00255F47">
        <w:rPr>
          <w:szCs w:val="26"/>
        </w:rPr>
        <w:t>С</w:t>
      </w:r>
      <w:r w:rsidR="00354EA1" w:rsidRPr="00255F47">
        <w:rPr>
          <w:szCs w:val="26"/>
        </w:rPr>
        <w:t xml:space="preserve"> целью более детального контроля показателей функционирования сетей связи и надежности сети связи при проведении мероприятий по контролю (плановых и внеплановых проверок, мероприятий по систематическому наблюдению), Управление предлагает:</w:t>
      </w:r>
    </w:p>
    <w:p w:rsidR="00354EA1" w:rsidRPr="00255F47" w:rsidRDefault="00354EA1" w:rsidP="00FD1F12">
      <w:pPr>
        <w:ind w:firstLine="708"/>
        <w:rPr>
          <w:szCs w:val="26"/>
        </w:rPr>
      </w:pPr>
      <w:r w:rsidRPr="00255F47">
        <w:rPr>
          <w:szCs w:val="26"/>
        </w:rPr>
        <w:t>- внести в нормативные правовые акты и условия лицензий конкретные технические нормы, определяющие качество оказания услуг связи;</w:t>
      </w:r>
    </w:p>
    <w:p w:rsidR="00354EA1" w:rsidRPr="00255F47" w:rsidRDefault="00354EA1" w:rsidP="00FD1F12">
      <w:pPr>
        <w:ind w:firstLine="708"/>
        <w:rPr>
          <w:szCs w:val="26"/>
        </w:rPr>
      </w:pPr>
      <w:r w:rsidRPr="00255F47">
        <w:rPr>
          <w:szCs w:val="26"/>
        </w:rPr>
        <w:lastRenderedPageBreak/>
        <w:t>- разработать методики и регламенты;</w:t>
      </w:r>
    </w:p>
    <w:p w:rsidR="00354EA1" w:rsidRPr="002938CD" w:rsidRDefault="00354EA1" w:rsidP="00FD1F12">
      <w:pPr>
        <w:ind w:firstLine="708"/>
        <w:rPr>
          <w:szCs w:val="26"/>
        </w:rPr>
      </w:pPr>
      <w:r w:rsidRPr="00255F47">
        <w:rPr>
          <w:szCs w:val="26"/>
        </w:rPr>
        <w:t>- внести изменения в Кодекс об а</w:t>
      </w:r>
      <w:r w:rsidR="00600D39" w:rsidRPr="00255F47">
        <w:rPr>
          <w:szCs w:val="26"/>
        </w:rPr>
        <w:t>дминистративных правонарушениях.</w:t>
      </w:r>
    </w:p>
    <w:p w:rsidR="00051BF5" w:rsidRDefault="00051BF5" w:rsidP="00733523">
      <w:pPr>
        <w:ind w:firstLine="720"/>
        <w:rPr>
          <w:szCs w:val="26"/>
        </w:rPr>
      </w:pPr>
    </w:p>
    <w:p w:rsidR="00051BF5" w:rsidRDefault="00051BF5" w:rsidP="00051BF5">
      <w:pPr>
        <w:pStyle w:val="2a"/>
        <w:pageBreakBefore w:val="0"/>
      </w:pPr>
      <w:r w:rsidRPr="004A4E67">
        <w:rPr>
          <w:u w:val="none"/>
        </w:rPr>
        <w:tab/>
      </w:r>
      <w:r w:rsidRPr="00611BC5">
        <w:t xml:space="preserve">В сфере </w:t>
      </w:r>
      <w:r>
        <w:t>защиты персональных данных</w:t>
      </w:r>
    </w:p>
    <w:p w:rsidR="00051BF5" w:rsidRDefault="00051BF5" w:rsidP="00733523">
      <w:pPr>
        <w:ind w:firstLine="720"/>
        <w:rPr>
          <w:szCs w:val="26"/>
        </w:rPr>
      </w:pPr>
    </w:p>
    <w:p w:rsidR="00051BF5" w:rsidRDefault="00051BF5" w:rsidP="00051BF5">
      <w:pPr>
        <w:autoSpaceDE w:val="0"/>
        <w:autoSpaceDN w:val="0"/>
        <w:adjustRightInd w:val="0"/>
        <w:ind w:firstLine="709"/>
        <w:rPr>
          <w:szCs w:val="26"/>
        </w:rPr>
      </w:pPr>
      <w:r w:rsidRPr="00051BF5">
        <w:rPr>
          <w:szCs w:val="26"/>
        </w:rPr>
        <w:t>1.</w:t>
      </w:r>
      <w:r>
        <w:rPr>
          <w:szCs w:val="26"/>
        </w:rPr>
        <w:t xml:space="preserve"> Отсутствие в законодательстве Российской Федерации положений, устанавливающих конкретные составы административных правонарушений в области персональных данных.</w:t>
      </w:r>
    </w:p>
    <w:p w:rsidR="00051BF5" w:rsidRDefault="00051BF5" w:rsidP="00051BF5">
      <w:pPr>
        <w:autoSpaceDE w:val="0"/>
        <w:autoSpaceDN w:val="0"/>
        <w:adjustRightInd w:val="0"/>
        <w:ind w:firstLine="709"/>
        <w:rPr>
          <w:szCs w:val="26"/>
        </w:rPr>
      </w:pPr>
      <w:r>
        <w:rPr>
          <w:szCs w:val="26"/>
        </w:rPr>
        <w:t>2. Трехмесячный срок давности по нарушениям в области персональных данных, не позволяющий в большинстве случаев привлекать к административной ответственности органам прокуратуры операторов, осуществляющих деятельность по обработке персональных данных с нарушением требований Федерального закона. В данном случае эффективным решением является передача Роскомнадзору полномочий по возбуждению и рассмотрению дел об административных правонарушениях, предусмотренных ст. 13.11 КоАП РФ.</w:t>
      </w:r>
    </w:p>
    <w:p w:rsidR="00051BF5" w:rsidRDefault="00051BF5" w:rsidP="00051BF5">
      <w:pPr>
        <w:tabs>
          <w:tab w:val="left" w:pos="0"/>
        </w:tabs>
        <w:spacing w:after="200"/>
        <w:rPr>
          <w:szCs w:val="26"/>
        </w:rPr>
      </w:pPr>
      <w:r>
        <w:rPr>
          <w:szCs w:val="26"/>
        </w:rPr>
        <w:tab/>
        <w:t>3. Несоответствие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нормам Федерального закона от 27.07.2006 № 152-ФЗ «О персональных данных» в части проведения контрольно-надзорных мероприятий в этой сфере.</w:t>
      </w:r>
    </w:p>
    <w:p w:rsidR="00051BF5" w:rsidRDefault="00051BF5" w:rsidP="00733523">
      <w:pPr>
        <w:ind w:firstLine="720"/>
        <w:rPr>
          <w:szCs w:val="26"/>
        </w:rPr>
      </w:pPr>
    </w:p>
    <w:p w:rsidR="00354EA1" w:rsidRPr="00BC4CD0" w:rsidRDefault="00354EA1" w:rsidP="004A4E67">
      <w:pPr>
        <w:pStyle w:val="2"/>
      </w:pPr>
      <w:r w:rsidRPr="00BC4CD0">
        <w:lastRenderedPageBreak/>
        <w:tab/>
      </w:r>
      <w:bookmarkStart w:id="81" w:name="_Toc329249507"/>
      <w:bookmarkStart w:id="82" w:name="_Toc352760810"/>
      <w:r>
        <w:t>I</w:t>
      </w:r>
      <w:r w:rsidRPr="00BC4CD0">
        <w:t>.</w:t>
      </w:r>
      <w:r>
        <w:t>II</w:t>
      </w:r>
      <w:r w:rsidRPr="00BC4CD0">
        <w:t xml:space="preserve">. </w:t>
      </w:r>
      <w:bookmarkEnd w:id="81"/>
      <w:r w:rsidR="00AE224B">
        <w:t>Оказание государственных услуг. Разрешительная и регистрационная деятельность, деятельность по ведению реестров по сферам деятельности</w:t>
      </w:r>
      <w:bookmarkEnd w:id="82"/>
    </w:p>
    <w:p w:rsidR="00354EA1" w:rsidRDefault="00354EA1" w:rsidP="00733523">
      <w:pPr>
        <w:ind w:firstLine="720"/>
        <w:rPr>
          <w:szCs w:val="26"/>
        </w:rPr>
      </w:pPr>
    </w:p>
    <w:p w:rsidR="00354EA1" w:rsidRDefault="00354EA1" w:rsidP="000F6A31">
      <w:pPr>
        <w:ind w:firstLine="720"/>
        <w:rPr>
          <w:szCs w:val="26"/>
        </w:rPr>
      </w:pPr>
      <w:r>
        <w:rPr>
          <w:szCs w:val="26"/>
        </w:rPr>
        <w:t xml:space="preserve">В соответствии с функциями, возложенными на Управление Роскомнадзора по </w:t>
      </w:r>
      <w:r w:rsidR="00AE224B">
        <w:rPr>
          <w:szCs w:val="26"/>
        </w:rPr>
        <w:t>Южному федеральному округу</w:t>
      </w:r>
      <w:r>
        <w:rPr>
          <w:szCs w:val="26"/>
        </w:rPr>
        <w:t>:</w:t>
      </w:r>
    </w:p>
    <w:p w:rsidR="00354EA1" w:rsidRDefault="00354EA1" w:rsidP="000F6A31">
      <w:pPr>
        <w:ind w:firstLine="720"/>
        <w:rPr>
          <w:szCs w:val="26"/>
        </w:rPr>
      </w:pPr>
      <w:r>
        <w:rPr>
          <w:szCs w:val="26"/>
        </w:rPr>
        <w:t xml:space="preserve">в </w:t>
      </w:r>
      <w:r w:rsidR="00AE224B">
        <w:rPr>
          <w:b/>
          <w:szCs w:val="26"/>
        </w:rPr>
        <w:t>1</w:t>
      </w:r>
      <w:r>
        <w:rPr>
          <w:b/>
          <w:szCs w:val="26"/>
        </w:rPr>
        <w:t xml:space="preserve"> </w:t>
      </w:r>
      <w:r w:rsidRPr="00C36113">
        <w:rPr>
          <w:b/>
          <w:szCs w:val="26"/>
        </w:rPr>
        <w:t>квартал</w:t>
      </w:r>
      <w:r>
        <w:rPr>
          <w:b/>
          <w:szCs w:val="26"/>
        </w:rPr>
        <w:t>е</w:t>
      </w:r>
      <w:r>
        <w:rPr>
          <w:szCs w:val="26"/>
        </w:rPr>
        <w:t xml:space="preserve"> </w:t>
      </w:r>
      <w:r w:rsidRPr="00C36113">
        <w:rPr>
          <w:b/>
          <w:szCs w:val="26"/>
        </w:rPr>
        <w:t>201</w:t>
      </w:r>
      <w:r w:rsidR="00AE224B">
        <w:rPr>
          <w:b/>
          <w:szCs w:val="26"/>
        </w:rPr>
        <w:t>3</w:t>
      </w:r>
      <w:r>
        <w:rPr>
          <w:szCs w:val="26"/>
        </w:rPr>
        <w:t xml:space="preserve"> года:</w:t>
      </w:r>
    </w:p>
    <w:p w:rsidR="00354EA1" w:rsidRDefault="00354EA1" w:rsidP="000F6A31">
      <w:pPr>
        <w:ind w:firstLine="720"/>
        <w:rPr>
          <w:szCs w:val="26"/>
        </w:rPr>
      </w:pPr>
      <w:r>
        <w:rPr>
          <w:szCs w:val="26"/>
        </w:rPr>
        <w:t xml:space="preserve">- зарегистрировано (перерегистрировано), внесено изменений </w:t>
      </w:r>
      <w:r w:rsidR="008C474C">
        <w:rPr>
          <w:szCs w:val="26"/>
        </w:rPr>
        <w:t>37</w:t>
      </w:r>
      <w:r>
        <w:rPr>
          <w:szCs w:val="26"/>
        </w:rPr>
        <w:t xml:space="preserve"> СМИ;</w:t>
      </w:r>
    </w:p>
    <w:p w:rsidR="00354EA1" w:rsidRDefault="00354EA1" w:rsidP="000F6A31">
      <w:pPr>
        <w:ind w:firstLine="720"/>
        <w:rPr>
          <w:szCs w:val="26"/>
        </w:rPr>
      </w:pPr>
      <w:r>
        <w:rPr>
          <w:szCs w:val="26"/>
        </w:rPr>
        <w:t xml:space="preserve">- зарегистрировано (перерегистрировано) </w:t>
      </w:r>
      <w:r w:rsidR="009D4342">
        <w:rPr>
          <w:szCs w:val="26"/>
        </w:rPr>
        <w:t>2788</w:t>
      </w:r>
      <w:r>
        <w:rPr>
          <w:szCs w:val="26"/>
        </w:rPr>
        <w:t xml:space="preserve"> РЭС и ВЧУ;</w:t>
      </w:r>
    </w:p>
    <w:p w:rsidR="00354EA1" w:rsidRDefault="00354EA1" w:rsidP="000F6A31">
      <w:pPr>
        <w:ind w:firstLine="720"/>
        <w:rPr>
          <w:szCs w:val="26"/>
        </w:rPr>
      </w:pPr>
      <w:r>
        <w:rPr>
          <w:szCs w:val="26"/>
        </w:rPr>
        <w:t xml:space="preserve">- выдано </w:t>
      </w:r>
      <w:r w:rsidR="009D4342">
        <w:rPr>
          <w:szCs w:val="26"/>
        </w:rPr>
        <w:t>8</w:t>
      </w:r>
      <w:r>
        <w:rPr>
          <w:szCs w:val="26"/>
        </w:rPr>
        <w:t xml:space="preserve"> разрешени</w:t>
      </w:r>
      <w:r w:rsidR="00085AB3">
        <w:rPr>
          <w:szCs w:val="26"/>
        </w:rPr>
        <w:t>й</w:t>
      </w:r>
      <w:r>
        <w:rPr>
          <w:szCs w:val="26"/>
        </w:rPr>
        <w:t xml:space="preserve"> на применение франкировальных машин;</w:t>
      </w:r>
    </w:p>
    <w:p w:rsidR="00354EA1" w:rsidRDefault="00354EA1" w:rsidP="000F6A31">
      <w:pPr>
        <w:ind w:firstLine="720"/>
        <w:rPr>
          <w:szCs w:val="26"/>
        </w:rPr>
      </w:pPr>
      <w:r>
        <w:rPr>
          <w:szCs w:val="26"/>
        </w:rPr>
        <w:t xml:space="preserve">- принято участие в работе </w:t>
      </w:r>
      <w:r w:rsidR="009D4342">
        <w:rPr>
          <w:szCs w:val="26"/>
        </w:rPr>
        <w:t>12</w:t>
      </w:r>
      <w:r>
        <w:rPr>
          <w:szCs w:val="26"/>
        </w:rPr>
        <w:t xml:space="preserve"> приемочн</w:t>
      </w:r>
      <w:r w:rsidR="009D4342">
        <w:rPr>
          <w:szCs w:val="26"/>
        </w:rPr>
        <w:t>ых</w:t>
      </w:r>
      <w:r>
        <w:rPr>
          <w:szCs w:val="26"/>
        </w:rPr>
        <w:t xml:space="preserve"> комисси</w:t>
      </w:r>
      <w:r w:rsidR="009D4342">
        <w:rPr>
          <w:szCs w:val="26"/>
        </w:rPr>
        <w:t>й</w:t>
      </w:r>
      <w:r>
        <w:rPr>
          <w:szCs w:val="26"/>
        </w:rPr>
        <w:t>.</w:t>
      </w:r>
    </w:p>
    <w:p w:rsidR="00354EA1" w:rsidRDefault="00354EA1" w:rsidP="000F6A31">
      <w:bookmarkStart w:id="83" w:name="_GoBack"/>
      <w:bookmarkEnd w:id="83"/>
    </w:p>
    <w:p w:rsidR="00354EA1" w:rsidRPr="00BC4CD0" w:rsidRDefault="00354EA1" w:rsidP="00B52C4E">
      <w:pPr>
        <w:pStyle w:val="3"/>
      </w:pPr>
      <w:r w:rsidRPr="000F6A31">
        <w:lastRenderedPageBreak/>
        <w:tab/>
      </w:r>
      <w:bookmarkStart w:id="84" w:name="_Toc352760811"/>
      <w:r w:rsidR="00B707C4">
        <w:t>2</w:t>
      </w:r>
      <w:r w:rsidRPr="00BC4CD0">
        <w:t>.1. Итоги регистрационной деятельности в сфере СМИ</w:t>
      </w:r>
      <w:bookmarkEnd w:id="84"/>
    </w:p>
    <w:p w:rsidR="00354EA1" w:rsidRDefault="00354EA1" w:rsidP="00DC56F6">
      <w:pPr>
        <w:tabs>
          <w:tab w:val="left" w:pos="9072"/>
        </w:tabs>
        <w:ind w:right="-1" w:firstLine="426"/>
        <w:rPr>
          <w:b/>
          <w:szCs w:val="26"/>
        </w:rPr>
      </w:pPr>
    </w:p>
    <w:p w:rsidR="009137BF" w:rsidRPr="005847A6" w:rsidRDefault="009137BF" w:rsidP="009137BF">
      <w:pPr>
        <w:ind w:firstLine="567"/>
        <w:rPr>
          <w:szCs w:val="26"/>
        </w:rPr>
      </w:pPr>
      <w:r w:rsidRPr="005847A6">
        <w:rPr>
          <w:szCs w:val="26"/>
        </w:rPr>
        <w:t xml:space="preserve">За </w:t>
      </w:r>
      <w:r w:rsidR="00B707C4">
        <w:rPr>
          <w:b/>
          <w:szCs w:val="26"/>
        </w:rPr>
        <w:t>1 квартал 2013 года</w:t>
      </w:r>
      <w:r w:rsidRPr="005847A6">
        <w:rPr>
          <w:szCs w:val="26"/>
        </w:rPr>
        <w:t xml:space="preserve"> Управлением было выдано </w:t>
      </w:r>
      <w:r w:rsidR="008C474C">
        <w:rPr>
          <w:b/>
          <w:szCs w:val="26"/>
        </w:rPr>
        <w:t>38</w:t>
      </w:r>
      <w:r w:rsidRPr="005847A6">
        <w:rPr>
          <w:b/>
          <w:szCs w:val="26"/>
        </w:rPr>
        <w:t xml:space="preserve"> </w:t>
      </w:r>
      <w:r w:rsidRPr="005847A6">
        <w:rPr>
          <w:szCs w:val="26"/>
        </w:rPr>
        <w:t>свидетельств о регистрации СМИ, из которых:</w:t>
      </w:r>
    </w:p>
    <w:p w:rsidR="008C474C" w:rsidRPr="00387FEE" w:rsidRDefault="008C474C" w:rsidP="008C474C">
      <w:pPr>
        <w:ind w:firstLine="540"/>
        <w:rPr>
          <w:b/>
          <w:szCs w:val="26"/>
        </w:rPr>
      </w:pPr>
      <w:r w:rsidRPr="00387FEE">
        <w:rPr>
          <w:b/>
          <w:szCs w:val="26"/>
        </w:rPr>
        <w:t xml:space="preserve">зарегистрировано СМИ - </w:t>
      </w:r>
      <w:r>
        <w:rPr>
          <w:b/>
          <w:szCs w:val="26"/>
        </w:rPr>
        <w:t>18</w:t>
      </w:r>
      <w:r w:rsidRPr="00387FEE">
        <w:rPr>
          <w:b/>
          <w:szCs w:val="26"/>
        </w:rPr>
        <w:t>, в том числе:</w:t>
      </w:r>
    </w:p>
    <w:p w:rsidR="008C474C" w:rsidRPr="00387FEE" w:rsidRDefault="008C474C" w:rsidP="008C474C">
      <w:pPr>
        <w:ind w:firstLine="540"/>
        <w:rPr>
          <w:szCs w:val="26"/>
          <w:u w:val="single"/>
        </w:rPr>
      </w:pPr>
      <w:r w:rsidRPr="00387FEE">
        <w:rPr>
          <w:szCs w:val="26"/>
          <w:u w:val="single"/>
        </w:rPr>
        <w:t xml:space="preserve">печатных СМИ </w:t>
      </w:r>
      <w:r w:rsidRPr="00387FEE">
        <w:rPr>
          <w:szCs w:val="26"/>
        </w:rPr>
        <w:t xml:space="preserve">- </w:t>
      </w:r>
      <w:r>
        <w:rPr>
          <w:szCs w:val="26"/>
        </w:rPr>
        <w:t>9</w:t>
      </w:r>
      <w:r w:rsidRPr="00387FEE">
        <w:rPr>
          <w:szCs w:val="26"/>
        </w:rPr>
        <w:t>, в том числе:</w:t>
      </w:r>
    </w:p>
    <w:p w:rsidR="008C474C" w:rsidRPr="00387FEE" w:rsidRDefault="008C474C" w:rsidP="008C474C">
      <w:pPr>
        <w:ind w:firstLine="540"/>
        <w:rPr>
          <w:szCs w:val="26"/>
        </w:rPr>
      </w:pPr>
      <w:r w:rsidRPr="00387FEE">
        <w:rPr>
          <w:szCs w:val="26"/>
        </w:rPr>
        <w:t xml:space="preserve">- газет - </w:t>
      </w:r>
      <w:r>
        <w:rPr>
          <w:szCs w:val="26"/>
        </w:rPr>
        <w:t>3</w:t>
      </w:r>
    </w:p>
    <w:p w:rsidR="008C474C" w:rsidRPr="00387FEE" w:rsidRDefault="008C474C" w:rsidP="008C474C">
      <w:pPr>
        <w:ind w:firstLine="540"/>
        <w:rPr>
          <w:szCs w:val="26"/>
        </w:rPr>
      </w:pPr>
      <w:r w:rsidRPr="00387FEE">
        <w:rPr>
          <w:szCs w:val="26"/>
        </w:rPr>
        <w:t xml:space="preserve">- журналов – </w:t>
      </w:r>
      <w:r>
        <w:rPr>
          <w:szCs w:val="26"/>
        </w:rPr>
        <w:t>6</w:t>
      </w:r>
    </w:p>
    <w:p w:rsidR="008C474C" w:rsidRPr="00387FEE" w:rsidRDefault="008C474C" w:rsidP="008C474C">
      <w:pPr>
        <w:ind w:firstLine="540"/>
        <w:rPr>
          <w:szCs w:val="26"/>
        </w:rPr>
      </w:pPr>
      <w:r w:rsidRPr="00387FEE">
        <w:rPr>
          <w:szCs w:val="26"/>
          <w:u w:val="single"/>
        </w:rPr>
        <w:t>электронных СМИ</w:t>
      </w:r>
      <w:r>
        <w:rPr>
          <w:szCs w:val="26"/>
        </w:rPr>
        <w:t xml:space="preserve"> - 8</w:t>
      </w:r>
      <w:r w:rsidRPr="00387FEE">
        <w:rPr>
          <w:szCs w:val="26"/>
        </w:rPr>
        <w:t>, в том числе:</w:t>
      </w:r>
    </w:p>
    <w:p w:rsidR="008C474C" w:rsidRPr="00387FEE" w:rsidRDefault="008C474C" w:rsidP="008C474C">
      <w:pPr>
        <w:ind w:firstLine="540"/>
        <w:rPr>
          <w:szCs w:val="26"/>
        </w:rPr>
      </w:pPr>
      <w:r w:rsidRPr="00387FEE">
        <w:rPr>
          <w:szCs w:val="26"/>
        </w:rPr>
        <w:t xml:space="preserve">- телеканалов - </w:t>
      </w:r>
      <w:r>
        <w:rPr>
          <w:szCs w:val="26"/>
        </w:rPr>
        <w:t>1</w:t>
      </w:r>
    </w:p>
    <w:p w:rsidR="008C474C" w:rsidRPr="00387FEE" w:rsidRDefault="008C474C" w:rsidP="008C474C">
      <w:pPr>
        <w:ind w:firstLine="540"/>
        <w:rPr>
          <w:szCs w:val="26"/>
        </w:rPr>
      </w:pPr>
      <w:r>
        <w:rPr>
          <w:szCs w:val="26"/>
        </w:rPr>
        <w:t xml:space="preserve">- радиоканалов – </w:t>
      </w:r>
      <w:r w:rsidRPr="00387FEE">
        <w:rPr>
          <w:szCs w:val="26"/>
        </w:rPr>
        <w:t>6</w:t>
      </w:r>
    </w:p>
    <w:p w:rsidR="008C474C" w:rsidRPr="00387FEE" w:rsidRDefault="008C474C" w:rsidP="008C474C">
      <w:pPr>
        <w:ind w:firstLine="540"/>
        <w:rPr>
          <w:szCs w:val="26"/>
        </w:rPr>
      </w:pPr>
      <w:r w:rsidRPr="00387FEE">
        <w:rPr>
          <w:szCs w:val="26"/>
        </w:rPr>
        <w:t xml:space="preserve">- телепрограмм – </w:t>
      </w:r>
      <w:r>
        <w:rPr>
          <w:szCs w:val="26"/>
        </w:rPr>
        <w:t>1</w:t>
      </w:r>
    </w:p>
    <w:p w:rsidR="008C474C" w:rsidRPr="00387FEE" w:rsidRDefault="008C474C" w:rsidP="008C474C">
      <w:pPr>
        <w:ind w:firstLine="540"/>
        <w:rPr>
          <w:szCs w:val="26"/>
          <w:u w:val="single"/>
        </w:rPr>
      </w:pPr>
      <w:r w:rsidRPr="00387FEE">
        <w:rPr>
          <w:szCs w:val="26"/>
          <w:u w:val="single"/>
        </w:rPr>
        <w:t xml:space="preserve">электронных периодических изданий - </w:t>
      </w:r>
      <w:r>
        <w:rPr>
          <w:szCs w:val="26"/>
          <w:u w:val="single"/>
        </w:rPr>
        <w:t>1</w:t>
      </w:r>
    </w:p>
    <w:p w:rsidR="008C474C" w:rsidRPr="00387FEE" w:rsidRDefault="008C474C" w:rsidP="008C474C">
      <w:pPr>
        <w:ind w:firstLine="540"/>
        <w:rPr>
          <w:b/>
          <w:szCs w:val="26"/>
        </w:rPr>
      </w:pPr>
      <w:r>
        <w:rPr>
          <w:b/>
          <w:szCs w:val="26"/>
        </w:rPr>
        <w:t>перерегистрировано СМИ – 17</w:t>
      </w:r>
      <w:r w:rsidRPr="00387FEE">
        <w:rPr>
          <w:b/>
          <w:szCs w:val="26"/>
        </w:rPr>
        <w:t>, в том числе:</w:t>
      </w:r>
    </w:p>
    <w:p w:rsidR="008C474C" w:rsidRPr="00387FEE" w:rsidRDefault="008C474C" w:rsidP="008C474C">
      <w:pPr>
        <w:ind w:firstLine="540"/>
        <w:rPr>
          <w:szCs w:val="26"/>
        </w:rPr>
      </w:pPr>
      <w:r w:rsidRPr="00387FEE">
        <w:rPr>
          <w:szCs w:val="26"/>
          <w:u w:val="single"/>
        </w:rPr>
        <w:t xml:space="preserve">печатных СМИ </w:t>
      </w:r>
      <w:r>
        <w:rPr>
          <w:szCs w:val="26"/>
        </w:rPr>
        <w:t>- 8</w:t>
      </w:r>
      <w:r w:rsidRPr="00387FEE">
        <w:rPr>
          <w:szCs w:val="26"/>
        </w:rPr>
        <w:t>, в том числе:</w:t>
      </w:r>
    </w:p>
    <w:p w:rsidR="008C474C" w:rsidRPr="00387FEE" w:rsidRDefault="008C474C" w:rsidP="008C474C">
      <w:pPr>
        <w:ind w:firstLine="540"/>
        <w:rPr>
          <w:szCs w:val="26"/>
          <w:u w:val="single"/>
        </w:rPr>
      </w:pPr>
      <w:r>
        <w:rPr>
          <w:szCs w:val="26"/>
        </w:rPr>
        <w:t xml:space="preserve">- газет - </w:t>
      </w:r>
      <w:r w:rsidRPr="00387FEE">
        <w:rPr>
          <w:szCs w:val="26"/>
        </w:rPr>
        <w:t>6</w:t>
      </w:r>
    </w:p>
    <w:p w:rsidR="008C474C" w:rsidRPr="00387FEE" w:rsidRDefault="008C474C" w:rsidP="008C474C">
      <w:pPr>
        <w:ind w:firstLine="540"/>
        <w:rPr>
          <w:szCs w:val="26"/>
        </w:rPr>
      </w:pPr>
      <w:r w:rsidRPr="00387FEE">
        <w:rPr>
          <w:szCs w:val="26"/>
        </w:rPr>
        <w:t>- журналов –</w:t>
      </w:r>
      <w:r>
        <w:rPr>
          <w:szCs w:val="26"/>
        </w:rPr>
        <w:t xml:space="preserve">  2</w:t>
      </w:r>
    </w:p>
    <w:p w:rsidR="008C474C" w:rsidRPr="00387FEE" w:rsidRDefault="008C474C" w:rsidP="008C474C">
      <w:pPr>
        <w:ind w:firstLine="540"/>
        <w:rPr>
          <w:szCs w:val="26"/>
        </w:rPr>
      </w:pPr>
      <w:r w:rsidRPr="00387FEE">
        <w:rPr>
          <w:szCs w:val="26"/>
          <w:u w:val="single"/>
        </w:rPr>
        <w:t xml:space="preserve">электронных СМИ </w:t>
      </w:r>
      <w:r w:rsidRPr="00387FEE">
        <w:rPr>
          <w:szCs w:val="26"/>
        </w:rPr>
        <w:t xml:space="preserve">- </w:t>
      </w:r>
      <w:r>
        <w:rPr>
          <w:szCs w:val="26"/>
        </w:rPr>
        <w:t>9</w:t>
      </w:r>
      <w:r w:rsidRPr="00387FEE">
        <w:rPr>
          <w:szCs w:val="26"/>
        </w:rPr>
        <w:t>, в том числе:</w:t>
      </w:r>
    </w:p>
    <w:p w:rsidR="008C474C" w:rsidRPr="00387FEE" w:rsidRDefault="008C474C" w:rsidP="008C474C">
      <w:pPr>
        <w:ind w:firstLine="540"/>
        <w:rPr>
          <w:szCs w:val="26"/>
        </w:rPr>
      </w:pPr>
      <w:r w:rsidRPr="00387FEE">
        <w:rPr>
          <w:szCs w:val="26"/>
        </w:rPr>
        <w:t xml:space="preserve">- телеканалов - </w:t>
      </w:r>
      <w:r>
        <w:rPr>
          <w:szCs w:val="26"/>
        </w:rPr>
        <w:t>6</w:t>
      </w:r>
    </w:p>
    <w:p w:rsidR="008C474C" w:rsidRPr="00387FEE" w:rsidRDefault="008C474C" w:rsidP="008C474C">
      <w:pPr>
        <w:ind w:firstLine="540"/>
        <w:rPr>
          <w:szCs w:val="26"/>
        </w:rPr>
      </w:pPr>
      <w:r w:rsidRPr="00387FEE">
        <w:rPr>
          <w:szCs w:val="26"/>
        </w:rPr>
        <w:t xml:space="preserve">- радиоканалов – </w:t>
      </w:r>
      <w:r>
        <w:rPr>
          <w:szCs w:val="26"/>
        </w:rPr>
        <w:t>3</w:t>
      </w:r>
    </w:p>
    <w:p w:rsidR="008C474C" w:rsidRPr="00387FEE" w:rsidRDefault="008C474C" w:rsidP="008C474C">
      <w:pPr>
        <w:ind w:firstLine="540"/>
        <w:rPr>
          <w:b/>
          <w:szCs w:val="26"/>
        </w:rPr>
      </w:pPr>
      <w:r w:rsidRPr="00387FEE">
        <w:rPr>
          <w:b/>
          <w:szCs w:val="26"/>
        </w:rPr>
        <w:t xml:space="preserve">внесено изменений в свидетельства о регистрации СМИ - </w:t>
      </w:r>
      <w:r>
        <w:rPr>
          <w:b/>
          <w:szCs w:val="26"/>
        </w:rPr>
        <w:t>2</w:t>
      </w:r>
      <w:r w:rsidRPr="00387FEE">
        <w:rPr>
          <w:b/>
          <w:szCs w:val="26"/>
        </w:rPr>
        <w:t>, в том числе из них:</w:t>
      </w:r>
    </w:p>
    <w:p w:rsidR="008C474C" w:rsidRPr="00387FEE" w:rsidRDefault="008C474C" w:rsidP="008C474C">
      <w:pPr>
        <w:ind w:firstLine="540"/>
        <w:rPr>
          <w:szCs w:val="26"/>
        </w:rPr>
      </w:pPr>
      <w:r w:rsidRPr="00387FEE">
        <w:rPr>
          <w:szCs w:val="26"/>
          <w:u w:val="single"/>
        </w:rPr>
        <w:t xml:space="preserve">печатных СМИ </w:t>
      </w:r>
      <w:r w:rsidRPr="00387FEE">
        <w:rPr>
          <w:szCs w:val="26"/>
        </w:rPr>
        <w:t xml:space="preserve">- </w:t>
      </w:r>
      <w:r>
        <w:rPr>
          <w:szCs w:val="26"/>
        </w:rPr>
        <w:t>1</w:t>
      </w:r>
      <w:r w:rsidRPr="00387FEE">
        <w:rPr>
          <w:szCs w:val="26"/>
        </w:rPr>
        <w:t>, в том числе:</w:t>
      </w:r>
    </w:p>
    <w:p w:rsidR="008C474C" w:rsidRPr="00387FEE" w:rsidRDefault="008C474C" w:rsidP="008C474C">
      <w:pPr>
        <w:ind w:firstLine="540"/>
        <w:rPr>
          <w:szCs w:val="26"/>
        </w:rPr>
      </w:pPr>
      <w:r>
        <w:rPr>
          <w:szCs w:val="26"/>
        </w:rPr>
        <w:t>- газет - 1</w:t>
      </w:r>
    </w:p>
    <w:p w:rsidR="008C474C" w:rsidRPr="00387FEE" w:rsidRDefault="008C474C" w:rsidP="008C474C">
      <w:pPr>
        <w:ind w:firstLine="540"/>
        <w:rPr>
          <w:szCs w:val="26"/>
        </w:rPr>
      </w:pPr>
      <w:r w:rsidRPr="00387FEE">
        <w:rPr>
          <w:szCs w:val="26"/>
          <w:u w:val="single"/>
        </w:rPr>
        <w:t xml:space="preserve">электронных СМИ </w:t>
      </w:r>
      <w:r w:rsidRPr="00387FEE">
        <w:rPr>
          <w:szCs w:val="26"/>
        </w:rPr>
        <w:t xml:space="preserve">- </w:t>
      </w:r>
      <w:r>
        <w:rPr>
          <w:szCs w:val="26"/>
        </w:rPr>
        <w:t>1</w:t>
      </w:r>
      <w:r w:rsidRPr="00387FEE">
        <w:rPr>
          <w:szCs w:val="26"/>
        </w:rPr>
        <w:t>, в том числе:</w:t>
      </w:r>
    </w:p>
    <w:p w:rsidR="008C474C" w:rsidRPr="00387FEE" w:rsidRDefault="008C474C" w:rsidP="008C474C">
      <w:pPr>
        <w:ind w:firstLine="540"/>
        <w:rPr>
          <w:szCs w:val="26"/>
        </w:rPr>
      </w:pPr>
      <w:r w:rsidRPr="00387FEE">
        <w:rPr>
          <w:szCs w:val="26"/>
        </w:rPr>
        <w:t>- телепрограмм - 1</w:t>
      </w:r>
    </w:p>
    <w:p w:rsidR="008C474C" w:rsidRPr="00387FEE" w:rsidRDefault="008C474C" w:rsidP="008C474C">
      <w:pPr>
        <w:ind w:firstLine="540"/>
        <w:rPr>
          <w:b/>
          <w:szCs w:val="26"/>
        </w:rPr>
      </w:pPr>
      <w:r w:rsidRPr="00387FEE">
        <w:rPr>
          <w:b/>
          <w:szCs w:val="26"/>
        </w:rPr>
        <w:t>Выдано  дубликатов-</w:t>
      </w:r>
      <w:r>
        <w:rPr>
          <w:b/>
          <w:szCs w:val="26"/>
        </w:rPr>
        <w:t>1</w:t>
      </w:r>
      <w:r w:rsidRPr="00387FEE">
        <w:rPr>
          <w:b/>
          <w:szCs w:val="26"/>
        </w:rPr>
        <w:t>.</w:t>
      </w:r>
    </w:p>
    <w:p w:rsidR="009137BF" w:rsidRDefault="009137BF" w:rsidP="00714B26">
      <w:pPr>
        <w:jc w:val="center"/>
        <w:rPr>
          <w:szCs w:val="26"/>
        </w:rPr>
      </w:pPr>
      <w:r>
        <w:rPr>
          <w:noProof/>
          <w:szCs w:val="26"/>
        </w:rPr>
        <w:lastRenderedPageBreak/>
        <w:drawing>
          <wp:inline distT="0" distB="0" distL="0" distR="0">
            <wp:extent cx="6361043" cy="3021496"/>
            <wp:effectExtent l="0" t="0" r="0" b="0"/>
            <wp:docPr id="2" name="Объект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9137BF" w:rsidRPr="005847A6" w:rsidRDefault="009137BF" w:rsidP="009137BF">
      <w:pPr>
        <w:ind w:firstLine="540"/>
        <w:rPr>
          <w:szCs w:val="26"/>
        </w:rPr>
      </w:pPr>
      <w:r w:rsidRPr="005847A6">
        <w:rPr>
          <w:b/>
          <w:szCs w:val="26"/>
        </w:rPr>
        <w:t>Снято с учета</w:t>
      </w:r>
      <w:r w:rsidRPr="005847A6">
        <w:rPr>
          <w:szCs w:val="26"/>
        </w:rPr>
        <w:t xml:space="preserve"> – </w:t>
      </w:r>
      <w:r w:rsidR="00602F9F">
        <w:rPr>
          <w:b/>
          <w:szCs w:val="26"/>
        </w:rPr>
        <w:t>88</w:t>
      </w:r>
      <w:r w:rsidRPr="005847A6">
        <w:rPr>
          <w:b/>
          <w:szCs w:val="26"/>
        </w:rPr>
        <w:t xml:space="preserve"> СМИ</w:t>
      </w:r>
      <w:r w:rsidRPr="005847A6">
        <w:rPr>
          <w:szCs w:val="26"/>
        </w:rPr>
        <w:t xml:space="preserve">, в том числе: </w:t>
      </w:r>
    </w:p>
    <w:p w:rsidR="00602F9F" w:rsidRPr="00387FEE" w:rsidRDefault="00602F9F" w:rsidP="00602F9F">
      <w:pPr>
        <w:ind w:firstLine="540"/>
        <w:rPr>
          <w:szCs w:val="26"/>
        </w:rPr>
      </w:pPr>
      <w:r w:rsidRPr="00387FEE">
        <w:rPr>
          <w:szCs w:val="26"/>
        </w:rPr>
        <w:t xml:space="preserve">- газет - </w:t>
      </w:r>
      <w:r>
        <w:rPr>
          <w:szCs w:val="26"/>
        </w:rPr>
        <w:t>38</w:t>
      </w:r>
    </w:p>
    <w:p w:rsidR="00602F9F" w:rsidRPr="00387FEE" w:rsidRDefault="00602F9F" w:rsidP="00602F9F">
      <w:pPr>
        <w:ind w:firstLine="540"/>
        <w:rPr>
          <w:szCs w:val="26"/>
        </w:rPr>
      </w:pPr>
      <w:r w:rsidRPr="00387FEE">
        <w:rPr>
          <w:szCs w:val="26"/>
        </w:rPr>
        <w:t xml:space="preserve">- журналов – </w:t>
      </w:r>
      <w:r>
        <w:rPr>
          <w:szCs w:val="26"/>
        </w:rPr>
        <w:t>23</w:t>
      </w:r>
    </w:p>
    <w:p w:rsidR="00602F9F" w:rsidRDefault="00602F9F" w:rsidP="00602F9F">
      <w:pPr>
        <w:ind w:firstLine="540"/>
        <w:rPr>
          <w:szCs w:val="26"/>
        </w:rPr>
      </w:pPr>
      <w:r w:rsidRPr="00387FEE">
        <w:rPr>
          <w:szCs w:val="26"/>
        </w:rPr>
        <w:t xml:space="preserve">- альманахов </w:t>
      </w:r>
      <w:r>
        <w:rPr>
          <w:szCs w:val="26"/>
        </w:rPr>
        <w:t>–</w:t>
      </w:r>
      <w:r w:rsidRPr="00387FEE">
        <w:rPr>
          <w:szCs w:val="26"/>
        </w:rPr>
        <w:t xml:space="preserve"> 1</w:t>
      </w:r>
    </w:p>
    <w:p w:rsidR="00602F9F" w:rsidRPr="00387FEE" w:rsidRDefault="00602F9F" w:rsidP="00602F9F">
      <w:pPr>
        <w:ind w:firstLine="540"/>
        <w:rPr>
          <w:szCs w:val="26"/>
        </w:rPr>
      </w:pPr>
      <w:r>
        <w:rPr>
          <w:szCs w:val="26"/>
        </w:rPr>
        <w:t>- бюллетеней - 1</w:t>
      </w:r>
    </w:p>
    <w:p w:rsidR="00602F9F" w:rsidRPr="00387FEE" w:rsidRDefault="00602F9F" w:rsidP="00602F9F">
      <w:pPr>
        <w:ind w:firstLine="540"/>
        <w:rPr>
          <w:szCs w:val="26"/>
        </w:rPr>
      </w:pPr>
      <w:r w:rsidRPr="00387FEE">
        <w:rPr>
          <w:szCs w:val="26"/>
        </w:rPr>
        <w:t xml:space="preserve">- телепрограмм - </w:t>
      </w:r>
      <w:r>
        <w:rPr>
          <w:szCs w:val="26"/>
        </w:rPr>
        <w:t>11</w:t>
      </w:r>
    </w:p>
    <w:p w:rsidR="00602F9F" w:rsidRPr="00387FEE" w:rsidRDefault="00602F9F" w:rsidP="00602F9F">
      <w:pPr>
        <w:ind w:firstLine="540"/>
        <w:rPr>
          <w:szCs w:val="26"/>
        </w:rPr>
      </w:pPr>
      <w:r w:rsidRPr="00387FEE">
        <w:rPr>
          <w:szCs w:val="26"/>
        </w:rPr>
        <w:t xml:space="preserve">- радиопрограмм – </w:t>
      </w:r>
      <w:r>
        <w:rPr>
          <w:szCs w:val="26"/>
        </w:rPr>
        <w:t>8</w:t>
      </w:r>
    </w:p>
    <w:p w:rsidR="00602F9F" w:rsidRDefault="00602F9F" w:rsidP="00602F9F">
      <w:pPr>
        <w:ind w:firstLine="540"/>
        <w:rPr>
          <w:szCs w:val="26"/>
        </w:rPr>
      </w:pPr>
      <w:r w:rsidRPr="00387FEE">
        <w:rPr>
          <w:szCs w:val="26"/>
        </w:rPr>
        <w:t xml:space="preserve">- информационных агентств </w:t>
      </w:r>
      <w:r>
        <w:rPr>
          <w:szCs w:val="26"/>
        </w:rPr>
        <w:t>–</w:t>
      </w:r>
      <w:r w:rsidRPr="00387FEE">
        <w:rPr>
          <w:szCs w:val="26"/>
        </w:rPr>
        <w:t xml:space="preserve"> </w:t>
      </w:r>
      <w:r>
        <w:rPr>
          <w:szCs w:val="26"/>
        </w:rPr>
        <w:t>3</w:t>
      </w:r>
    </w:p>
    <w:p w:rsidR="00602F9F" w:rsidRPr="00387FEE" w:rsidRDefault="00602F9F" w:rsidP="00602F9F">
      <w:pPr>
        <w:ind w:firstLine="540"/>
        <w:rPr>
          <w:szCs w:val="26"/>
        </w:rPr>
      </w:pPr>
      <w:r>
        <w:rPr>
          <w:szCs w:val="26"/>
        </w:rPr>
        <w:t>- электронных периодических изданий - 3</w:t>
      </w:r>
    </w:p>
    <w:p w:rsidR="009137BF" w:rsidRPr="005847A6" w:rsidRDefault="009137BF" w:rsidP="009137BF">
      <w:pPr>
        <w:ind w:firstLine="540"/>
        <w:rPr>
          <w:szCs w:val="26"/>
        </w:rPr>
      </w:pPr>
    </w:p>
    <w:p w:rsidR="00D4220A" w:rsidRDefault="009137BF" w:rsidP="00B707C4">
      <w:pPr>
        <w:ind w:firstLine="540"/>
        <w:rPr>
          <w:color w:val="000000"/>
          <w:szCs w:val="26"/>
        </w:rPr>
      </w:pPr>
      <w:r w:rsidRPr="005847A6">
        <w:rPr>
          <w:szCs w:val="26"/>
        </w:rPr>
        <w:t xml:space="preserve">Государственная пошлина, взимаемая за государственную регистрацию СМИ за отчетный период (по состоянию </w:t>
      </w:r>
      <w:r w:rsidRPr="008E363D">
        <w:rPr>
          <w:color w:val="000000"/>
          <w:szCs w:val="26"/>
        </w:rPr>
        <w:t xml:space="preserve">на </w:t>
      </w:r>
      <w:r w:rsidR="00B707C4">
        <w:rPr>
          <w:color w:val="000000"/>
          <w:szCs w:val="26"/>
        </w:rPr>
        <w:t>01.04.2013</w:t>
      </w:r>
      <w:r w:rsidRPr="005847A6">
        <w:rPr>
          <w:color w:val="000000"/>
          <w:szCs w:val="26"/>
        </w:rPr>
        <w:t xml:space="preserve">), составила – </w:t>
      </w:r>
      <w:r w:rsidR="00602F9F">
        <w:rPr>
          <w:b/>
          <w:color w:val="000000"/>
          <w:szCs w:val="26"/>
        </w:rPr>
        <w:t>184 800</w:t>
      </w:r>
      <w:r w:rsidRPr="005847A6">
        <w:rPr>
          <w:szCs w:val="26"/>
        </w:rPr>
        <w:t xml:space="preserve"> рублей</w:t>
      </w:r>
      <w:r w:rsidR="00B707C4">
        <w:rPr>
          <w:color w:val="000000"/>
          <w:szCs w:val="26"/>
        </w:rPr>
        <w:t>.</w:t>
      </w:r>
    </w:p>
    <w:p w:rsidR="00354EA1" w:rsidRPr="00BC4CD0" w:rsidRDefault="00354EA1" w:rsidP="00B52C4E">
      <w:pPr>
        <w:pStyle w:val="3"/>
      </w:pPr>
      <w:r w:rsidRPr="00D377E2">
        <w:lastRenderedPageBreak/>
        <w:tab/>
      </w:r>
      <w:bookmarkStart w:id="85" w:name="_Toc352760812"/>
      <w:r w:rsidR="00B707C4">
        <w:t>2</w:t>
      </w:r>
      <w:r w:rsidRPr="00BC4CD0">
        <w:t>.2. Итоги регистрационной и разрешительной деятельности в сфере связи</w:t>
      </w:r>
      <w:bookmarkEnd w:id="85"/>
    </w:p>
    <w:p w:rsidR="00354EA1" w:rsidRPr="00941DE3" w:rsidRDefault="00354EA1" w:rsidP="000F6A31"/>
    <w:p w:rsidR="00354EA1" w:rsidRPr="00B52C4E" w:rsidRDefault="00B707C4" w:rsidP="00B52C4E">
      <w:pPr>
        <w:pStyle w:val="4"/>
      </w:pPr>
      <w:bookmarkStart w:id="86" w:name="_Toc352760813"/>
      <w:r>
        <w:t>2</w:t>
      </w:r>
      <w:r w:rsidR="00354EA1" w:rsidRPr="00B52C4E">
        <w:t>.2.1. Итоги деятельности по регистрации РЭС и ВЧУ, выдачи разрешений на судовые радиостанции</w:t>
      </w:r>
      <w:bookmarkEnd w:id="86"/>
    </w:p>
    <w:p w:rsidR="00354EA1" w:rsidRDefault="00354EA1" w:rsidP="000F6A31">
      <w:pPr>
        <w:tabs>
          <w:tab w:val="left" w:pos="9072"/>
        </w:tabs>
        <w:ind w:right="-1" w:firstLine="426"/>
        <w:rPr>
          <w:szCs w:val="26"/>
        </w:rPr>
      </w:pPr>
    </w:p>
    <w:p w:rsidR="004D22FE" w:rsidRPr="002F62EF" w:rsidRDefault="004D22FE" w:rsidP="004D22FE">
      <w:pPr>
        <w:ind w:firstLine="567"/>
        <w:rPr>
          <w:szCs w:val="26"/>
        </w:rPr>
      </w:pPr>
      <w:r w:rsidRPr="002F62EF">
        <w:rPr>
          <w:szCs w:val="26"/>
        </w:rPr>
        <w:t xml:space="preserve">Показатели по регистрации (перерегистрации) РЭС и ВЧУ по состоянию на </w:t>
      </w:r>
      <w:r w:rsidR="00B707C4">
        <w:rPr>
          <w:szCs w:val="26"/>
        </w:rPr>
        <w:t>31.03.2013</w:t>
      </w:r>
      <w:r w:rsidRPr="002F62EF">
        <w:rPr>
          <w:szCs w:val="26"/>
        </w:rPr>
        <w:t xml:space="preserve"> приводятся ниже</w:t>
      </w:r>
    </w:p>
    <w:p w:rsidR="004D22FE" w:rsidRPr="009D4342" w:rsidRDefault="004D22FE" w:rsidP="00714B26">
      <w:pPr>
        <w:jc w:val="center"/>
        <w:rPr>
          <w:szCs w:val="26"/>
        </w:rPr>
      </w:pPr>
      <w:r>
        <w:rPr>
          <w:noProof/>
          <w:color w:val="FF0000"/>
          <w:szCs w:val="26"/>
        </w:rPr>
        <w:drawing>
          <wp:inline distT="0" distB="0" distL="0" distR="0">
            <wp:extent cx="5136543" cy="2663687"/>
            <wp:effectExtent l="0" t="0" r="0" b="0"/>
            <wp:docPr id="135" name="Объект 1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4D22FE" w:rsidRPr="004D22FE" w:rsidRDefault="004D22FE" w:rsidP="004D22FE">
      <w:pPr>
        <w:ind w:firstLine="567"/>
        <w:rPr>
          <w:szCs w:val="26"/>
        </w:rPr>
      </w:pPr>
      <w:r w:rsidRPr="00ED78E5">
        <w:rPr>
          <w:szCs w:val="26"/>
        </w:rPr>
        <w:t xml:space="preserve">За отчетный период </w:t>
      </w:r>
      <w:r w:rsidRPr="00ED78E5">
        <w:rPr>
          <w:b/>
          <w:i/>
          <w:szCs w:val="26"/>
        </w:rPr>
        <w:t xml:space="preserve">прекращено действие </w:t>
      </w:r>
      <w:r w:rsidR="009D4342">
        <w:rPr>
          <w:b/>
          <w:i/>
          <w:szCs w:val="26"/>
        </w:rPr>
        <w:t>1687</w:t>
      </w:r>
      <w:r w:rsidRPr="00ED78E5">
        <w:rPr>
          <w:szCs w:val="26"/>
        </w:rPr>
        <w:t xml:space="preserve"> свидетельств о регистрации РЭС</w:t>
      </w:r>
      <w:r w:rsidRPr="007C157C">
        <w:rPr>
          <w:color w:val="FF0000"/>
          <w:szCs w:val="26"/>
        </w:rPr>
        <w:t>.</w:t>
      </w:r>
    </w:p>
    <w:p w:rsidR="004D22FE" w:rsidRPr="005139A9" w:rsidRDefault="00E4635F" w:rsidP="004D22FE">
      <w:pPr>
        <w:ind w:firstLine="567"/>
        <w:rPr>
          <w:szCs w:val="26"/>
        </w:rPr>
      </w:pPr>
      <w:r>
        <w:rPr>
          <w:szCs w:val="26"/>
        </w:rPr>
        <w:t>Сравнительные данные</w:t>
      </w:r>
      <w:r w:rsidR="004D22FE" w:rsidRPr="005139A9">
        <w:rPr>
          <w:szCs w:val="26"/>
        </w:rPr>
        <w:t xml:space="preserve"> о количестве отказов в выдаче свидетельств о регистрации РЭС и ВЧУ в соответствии с постановлением Правительства РФ от 12.10.2004 № 539 и причинах отказов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77"/>
        <w:gridCol w:w="1047"/>
        <w:gridCol w:w="1244"/>
        <w:gridCol w:w="1246"/>
        <w:gridCol w:w="1244"/>
        <w:gridCol w:w="1382"/>
        <w:gridCol w:w="1382"/>
      </w:tblGrid>
      <w:tr w:rsidR="004D22FE" w:rsidRPr="005139A9" w:rsidTr="004D22FE">
        <w:trPr>
          <w:trHeight w:val="824"/>
          <w:jc w:val="center"/>
        </w:trPr>
        <w:tc>
          <w:tcPr>
            <w:tcW w:w="1380" w:type="pct"/>
            <w:vAlign w:val="center"/>
          </w:tcPr>
          <w:p w:rsidR="004D22FE" w:rsidRPr="00495224" w:rsidRDefault="004D22FE" w:rsidP="00877786">
            <w:pPr>
              <w:jc w:val="center"/>
              <w:rPr>
                <w:b/>
                <w:sz w:val="20"/>
              </w:rPr>
            </w:pPr>
            <w:r w:rsidRPr="00495224">
              <w:rPr>
                <w:b/>
                <w:sz w:val="20"/>
              </w:rPr>
              <w:t>Пункты ППРФ №539</w:t>
            </w:r>
          </w:p>
        </w:tc>
        <w:tc>
          <w:tcPr>
            <w:tcW w:w="502" w:type="pct"/>
            <w:vAlign w:val="center"/>
          </w:tcPr>
          <w:p w:rsidR="004D22FE" w:rsidRPr="005139A9" w:rsidRDefault="004D22FE" w:rsidP="00877786">
            <w:pPr>
              <w:jc w:val="center"/>
              <w:rPr>
                <w:b/>
                <w:sz w:val="20"/>
              </w:rPr>
            </w:pPr>
            <w:r w:rsidRPr="005139A9">
              <w:rPr>
                <w:b/>
                <w:sz w:val="20"/>
              </w:rPr>
              <w:t>п.12а)</w:t>
            </w:r>
          </w:p>
        </w:tc>
        <w:tc>
          <w:tcPr>
            <w:tcW w:w="597" w:type="pct"/>
            <w:vAlign w:val="center"/>
          </w:tcPr>
          <w:p w:rsidR="004D22FE" w:rsidRPr="005139A9" w:rsidRDefault="004D22FE" w:rsidP="00877786">
            <w:pPr>
              <w:jc w:val="center"/>
              <w:rPr>
                <w:b/>
                <w:sz w:val="20"/>
              </w:rPr>
            </w:pPr>
            <w:r w:rsidRPr="005139A9">
              <w:rPr>
                <w:b/>
                <w:sz w:val="20"/>
              </w:rPr>
              <w:t>п.12б)</w:t>
            </w:r>
          </w:p>
        </w:tc>
        <w:tc>
          <w:tcPr>
            <w:tcW w:w="598" w:type="pct"/>
            <w:vAlign w:val="center"/>
          </w:tcPr>
          <w:p w:rsidR="004D22FE" w:rsidRPr="005139A9" w:rsidRDefault="004D22FE" w:rsidP="00877786">
            <w:pPr>
              <w:jc w:val="center"/>
              <w:rPr>
                <w:b/>
                <w:sz w:val="20"/>
              </w:rPr>
            </w:pPr>
            <w:r w:rsidRPr="005139A9">
              <w:rPr>
                <w:b/>
                <w:sz w:val="20"/>
              </w:rPr>
              <w:t>п.12в)</w:t>
            </w:r>
          </w:p>
        </w:tc>
        <w:tc>
          <w:tcPr>
            <w:tcW w:w="597" w:type="pct"/>
            <w:vAlign w:val="center"/>
          </w:tcPr>
          <w:p w:rsidR="004D22FE" w:rsidRPr="005139A9" w:rsidRDefault="004D22FE" w:rsidP="00877786">
            <w:pPr>
              <w:jc w:val="center"/>
              <w:rPr>
                <w:b/>
                <w:sz w:val="20"/>
              </w:rPr>
            </w:pPr>
            <w:r w:rsidRPr="005139A9">
              <w:rPr>
                <w:b/>
                <w:sz w:val="20"/>
              </w:rPr>
              <w:t>п.12г)</w:t>
            </w:r>
          </w:p>
        </w:tc>
        <w:tc>
          <w:tcPr>
            <w:tcW w:w="663" w:type="pct"/>
            <w:vAlign w:val="center"/>
          </w:tcPr>
          <w:p w:rsidR="004D22FE" w:rsidRPr="005139A9" w:rsidRDefault="004D22FE" w:rsidP="004D22FE">
            <w:pPr>
              <w:jc w:val="center"/>
              <w:rPr>
                <w:b/>
                <w:sz w:val="20"/>
              </w:rPr>
            </w:pPr>
            <w:r w:rsidRPr="005139A9">
              <w:rPr>
                <w:b/>
                <w:sz w:val="20"/>
              </w:rPr>
              <w:t>п.12д)</w:t>
            </w:r>
          </w:p>
        </w:tc>
        <w:tc>
          <w:tcPr>
            <w:tcW w:w="663" w:type="pct"/>
            <w:vAlign w:val="center"/>
          </w:tcPr>
          <w:p w:rsidR="004D22FE" w:rsidRPr="005139A9" w:rsidRDefault="004D22FE" w:rsidP="004D22FE">
            <w:pPr>
              <w:jc w:val="center"/>
              <w:rPr>
                <w:b/>
                <w:sz w:val="20"/>
              </w:rPr>
            </w:pPr>
            <w:r w:rsidRPr="005139A9">
              <w:rPr>
                <w:b/>
                <w:sz w:val="20"/>
              </w:rPr>
              <w:t>Итого</w:t>
            </w:r>
          </w:p>
        </w:tc>
      </w:tr>
      <w:tr w:rsidR="004D22FE" w:rsidRPr="005139A9" w:rsidTr="00877786">
        <w:trPr>
          <w:trHeight w:val="478"/>
          <w:jc w:val="center"/>
        </w:trPr>
        <w:tc>
          <w:tcPr>
            <w:tcW w:w="1380" w:type="pct"/>
          </w:tcPr>
          <w:p w:rsidR="004D22FE" w:rsidRPr="004D22FE" w:rsidRDefault="00B707C4" w:rsidP="00B707C4">
            <w:pPr>
              <w:jc w:val="center"/>
              <w:rPr>
                <w:sz w:val="20"/>
              </w:rPr>
            </w:pPr>
            <w:r w:rsidRPr="004D22FE">
              <w:rPr>
                <w:sz w:val="22"/>
                <w:szCs w:val="22"/>
                <w:lang w:val="en-US"/>
              </w:rPr>
              <w:t>1</w:t>
            </w:r>
            <w:r w:rsidRPr="004D22FE">
              <w:rPr>
                <w:sz w:val="22"/>
                <w:szCs w:val="22"/>
              </w:rPr>
              <w:t xml:space="preserve"> квартал 201</w:t>
            </w:r>
            <w:r>
              <w:rPr>
                <w:sz w:val="22"/>
                <w:szCs w:val="22"/>
              </w:rPr>
              <w:t>2</w:t>
            </w:r>
            <w:r w:rsidRPr="004D22FE">
              <w:rPr>
                <w:sz w:val="22"/>
                <w:szCs w:val="22"/>
              </w:rPr>
              <w:t xml:space="preserve"> год</w:t>
            </w:r>
            <w:r w:rsidRPr="004D22FE">
              <w:rPr>
                <w:sz w:val="22"/>
                <w:szCs w:val="22"/>
                <w:lang w:val="en-US"/>
              </w:rPr>
              <w:t>а</w:t>
            </w:r>
          </w:p>
        </w:tc>
        <w:tc>
          <w:tcPr>
            <w:tcW w:w="502" w:type="pct"/>
          </w:tcPr>
          <w:p w:rsidR="004D22FE" w:rsidRPr="009D4342" w:rsidRDefault="009D4342" w:rsidP="00877786">
            <w:pPr>
              <w:jc w:val="center"/>
              <w:rPr>
                <w:sz w:val="20"/>
              </w:rPr>
            </w:pPr>
            <w:r w:rsidRPr="009D4342">
              <w:rPr>
                <w:sz w:val="20"/>
              </w:rPr>
              <w:t>1</w:t>
            </w:r>
          </w:p>
        </w:tc>
        <w:tc>
          <w:tcPr>
            <w:tcW w:w="597" w:type="pct"/>
          </w:tcPr>
          <w:p w:rsidR="004D22FE" w:rsidRPr="009D4342" w:rsidRDefault="009D4342" w:rsidP="00877786">
            <w:pPr>
              <w:jc w:val="center"/>
              <w:rPr>
                <w:sz w:val="20"/>
              </w:rPr>
            </w:pPr>
            <w:r w:rsidRPr="009D4342">
              <w:rPr>
                <w:sz w:val="20"/>
              </w:rPr>
              <w:t>2</w:t>
            </w:r>
          </w:p>
        </w:tc>
        <w:tc>
          <w:tcPr>
            <w:tcW w:w="598" w:type="pct"/>
          </w:tcPr>
          <w:p w:rsidR="004D22FE" w:rsidRPr="009D4342" w:rsidRDefault="009D4342" w:rsidP="00877786">
            <w:pPr>
              <w:jc w:val="center"/>
              <w:rPr>
                <w:sz w:val="20"/>
              </w:rPr>
            </w:pPr>
            <w:r w:rsidRPr="009D4342">
              <w:rPr>
                <w:sz w:val="20"/>
              </w:rPr>
              <w:t>7</w:t>
            </w:r>
          </w:p>
        </w:tc>
        <w:tc>
          <w:tcPr>
            <w:tcW w:w="597" w:type="pct"/>
          </w:tcPr>
          <w:p w:rsidR="004D22FE" w:rsidRPr="009D4342" w:rsidRDefault="009D4342" w:rsidP="00877786">
            <w:pPr>
              <w:jc w:val="center"/>
              <w:rPr>
                <w:sz w:val="20"/>
              </w:rPr>
            </w:pPr>
            <w:r w:rsidRPr="009D4342">
              <w:rPr>
                <w:sz w:val="20"/>
              </w:rPr>
              <w:t>3</w:t>
            </w:r>
          </w:p>
        </w:tc>
        <w:tc>
          <w:tcPr>
            <w:tcW w:w="663" w:type="pct"/>
          </w:tcPr>
          <w:p w:rsidR="004D22FE" w:rsidRPr="009D4342" w:rsidRDefault="009D4342" w:rsidP="00877786">
            <w:pPr>
              <w:jc w:val="center"/>
              <w:rPr>
                <w:sz w:val="20"/>
              </w:rPr>
            </w:pPr>
            <w:r w:rsidRPr="009D4342">
              <w:rPr>
                <w:sz w:val="20"/>
              </w:rPr>
              <w:t>-</w:t>
            </w:r>
          </w:p>
        </w:tc>
        <w:tc>
          <w:tcPr>
            <w:tcW w:w="663" w:type="pct"/>
          </w:tcPr>
          <w:p w:rsidR="004D22FE" w:rsidRPr="009D4342" w:rsidRDefault="009D4342" w:rsidP="00877786">
            <w:pPr>
              <w:jc w:val="center"/>
              <w:rPr>
                <w:b/>
                <w:sz w:val="20"/>
              </w:rPr>
            </w:pPr>
            <w:r w:rsidRPr="009D4342">
              <w:rPr>
                <w:b/>
                <w:sz w:val="20"/>
              </w:rPr>
              <w:t>13</w:t>
            </w:r>
          </w:p>
        </w:tc>
      </w:tr>
      <w:tr w:rsidR="004D22FE" w:rsidRPr="005139A9" w:rsidTr="00877786">
        <w:trPr>
          <w:trHeight w:val="441"/>
          <w:jc w:val="center"/>
        </w:trPr>
        <w:tc>
          <w:tcPr>
            <w:tcW w:w="1380" w:type="pct"/>
          </w:tcPr>
          <w:p w:rsidR="004D22FE" w:rsidRPr="00E4635F" w:rsidRDefault="00B707C4" w:rsidP="00877786">
            <w:pPr>
              <w:jc w:val="center"/>
              <w:rPr>
                <w:sz w:val="22"/>
                <w:szCs w:val="22"/>
              </w:rPr>
            </w:pPr>
            <w:r w:rsidRPr="00E4635F">
              <w:rPr>
                <w:sz w:val="22"/>
                <w:szCs w:val="22"/>
                <w:lang w:val="en-US"/>
              </w:rPr>
              <w:t>1</w:t>
            </w:r>
            <w:r w:rsidRPr="00E4635F">
              <w:rPr>
                <w:sz w:val="22"/>
                <w:szCs w:val="22"/>
              </w:rPr>
              <w:t xml:space="preserve"> квартал 2013 год</w:t>
            </w:r>
            <w:r w:rsidRPr="00E4635F">
              <w:rPr>
                <w:sz w:val="22"/>
                <w:szCs w:val="22"/>
                <w:lang w:val="en-US"/>
              </w:rPr>
              <w:t>а</w:t>
            </w:r>
          </w:p>
        </w:tc>
        <w:tc>
          <w:tcPr>
            <w:tcW w:w="502" w:type="pct"/>
          </w:tcPr>
          <w:p w:rsidR="004D22FE" w:rsidRPr="00E4635F" w:rsidRDefault="00E4635F" w:rsidP="00877786">
            <w:pPr>
              <w:jc w:val="center"/>
              <w:rPr>
                <w:sz w:val="22"/>
                <w:szCs w:val="22"/>
              </w:rPr>
            </w:pPr>
            <w:r w:rsidRPr="00E4635F">
              <w:rPr>
                <w:sz w:val="22"/>
                <w:szCs w:val="22"/>
              </w:rPr>
              <w:t>6</w:t>
            </w:r>
          </w:p>
        </w:tc>
        <w:tc>
          <w:tcPr>
            <w:tcW w:w="597" w:type="pct"/>
          </w:tcPr>
          <w:p w:rsidR="004D22FE" w:rsidRPr="00E4635F" w:rsidRDefault="00E4635F" w:rsidP="00877786">
            <w:pPr>
              <w:jc w:val="center"/>
              <w:rPr>
                <w:sz w:val="22"/>
                <w:szCs w:val="22"/>
              </w:rPr>
            </w:pPr>
            <w:r w:rsidRPr="00E4635F">
              <w:rPr>
                <w:sz w:val="22"/>
                <w:szCs w:val="22"/>
              </w:rPr>
              <w:t>1</w:t>
            </w:r>
          </w:p>
        </w:tc>
        <w:tc>
          <w:tcPr>
            <w:tcW w:w="598" w:type="pct"/>
          </w:tcPr>
          <w:p w:rsidR="004D22FE" w:rsidRPr="00E4635F" w:rsidRDefault="00E4635F" w:rsidP="00877786">
            <w:pPr>
              <w:jc w:val="center"/>
              <w:rPr>
                <w:sz w:val="22"/>
                <w:szCs w:val="22"/>
              </w:rPr>
            </w:pPr>
            <w:r w:rsidRPr="00E4635F">
              <w:rPr>
                <w:sz w:val="22"/>
                <w:szCs w:val="22"/>
              </w:rPr>
              <w:t>6</w:t>
            </w:r>
          </w:p>
        </w:tc>
        <w:tc>
          <w:tcPr>
            <w:tcW w:w="597" w:type="pct"/>
          </w:tcPr>
          <w:p w:rsidR="004D22FE" w:rsidRPr="00E4635F" w:rsidRDefault="00E4635F" w:rsidP="00877786">
            <w:pPr>
              <w:jc w:val="center"/>
              <w:rPr>
                <w:sz w:val="22"/>
                <w:szCs w:val="22"/>
              </w:rPr>
            </w:pPr>
            <w:r w:rsidRPr="00E4635F">
              <w:rPr>
                <w:sz w:val="22"/>
                <w:szCs w:val="22"/>
              </w:rPr>
              <w:t>3</w:t>
            </w:r>
          </w:p>
        </w:tc>
        <w:tc>
          <w:tcPr>
            <w:tcW w:w="663" w:type="pct"/>
          </w:tcPr>
          <w:p w:rsidR="004D22FE" w:rsidRPr="00E4635F" w:rsidRDefault="00E4635F" w:rsidP="00877786">
            <w:pPr>
              <w:jc w:val="center"/>
              <w:rPr>
                <w:sz w:val="22"/>
                <w:szCs w:val="22"/>
              </w:rPr>
            </w:pPr>
            <w:r w:rsidRPr="00E4635F">
              <w:rPr>
                <w:sz w:val="22"/>
                <w:szCs w:val="22"/>
              </w:rPr>
              <w:t>1</w:t>
            </w:r>
          </w:p>
        </w:tc>
        <w:tc>
          <w:tcPr>
            <w:tcW w:w="663" w:type="pct"/>
          </w:tcPr>
          <w:p w:rsidR="004D22FE" w:rsidRPr="00E4635F" w:rsidRDefault="00E4635F" w:rsidP="00877786">
            <w:pPr>
              <w:jc w:val="center"/>
              <w:rPr>
                <w:b/>
                <w:sz w:val="22"/>
                <w:szCs w:val="22"/>
              </w:rPr>
            </w:pPr>
            <w:r w:rsidRPr="00E4635F">
              <w:rPr>
                <w:b/>
                <w:sz w:val="22"/>
                <w:szCs w:val="22"/>
              </w:rPr>
              <w:t>17</w:t>
            </w:r>
          </w:p>
        </w:tc>
      </w:tr>
    </w:tbl>
    <w:p w:rsidR="004D22FE" w:rsidRPr="007C4AD4" w:rsidRDefault="004D22FE" w:rsidP="004D22FE">
      <w:pPr>
        <w:ind w:firstLine="567"/>
        <w:rPr>
          <w:szCs w:val="26"/>
        </w:rPr>
      </w:pPr>
    </w:p>
    <w:p w:rsidR="004D22FE" w:rsidRPr="007C4AD4" w:rsidRDefault="004D22FE" w:rsidP="004D22FE">
      <w:pPr>
        <w:ind w:firstLine="567"/>
        <w:rPr>
          <w:szCs w:val="26"/>
        </w:rPr>
      </w:pPr>
      <w:r w:rsidRPr="007C4AD4">
        <w:rPr>
          <w:szCs w:val="26"/>
        </w:rPr>
        <w:tab/>
        <w:t xml:space="preserve">Работа по регистрации РЭС и ВЧУ в Управлении ведется в соответствии с «Правилами регистрации РЭС и ВЧУ», утвержденных постановлением Правительства РФ от 12.10.2004 № 539. Свидетельства о регистрации РЭС оформляются в соответствии с приказом Министерства связи и массовых коммуникаций РФ от 15.06.2010 № 82 «Об утверждении перечня технических характеристик и параметров </w:t>
      </w:r>
      <w:proofErr w:type="gramStart"/>
      <w:r w:rsidRPr="007C4AD4">
        <w:rPr>
          <w:szCs w:val="26"/>
        </w:rPr>
        <w:t>излучения</w:t>
      </w:r>
      <w:proofErr w:type="gramEnd"/>
      <w:r w:rsidRPr="007C4AD4">
        <w:rPr>
          <w:szCs w:val="26"/>
        </w:rPr>
        <w:t xml:space="preserve"> радиоэлектронных средств и высокочастотных устройств, сведения о которых прилагаются к заявлению о регистрации этих средств и устройств, форм свидетельств о регистрации радиоэлектронных средств и высокочастотных устройств и форм </w:t>
      </w:r>
      <w:r w:rsidRPr="007C4AD4">
        <w:rPr>
          <w:szCs w:val="26"/>
        </w:rPr>
        <w:lastRenderedPageBreak/>
        <w:t xml:space="preserve">свидетельств об образовании позывных сигналов опознавания» (зарегистрировано в Министерстве юстиции РФ </w:t>
      </w:r>
      <w:proofErr w:type="gramStart"/>
      <w:r w:rsidRPr="007C4AD4">
        <w:rPr>
          <w:szCs w:val="26"/>
        </w:rPr>
        <w:t>регистрационный</w:t>
      </w:r>
      <w:proofErr w:type="gramEnd"/>
      <w:r w:rsidRPr="007C4AD4">
        <w:rPr>
          <w:szCs w:val="26"/>
        </w:rPr>
        <w:t xml:space="preserve"> № 18004 от 30.07.2010).</w:t>
      </w:r>
    </w:p>
    <w:p w:rsidR="004D22FE" w:rsidRDefault="007B3D6C" w:rsidP="004D22FE">
      <w:pPr>
        <w:ind w:firstLine="360"/>
        <w:rPr>
          <w:szCs w:val="26"/>
        </w:rPr>
      </w:pPr>
      <w:proofErr w:type="gramStart"/>
      <w:r>
        <w:rPr>
          <w:szCs w:val="26"/>
        </w:rPr>
        <w:t>В</w:t>
      </w:r>
      <w:r w:rsidR="004D22FE" w:rsidRPr="00787541">
        <w:rPr>
          <w:szCs w:val="26"/>
        </w:rPr>
        <w:t xml:space="preserve"> соответствии с приказом Министерства связи и массовых коммуникаций Российской Федерации от 12.09.2011 № 227 «Об утверждении порядка выдачи разрешений на судовые радиостанции, используемые на морских судах, судах внутреннего плавания и судах смешанного (река-море) плавания» предоставление государственной услуги по выдаче разрешений на судовые радиостанции делегированы территориальным управлениям Роскомнадзора.</w:t>
      </w:r>
      <w:proofErr w:type="gramEnd"/>
      <w:r w:rsidR="004D22FE" w:rsidRPr="00787541">
        <w:rPr>
          <w:szCs w:val="26"/>
        </w:rPr>
        <w:t xml:space="preserve"> За </w:t>
      </w:r>
      <w:r>
        <w:rPr>
          <w:szCs w:val="26"/>
        </w:rPr>
        <w:t xml:space="preserve">1 квартал 2013 </w:t>
      </w:r>
      <w:r w:rsidR="004D22FE" w:rsidRPr="00787541">
        <w:rPr>
          <w:szCs w:val="26"/>
        </w:rPr>
        <w:t>го</w:t>
      </w:r>
      <w:r w:rsidR="004D22FE">
        <w:rPr>
          <w:szCs w:val="26"/>
        </w:rPr>
        <w:t>д</w:t>
      </w:r>
      <w:r>
        <w:rPr>
          <w:szCs w:val="26"/>
        </w:rPr>
        <w:t>а</w:t>
      </w:r>
      <w:r w:rsidR="004D22FE" w:rsidRPr="00787541">
        <w:rPr>
          <w:szCs w:val="26"/>
        </w:rPr>
        <w:t xml:space="preserve"> – выдано </w:t>
      </w:r>
      <w:r w:rsidR="008E4F2F">
        <w:rPr>
          <w:b/>
          <w:i/>
          <w:szCs w:val="26"/>
        </w:rPr>
        <w:t>22</w:t>
      </w:r>
      <w:r w:rsidR="004D22FE" w:rsidRPr="00437E3A">
        <w:rPr>
          <w:szCs w:val="26"/>
        </w:rPr>
        <w:t xml:space="preserve"> </w:t>
      </w:r>
      <w:r w:rsidR="004D22FE" w:rsidRPr="00787541">
        <w:rPr>
          <w:szCs w:val="26"/>
        </w:rPr>
        <w:t>разрешения на судовые радиостанции.</w:t>
      </w:r>
      <w:r w:rsidR="004D22FE">
        <w:rPr>
          <w:szCs w:val="26"/>
        </w:rPr>
        <w:t xml:space="preserve"> </w:t>
      </w:r>
    </w:p>
    <w:p w:rsidR="004D22FE" w:rsidRDefault="004D22FE" w:rsidP="004D22FE">
      <w:pPr>
        <w:ind w:firstLine="360"/>
        <w:rPr>
          <w:szCs w:val="26"/>
        </w:rPr>
      </w:pPr>
      <w:proofErr w:type="gramStart"/>
      <w:r>
        <w:rPr>
          <w:szCs w:val="26"/>
        </w:rPr>
        <w:t>В</w:t>
      </w:r>
      <w:r w:rsidRPr="0022454C">
        <w:rPr>
          <w:szCs w:val="26"/>
        </w:rPr>
        <w:t xml:space="preserve"> соответствии с требованием</w:t>
      </w:r>
      <w:r>
        <w:rPr>
          <w:szCs w:val="26"/>
        </w:rPr>
        <w:t xml:space="preserve"> раздела I п.1.7 и</w:t>
      </w:r>
      <w:r w:rsidRPr="0022454C">
        <w:rPr>
          <w:szCs w:val="26"/>
        </w:rPr>
        <w:t xml:space="preserve"> </w:t>
      </w:r>
      <w:r>
        <w:rPr>
          <w:szCs w:val="26"/>
        </w:rPr>
        <w:t xml:space="preserve">раздела II п. 2.1.4 Порядка выдачи разрешений на судовые радиостанции, используемые на морских судах, судах внутреннего плавания и судах смешенного (река-море) плавания, утвержденного Приказом Минкомсвязи России от 12.09.2011 года № 227, в выдаче </w:t>
      </w:r>
      <w:r w:rsidR="008E4F2F">
        <w:rPr>
          <w:b/>
          <w:i/>
          <w:szCs w:val="26"/>
        </w:rPr>
        <w:t>2</w:t>
      </w:r>
      <w:r>
        <w:rPr>
          <w:szCs w:val="26"/>
        </w:rPr>
        <w:t xml:space="preserve"> разрешений на судовую радиостанцию</w:t>
      </w:r>
      <w:r w:rsidRPr="0022454C">
        <w:rPr>
          <w:szCs w:val="26"/>
        </w:rPr>
        <w:t xml:space="preserve"> отказано</w:t>
      </w:r>
      <w:r>
        <w:rPr>
          <w:szCs w:val="26"/>
        </w:rPr>
        <w:t xml:space="preserve"> по причине отсутствия платежного документа (или его копии, заверенную банком), подтверждающего уплату государственной</w:t>
      </w:r>
      <w:proofErr w:type="gramEnd"/>
      <w:r>
        <w:rPr>
          <w:szCs w:val="26"/>
        </w:rPr>
        <w:t xml:space="preserve"> пошлины.</w:t>
      </w:r>
    </w:p>
    <w:p w:rsidR="004D22FE" w:rsidRPr="00787541" w:rsidRDefault="004D22FE" w:rsidP="004D22FE">
      <w:pPr>
        <w:ind w:firstLine="567"/>
        <w:rPr>
          <w:szCs w:val="26"/>
        </w:rPr>
      </w:pPr>
      <w:proofErr w:type="gramStart"/>
      <w:r>
        <w:rPr>
          <w:szCs w:val="26"/>
        </w:rPr>
        <w:t xml:space="preserve">Государственная пошлина, взимаемая за выдачу разрешений на судовые радиостанции за </w:t>
      </w:r>
      <w:r w:rsidR="007B3D6C">
        <w:rPr>
          <w:szCs w:val="26"/>
        </w:rPr>
        <w:t>1 квартал 2013 года</w:t>
      </w:r>
      <w:r>
        <w:rPr>
          <w:szCs w:val="26"/>
        </w:rPr>
        <w:t xml:space="preserve"> </w:t>
      </w:r>
      <w:r w:rsidRPr="0043373C">
        <w:rPr>
          <w:szCs w:val="26"/>
        </w:rPr>
        <w:t>составила</w:t>
      </w:r>
      <w:proofErr w:type="gramEnd"/>
      <w:r w:rsidRPr="0043373C">
        <w:rPr>
          <w:szCs w:val="26"/>
        </w:rPr>
        <w:t xml:space="preserve"> -</w:t>
      </w:r>
      <w:r w:rsidRPr="008E4F2F">
        <w:rPr>
          <w:szCs w:val="26"/>
        </w:rPr>
        <w:t xml:space="preserve"> </w:t>
      </w:r>
      <w:r w:rsidR="008E4F2F" w:rsidRPr="008E4F2F">
        <w:rPr>
          <w:b/>
          <w:szCs w:val="26"/>
        </w:rPr>
        <w:t>42</w:t>
      </w:r>
      <w:r w:rsidR="004C7C94" w:rsidRPr="008E4F2F">
        <w:rPr>
          <w:b/>
          <w:szCs w:val="26"/>
        </w:rPr>
        <w:t>000</w:t>
      </w:r>
      <w:r w:rsidRPr="009610F5">
        <w:rPr>
          <w:szCs w:val="26"/>
        </w:rPr>
        <w:t xml:space="preserve"> </w:t>
      </w:r>
      <w:r w:rsidRPr="0043373C">
        <w:rPr>
          <w:szCs w:val="26"/>
        </w:rPr>
        <w:t>руб</w:t>
      </w:r>
      <w:r w:rsidRPr="0099613A">
        <w:rPr>
          <w:color w:val="FF0000"/>
          <w:szCs w:val="26"/>
        </w:rPr>
        <w:t>.</w:t>
      </w:r>
    </w:p>
    <w:p w:rsidR="00354EA1" w:rsidRPr="00000AB7" w:rsidRDefault="00354EA1" w:rsidP="000F6A31">
      <w:pPr>
        <w:ind w:firstLine="567"/>
        <w:rPr>
          <w:szCs w:val="26"/>
        </w:rPr>
      </w:pPr>
    </w:p>
    <w:p w:rsidR="00354EA1" w:rsidRPr="00FB3A79" w:rsidRDefault="007B3D6C" w:rsidP="00B52C4E">
      <w:pPr>
        <w:pStyle w:val="4"/>
      </w:pPr>
      <w:bookmarkStart w:id="87" w:name="_Toc352760814"/>
      <w:r>
        <w:t>2</w:t>
      </w:r>
      <w:r w:rsidR="00354EA1" w:rsidRPr="00941DE3">
        <w:t>.</w:t>
      </w:r>
      <w:r w:rsidR="00354EA1" w:rsidRPr="00FB3A79">
        <w:t xml:space="preserve">2.2. Итоги </w:t>
      </w:r>
      <w:r w:rsidR="00354EA1" w:rsidRPr="00A1571B">
        <w:t>деятельности</w:t>
      </w:r>
      <w:r w:rsidR="00354EA1" w:rsidRPr="00FB3A79">
        <w:t xml:space="preserve"> при вводе в эксплуатацию сооружений связи</w:t>
      </w:r>
      <w:bookmarkEnd w:id="87"/>
    </w:p>
    <w:p w:rsidR="00354EA1" w:rsidRDefault="00354EA1" w:rsidP="000F6A31">
      <w:pPr>
        <w:tabs>
          <w:tab w:val="left" w:pos="9072"/>
        </w:tabs>
        <w:ind w:right="-1" w:firstLine="426"/>
        <w:rPr>
          <w:szCs w:val="26"/>
        </w:rPr>
      </w:pPr>
    </w:p>
    <w:p w:rsidR="00354EA1" w:rsidRPr="005A1E38" w:rsidRDefault="007B3D6C" w:rsidP="000F6A31">
      <w:pPr>
        <w:pStyle w:val="a4"/>
        <w:ind w:firstLine="567"/>
        <w:rPr>
          <w:sz w:val="26"/>
          <w:szCs w:val="26"/>
        </w:rPr>
      </w:pPr>
      <w:r>
        <w:rPr>
          <w:sz w:val="26"/>
          <w:szCs w:val="26"/>
        </w:rPr>
        <w:t>В 1 квартале</w:t>
      </w:r>
      <w:r w:rsidR="00354EA1" w:rsidRPr="005A1E38">
        <w:rPr>
          <w:sz w:val="26"/>
          <w:szCs w:val="26"/>
        </w:rPr>
        <w:t xml:space="preserve"> введено в эксплуатацию </w:t>
      </w:r>
      <w:r w:rsidR="007F3703">
        <w:rPr>
          <w:sz w:val="26"/>
          <w:szCs w:val="26"/>
        </w:rPr>
        <w:t>18</w:t>
      </w:r>
      <w:r w:rsidR="00354EA1" w:rsidRPr="005A1E38">
        <w:rPr>
          <w:sz w:val="26"/>
          <w:szCs w:val="26"/>
        </w:rPr>
        <w:t xml:space="preserve"> сооружени</w:t>
      </w:r>
      <w:r w:rsidR="00D14942">
        <w:rPr>
          <w:sz w:val="26"/>
          <w:szCs w:val="26"/>
        </w:rPr>
        <w:t>й</w:t>
      </w:r>
      <w:r w:rsidR="00354EA1" w:rsidRPr="005A1E38">
        <w:rPr>
          <w:sz w:val="26"/>
          <w:szCs w:val="26"/>
        </w:rPr>
        <w:t xml:space="preserve"> связи. </w:t>
      </w:r>
      <w:r>
        <w:rPr>
          <w:sz w:val="26"/>
          <w:szCs w:val="26"/>
        </w:rPr>
        <w:t>Специалисты</w:t>
      </w:r>
      <w:r w:rsidR="00354EA1" w:rsidRPr="005A1E38">
        <w:rPr>
          <w:sz w:val="26"/>
          <w:szCs w:val="26"/>
        </w:rPr>
        <w:t xml:space="preserve"> Управления приняли участие в </w:t>
      </w:r>
      <w:r w:rsidR="007F3703">
        <w:rPr>
          <w:sz w:val="26"/>
          <w:szCs w:val="26"/>
        </w:rPr>
        <w:t>12</w:t>
      </w:r>
      <w:r w:rsidR="00354EA1" w:rsidRPr="005A1E38">
        <w:rPr>
          <w:sz w:val="26"/>
          <w:szCs w:val="26"/>
        </w:rPr>
        <w:t xml:space="preserve"> приемочных комиссиях по вводу в эксплуатацию (реконструкции) сооружений связи. </w:t>
      </w:r>
    </w:p>
    <w:p w:rsidR="00354EA1" w:rsidRPr="00F57FFB" w:rsidRDefault="00354EA1" w:rsidP="000F6A31">
      <w:pPr>
        <w:tabs>
          <w:tab w:val="left" w:pos="709"/>
        </w:tabs>
        <w:rPr>
          <w:bCs/>
          <w:iCs/>
          <w:szCs w:val="26"/>
        </w:rPr>
      </w:pPr>
      <w:r>
        <w:rPr>
          <w:bCs/>
          <w:iCs/>
          <w:szCs w:val="26"/>
        </w:rPr>
        <w:tab/>
        <w:t xml:space="preserve">Сравнительные данные </w:t>
      </w:r>
      <w:r w:rsidRPr="00F57FFB">
        <w:rPr>
          <w:bCs/>
          <w:iCs/>
          <w:szCs w:val="26"/>
        </w:rPr>
        <w:t xml:space="preserve">по вводу в эксплуатацию сооружений связи </w:t>
      </w:r>
      <w:r>
        <w:rPr>
          <w:bCs/>
          <w:iCs/>
          <w:szCs w:val="26"/>
        </w:rPr>
        <w:t>за 201</w:t>
      </w:r>
      <w:r w:rsidR="007B3D6C">
        <w:rPr>
          <w:bCs/>
          <w:iCs/>
          <w:szCs w:val="26"/>
        </w:rPr>
        <w:t>2</w:t>
      </w:r>
      <w:r>
        <w:rPr>
          <w:bCs/>
          <w:iCs/>
          <w:szCs w:val="26"/>
        </w:rPr>
        <w:t xml:space="preserve"> и 201</w:t>
      </w:r>
      <w:r w:rsidR="007B3D6C">
        <w:rPr>
          <w:bCs/>
          <w:iCs/>
          <w:szCs w:val="26"/>
        </w:rPr>
        <w:t>3</w:t>
      </w:r>
      <w:r>
        <w:rPr>
          <w:bCs/>
          <w:iCs/>
          <w:szCs w:val="26"/>
        </w:rPr>
        <w:t xml:space="preserve"> год</w:t>
      </w:r>
      <w:r w:rsidR="00D14942">
        <w:rPr>
          <w:bCs/>
          <w:iCs/>
          <w:szCs w:val="26"/>
        </w:rPr>
        <w:t>ы</w:t>
      </w:r>
    </w:p>
    <w:p w:rsidR="004542DB" w:rsidRPr="008E4F2F" w:rsidRDefault="004542DB" w:rsidP="004542DB">
      <w:pPr>
        <w:jc w:val="center"/>
        <w:rPr>
          <w:szCs w:val="26"/>
        </w:rPr>
      </w:pPr>
      <w:r>
        <w:rPr>
          <w:noProof/>
          <w:color w:val="FF0000"/>
          <w:szCs w:val="26"/>
        </w:rPr>
        <w:drawing>
          <wp:inline distT="0" distB="0" distL="0" distR="0">
            <wp:extent cx="5136543" cy="2313830"/>
            <wp:effectExtent l="0" t="0" r="0" b="0"/>
            <wp:docPr id="46" name="Объект 1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354EA1" w:rsidRPr="00C83745" w:rsidRDefault="00354EA1" w:rsidP="00166FAB">
      <w:pPr>
        <w:tabs>
          <w:tab w:val="left" w:pos="709"/>
          <w:tab w:val="left" w:pos="9072"/>
        </w:tabs>
        <w:rPr>
          <w:szCs w:val="26"/>
        </w:rPr>
      </w:pPr>
      <w:r>
        <w:rPr>
          <w:szCs w:val="26"/>
        </w:rPr>
        <w:lastRenderedPageBreak/>
        <w:tab/>
      </w:r>
      <w:r w:rsidRPr="00C83745">
        <w:rPr>
          <w:szCs w:val="26"/>
        </w:rPr>
        <w:t xml:space="preserve">Новыми (альтернативными) операторами связи введено в эксплуатацию </w:t>
      </w:r>
      <w:r w:rsidR="003E732A">
        <w:rPr>
          <w:szCs w:val="26"/>
        </w:rPr>
        <w:t>221</w:t>
      </w:r>
      <w:r w:rsidR="005A1E38">
        <w:rPr>
          <w:szCs w:val="26"/>
        </w:rPr>
        <w:t xml:space="preserve"> </w:t>
      </w:r>
      <w:r w:rsidRPr="00C83745">
        <w:rPr>
          <w:szCs w:val="26"/>
        </w:rPr>
        <w:t>сооружени</w:t>
      </w:r>
      <w:r w:rsidR="003E732A">
        <w:rPr>
          <w:szCs w:val="26"/>
        </w:rPr>
        <w:t>е</w:t>
      </w:r>
      <w:r w:rsidRPr="00C83745">
        <w:rPr>
          <w:szCs w:val="26"/>
        </w:rPr>
        <w:t xml:space="preserve"> связи.</w:t>
      </w:r>
    </w:p>
    <w:p w:rsidR="00354EA1" w:rsidRPr="00C83745" w:rsidRDefault="00354EA1" w:rsidP="000F6A31">
      <w:pPr>
        <w:tabs>
          <w:tab w:val="left" w:pos="709"/>
          <w:tab w:val="left" w:pos="9072"/>
        </w:tabs>
        <w:rPr>
          <w:szCs w:val="26"/>
        </w:rPr>
      </w:pPr>
      <w:r w:rsidRPr="00C83745">
        <w:rPr>
          <w:szCs w:val="26"/>
        </w:rPr>
        <w:tab/>
        <w:t xml:space="preserve">Выдано </w:t>
      </w:r>
      <w:r w:rsidR="009209E1">
        <w:rPr>
          <w:szCs w:val="26"/>
        </w:rPr>
        <w:t>96</w:t>
      </w:r>
      <w:r w:rsidR="003E732A">
        <w:rPr>
          <w:szCs w:val="26"/>
        </w:rPr>
        <w:t xml:space="preserve"> писе</w:t>
      </w:r>
      <w:r w:rsidRPr="00C83745">
        <w:rPr>
          <w:szCs w:val="26"/>
        </w:rPr>
        <w:t>м–уведомлени</w:t>
      </w:r>
      <w:r w:rsidR="003E732A">
        <w:rPr>
          <w:szCs w:val="26"/>
        </w:rPr>
        <w:t>й</w:t>
      </w:r>
      <w:r w:rsidRPr="00C83745">
        <w:rPr>
          <w:szCs w:val="26"/>
        </w:rPr>
        <w:t xml:space="preserve"> на право эксплуатации сооружений связи в целях оказания услуг связи.</w:t>
      </w:r>
    </w:p>
    <w:p w:rsidR="00354EA1" w:rsidRPr="00C83745" w:rsidRDefault="00354EA1" w:rsidP="000F6A31">
      <w:pPr>
        <w:tabs>
          <w:tab w:val="left" w:pos="709"/>
          <w:tab w:val="left" w:pos="9072"/>
        </w:tabs>
        <w:rPr>
          <w:szCs w:val="26"/>
        </w:rPr>
      </w:pPr>
      <w:r w:rsidRPr="00C83745">
        <w:rPr>
          <w:szCs w:val="26"/>
        </w:rPr>
        <w:tab/>
        <w:t>Сотрудники Управления приняли участие:</w:t>
      </w:r>
    </w:p>
    <w:p w:rsidR="00354EA1" w:rsidRPr="00C83745" w:rsidRDefault="00354EA1" w:rsidP="000F6A31">
      <w:pPr>
        <w:tabs>
          <w:tab w:val="left" w:pos="709"/>
          <w:tab w:val="left" w:pos="9072"/>
        </w:tabs>
        <w:rPr>
          <w:szCs w:val="26"/>
        </w:rPr>
      </w:pPr>
      <w:r w:rsidRPr="00C83745">
        <w:rPr>
          <w:szCs w:val="26"/>
        </w:rPr>
        <w:tab/>
        <w:t xml:space="preserve">1. В </w:t>
      </w:r>
      <w:r w:rsidR="009209E1">
        <w:rPr>
          <w:szCs w:val="26"/>
        </w:rPr>
        <w:t>12</w:t>
      </w:r>
      <w:r w:rsidRPr="00C83745">
        <w:rPr>
          <w:szCs w:val="26"/>
        </w:rPr>
        <w:t xml:space="preserve"> приемочных комиссиях по вводу в эксплуатацию (реконструкции) сооружений электросвязи (без учета телерадиовещания). Основными недостатками, выявленными при обследовании сооружений связи, являются:</w:t>
      </w:r>
    </w:p>
    <w:p w:rsidR="00354EA1" w:rsidRPr="00C83745" w:rsidRDefault="00354EA1" w:rsidP="000F6A31">
      <w:pPr>
        <w:tabs>
          <w:tab w:val="left" w:pos="709"/>
          <w:tab w:val="left" w:pos="9072"/>
        </w:tabs>
        <w:rPr>
          <w:szCs w:val="26"/>
        </w:rPr>
      </w:pPr>
      <w:r w:rsidRPr="00C83745">
        <w:rPr>
          <w:szCs w:val="26"/>
        </w:rPr>
        <w:tab/>
        <w:t>- несогласование вносимых изменений в проекты в ходе строительства с проектировщиком;</w:t>
      </w:r>
    </w:p>
    <w:p w:rsidR="00354EA1" w:rsidRPr="00C83745" w:rsidRDefault="00354EA1" w:rsidP="000F6A31">
      <w:pPr>
        <w:tabs>
          <w:tab w:val="left" w:pos="709"/>
          <w:tab w:val="left" w:pos="9072"/>
        </w:tabs>
        <w:rPr>
          <w:szCs w:val="26"/>
        </w:rPr>
      </w:pPr>
      <w:r w:rsidRPr="00C83745">
        <w:rPr>
          <w:szCs w:val="26"/>
        </w:rPr>
        <w:tab/>
        <w:t>- отсутствие утвержденных протоколов по результатам испытаний сооружения связи;</w:t>
      </w:r>
    </w:p>
    <w:p w:rsidR="00354EA1" w:rsidRPr="00C83745" w:rsidRDefault="00354EA1" w:rsidP="000F6A31">
      <w:pPr>
        <w:tabs>
          <w:tab w:val="left" w:pos="709"/>
          <w:tab w:val="left" w:pos="9072"/>
        </w:tabs>
        <w:rPr>
          <w:szCs w:val="26"/>
        </w:rPr>
      </w:pPr>
      <w:r w:rsidRPr="00C83745">
        <w:rPr>
          <w:szCs w:val="26"/>
        </w:rPr>
        <w:tab/>
        <w:t>- отсутствие договоров аренды помещений для размещения оборудования;</w:t>
      </w:r>
    </w:p>
    <w:p w:rsidR="00354EA1" w:rsidRPr="00C83745" w:rsidRDefault="00354EA1" w:rsidP="000F6A31">
      <w:pPr>
        <w:tabs>
          <w:tab w:val="left" w:pos="709"/>
          <w:tab w:val="left" w:pos="9072"/>
        </w:tabs>
        <w:rPr>
          <w:szCs w:val="26"/>
        </w:rPr>
      </w:pPr>
      <w:r w:rsidRPr="00C83745">
        <w:rPr>
          <w:szCs w:val="26"/>
        </w:rPr>
        <w:tab/>
        <w:t>- отсутствие заключения государственной экспертизы проекта;</w:t>
      </w:r>
    </w:p>
    <w:p w:rsidR="00354EA1" w:rsidRPr="00C83745" w:rsidRDefault="00354EA1" w:rsidP="000F6A31">
      <w:pPr>
        <w:tabs>
          <w:tab w:val="left" w:pos="709"/>
          <w:tab w:val="left" w:pos="9072"/>
        </w:tabs>
        <w:rPr>
          <w:szCs w:val="26"/>
        </w:rPr>
      </w:pPr>
      <w:r w:rsidRPr="00C83745">
        <w:rPr>
          <w:szCs w:val="26"/>
        </w:rPr>
        <w:tab/>
        <w:t>- отсутствие документов, подтверждающих организацию мероприятий по внедрению СОРМ на сооружении связи.</w:t>
      </w:r>
    </w:p>
    <w:p w:rsidR="009209E1" w:rsidRDefault="009209E1" w:rsidP="009209E1">
      <w:pPr>
        <w:tabs>
          <w:tab w:val="left" w:pos="709"/>
          <w:tab w:val="left" w:pos="9072"/>
        </w:tabs>
        <w:rPr>
          <w:szCs w:val="26"/>
        </w:rPr>
      </w:pPr>
      <w:r w:rsidRPr="00C83745">
        <w:rPr>
          <w:szCs w:val="26"/>
        </w:rPr>
        <w:tab/>
        <w:t>2. Сооружени</w:t>
      </w:r>
      <w:r>
        <w:rPr>
          <w:szCs w:val="26"/>
        </w:rPr>
        <w:t>й</w:t>
      </w:r>
      <w:r w:rsidRPr="00C83745">
        <w:rPr>
          <w:szCs w:val="26"/>
        </w:rPr>
        <w:t xml:space="preserve"> связи телерадиовещания к приемке не предъявлялось</w:t>
      </w:r>
      <w:r>
        <w:rPr>
          <w:szCs w:val="26"/>
        </w:rPr>
        <w:t>.</w:t>
      </w:r>
    </w:p>
    <w:p w:rsidR="009209E1" w:rsidRDefault="009209E1" w:rsidP="009209E1">
      <w:pPr>
        <w:tabs>
          <w:tab w:val="left" w:pos="709"/>
          <w:tab w:val="left" w:pos="9072"/>
        </w:tabs>
        <w:rPr>
          <w:szCs w:val="26"/>
        </w:rPr>
      </w:pPr>
      <w:r w:rsidRPr="00C83745">
        <w:rPr>
          <w:szCs w:val="26"/>
        </w:rPr>
        <w:tab/>
        <w:t xml:space="preserve">3. </w:t>
      </w:r>
      <w:proofErr w:type="gramStart"/>
      <w:r w:rsidRPr="00C83745">
        <w:rPr>
          <w:szCs w:val="26"/>
        </w:rPr>
        <w:t>Сооружений (объектов) почтовой связи к приемке не предъявлялось.</w:t>
      </w:r>
      <w:proofErr w:type="gramEnd"/>
    </w:p>
    <w:p w:rsidR="00354EA1" w:rsidRDefault="00354EA1" w:rsidP="000F6A31">
      <w:pPr>
        <w:tabs>
          <w:tab w:val="left" w:pos="709"/>
          <w:tab w:val="left" w:pos="9072"/>
        </w:tabs>
        <w:rPr>
          <w:szCs w:val="26"/>
        </w:rPr>
      </w:pPr>
    </w:p>
    <w:p w:rsidR="00354EA1" w:rsidRPr="00FB3A79" w:rsidRDefault="00420E8F" w:rsidP="00B52C4E">
      <w:pPr>
        <w:pStyle w:val="4"/>
      </w:pPr>
      <w:bookmarkStart w:id="88" w:name="_Toc352760815"/>
      <w:r>
        <w:t>2</w:t>
      </w:r>
      <w:r w:rsidR="00354EA1" w:rsidRPr="00FB3A79">
        <w:t>.2.3. Итоги деятельности по выдаче разрешений на применение франкировальных машин</w:t>
      </w:r>
      <w:bookmarkEnd w:id="88"/>
    </w:p>
    <w:p w:rsidR="00354EA1" w:rsidRDefault="00354EA1" w:rsidP="000F6A31">
      <w:pPr>
        <w:ind w:firstLine="460"/>
        <w:rPr>
          <w:szCs w:val="26"/>
        </w:rPr>
      </w:pPr>
    </w:p>
    <w:p w:rsidR="00354EA1" w:rsidRPr="00887352" w:rsidRDefault="00BD654F" w:rsidP="000F6A31">
      <w:pPr>
        <w:ind w:firstLine="460"/>
        <w:rPr>
          <w:szCs w:val="26"/>
        </w:rPr>
      </w:pPr>
      <w:r>
        <w:rPr>
          <w:szCs w:val="26"/>
        </w:rPr>
        <w:t xml:space="preserve">В </w:t>
      </w:r>
      <w:r w:rsidRPr="008E4F2F">
        <w:rPr>
          <w:szCs w:val="26"/>
        </w:rPr>
        <w:t>1 квартале</w:t>
      </w:r>
      <w:r>
        <w:rPr>
          <w:szCs w:val="26"/>
        </w:rPr>
        <w:t xml:space="preserve"> </w:t>
      </w:r>
      <w:r w:rsidR="00354EA1">
        <w:rPr>
          <w:szCs w:val="26"/>
        </w:rPr>
        <w:t xml:space="preserve">выдано </w:t>
      </w:r>
      <w:r w:rsidR="008E4F2F">
        <w:rPr>
          <w:b/>
          <w:szCs w:val="26"/>
        </w:rPr>
        <w:t>8</w:t>
      </w:r>
      <w:r w:rsidR="00354EA1">
        <w:rPr>
          <w:szCs w:val="26"/>
        </w:rPr>
        <w:t xml:space="preserve"> разрешени</w:t>
      </w:r>
      <w:r w:rsidR="008E4F2F">
        <w:rPr>
          <w:szCs w:val="26"/>
        </w:rPr>
        <w:t>й</w:t>
      </w:r>
      <w:r w:rsidR="00354EA1">
        <w:rPr>
          <w:szCs w:val="26"/>
        </w:rPr>
        <w:t xml:space="preserve"> на применение франкировальных машин</w:t>
      </w:r>
    </w:p>
    <w:p w:rsidR="00BD654F" w:rsidRPr="006E7BC7" w:rsidRDefault="00BD654F" w:rsidP="00BD654F">
      <w:pPr>
        <w:jc w:val="center"/>
        <w:rPr>
          <w:szCs w:val="26"/>
        </w:rPr>
      </w:pPr>
      <w:r>
        <w:rPr>
          <w:noProof/>
          <w:color w:val="FF0000"/>
          <w:szCs w:val="26"/>
        </w:rPr>
        <w:drawing>
          <wp:inline distT="0" distB="0" distL="0" distR="0">
            <wp:extent cx="5136543" cy="2130950"/>
            <wp:effectExtent l="0" t="0" r="0" b="0"/>
            <wp:docPr id="47" name="Объект 1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354EA1" w:rsidRDefault="00354EA1" w:rsidP="008E4F2F">
      <w:pPr>
        <w:ind w:firstLine="708"/>
        <w:rPr>
          <w:szCs w:val="26"/>
        </w:rPr>
      </w:pPr>
      <w:r w:rsidRPr="004B017A">
        <w:rPr>
          <w:szCs w:val="26"/>
        </w:rPr>
        <w:t xml:space="preserve">Все заявки на выдачу разрешений на применение франкировальных машин выполнены. </w:t>
      </w:r>
    </w:p>
    <w:p w:rsidR="00354EA1" w:rsidRPr="00BC4CD0" w:rsidRDefault="00354EA1" w:rsidP="00420E8F">
      <w:pPr>
        <w:pStyle w:val="3"/>
      </w:pPr>
      <w:r w:rsidRPr="000F6A31">
        <w:lastRenderedPageBreak/>
        <w:tab/>
      </w:r>
      <w:bookmarkStart w:id="89" w:name="_Toc352760816"/>
      <w:r w:rsidR="00420E8F">
        <w:t>2.3</w:t>
      </w:r>
      <w:r w:rsidRPr="00BC4CD0">
        <w:t>. Деятельность по ведению Реестров в сфере массовых коммуникаций</w:t>
      </w:r>
      <w:bookmarkEnd w:id="89"/>
    </w:p>
    <w:p w:rsidR="00354EA1" w:rsidRDefault="00354EA1" w:rsidP="000E1102">
      <w:pPr>
        <w:ind w:firstLine="567"/>
        <w:rPr>
          <w:szCs w:val="26"/>
        </w:rPr>
      </w:pPr>
    </w:p>
    <w:p w:rsidR="001F3F6A" w:rsidRPr="003F236B" w:rsidRDefault="001F3F6A" w:rsidP="001F3F6A">
      <w:pPr>
        <w:ind w:firstLine="567"/>
        <w:rPr>
          <w:szCs w:val="26"/>
        </w:rPr>
      </w:pPr>
      <w:r w:rsidRPr="003F236B">
        <w:rPr>
          <w:szCs w:val="26"/>
        </w:rPr>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за </w:t>
      </w:r>
      <w:r w:rsidR="00420E8F">
        <w:rPr>
          <w:szCs w:val="26"/>
        </w:rPr>
        <w:t xml:space="preserve">1 квартал </w:t>
      </w:r>
      <w:r w:rsidRPr="003F236B">
        <w:rPr>
          <w:szCs w:val="26"/>
        </w:rPr>
        <w:t xml:space="preserve">было  получено </w:t>
      </w:r>
      <w:r w:rsidR="00D84C77">
        <w:rPr>
          <w:b/>
          <w:szCs w:val="26"/>
        </w:rPr>
        <w:t>20</w:t>
      </w:r>
      <w:r w:rsidRPr="003F236B">
        <w:rPr>
          <w:b/>
          <w:szCs w:val="26"/>
        </w:rPr>
        <w:t xml:space="preserve"> </w:t>
      </w:r>
      <w:r w:rsidRPr="003F236B">
        <w:rPr>
          <w:szCs w:val="26"/>
        </w:rPr>
        <w:t>заяв</w:t>
      </w:r>
      <w:r w:rsidR="00D84C77">
        <w:rPr>
          <w:szCs w:val="26"/>
        </w:rPr>
        <w:t>ок</w:t>
      </w:r>
      <w:r w:rsidRPr="003F236B">
        <w:rPr>
          <w:szCs w:val="26"/>
        </w:rPr>
        <w:t>, из которых:</w:t>
      </w:r>
    </w:p>
    <w:p w:rsidR="001F3F6A" w:rsidRPr="003F236B" w:rsidRDefault="001F3F6A" w:rsidP="001F3F6A">
      <w:pPr>
        <w:ind w:firstLine="567"/>
        <w:rPr>
          <w:szCs w:val="26"/>
        </w:rPr>
      </w:pPr>
      <w:r w:rsidRPr="003F236B">
        <w:rPr>
          <w:szCs w:val="26"/>
        </w:rPr>
        <w:t xml:space="preserve">- на первичное включение в реестр </w:t>
      </w:r>
      <w:r w:rsidR="00D84C77">
        <w:rPr>
          <w:b/>
          <w:szCs w:val="26"/>
        </w:rPr>
        <w:t>8</w:t>
      </w:r>
      <w:r w:rsidRPr="003F236B">
        <w:rPr>
          <w:szCs w:val="26"/>
        </w:rPr>
        <w:t>;</w:t>
      </w:r>
    </w:p>
    <w:p w:rsidR="001F3F6A" w:rsidRPr="003F236B" w:rsidRDefault="001F3F6A" w:rsidP="001F3F6A">
      <w:pPr>
        <w:ind w:firstLine="567"/>
        <w:rPr>
          <w:szCs w:val="26"/>
        </w:rPr>
      </w:pPr>
      <w:r w:rsidRPr="003F236B">
        <w:rPr>
          <w:szCs w:val="26"/>
        </w:rPr>
        <w:t xml:space="preserve">- на внесение изменений в реестр </w:t>
      </w:r>
      <w:r w:rsidR="00D84C77">
        <w:rPr>
          <w:b/>
          <w:szCs w:val="26"/>
        </w:rPr>
        <w:t>11</w:t>
      </w:r>
      <w:r w:rsidRPr="003F236B">
        <w:rPr>
          <w:szCs w:val="26"/>
        </w:rPr>
        <w:t>;</w:t>
      </w:r>
    </w:p>
    <w:p w:rsidR="001F3F6A" w:rsidRPr="003F236B" w:rsidRDefault="001F3F6A" w:rsidP="001F3F6A">
      <w:pPr>
        <w:ind w:firstLine="567"/>
        <w:rPr>
          <w:szCs w:val="26"/>
        </w:rPr>
      </w:pPr>
      <w:r w:rsidRPr="003F236B">
        <w:rPr>
          <w:szCs w:val="26"/>
        </w:rPr>
        <w:t xml:space="preserve">- на исключение из реестра </w:t>
      </w:r>
      <w:r w:rsidR="00D84C77">
        <w:rPr>
          <w:b/>
          <w:szCs w:val="26"/>
        </w:rPr>
        <w:t>1</w:t>
      </w:r>
      <w:r w:rsidRPr="003F236B">
        <w:rPr>
          <w:szCs w:val="26"/>
        </w:rPr>
        <w:t>;</w:t>
      </w:r>
    </w:p>
    <w:p w:rsidR="001F3F6A" w:rsidRPr="003F236B" w:rsidRDefault="001F3F6A" w:rsidP="001F3F6A">
      <w:pPr>
        <w:ind w:firstLine="567"/>
        <w:rPr>
          <w:szCs w:val="26"/>
        </w:rPr>
      </w:pPr>
      <w:r w:rsidRPr="003F236B">
        <w:rPr>
          <w:szCs w:val="26"/>
        </w:rPr>
        <w:t>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3F236B">
        <w:rPr>
          <w:szCs w:val="26"/>
        </w:rPr>
        <w:t>ск в св</w:t>
      </w:r>
      <w:proofErr w:type="gramEnd"/>
      <w:r w:rsidRPr="003F236B">
        <w:rPr>
          <w:szCs w:val="26"/>
        </w:rPr>
        <w:t xml:space="preserve">ет или издание СМИ (за исключением СМИ, специализирующихся на сообщениях и материалах рекламного или эротического характера) </w:t>
      </w:r>
      <w:r w:rsidR="00D84C77">
        <w:rPr>
          <w:b/>
          <w:szCs w:val="26"/>
        </w:rPr>
        <w:t>6</w:t>
      </w:r>
      <w:r w:rsidRPr="003F236B">
        <w:rPr>
          <w:b/>
          <w:szCs w:val="26"/>
        </w:rPr>
        <w:t xml:space="preserve"> плательщиков</w:t>
      </w:r>
      <w:r w:rsidRPr="003F236B">
        <w:rPr>
          <w:szCs w:val="26"/>
        </w:rPr>
        <w:t>.</w:t>
      </w:r>
    </w:p>
    <w:p w:rsidR="001F3F6A" w:rsidRPr="003F236B" w:rsidRDefault="001F3F6A" w:rsidP="001F3F6A">
      <w:pPr>
        <w:ind w:firstLine="567"/>
        <w:rPr>
          <w:szCs w:val="26"/>
        </w:rPr>
      </w:pPr>
      <w:r w:rsidRPr="003F236B">
        <w:rPr>
          <w:szCs w:val="26"/>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3F236B">
        <w:rPr>
          <w:szCs w:val="26"/>
        </w:rPr>
        <w:t>ск в св</w:t>
      </w:r>
      <w:proofErr w:type="gramEnd"/>
      <w:r w:rsidRPr="003F236B">
        <w:rPr>
          <w:szCs w:val="26"/>
        </w:rPr>
        <w:t xml:space="preserve">ет или издание СМИ (за исключением СМИ, специализирующихся на сообщениях и материалах рекламного или эротического характера) </w:t>
      </w:r>
      <w:r w:rsidR="00D84C77">
        <w:rPr>
          <w:b/>
          <w:szCs w:val="26"/>
        </w:rPr>
        <w:t>220</w:t>
      </w:r>
      <w:r w:rsidRPr="003F236B">
        <w:rPr>
          <w:b/>
          <w:szCs w:val="26"/>
        </w:rPr>
        <w:t xml:space="preserve"> плательщиков</w:t>
      </w:r>
      <w:r w:rsidRPr="003F236B">
        <w:rPr>
          <w:szCs w:val="26"/>
        </w:rPr>
        <w:t>.</w:t>
      </w:r>
    </w:p>
    <w:p w:rsidR="00354EA1" w:rsidRPr="00BC4CD0" w:rsidRDefault="00354EA1" w:rsidP="002A6950">
      <w:pPr>
        <w:pStyle w:val="3"/>
      </w:pPr>
      <w:r w:rsidRPr="00BC4CD0">
        <w:lastRenderedPageBreak/>
        <w:tab/>
      </w:r>
      <w:bookmarkStart w:id="90" w:name="_Toc352760817"/>
      <w:r w:rsidR="002A6950">
        <w:t>2.4</w:t>
      </w:r>
      <w:r w:rsidRPr="00BC4CD0">
        <w:t>. Деятельность по обеспечению ведения Реестра операторов, занимающих существенное положение в сети связи общего пользования</w:t>
      </w:r>
      <w:bookmarkEnd w:id="90"/>
    </w:p>
    <w:p w:rsidR="00354EA1" w:rsidRDefault="00354EA1" w:rsidP="008F2189">
      <w:pPr>
        <w:ind w:firstLine="720"/>
        <w:rPr>
          <w:szCs w:val="26"/>
        </w:rPr>
      </w:pPr>
    </w:p>
    <w:p w:rsidR="00354EA1" w:rsidRPr="008F2189" w:rsidRDefault="00354EA1" w:rsidP="008F2189">
      <w:pPr>
        <w:ind w:firstLine="720"/>
        <w:rPr>
          <w:szCs w:val="26"/>
        </w:rPr>
      </w:pPr>
      <w:r w:rsidRPr="008F2189">
        <w:rPr>
          <w:szCs w:val="26"/>
        </w:rPr>
        <w:t>С целью исполнения полномочий Роскомнадзора по ведению реестра операторов, занимающих существенное положение в сети связи общего пользования</w:t>
      </w:r>
      <w:r>
        <w:rPr>
          <w:szCs w:val="26"/>
        </w:rPr>
        <w:t>,</w:t>
      </w:r>
      <w:r w:rsidRPr="008F2189">
        <w:rPr>
          <w:szCs w:val="26"/>
        </w:rPr>
        <w:t xml:space="preserve"> Управлением подготовлен и размещен в подсистеме ЕИС «Реестр ОЗСП» Перечень операторов связи, оказывающих услуги местной, внутризоновой, междугородной и международной телефонной связи на территории Краснодарского края и Республики Адыгея:</w:t>
      </w:r>
    </w:p>
    <w:p w:rsidR="00354EA1" w:rsidRPr="008F2189" w:rsidRDefault="00354EA1" w:rsidP="008F2189">
      <w:pPr>
        <w:ind w:firstLine="720"/>
        <w:rPr>
          <w:szCs w:val="26"/>
        </w:rPr>
      </w:pPr>
      <w:r w:rsidRPr="008F2189">
        <w:rPr>
          <w:szCs w:val="26"/>
        </w:rPr>
        <w:t xml:space="preserve">в коде АВС=877 – </w:t>
      </w:r>
      <w:r w:rsidR="00C07DEA">
        <w:rPr>
          <w:szCs w:val="26"/>
        </w:rPr>
        <w:t>16</w:t>
      </w:r>
      <w:r w:rsidRPr="008F2189">
        <w:rPr>
          <w:szCs w:val="26"/>
        </w:rPr>
        <w:t xml:space="preserve"> операторов связи,</w:t>
      </w:r>
    </w:p>
    <w:p w:rsidR="00354EA1" w:rsidRPr="008F2189" w:rsidRDefault="00354EA1" w:rsidP="008F2189">
      <w:pPr>
        <w:ind w:firstLine="720"/>
        <w:rPr>
          <w:szCs w:val="26"/>
        </w:rPr>
      </w:pPr>
      <w:r w:rsidRPr="008F2189">
        <w:rPr>
          <w:szCs w:val="26"/>
        </w:rPr>
        <w:t xml:space="preserve">в коде АВС=861 – </w:t>
      </w:r>
      <w:r w:rsidR="00C07DEA">
        <w:rPr>
          <w:szCs w:val="26"/>
        </w:rPr>
        <w:t>74</w:t>
      </w:r>
      <w:r w:rsidRPr="008F2189">
        <w:rPr>
          <w:szCs w:val="26"/>
        </w:rPr>
        <w:t xml:space="preserve"> оператор</w:t>
      </w:r>
      <w:r w:rsidR="00C07DEA">
        <w:rPr>
          <w:szCs w:val="26"/>
        </w:rPr>
        <w:t>а</w:t>
      </w:r>
      <w:r w:rsidRPr="008F2189">
        <w:rPr>
          <w:szCs w:val="26"/>
        </w:rPr>
        <w:t xml:space="preserve"> связи,</w:t>
      </w:r>
    </w:p>
    <w:p w:rsidR="00354EA1" w:rsidRDefault="00354EA1" w:rsidP="008F2189">
      <w:pPr>
        <w:ind w:firstLine="720"/>
        <w:rPr>
          <w:szCs w:val="26"/>
        </w:rPr>
      </w:pPr>
      <w:r w:rsidRPr="008F2189">
        <w:rPr>
          <w:szCs w:val="26"/>
        </w:rPr>
        <w:t xml:space="preserve">в коде АВС=862 – </w:t>
      </w:r>
      <w:r w:rsidR="00C07DEA">
        <w:rPr>
          <w:szCs w:val="26"/>
        </w:rPr>
        <w:t>37</w:t>
      </w:r>
      <w:r w:rsidRPr="008F2189">
        <w:rPr>
          <w:szCs w:val="26"/>
        </w:rPr>
        <w:t xml:space="preserve"> операторов связи.</w:t>
      </w:r>
    </w:p>
    <w:p w:rsidR="00354EA1" w:rsidRPr="008F2189" w:rsidRDefault="00354EA1" w:rsidP="008F2189">
      <w:pPr>
        <w:ind w:firstLine="720"/>
        <w:rPr>
          <w:szCs w:val="26"/>
        </w:rPr>
      </w:pPr>
      <w:r w:rsidRPr="00C07DEA">
        <w:rPr>
          <w:szCs w:val="26"/>
        </w:rPr>
        <w:t xml:space="preserve">Направлен отчет в ЦА Роскомнадзора исх. от </w:t>
      </w:r>
      <w:r w:rsidR="00C07DEA" w:rsidRPr="00C07DEA">
        <w:rPr>
          <w:szCs w:val="26"/>
        </w:rPr>
        <w:t>21</w:t>
      </w:r>
      <w:r w:rsidRPr="00C07DEA">
        <w:rPr>
          <w:szCs w:val="26"/>
        </w:rPr>
        <w:t>.03.201</w:t>
      </w:r>
      <w:r w:rsidR="002A6950" w:rsidRPr="00C07DEA">
        <w:rPr>
          <w:szCs w:val="26"/>
        </w:rPr>
        <w:t>3</w:t>
      </w:r>
      <w:r w:rsidRPr="00C07DEA">
        <w:rPr>
          <w:szCs w:val="26"/>
        </w:rPr>
        <w:t xml:space="preserve"> № </w:t>
      </w:r>
      <w:r w:rsidR="00C07DEA">
        <w:rPr>
          <w:szCs w:val="26"/>
        </w:rPr>
        <w:t>3357-09/23</w:t>
      </w:r>
      <w:r w:rsidRPr="00C07DEA">
        <w:rPr>
          <w:szCs w:val="26"/>
        </w:rPr>
        <w:t>.</w:t>
      </w:r>
    </w:p>
    <w:p w:rsidR="00354EA1" w:rsidRDefault="00354EA1" w:rsidP="008F2189">
      <w:pPr>
        <w:ind w:firstLine="720"/>
        <w:rPr>
          <w:szCs w:val="26"/>
        </w:rPr>
      </w:pPr>
    </w:p>
    <w:p w:rsidR="00354EA1" w:rsidRPr="00BC4CD0" w:rsidRDefault="00354EA1" w:rsidP="002A6950">
      <w:pPr>
        <w:pStyle w:val="3"/>
      </w:pPr>
      <w:r w:rsidRPr="00BC4CD0">
        <w:lastRenderedPageBreak/>
        <w:tab/>
      </w:r>
      <w:bookmarkStart w:id="91" w:name="_Toc352760818"/>
      <w:r w:rsidR="002A6950">
        <w:t>2.5</w:t>
      </w:r>
      <w:r w:rsidRPr="00BC4CD0">
        <w:t>. Деятельность по обеспечению ведения Реестра операторов, осуществляющих обработку персональных данных</w:t>
      </w:r>
      <w:bookmarkEnd w:id="91"/>
    </w:p>
    <w:p w:rsidR="00613DA3" w:rsidRDefault="00613DA3" w:rsidP="00324A50">
      <w:pPr>
        <w:ind w:firstLine="460"/>
        <w:rPr>
          <w:szCs w:val="26"/>
        </w:rPr>
      </w:pPr>
    </w:p>
    <w:p w:rsidR="00354EA1" w:rsidRPr="0084665B" w:rsidRDefault="00354EA1" w:rsidP="00324A50">
      <w:pPr>
        <w:ind w:firstLine="460"/>
        <w:rPr>
          <w:szCs w:val="26"/>
        </w:rPr>
      </w:pPr>
      <w:r>
        <w:rPr>
          <w:szCs w:val="26"/>
        </w:rPr>
        <w:t>В</w:t>
      </w:r>
      <w:r w:rsidRPr="0084665B">
        <w:rPr>
          <w:szCs w:val="26"/>
        </w:rPr>
        <w:t xml:space="preserve"> соответствии с </w:t>
      </w:r>
      <w:r w:rsidR="00730531">
        <w:rPr>
          <w:szCs w:val="26"/>
        </w:rPr>
        <w:t>П</w:t>
      </w:r>
      <w:r w:rsidRPr="0084665B">
        <w:rPr>
          <w:szCs w:val="26"/>
        </w:rPr>
        <w:t xml:space="preserve">ланом деятельности </w:t>
      </w:r>
      <w:r w:rsidR="00730531">
        <w:rPr>
          <w:szCs w:val="26"/>
        </w:rPr>
        <w:t xml:space="preserve">Управления </w:t>
      </w:r>
      <w:r w:rsidRPr="0084665B">
        <w:rPr>
          <w:szCs w:val="26"/>
        </w:rPr>
        <w:t>на 201</w:t>
      </w:r>
      <w:r w:rsidR="00910BF6">
        <w:rPr>
          <w:szCs w:val="26"/>
        </w:rPr>
        <w:t>3</w:t>
      </w:r>
      <w:r w:rsidRPr="0084665B">
        <w:rPr>
          <w:szCs w:val="26"/>
        </w:rPr>
        <w:t xml:space="preserve"> год, выполнены </w:t>
      </w:r>
      <w:r>
        <w:rPr>
          <w:szCs w:val="26"/>
        </w:rPr>
        <w:t xml:space="preserve">и продолжают выполняться </w:t>
      </w:r>
      <w:r w:rsidRPr="0084665B">
        <w:rPr>
          <w:szCs w:val="26"/>
        </w:rPr>
        <w:t>следующие мероприятия</w:t>
      </w:r>
      <w:r>
        <w:rPr>
          <w:szCs w:val="26"/>
        </w:rPr>
        <w:t>:</w:t>
      </w:r>
    </w:p>
    <w:p w:rsidR="00354EA1" w:rsidRPr="0084665B" w:rsidRDefault="00354EA1" w:rsidP="00324A50">
      <w:pPr>
        <w:ind w:firstLine="460"/>
        <w:rPr>
          <w:szCs w:val="26"/>
        </w:rPr>
      </w:pPr>
      <w:r w:rsidRPr="0084665B">
        <w:rPr>
          <w:szCs w:val="26"/>
        </w:rPr>
        <w:t>-</w:t>
      </w:r>
      <w:r>
        <w:rPr>
          <w:szCs w:val="26"/>
        </w:rPr>
        <w:t xml:space="preserve"> </w:t>
      </w:r>
      <w:r w:rsidRPr="0084665B">
        <w:rPr>
          <w:szCs w:val="26"/>
        </w:rPr>
        <w:t xml:space="preserve">прием уведомлений от операторов, осуществляющих обработку персональных данных, в соответствии с требованиями </w:t>
      </w:r>
      <w:proofErr w:type="gramStart"/>
      <w:r w:rsidRPr="0084665B">
        <w:rPr>
          <w:szCs w:val="26"/>
        </w:rPr>
        <w:t>ч</w:t>
      </w:r>
      <w:proofErr w:type="gramEnd"/>
      <w:r>
        <w:rPr>
          <w:szCs w:val="26"/>
        </w:rPr>
        <w:t>.</w:t>
      </w:r>
      <w:r w:rsidRPr="0084665B">
        <w:rPr>
          <w:szCs w:val="26"/>
        </w:rPr>
        <w:t>3 ст</w:t>
      </w:r>
      <w:r>
        <w:rPr>
          <w:szCs w:val="26"/>
        </w:rPr>
        <w:t>.22 Федерального закона от 27.07.</w:t>
      </w:r>
      <w:r w:rsidRPr="0084665B">
        <w:rPr>
          <w:szCs w:val="26"/>
        </w:rPr>
        <w:t>2006  № 152-ФЗ «О персональных данных»;</w:t>
      </w:r>
    </w:p>
    <w:p w:rsidR="00354EA1" w:rsidRPr="0084665B" w:rsidRDefault="00354EA1" w:rsidP="00324A50">
      <w:pPr>
        <w:ind w:firstLine="460"/>
        <w:rPr>
          <w:szCs w:val="26"/>
        </w:rPr>
      </w:pPr>
      <w:r w:rsidRPr="0084665B">
        <w:rPr>
          <w:szCs w:val="26"/>
        </w:rPr>
        <w:t>-</w:t>
      </w:r>
      <w:r>
        <w:rPr>
          <w:szCs w:val="26"/>
        </w:rPr>
        <w:t xml:space="preserve"> </w:t>
      </w:r>
      <w:r w:rsidRPr="0084665B">
        <w:rPr>
          <w:szCs w:val="26"/>
        </w:rPr>
        <w:t xml:space="preserve">проверка сведений в уведомлениях от операторов, осуществляющих обработку персональных данных, направление их в центральный аппарат Роскомнадзора; </w:t>
      </w:r>
    </w:p>
    <w:p w:rsidR="00354EA1" w:rsidRPr="0084665B" w:rsidRDefault="00354EA1" w:rsidP="00324A50">
      <w:pPr>
        <w:ind w:firstLine="460"/>
        <w:rPr>
          <w:szCs w:val="26"/>
        </w:rPr>
      </w:pPr>
      <w:r w:rsidRPr="0084665B">
        <w:rPr>
          <w:szCs w:val="26"/>
        </w:rPr>
        <w:t>-</w:t>
      </w:r>
      <w:r>
        <w:rPr>
          <w:szCs w:val="26"/>
        </w:rPr>
        <w:t xml:space="preserve"> </w:t>
      </w:r>
      <w:r w:rsidRPr="0084665B">
        <w:rPr>
          <w:szCs w:val="26"/>
        </w:rPr>
        <w:t>выдача выписок из реестра операторов, осуществляющих обработку персональных данных в соответствии с Регламентом;</w:t>
      </w:r>
    </w:p>
    <w:p w:rsidR="00354EA1" w:rsidRPr="0084665B" w:rsidRDefault="00354EA1" w:rsidP="00324A50">
      <w:pPr>
        <w:ind w:firstLine="460"/>
        <w:rPr>
          <w:szCs w:val="26"/>
        </w:rPr>
      </w:pPr>
      <w:r w:rsidRPr="0084665B">
        <w:rPr>
          <w:szCs w:val="26"/>
        </w:rPr>
        <w:t>-</w:t>
      </w:r>
      <w:r>
        <w:rPr>
          <w:szCs w:val="26"/>
        </w:rPr>
        <w:t xml:space="preserve"> </w:t>
      </w:r>
      <w:r w:rsidRPr="0084665B">
        <w:rPr>
          <w:szCs w:val="26"/>
        </w:rPr>
        <w:t>направление информационных писем операторам, осуществляющим обработку персональных данных независимо от организационно-правовой формы о необходимости направления Уведомления и напоминания об ответственности, предусмотренной ст. 19.7 КоАП РФ;</w:t>
      </w:r>
    </w:p>
    <w:p w:rsidR="00354EA1" w:rsidRPr="0084665B" w:rsidRDefault="00354EA1" w:rsidP="00324A50">
      <w:pPr>
        <w:ind w:firstLine="459"/>
        <w:rPr>
          <w:szCs w:val="26"/>
        </w:rPr>
      </w:pPr>
      <w:r w:rsidRPr="0084665B">
        <w:rPr>
          <w:szCs w:val="26"/>
        </w:rPr>
        <w:t>-</w:t>
      </w:r>
      <w:r>
        <w:rPr>
          <w:szCs w:val="26"/>
        </w:rPr>
        <w:t xml:space="preserve"> </w:t>
      </w:r>
      <w:r w:rsidRPr="0084665B">
        <w:rPr>
          <w:szCs w:val="26"/>
        </w:rPr>
        <w:t>ведение:</w:t>
      </w:r>
    </w:p>
    <w:p w:rsidR="00354EA1" w:rsidRPr="0084665B" w:rsidRDefault="00354EA1" w:rsidP="00324A50">
      <w:pPr>
        <w:ind w:firstLine="708"/>
        <w:rPr>
          <w:szCs w:val="26"/>
        </w:rPr>
      </w:pPr>
      <w:r w:rsidRPr="0084665B">
        <w:rPr>
          <w:szCs w:val="26"/>
        </w:rPr>
        <w:t>- работы по уточнению прогнозной численности государственных органов, муниципальных органов, юридических и физических лиц на территории субъекта Российской Федерации и учету потенциальных Операторов;</w:t>
      </w:r>
    </w:p>
    <w:p w:rsidR="00354EA1" w:rsidRPr="0084665B" w:rsidRDefault="00354EA1" w:rsidP="00324A50">
      <w:pPr>
        <w:ind w:firstLine="708"/>
        <w:rPr>
          <w:szCs w:val="26"/>
        </w:rPr>
      </w:pPr>
      <w:r w:rsidRPr="0084665B">
        <w:rPr>
          <w:szCs w:val="26"/>
        </w:rPr>
        <w:t xml:space="preserve">- учета Операторов, в соответствии с </w:t>
      </w:r>
      <w:proofErr w:type="gramStart"/>
      <w:r w:rsidRPr="0084665B">
        <w:rPr>
          <w:szCs w:val="26"/>
        </w:rPr>
        <w:t>ч</w:t>
      </w:r>
      <w:proofErr w:type="gramEnd"/>
      <w:r w:rsidRPr="0084665B">
        <w:rPr>
          <w:szCs w:val="26"/>
        </w:rPr>
        <w:t>. 2 ст. 22 Закона;</w:t>
      </w:r>
    </w:p>
    <w:p w:rsidR="00354EA1" w:rsidRPr="0084665B" w:rsidRDefault="00354EA1" w:rsidP="00324A50">
      <w:pPr>
        <w:ind w:firstLine="708"/>
        <w:rPr>
          <w:szCs w:val="26"/>
        </w:rPr>
      </w:pPr>
      <w:r w:rsidRPr="0084665B">
        <w:rPr>
          <w:szCs w:val="26"/>
        </w:rPr>
        <w:t>-</w:t>
      </w:r>
      <w:r>
        <w:rPr>
          <w:szCs w:val="26"/>
        </w:rPr>
        <w:t xml:space="preserve"> анализа </w:t>
      </w:r>
      <w:r w:rsidRPr="0084665B">
        <w:rPr>
          <w:szCs w:val="26"/>
        </w:rPr>
        <w:t>причин возврата направленных Операторам информационных писем о необходимости направления Уведомления</w:t>
      </w:r>
      <w:r>
        <w:rPr>
          <w:szCs w:val="26"/>
        </w:rPr>
        <w:t xml:space="preserve"> и </w:t>
      </w:r>
      <w:r w:rsidRPr="0084665B">
        <w:rPr>
          <w:szCs w:val="26"/>
        </w:rPr>
        <w:t>работы подсистемы «Реестр операторов, осуществляющих</w:t>
      </w:r>
      <w:r>
        <w:rPr>
          <w:szCs w:val="26"/>
        </w:rPr>
        <w:t xml:space="preserve"> обработку персональных данных»</w:t>
      </w:r>
      <w:r w:rsidRPr="0084665B">
        <w:rPr>
          <w:szCs w:val="26"/>
        </w:rPr>
        <w:t>;</w:t>
      </w:r>
    </w:p>
    <w:p w:rsidR="00354EA1" w:rsidRPr="0084665B" w:rsidRDefault="00354EA1" w:rsidP="00324A50">
      <w:pPr>
        <w:ind w:firstLine="460"/>
        <w:rPr>
          <w:szCs w:val="26"/>
        </w:rPr>
      </w:pPr>
      <w:r w:rsidRPr="0084665B">
        <w:rPr>
          <w:szCs w:val="26"/>
        </w:rPr>
        <w:t>- контроль сроков нахождения Уведомлений в статусе «Требует уточнения сведений», поступивших от Операторов.</w:t>
      </w:r>
    </w:p>
    <w:p w:rsidR="00354EA1" w:rsidRDefault="00354EA1" w:rsidP="00277925">
      <w:pPr>
        <w:ind w:firstLine="720"/>
        <w:rPr>
          <w:szCs w:val="26"/>
          <w:highlight w:val="yellow"/>
        </w:rPr>
      </w:pPr>
    </w:p>
    <w:p w:rsidR="00354EA1" w:rsidRPr="00217752" w:rsidRDefault="00613DA3" w:rsidP="00C30BBD">
      <w:pPr>
        <w:ind w:firstLine="460"/>
        <w:rPr>
          <w:szCs w:val="26"/>
        </w:rPr>
      </w:pPr>
      <w:r>
        <w:rPr>
          <w:szCs w:val="26"/>
        </w:rPr>
        <w:t>За</w:t>
      </w:r>
      <w:r w:rsidR="00354EA1">
        <w:rPr>
          <w:szCs w:val="26"/>
        </w:rPr>
        <w:t xml:space="preserve"> </w:t>
      </w:r>
      <w:r w:rsidR="00910BF6">
        <w:rPr>
          <w:b/>
          <w:szCs w:val="26"/>
        </w:rPr>
        <w:t>1 квартал</w:t>
      </w:r>
      <w:r w:rsidR="00354EA1">
        <w:rPr>
          <w:szCs w:val="26"/>
        </w:rPr>
        <w:t xml:space="preserve"> в Управление </w:t>
      </w:r>
      <w:r w:rsidR="00354EA1" w:rsidRPr="00217752">
        <w:rPr>
          <w:szCs w:val="26"/>
        </w:rPr>
        <w:t xml:space="preserve">поступило </w:t>
      </w:r>
      <w:r w:rsidR="006A70C9">
        <w:rPr>
          <w:b/>
          <w:szCs w:val="26"/>
        </w:rPr>
        <w:t>389</w:t>
      </w:r>
      <w:r w:rsidR="00354EA1">
        <w:rPr>
          <w:szCs w:val="26"/>
        </w:rPr>
        <w:t xml:space="preserve"> уведомлений</w:t>
      </w:r>
      <w:r w:rsidR="00354EA1" w:rsidRPr="00217752">
        <w:rPr>
          <w:szCs w:val="26"/>
        </w:rPr>
        <w:t xml:space="preserve"> об обработке персональных данных</w:t>
      </w:r>
      <w:r w:rsidR="00354EA1">
        <w:rPr>
          <w:szCs w:val="26"/>
        </w:rPr>
        <w:t>, и</w:t>
      </w:r>
      <w:r w:rsidR="00354EA1" w:rsidRPr="00217752">
        <w:rPr>
          <w:szCs w:val="26"/>
        </w:rPr>
        <w:t>з них:</w:t>
      </w:r>
    </w:p>
    <w:p w:rsidR="00354EA1" w:rsidRPr="002C2304" w:rsidRDefault="002C2304" w:rsidP="00C30BBD">
      <w:pPr>
        <w:ind w:firstLine="460"/>
        <w:rPr>
          <w:szCs w:val="26"/>
        </w:rPr>
      </w:pPr>
      <w:r w:rsidRPr="002C2304">
        <w:rPr>
          <w:szCs w:val="26"/>
        </w:rPr>
        <w:t>2</w:t>
      </w:r>
      <w:r w:rsidR="00354EA1" w:rsidRPr="002C2304">
        <w:rPr>
          <w:szCs w:val="26"/>
        </w:rPr>
        <w:t xml:space="preserve"> – от муниципальных органов;</w:t>
      </w:r>
    </w:p>
    <w:p w:rsidR="00354EA1" w:rsidRPr="002C2304" w:rsidRDefault="002C2304" w:rsidP="00C30BBD">
      <w:pPr>
        <w:ind w:firstLine="460"/>
        <w:rPr>
          <w:szCs w:val="26"/>
        </w:rPr>
      </w:pPr>
      <w:r w:rsidRPr="002C2304">
        <w:rPr>
          <w:szCs w:val="26"/>
        </w:rPr>
        <w:t>365</w:t>
      </w:r>
      <w:r w:rsidR="00730531" w:rsidRPr="002C2304">
        <w:rPr>
          <w:szCs w:val="26"/>
        </w:rPr>
        <w:t xml:space="preserve"> </w:t>
      </w:r>
      <w:r w:rsidR="00354EA1" w:rsidRPr="002C2304">
        <w:rPr>
          <w:szCs w:val="26"/>
        </w:rPr>
        <w:t>– от юридических лиц;</w:t>
      </w:r>
    </w:p>
    <w:p w:rsidR="00354EA1" w:rsidRPr="002C2304" w:rsidRDefault="002C2304" w:rsidP="00C30BBD">
      <w:pPr>
        <w:ind w:firstLine="460"/>
        <w:rPr>
          <w:szCs w:val="26"/>
        </w:rPr>
      </w:pPr>
      <w:r w:rsidRPr="002C2304">
        <w:rPr>
          <w:szCs w:val="26"/>
        </w:rPr>
        <w:t>22</w:t>
      </w:r>
      <w:r w:rsidR="00354EA1" w:rsidRPr="002C2304">
        <w:rPr>
          <w:szCs w:val="26"/>
        </w:rPr>
        <w:t xml:space="preserve"> – от </w:t>
      </w:r>
      <w:r w:rsidRPr="002C2304">
        <w:rPr>
          <w:szCs w:val="26"/>
        </w:rPr>
        <w:t>индивидуальных предпринимателей.</w:t>
      </w:r>
    </w:p>
    <w:p w:rsidR="00354EA1" w:rsidRDefault="00730531" w:rsidP="00714B26">
      <w:pPr>
        <w:jc w:val="center"/>
        <w:rPr>
          <w:szCs w:val="26"/>
        </w:rPr>
      </w:pPr>
      <w:bookmarkStart w:id="92" w:name="_MON_1419675932"/>
      <w:bookmarkEnd w:id="92"/>
      <w:r>
        <w:rPr>
          <w:noProof/>
          <w:szCs w:val="26"/>
        </w:rPr>
        <w:lastRenderedPageBreak/>
        <w:drawing>
          <wp:inline distT="0" distB="0" distL="0" distR="0">
            <wp:extent cx="6225871" cy="2584174"/>
            <wp:effectExtent l="0" t="0" r="0" b="0"/>
            <wp:docPr id="198" name="Объект 19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87755A" w:rsidRDefault="0087755A" w:rsidP="00714B26">
      <w:pPr>
        <w:jc w:val="center"/>
        <w:rPr>
          <w:szCs w:val="26"/>
        </w:rPr>
      </w:pPr>
      <w:r>
        <w:rPr>
          <w:noProof/>
          <w:szCs w:val="26"/>
        </w:rPr>
        <w:drawing>
          <wp:inline distT="0" distB="0" distL="0" distR="0">
            <wp:extent cx="5762625" cy="3371850"/>
            <wp:effectExtent l="19050" t="0" r="0" b="0"/>
            <wp:docPr id="170" name="Объект 1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730531" w:rsidRPr="000A37D0" w:rsidRDefault="00730531" w:rsidP="00730531">
      <w:pPr>
        <w:ind w:firstLine="708"/>
        <w:rPr>
          <w:bCs/>
          <w:szCs w:val="26"/>
        </w:rPr>
      </w:pPr>
      <w:r>
        <w:rPr>
          <w:bCs/>
          <w:szCs w:val="26"/>
        </w:rPr>
        <w:t xml:space="preserve">Из </w:t>
      </w:r>
      <w:r w:rsidR="002C2304">
        <w:rPr>
          <w:bCs/>
          <w:szCs w:val="26"/>
        </w:rPr>
        <w:t>389</w:t>
      </w:r>
      <w:r w:rsidRPr="000A37D0">
        <w:rPr>
          <w:bCs/>
          <w:szCs w:val="26"/>
        </w:rPr>
        <w:t xml:space="preserve"> уведомле</w:t>
      </w:r>
      <w:r>
        <w:rPr>
          <w:bCs/>
          <w:szCs w:val="26"/>
        </w:rPr>
        <w:t xml:space="preserve">ний, поступивших в Управление в </w:t>
      </w:r>
      <w:r w:rsidR="00081F28">
        <w:rPr>
          <w:bCs/>
          <w:szCs w:val="26"/>
        </w:rPr>
        <w:t>отчетном периоде</w:t>
      </w:r>
      <w:r w:rsidRPr="000A37D0">
        <w:rPr>
          <w:bCs/>
          <w:szCs w:val="26"/>
        </w:rPr>
        <w:t>:</w:t>
      </w:r>
    </w:p>
    <w:p w:rsidR="00730531" w:rsidRPr="002C2304" w:rsidRDefault="002C2304" w:rsidP="00730531">
      <w:pPr>
        <w:ind w:firstLine="708"/>
        <w:rPr>
          <w:bCs/>
          <w:szCs w:val="26"/>
        </w:rPr>
      </w:pPr>
      <w:r w:rsidRPr="002C2304">
        <w:rPr>
          <w:bCs/>
          <w:szCs w:val="26"/>
        </w:rPr>
        <w:t>- 47</w:t>
      </w:r>
      <w:r w:rsidR="00730531" w:rsidRPr="002C2304">
        <w:rPr>
          <w:bCs/>
          <w:szCs w:val="26"/>
        </w:rPr>
        <w:t xml:space="preserve"> требует уточнения сведений;</w:t>
      </w:r>
    </w:p>
    <w:p w:rsidR="00730531" w:rsidRPr="002C2304" w:rsidRDefault="00730531" w:rsidP="00730531">
      <w:pPr>
        <w:ind w:firstLine="708"/>
        <w:rPr>
          <w:bCs/>
          <w:szCs w:val="26"/>
        </w:rPr>
      </w:pPr>
      <w:r w:rsidRPr="002C2304">
        <w:rPr>
          <w:bCs/>
          <w:szCs w:val="26"/>
        </w:rPr>
        <w:t xml:space="preserve">- </w:t>
      </w:r>
      <w:r w:rsidR="002C2304" w:rsidRPr="002C2304">
        <w:rPr>
          <w:bCs/>
          <w:szCs w:val="26"/>
        </w:rPr>
        <w:t>287</w:t>
      </w:r>
      <w:r w:rsidRPr="002C2304">
        <w:rPr>
          <w:bCs/>
          <w:szCs w:val="26"/>
        </w:rPr>
        <w:t xml:space="preserve"> </w:t>
      </w:r>
      <w:proofErr w:type="gramStart"/>
      <w:r w:rsidRPr="002C2304">
        <w:rPr>
          <w:bCs/>
          <w:szCs w:val="26"/>
        </w:rPr>
        <w:t>внесены</w:t>
      </w:r>
      <w:proofErr w:type="gramEnd"/>
      <w:r w:rsidRPr="002C2304">
        <w:rPr>
          <w:bCs/>
          <w:szCs w:val="26"/>
        </w:rPr>
        <w:t xml:space="preserve"> в Реестр;</w:t>
      </w:r>
    </w:p>
    <w:p w:rsidR="00DC3345" w:rsidRPr="002C2304" w:rsidRDefault="00DC3345" w:rsidP="00730531">
      <w:pPr>
        <w:ind w:firstLine="708"/>
        <w:rPr>
          <w:bCs/>
          <w:szCs w:val="26"/>
        </w:rPr>
      </w:pPr>
      <w:r w:rsidRPr="002C2304">
        <w:rPr>
          <w:bCs/>
          <w:szCs w:val="26"/>
        </w:rPr>
        <w:t xml:space="preserve">- </w:t>
      </w:r>
      <w:r w:rsidR="002C2304" w:rsidRPr="002C2304">
        <w:rPr>
          <w:bCs/>
          <w:szCs w:val="26"/>
        </w:rPr>
        <w:t>9</w:t>
      </w:r>
      <w:r w:rsidRPr="002C2304">
        <w:rPr>
          <w:bCs/>
          <w:szCs w:val="26"/>
        </w:rPr>
        <w:t xml:space="preserve"> </w:t>
      </w:r>
      <w:proofErr w:type="gramStart"/>
      <w:r w:rsidRPr="002C2304">
        <w:rPr>
          <w:bCs/>
          <w:szCs w:val="26"/>
        </w:rPr>
        <w:t>включен</w:t>
      </w:r>
      <w:r w:rsidR="002C2304" w:rsidRPr="002C2304">
        <w:rPr>
          <w:bCs/>
          <w:szCs w:val="26"/>
        </w:rPr>
        <w:t>ы</w:t>
      </w:r>
      <w:proofErr w:type="gramEnd"/>
      <w:r w:rsidR="002C2304" w:rsidRPr="002C2304">
        <w:rPr>
          <w:bCs/>
          <w:szCs w:val="26"/>
        </w:rPr>
        <w:t xml:space="preserve"> в приказ на внесение в Реестр.</w:t>
      </w:r>
    </w:p>
    <w:p w:rsidR="00730531" w:rsidRPr="000A37D0" w:rsidRDefault="00730531" w:rsidP="00730531">
      <w:pPr>
        <w:ind w:firstLine="708"/>
        <w:rPr>
          <w:bCs/>
          <w:szCs w:val="26"/>
        </w:rPr>
      </w:pPr>
      <w:r>
        <w:rPr>
          <w:bCs/>
          <w:szCs w:val="26"/>
        </w:rPr>
        <w:t>Предоставлен</w:t>
      </w:r>
      <w:r w:rsidR="002C2304">
        <w:rPr>
          <w:bCs/>
          <w:szCs w:val="26"/>
        </w:rPr>
        <w:t>о</w:t>
      </w:r>
      <w:r w:rsidRPr="000A37D0">
        <w:rPr>
          <w:bCs/>
          <w:szCs w:val="26"/>
        </w:rPr>
        <w:t xml:space="preserve"> </w:t>
      </w:r>
      <w:r w:rsidR="002C2304">
        <w:rPr>
          <w:b/>
          <w:bCs/>
          <w:szCs w:val="26"/>
        </w:rPr>
        <w:t>15</w:t>
      </w:r>
      <w:r w:rsidRPr="003C5EC0">
        <w:rPr>
          <w:bCs/>
          <w:color w:val="FF0000"/>
          <w:szCs w:val="26"/>
        </w:rPr>
        <w:t xml:space="preserve"> </w:t>
      </w:r>
      <w:r>
        <w:rPr>
          <w:bCs/>
          <w:szCs w:val="26"/>
        </w:rPr>
        <w:t>выпис</w:t>
      </w:r>
      <w:r w:rsidR="002C2304">
        <w:rPr>
          <w:bCs/>
          <w:szCs w:val="26"/>
        </w:rPr>
        <w:t>о</w:t>
      </w:r>
      <w:r>
        <w:rPr>
          <w:bCs/>
          <w:szCs w:val="26"/>
        </w:rPr>
        <w:t>к</w:t>
      </w:r>
      <w:r w:rsidRPr="000A37D0">
        <w:rPr>
          <w:bCs/>
          <w:szCs w:val="26"/>
        </w:rPr>
        <w:t xml:space="preserve"> об операторах, зарегистрированных в Реестре.</w:t>
      </w:r>
    </w:p>
    <w:p w:rsidR="00730531" w:rsidRDefault="00730531" w:rsidP="00730531">
      <w:pPr>
        <w:ind w:firstLine="708"/>
        <w:rPr>
          <w:szCs w:val="26"/>
        </w:rPr>
      </w:pPr>
      <w:r>
        <w:rPr>
          <w:szCs w:val="26"/>
        </w:rPr>
        <w:t xml:space="preserve">По состоянию на </w:t>
      </w:r>
      <w:r w:rsidR="00081F28">
        <w:rPr>
          <w:szCs w:val="26"/>
        </w:rPr>
        <w:t>01.04</w:t>
      </w:r>
      <w:r>
        <w:rPr>
          <w:szCs w:val="26"/>
        </w:rPr>
        <w:t>.201</w:t>
      </w:r>
      <w:r w:rsidR="00081F28">
        <w:rPr>
          <w:szCs w:val="26"/>
        </w:rPr>
        <w:t>3</w:t>
      </w:r>
      <w:r w:rsidRPr="00217752">
        <w:rPr>
          <w:szCs w:val="26"/>
        </w:rPr>
        <w:t xml:space="preserve"> в </w:t>
      </w:r>
      <w:r w:rsidRPr="00217752">
        <w:rPr>
          <w:b/>
          <w:szCs w:val="26"/>
        </w:rPr>
        <w:t>Реестр</w:t>
      </w:r>
      <w:r w:rsidRPr="00217752">
        <w:rPr>
          <w:szCs w:val="26"/>
        </w:rPr>
        <w:t>, осуществляющих</w:t>
      </w:r>
      <w:r w:rsidR="0059594D">
        <w:rPr>
          <w:szCs w:val="26"/>
        </w:rPr>
        <w:t xml:space="preserve"> </w:t>
      </w:r>
      <w:r w:rsidRPr="00217752">
        <w:rPr>
          <w:szCs w:val="26"/>
        </w:rPr>
        <w:t xml:space="preserve"> обработку персональных данных, </w:t>
      </w:r>
      <w:r w:rsidRPr="00D036AC">
        <w:rPr>
          <w:b/>
          <w:szCs w:val="26"/>
        </w:rPr>
        <w:t>включено</w:t>
      </w:r>
      <w:r w:rsidRPr="00D036AC">
        <w:rPr>
          <w:szCs w:val="26"/>
        </w:rPr>
        <w:t xml:space="preserve"> </w:t>
      </w:r>
      <w:r w:rsidR="002C2304">
        <w:rPr>
          <w:b/>
          <w:szCs w:val="26"/>
        </w:rPr>
        <w:t>7210</w:t>
      </w:r>
      <w:r w:rsidRPr="00C008AD">
        <w:rPr>
          <w:szCs w:val="26"/>
        </w:rPr>
        <w:t xml:space="preserve"> </w:t>
      </w:r>
      <w:r>
        <w:rPr>
          <w:szCs w:val="26"/>
        </w:rPr>
        <w:t>операторов</w:t>
      </w:r>
      <w:r w:rsidRPr="00217752">
        <w:rPr>
          <w:szCs w:val="26"/>
        </w:rPr>
        <w:t>.</w:t>
      </w:r>
    </w:p>
    <w:p w:rsidR="007D0D5C" w:rsidRDefault="007D0D5C" w:rsidP="007D0D5C">
      <w:pPr>
        <w:jc w:val="center"/>
      </w:pPr>
      <w:r>
        <w:rPr>
          <w:b/>
          <w:noProof/>
          <w:sz w:val="28"/>
          <w:szCs w:val="28"/>
        </w:rPr>
        <w:lastRenderedPageBreak/>
        <w:drawing>
          <wp:inline distT="0" distB="0" distL="0" distR="0">
            <wp:extent cx="6075045" cy="2504440"/>
            <wp:effectExtent l="19050" t="0" r="20955" b="0"/>
            <wp:docPr id="231"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7D0D5C" w:rsidRDefault="007D0D5C" w:rsidP="00073C85">
      <w:pPr>
        <w:jc w:val="center"/>
        <w:rPr>
          <w:b/>
          <w:noProof/>
          <w:sz w:val="28"/>
          <w:szCs w:val="28"/>
        </w:rPr>
      </w:pPr>
    </w:p>
    <w:p w:rsidR="00354EA1" w:rsidRPr="00AF780E" w:rsidRDefault="00354EA1" w:rsidP="00073C85">
      <w:pPr>
        <w:ind w:firstLine="708"/>
        <w:rPr>
          <w:szCs w:val="26"/>
        </w:rPr>
      </w:pPr>
      <w:r w:rsidRPr="00AF780E">
        <w:rPr>
          <w:szCs w:val="26"/>
        </w:rPr>
        <w:t>Ведется работа с операторами, представившими уведомления, содержащие неполные или требующие уточнения сведения. Из-за вступивших в силу изменений в Федеральный закон от 27.07.2006 «О персональных данных», предусматривающих заполнение новых полей в уведомлении об обработке персональных данных, увеличилось поступление в Управление  уведомлений, содержащих неполные сведения, а именно, не заполняются следующие поля уведомлений-</w:t>
      </w:r>
    </w:p>
    <w:p w:rsidR="00354EA1" w:rsidRPr="00AF780E" w:rsidRDefault="00354EA1" w:rsidP="00C30BBD">
      <w:pPr>
        <w:ind w:firstLine="708"/>
        <w:rPr>
          <w:szCs w:val="26"/>
        </w:rPr>
      </w:pPr>
      <w:r w:rsidRPr="00AF780E">
        <w:rPr>
          <w:szCs w:val="26"/>
        </w:rPr>
        <w:t>- описание мер, предусмотренных статьями 18.1 и 19 Федерального закона, в том числе о наличии шифровальных (криптографических) средств;</w:t>
      </w:r>
    </w:p>
    <w:p w:rsidR="00354EA1" w:rsidRPr="00AF780E" w:rsidRDefault="00354EA1" w:rsidP="00C30BBD">
      <w:pPr>
        <w:ind w:firstLine="708"/>
        <w:rPr>
          <w:szCs w:val="26"/>
        </w:rPr>
      </w:pPr>
      <w:r w:rsidRPr="00AF780E">
        <w:rPr>
          <w:szCs w:val="26"/>
        </w:rPr>
        <w:t>-</w:t>
      </w:r>
      <w:r>
        <w:rPr>
          <w:szCs w:val="26"/>
        </w:rPr>
        <w:t xml:space="preserve"> </w:t>
      </w:r>
      <w:r w:rsidRPr="00AF780E">
        <w:rPr>
          <w:szCs w:val="26"/>
        </w:rPr>
        <w:t>Ф</w:t>
      </w:r>
      <w:r>
        <w:rPr>
          <w:szCs w:val="26"/>
        </w:rPr>
        <w:t>.</w:t>
      </w:r>
      <w:r w:rsidRPr="00AF780E">
        <w:rPr>
          <w:szCs w:val="26"/>
        </w:rPr>
        <w:t>И.О. физического лица или наименование юридического лица, ответственных за организацию обработки персональных данных, номера их телефонов, почтовые и электронные адреса.</w:t>
      </w:r>
    </w:p>
    <w:p w:rsidR="00354EA1" w:rsidRPr="00F90727" w:rsidRDefault="00354EA1" w:rsidP="00CF5FE7">
      <w:pPr>
        <w:pStyle w:val="1"/>
      </w:pPr>
      <w:bookmarkStart w:id="93" w:name="_Toc352760819"/>
      <w:r w:rsidRPr="006A0F4F">
        <w:lastRenderedPageBreak/>
        <w:t>II</w:t>
      </w:r>
      <w:r w:rsidRPr="00F90727">
        <w:t xml:space="preserve">. </w:t>
      </w:r>
      <w:r>
        <w:t>ДЕЯТЕЛЬНОСТЬ ПО ОБЕСПЕЧЕНИЮ ОСНОВНЫХ ЗАДАЧ И ФУНКЦИЙ</w:t>
      </w:r>
      <w:bookmarkEnd w:id="93"/>
    </w:p>
    <w:p w:rsidR="00354EA1" w:rsidRDefault="00354EA1" w:rsidP="00EB72CA">
      <w:pPr>
        <w:ind w:firstLine="708"/>
        <w:rPr>
          <w:i/>
          <w:szCs w:val="26"/>
          <w:u w:val="single"/>
        </w:rPr>
      </w:pPr>
    </w:p>
    <w:p w:rsidR="00354EA1" w:rsidRPr="00790569" w:rsidRDefault="00354EA1" w:rsidP="003F3AAB">
      <w:pPr>
        <w:pStyle w:val="2"/>
        <w:pageBreakBefore w:val="0"/>
      </w:pPr>
      <w:bookmarkStart w:id="94" w:name="_Toc352760820"/>
      <w:r w:rsidRPr="002E6854">
        <w:t>2</w:t>
      </w:r>
      <w:r>
        <w:t xml:space="preserve">.1. </w:t>
      </w:r>
      <w:r w:rsidRPr="00790569">
        <w:t xml:space="preserve">Деятельность по </w:t>
      </w:r>
      <w:r w:rsidRPr="009C60BC">
        <w:t>противодействию</w:t>
      </w:r>
      <w:r w:rsidRPr="00790569">
        <w:t xml:space="preserve"> коррупции</w:t>
      </w:r>
      <w:bookmarkEnd w:id="94"/>
    </w:p>
    <w:p w:rsidR="00354EA1" w:rsidRDefault="00354EA1" w:rsidP="003C6207">
      <w:pPr>
        <w:pStyle w:val="29"/>
      </w:pPr>
    </w:p>
    <w:p w:rsidR="00F06B7B" w:rsidRPr="00F97CDE" w:rsidRDefault="00F06B7B" w:rsidP="00F06B7B">
      <w:pPr>
        <w:rPr>
          <w:szCs w:val="26"/>
        </w:rPr>
      </w:pPr>
      <w:r>
        <w:rPr>
          <w:szCs w:val="26"/>
        </w:rPr>
        <w:tab/>
        <w:t>В связи с реорганизационными мероприятиями и переименованием Управления изданы приказы:</w:t>
      </w:r>
    </w:p>
    <w:p w:rsidR="00F06B7B" w:rsidRDefault="00F06B7B" w:rsidP="00F06B7B">
      <w:pPr>
        <w:rPr>
          <w:szCs w:val="26"/>
        </w:rPr>
      </w:pPr>
      <w:r w:rsidRPr="00F97CDE">
        <w:rPr>
          <w:szCs w:val="26"/>
        </w:rPr>
        <w:tab/>
      </w:r>
      <w:proofErr w:type="gramStart"/>
      <w:r>
        <w:rPr>
          <w:szCs w:val="26"/>
        </w:rPr>
        <w:t xml:space="preserve">- </w:t>
      </w:r>
      <w:r w:rsidRPr="00F97CDE">
        <w:rPr>
          <w:szCs w:val="26"/>
        </w:rPr>
        <w:t xml:space="preserve">приказ от </w:t>
      </w:r>
      <w:r>
        <w:rPr>
          <w:szCs w:val="26"/>
        </w:rPr>
        <w:t>12</w:t>
      </w:r>
      <w:r w:rsidRPr="00F97CDE">
        <w:rPr>
          <w:szCs w:val="26"/>
        </w:rPr>
        <w:t>.0</w:t>
      </w:r>
      <w:r>
        <w:rPr>
          <w:szCs w:val="26"/>
        </w:rPr>
        <w:t>3</w:t>
      </w:r>
      <w:r w:rsidRPr="00F97CDE">
        <w:rPr>
          <w:szCs w:val="26"/>
        </w:rPr>
        <w:t>.201</w:t>
      </w:r>
      <w:r>
        <w:rPr>
          <w:szCs w:val="26"/>
        </w:rPr>
        <w:t>3</w:t>
      </w:r>
      <w:r w:rsidRPr="00F97CDE">
        <w:rPr>
          <w:szCs w:val="26"/>
        </w:rPr>
        <w:t xml:space="preserve"> № </w:t>
      </w:r>
      <w:r>
        <w:rPr>
          <w:szCs w:val="26"/>
        </w:rPr>
        <w:t>235</w:t>
      </w:r>
      <w:r w:rsidRPr="00F97CDE">
        <w:rPr>
          <w:szCs w:val="26"/>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Управления Федеральной службы по надзору в сфере связи, информационных технологий и массовых коммуникаций по </w:t>
      </w:r>
      <w:r>
        <w:rPr>
          <w:szCs w:val="26"/>
        </w:rPr>
        <w:t>Южному федеральному округу</w:t>
      </w:r>
      <w:r w:rsidRPr="00F97CDE">
        <w:rPr>
          <w:szCs w:val="26"/>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F97CDE">
        <w:rPr>
          <w:szCs w:val="26"/>
        </w:rPr>
        <w:t xml:space="preserve"> </w:t>
      </w:r>
      <w:proofErr w:type="gramStart"/>
      <w:r w:rsidRPr="00F97CDE">
        <w:rPr>
          <w:szCs w:val="26"/>
        </w:rPr>
        <w:t>обязательствах</w:t>
      </w:r>
      <w:proofErr w:type="gramEnd"/>
      <w:r w:rsidRPr="00F97CDE">
        <w:rPr>
          <w:szCs w:val="26"/>
        </w:rPr>
        <w:t xml:space="preserve"> имущественного характера своих супруги (супруга) и несовершеннолетних дет</w:t>
      </w:r>
      <w:r>
        <w:rPr>
          <w:szCs w:val="26"/>
        </w:rPr>
        <w:t>ей»;</w:t>
      </w:r>
    </w:p>
    <w:p w:rsidR="00F06B7B" w:rsidRPr="00F97CDE" w:rsidRDefault="00F06B7B" w:rsidP="00F06B7B">
      <w:pPr>
        <w:rPr>
          <w:szCs w:val="26"/>
        </w:rPr>
      </w:pPr>
      <w:r>
        <w:rPr>
          <w:szCs w:val="26"/>
        </w:rPr>
        <w:tab/>
        <w:t>- п</w:t>
      </w:r>
      <w:r w:rsidRPr="00F97CDE">
        <w:rPr>
          <w:szCs w:val="26"/>
        </w:rPr>
        <w:t xml:space="preserve">риказ от </w:t>
      </w:r>
      <w:r>
        <w:rPr>
          <w:szCs w:val="26"/>
        </w:rPr>
        <w:t>13</w:t>
      </w:r>
      <w:r w:rsidRPr="00F97CDE">
        <w:rPr>
          <w:szCs w:val="26"/>
        </w:rPr>
        <w:t>.0</w:t>
      </w:r>
      <w:r>
        <w:rPr>
          <w:szCs w:val="26"/>
        </w:rPr>
        <w:t>3</w:t>
      </w:r>
      <w:r w:rsidRPr="00F97CDE">
        <w:rPr>
          <w:szCs w:val="26"/>
        </w:rPr>
        <w:t>.201</w:t>
      </w:r>
      <w:r>
        <w:rPr>
          <w:szCs w:val="26"/>
        </w:rPr>
        <w:t>3</w:t>
      </w:r>
      <w:r w:rsidRPr="00F97CDE">
        <w:rPr>
          <w:szCs w:val="26"/>
        </w:rPr>
        <w:t xml:space="preserve"> № </w:t>
      </w:r>
      <w:r>
        <w:rPr>
          <w:szCs w:val="26"/>
        </w:rPr>
        <w:t>242</w:t>
      </w:r>
      <w:r w:rsidRPr="00F97CDE">
        <w:rPr>
          <w:szCs w:val="26"/>
        </w:rPr>
        <w:t xml:space="preserve"> «О назначении ответственных за работу по профилактике коррупционных и иных правонарушений в Управлении Федеральной службы по надзору в сфере связи, информационных технологий и массовых коммуникаций по</w:t>
      </w:r>
      <w:r>
        <w:rPr>
          <w:szCs w:val="26"/>
        </w:rPr>
        <w:t xml:space="preserve"> Южному федеральному округу</w:t>
      </w:r>
      <w:r w:rsidRPr="00F97CDE">
        <w:rPr>
          <w:szCs w:val="26"/>
        </w:rPr>
        <w:t>»;</w:t>
      </w:r>
    </w:p>
    <w:p w:rsidR="00F06B7B" w:rsidRPr="00F97CDE" w:rsidRDefault="00F06B7B" w:rsidP="00F06B7B">
      <w:pPr>
        <w:rPr>
          <w:szCs w:val="26"/>
        </w:rPr>
      </w:pPr>
      <w:r w:rsidRPr="00F97CDE">
        <w:rPr>
          <w:szCs w:val="26"/>
        </w:rPr>
        <w:tab/>
      </w:r>
      <w:r>
        <w:rPr>
          <w:szCs w:val="26"/>
        </w:rPr>
        <w:t>- п</w:t>
      </w:r>
      <w:r w:rsidRPr="00F97CDE">
        <w:rPr>
          <w:szCs w:val="26"/>
        </w:rPr>
        <w:t>риказ от</w:t>
      </w:r>
      <w:r>
        <w:rPr>
          <w:szCs w:val="26"/>
        </w:rPr>
        <w:t xml:space="preserve"> 13</w:t>
      </w:r>
      <w:r w:rsidRPr="00F97CDE">
        <w:rPr>
          <w:szCs w:val="26"/>
        </w:rPr>
        <w:t>.0</w:t>
      </w:r>
      <w:r>
        <w:rPr>
          <w:szCs w:val="26"/>
        </w:rPr>
        <w:t>3</w:t>
      </w:r>
      <w:r w:rsidRPr="00F97CDE">
        <w:rPr>
          <w:szCs w:val="26"/>
        </w:rPr>
        <w:t>.201</w:t>
      </w:r>
      <w:r>
        <w:rPr>
          <w:szCs w:val="26"/>
        </w:rPr>
        <w:t>3 № 237</w:t>
      </w:r>
      <w:r w:rsidRPr="00F97CDE">
        <w:rPr>
          <w:szCs w:val="26"/>
        </w:rPr>
        <w:t xml:space="preserve"> «О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 информационных технологий и массовых коммуникаций по </w:t>
      </w:r>
      <w:r>
        <w:rPr>
          <w:szCs w:val="26"/>
        </w:rPr>
        <w:t>Южному федеральному округу»;</w:t>
      </w:r>
    </w:p>
    <w:p w:rsidR="00F06B7B" w:rsidRDefault="00F06B7B" w:rsidP="00F06B7B">
      <w:pPr>
        <w:rPr>
          <w:szCs w:val="26"/>
        </w:rPr>
      </w:pPr>
      <w:r>
        <w:rPr>
          <w:szCs w:val="26"/>
        </w:rPr>
        <w:tab/>
        <w:t>- приказ от 13.03.2013 № 243 "Об утверждении Правил передачи подарков, полученных государственными гражданскими служащими Управления</w:t>
      </w:r>
      <w:r w:rsidRPr="00E81FFF">
        <w:rPr>
          <w:szCs w:val="26"/>
        </w:rPr>
        <w:t xml:space="preserve"> </w:t>
      </w:r>
      <w:r w:rsidRPr="00F97CDE">
        <w:rPr>
          <w:szCs w:val="26"/>
        </w:rPr>
        <w:t>Федеральной службы по надзору в сфере связи, информационных технологий и массовых коммуникаций по</w:t>
      </w:r>
      <w:r>
        <w:rPr>
          <w:szCs w:val="26"/>
        </w:rPr>
        <w:t xml:space="preserve"> Южному федеральному округу в связи с протокольными мероприятиями, служебными командировками и другими официальными мероприятиями";</w:t>
      </w:r>
    </w:p>
    <w:p w:rsidR="00F06B7B" w:rsidRDefault="00F06B7B" w:rsidP="00F06B7B">
      <w:pPr>
        <w:rPr>
          <w:szCs w:val="26"/>
        </w:rPr>
      </w:pPr>
      <w:r>
        <w:rPr>
          <w:szCs w:val="26"/>
        </w:rPr>
        <w:tab/>
        <w:t>- приказ от 12.03.2013 № 209 "О порядке уведомления федеральными государственными гражданскими служащими Управления Роскомнадзора по Южному федеральному округу об иной оплачиваемой работе";</w:t>
      </w:r>
    </w:p>
    <w:p w:rsidR="00F06B7B" w:rsidRDefault="00F06B7B" w:rsidP="00F06B7B">
      <w:pPr>
        <w:rPr>
          <w:szCs w:val="26"/>
        </w:rPr>
      </w:pPr>
      <w:r>
        <w:rPr>
          <w:szCs w:val="26"/>
        </w:rPr>
        <w:tab/>
      </w:r>
      <w:proofErr w:type="gramStart"/>
      <w:r>
        <w:rPr>
          <w:szCs w:val="26"/>
        </w:rPr>
        <w:t xml:space="preserve">В целях реализации </w:t>
      </w:r>
      <w:r w:rsidRPr="008F77FD">
        <w:rPr>
          <w:szCs w:val="26"/>
        </w:rPr>
        <w:t xml:space="preserve">Федерального закона </w:t>
      </w:r>
      <w:r w:rsidR="00A221D4">
        <w:rPr>
          <w:szCs w:val="26"/>
        </w:rPr>
        <w:t xml:space="preserve">от 25 декабря 2008 г. № 273-ФЗ </w:t>
      </w:r>
      <w:r w:rsidRPr="008F77FD">
        <w:rPr>
          <w:szCs w:val="26"/>
        </w:rPr>
        <w:t xml:space="preserve">«О противодействии коррупции», в соответствии с методическими рекомендациями "Обеспечение повышения результативности и эффективности работы федеральных </w:t>
      </w:r>
      <w:r w:rsidRPr="008F77FD">
        <w:rPr>
          <w:szCs w:val="26"/>
        </w:rPr>
        <w:lastRenderedPageBreak/>
        <w:t>органов исполнительной власти с обращениями граждан и организаций по фактам коррупции", одобренными президиумом Совета при Президенте Российской Федерации по противодействию коррупции (протокол от 25 сентября 2012 г. № 34)</w:t>
      </w:r>
      <w:r>
        <w:rPr>
          <w:szCs w:val="26"/>
        </w:rPr>
        <w:t xml:space="preserve"> разработан и утвержден приказом от 14.03.2013</w:t>
      </w:r>
      <w:proofErr w:type="gramEnd"/>
      <w:r>
        <w:rPr>
          <w:szCs w:val="26"/>
        </w:rPr>
        <w:t xml:space="preserve"> № 258 Порядок работы с обращениями граждан и организаций по фактам коррупции в Управлении Роскомнадзора по Южному федеральному округу.</w:t>
      </w:r>
    </w:p>
    <w:p w:rsidR="00F06B7B" w:rsidRPr="00F97CDE" w:rsidRDefault="00F06B7B" w:rsidP="00F06B7B">
      <w:pPr>
        <w:rPr>
          <w:szCs w:val="26"/>
        </w:rPr>
      </w:pPr>
      <w:r>
        <w:rPr>
          <w:szCs w:val="26"/>
        </w:rPr>
        <w:tab/>
        <w:t>П</w:t>
      </w:r>
      <w:r w:rsidRPr="00F97CDE">
        <w:rPr>
          <w:szCs w:val="26"/>
        </w:rPr>
        <w:t>роводится мониторинг средств массовой информации на предмет выявления опубликованных в них сведений, обращений граждан о фактах коррупции, личной заинтересованности государственных гражданский служащих Управления. Сообщений о коррупционных проявлениях со стороны должностных лиц Управления в СМИ не поступало.</w:t>
      </w:r>
    </w:p>
    <w:p w:rsidR="00F06B7B" w:rsidRPr="00514F4D" w:rsidRDefault="00F06B7B" w:rsidP="00F06B7B">
      <w:pPr>
        <w:rPr>
          <w:szCs w:val="26"/>
        </w:rPr>
      </w:pPr>
      <w:r>
        <w:rPr>
          <w:szCs w:val="26"/>
        </w:rPr>
        <w:tab/>
      </w:r>
      <w:r w:rsidRPr="00514F4D">
        <w:rPr>
          <w:szCs w:val="26"/>
        </w:rPr>
        <w:t>В I квартале 2013 года проведено 1 заседание Комиссии по соблюдению требований к служебному поведению государственных гражданских служащих Управления по Федеральной службы по надзору в сфере связи, информационных технологий и массовых коммуникаций Южному федеральному округу и урегулированию конфликта интересов:</w:t>
      </w:r>
    </w:p>
    <w:p w:rsidR="00F06B7B" w:rsidRDefault="00F06B7B" w:rsidP="00F06B7B">
      <w:pPr>
        <w:rPr>
          <w:szCs w:val="26"/>
        </w:rPr>
      </w:pPr>
      <w:r w:rsidRPr="00514F4D">
        <w:rPr>
          <w:szCs w:val="26"/>
        </w:rPr>
        <w:tab/>
      </w:r>
      <w:r>
        <w:rPr>
          <w:szCs w:val="26"/>
        </w:rPr>
        <w:t>р</w:t>
      </w:r>
      <w:r w:rsidRPr="00514F4D">
        <w:rPr>
          <w:szCs w:val="26"/>
        </w:rPr>
        <w:t>ассмотрение уведомления о выполнении иной оплачиваемой работы, направленного государственным гражданским служащим представителю нанимателя в соответствии с частью 2 статьи 14 Федерального закона от 27.007.2004 № 79-ФЗ «О государственной гражданской службе Российской Федерации» с целью обеспечения соблюдения государственным служащим требований к служебному поведению или требований об урегулировании конфликта интересов. Заседание комиссии проводилось на основании абзаца второго подпункта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РФ от 01.06.2010 г. № 821.</w:t>
      </w:r>
    </w:p>
    <w:p w:rsidR="00F06B7B" w:rsidRDefault="00F06B7B" w:rsidP="00F06B7B">
      <w:pPr>
        <w:rPr>
          <w:szCs w:val="26"/>
        </w:rPr>
      </w:pPr>
      <w:r>
        <w:rPr>
          <w:szCs w:val="26"/>
        </w:rPr>
        <w:tab/>
        <w:t>Проведено 3 занятия с сотрудниками Управления по антикоррупционной тематике в соответствии с планом профессиональной подготовки сотрудников на 2012-2013 годы, в том числе изучены рекомендации по заполнению ежегодных сведений о доходах, об имуществе и обязательствах имущественного характера государственными гражданскими служащими.</w:t>
      </w:r>
    </w:p>
    <w:p w:rsidR="00F06B7B" w:rsidRPr="00D13C2D" w:rsidRDefault="00F06B7B" w:rsidP="00F06B7B">
      <w:pPr>
        <w:rPr>
          <w:szCs w:val="26"/>
        </w:rPr>
      </w:pPr>
      <w:r>
        <w:rPr>
          <w:szCs w:val="26"/>
        </w:rPr>
        <w:tab/>
        <w:t xml:space="preserve">Подразделы официального сайта Управления, посвященные вопросам противодействия коррупции, приведены в соответствие с едиными требованиями к </w:t>
      </w:r>
      <w:r>
        <w:rPr>
          <w:szCs w:val="26"/>
        </w:rPr>
        <w:lastRenderedPageBreak/>
        <w:t>размещению и исполнению подразделов официальных сайтов всех федеральных государственных органов.</w:t>
      </w:r>
    </w:p>
    <w:p w:rsidR="00354EA1" w:rsidRPr="00790569" w:rsidRDefault="00354EA1" w:rsidP="004A4E67">
      <w:pPr>
        <w:pStyle w:val="2"/>
      </w:pPr>
      <w:bookmarkStart w:id="95" w:name="_Toc352760821"/>
      <w:r>
        <w:lastRenderedPageBreak/>
        <w:t xml:space="preserve">2.2. </w:t>
      </w:r>
      <w:r w:rsidRPr="00790569">
        <w:t>Информационное обеспечение деятельности</w:t>
      </w:r>
      <w:r w:rsidR="002C5BD6">
        <w:t>, в том числе сведения об обеспечении информационной открытости деятельности территориального органа</w:t>
      </w:r>
      <w:bookmarkEnd w:id="95"/>
    </w:p>
    <w:p w:rsidR="00354EA1" w:rsidRPr="007000CF" w:rsidRDefault="00354EA1" w:rsidP="00663C37">
      <w:pPr>
        <w:pStyle w:val="29"/>
      </w:pPr>
    </w:p>
    <w:p w:rsidR="00354EA1" w:rsidRPr="00271A03" w:rsidRDefault="0069162D" w:rsidP="00663C37">
      <w:pPr>
        <w:pStyle w:val="29"/>
        <w:rPr>
          <w:rFonts w:ascii="Times New Roman" w:hAnsi="Times New Roman" w:cs="Times New Roman"/>
        </w:rPr>
      </w:pPr>
      <w:r w:rsidRPr="00271A03">
        <w:rPr>
          <w:rFonts w:ascii="Times New Roman" w:hAnsi="Times New Roman" w:cs="Times New Roman"/>
        </w:rPr>
        <w:t>95</w:t>
      </w:r>
      <w:r w:rsidR="00354EA1" w:rsidRPr="00271A03">
        <w:rPr>
          <w:rFonts w:ascii="Times New Roman" w:hAnsi="Times New Roman" w:cs="Times New Roman"/>
        </w:rPr>
        <w:t xml:space="preserve"> рабочих мест госслужащих </w:t>
      </w:r>
      <w:proofErr w:type="gramStart"/>
      <w:r w:rsidR="00354EA1" w:rsidRPr="00271A03">
        <w:rPr>
          <w:rFonts w:ascii="Times New Roman" w:hAnsi="Times New Roman" w:cs="Times New Roman"/>
        </w:rPr>
        <w:t>оснащен</w:t>
      </w:r>
      <w:r w:rsidRPr="00271A03">
        <w:rPr>
          <w:rFonts w:ascii="Times New Roman" w:hAnsi="Times New Roman" w:cs="Times New Roman"/>
        </w:rPr>
        <w:t>ы</w:t>
      </w:r>
      <w:proofErr w:type="gramEnd"/>
      <w:r w:rsidR="00354EA1" w:rsidRPr="00271A03">
        <w:rPr>
          <w:rFonts w:ascii="Times New Roman" w:hAnsi="Times New Roman" w:cs="Times New Roman"/>
        </w:rPr>
        <w:t xml:space="preserve"> персональными компьютерами, подключенными к ЕИС. На </w:t>
      </w:r>
      <w:r w:rsidRPr="00271A03">
        <w:rPr>
          <w:rFonts w:ascii="Times New Roman" w:hAnsi="Times New Roman" w:cs="Times New Roman"/>
        </w:rPr>
        <w:t>51</w:t>
      </w:r>
      <w:r w:rsidR="00354EA1" w:rsidRPr="00271A03">
        <w:rPr>
          <w:rFonts w:ascii="Times New Roman" w:hAnsi="Times New Roman" w:cs="Times New Roman"/>
        </w:rPr>
        <w:t xml:space="preserve"> рабоч</w:t>
      </w:r>
      <w:r w:rsidRPr="00271A03">
        <w:rPr>
          <w:rFonts w:ascii="Times New Roman" w:hAnsi="Times New Roman" w:cs="Times New Roman"/>
        </w:rPr>
        <w:t>ем</w:t>
      </w:r>
      <w:r w:rsidR="00354EA1" w:rsidRPr="00271A03">
        <w:rPr>
          <w:rFonts w:ascii="Times New Roman" w:hAnsi="Times New Roman" w:cs="Times New Roman"/>
        </w:rPr>
        <w:t xml:space="preserve"> мест</w:t>
      </w:r>
      <w:r w:rsidRPr="00271A03">
        <w:rPr>
          <w:rFonts w:ascii="Times New Roman" w:hAnsi="Times New Roman" w:cs="Times New Roman"/>
        </w:rPr>
        <w:t>е</w:t>
      </w:r>
      <w:r w:rsidR="00354EA1" w:rsidRPr="00271A03">
        <w:rPr>
          <w:rFonts w:ascii="Times New Roman" w:hAnsi="Times New Roman" w:cs="Times New Roman"/>
        </w:rPr>
        <w:t xml:space="preserve"> установлены дополнительные системные блоки, подключенные к ЛВС для выхода в Интернет.</w:t>
      </w:r>
    </w:p>
    <w:p w:rsidR="00354EA1" w:rsidRPr="000D162B" w:rsidRDefault="00354EA1" w:rsidP="003C6207">
      <w:pPr>
        <w:pStyle w:val="29"/>
        <w:rPr>
          <w:rFonts w:ascii="Times New Roman" w:hAnsi="Times New Roman" w:cs="Times New Roman"/>
        </w:rPr>
      </w:pPr>
      <w:r w:rsidRPr="00271A03">
        <w:rPr>
          <w:rFonts w:ascii="Times New Roman" w:hAnsi="Times New Roman" w:cs="Times New Roman"/>
        </w:rPr>
        <w:t xml:space="preserve">Всего в Управлении используется </w:t>
      </w:r>
      <w:r w:rsidR="0069162D" w:rsidRPr="00271A03">
        <w:rPr>
          <w:rFonts w:ascii="Times New Roman" w:hAnsi="Times New Roman" w:cs="Times New Roman"/>
        </w:rPr>
        <w:t>163</w:t>
      </w:r>
      <w:r w:rsidRPr="00271A03">
        <w:rPr>
          <w:rFonts w:ascii="Times New Roman" w:hAnsi="Times New Roman" w:cs="Times New Roman"/>
        </w:rPr>
        <w:t xml:space="preserve"> компьютера, в том числе </w:t>
      </w:r>
      <w:r w:rsidR="0069162D" w:rsidRPr="00271A03">
        <w:rPr>
          <w:rFonts w:ascii="Times New Roman" w:hAnsi="Times New Roman" w:cs="Times New Roman"/>
        </w:rPr>
        <w:t>8</w:t>
      </w:r>
      <w:r w:rsidRPr="00271A03">
        <w:rPr>
          <w:rFonts w:ascii="Times New Roman" w:hAnsi="Times New Roman" w:cs="Times New Roman"/>
        </w:rPr>
        <w:t xml:space="preserve"> серверов.</w:t>
      </w:r>
    </w:p>
    <w:p w:rsidR="00354EA1" w:rsidRPr="000D162B" w:rsidRDefault="00354EA1" w:rsidP="003C6207">
      <w:pPr>
        <w:pStyle w:val="29"/>
        <w:rPr>
          <w:rFonts w:ascii="Times New Roman" w:hAnsi="Times New Roman" w:cs="Times New Roman"/>
        </w:rPr>
      </w:pPr>
      <w:r w:rsidRPr="000D162B">
        <w:rPr>
          <w:rFonts w:ascii="Times New Roman" w:hAnsi="Times New Roman" w:cs="Times New Roman"/>
        </w:rPr>
        <w:t>Каждый отдел укомплектован принтером и сканером. В надзорных отделах имеются так называемые "мобильные группы", состоящие из ноутбука и мобильного принтера.</w:t>
      </w:r>
    </w:p>
    <w:p w:rsidR="00354EA1" w:rsidRPr="000D162B" w:rsidRDefault="00354EA1" w:rsidP="003C6207">
      <w:pPr>
        <w:pStyle w:val="29"/>
        <w:rPr>
          <w:rFonts w:ascii="Times New Roman" w:hAnsi="Times New Roman" w:cs="Times New Roman"/>
        </w:rPr>
      </w:pPr>
      <w:r w:rsidRPr="000D162B">
        <w:rPr>
          <w:rFonts w:ascii="Times New Roman" w:hAnsi="Times New Roman" w:cs="Times New Roman"/>
        </w:rPr>
        <w:t xml:space="preserve">Для информационного обеспечения деятельности в Управлении используется справочно-правовая система (СПС) «КонсультантПлюс», в состав которой входят следующие информационные базы: Законодательство, Судебная практика, Финансовые консультации, </w:t>
      </w:r>
      <w:proofErr w:type="gramStart"/>
      <w:r w:rsidRPr="000D162B">
        <w:rPr>
          <w:rFonts w:ascii="Times New Roman" w:hAnsi="Times New Roman" w:cs="Times New Roman"/>
        </w:rPr>
        <w:t>Комментарии законодательства</w:t>
      </w:r>
      <w:proofErr w:type="gramEnd"/>
      <w:r w:rsidRPr="000D162B">
        <w:rPr>
          <w:rFonts w:ascii="Times New Roman" w:hAnsi="Times New Roman" w:cs="Times New Roman"/>
        </w:rPr>
        <w:t>, Формы документов. Пополнение баз производится с периодичностью 1 раз в неделю. Доступ к системе «КонсультантПлюс» имеется на рабочем месте у каждого сотрудника.</w:t>
      </w:r>
    </w:p>
    <w:p w:rsidR="00354EA1" w:rsidRPr="000D162B" w:rsidRDefault="00354EA1" w:rsidP="003C6207">
      <w:pPr>
        <w:pStyle w:val="29"/>
        <w:rPr>
          <w:rFonts w:ascii="Times New Roman" w:hAnsi="Times New Roman" w:cs="Times New Roman"/>
        </w:rPr>
      </w:pPr>
      <w:r w:rsidRPr="000D162B">
        <w:rPr>
          <w:rFonts w:ascii="Times New Roman" w:hAnsi="Times New Roman" w:cs="Times New Roman"/>
        </w:rPr>
        <w:t xml:space="preserve">В Управлении Роскомнадзора по </w:t>
      </w:r>
      <w:r w:rsidR="002C5BD6">
        <w:rPr>
          <w:rFonts w:ascii="Times New Roman" w:hAnsi="Times New Roman" w:cs="Times New Roman"/>
        </w:rPr>
        <w:t>Южному федеральному округу</w:t>
      </w:r>
      <w:r w:rsidRPr="000D162B">
        <w:rPr>
          <w:rFonts w:ascii="Times New Roman" w:hAnsi="Times New Roman" w:cs="Times New Roman"/>
        </w:rPr>
        <w:t xml:space="preserve"> внедрена  и в настоящее время эксплуатируется </w:t>
      </w:r>
      <w:r w:rsidR="002C5BD6">
        <w:rPr>
          <w:rFonts w:ascii="Times New Roman" w:hAnsi="Times New Roman" w:cs="Times New Roman"/>
        </w:rPr>
        <w:t xml:space="preserve">в ЕИС </w:t>
      </w:r>
      <w:r w:rsidRPr="000D162B">
        <w:rPr>
          <w:rFonts w:ascii="Times New Roman" w:hAnsi="Times New Roman" w:cs="Times New Roman"/>
        </w:rPr>
        <w:t>система электронного документооборота (СЭД)</w:t>
      </w:r>
      <w:r w:rsidR="002C5BD6">
        <w:rPr>
          <w:rFonts w:ascii="Times New Roman" w:hAnsi="Times New Roman" w:cs="Times New Roman"/>
        </w:rPr>
        <w:t xml:space="preserve">, где </w:t>
      </w:r>
      <w:r w:rsidRPr="000D162B">
        <w:rPr>
          <w:rFonts w:ascii="Times New Roman" w:hAnsi="Times New Roman" w:cs="Times New Roman"/>
        </w:rPr>
        <w:t>регистрируется вся входящая и исходящая корреспонденция, ведется учет обращений граждан и ответов на них, хранятся все внутренние приказы, служебные записки. В отделе организационной, правовой работы и кадров для учета кадровой деятельности используется система «Босс-кадровик».</w:t>
      </w:r>
    </w:p>
    <w:p w:rsidR="00354EA1" w:rsidRPr="000D162B" w:rsidRDefault="00354EA1" w:rsidP="003C6207">
      <w:pPr>
        <w:pStyle w:val="29"/>
        <w:rPr>
          <w:rFonts w:ascii="Times New Roman" w:hAnsi="Times New Roman" w:cs="Times New Roman"/>
        </w:rPr>
      </w:pPr>
      <w:r w:rsidRPr="000D162B">
        <w:rPr>
          <w:rFonts w:ascii="Times New Roman" w:hAnsi="Times New Roman" w:cs="Times New Roman"/>
        </w:rPr>
        <w:t xml:space="preserve">Информация об Управлении Роскомнадзора по </w:t>
      </w:r>
      <w:r w:rsidR="002C5BD6">
        <w:rPr>
          <w:rFonts w:ascii="Times New Roman" w:hAnsi="Times New Roman" w:cs="Times New Roman"/>
        </w:rPr>
        <w:t>Южному федеральному округу</w:t>
      </w:r>
      <w:r w:rsidRPr="000D162B">
        <w:rPr>
          <w:rFonts w:ascii="Times New Roman" w:hAnsi="Times New Roman" w:cs="Times New Roman"/>
        </w:rPr>
        <w:t>, о направлениях деятельности Управления, об антикоррупционной деятельности, о конкурсах и тендерах, об особенностях госслужбы, правовая и контактная информация полностью отражена в соответствующих разделах официального интернет-сайта Управления 23.rsoc.ru. В разделе «Обратная связь» посетители сайта имеют возможность направить официальное обращение в адрес Управления. На сайте ежедневно пополняется лента новостей о деятельности Управления. В среднем ежедневно публикуются по 2 новости.</w:t>
      </w:r>
    </w:p>
    <w:p w:rsidR="00354EA1" w:rsidRPr="000D162B" w:rsidRDefault="00354EA1" w:rsidP="003C6207">
      <w:pPr>
        <w:pStyle w:val="29"/>
        <w:rPr>
          <w:rFonts w:ascii="Times New Roman" w:hAnsi="Times New Roman" w:cs="Times New Roman"/>
        </w:rPr>
      </w:pPr>
      <w:r w:rsidRPr="000D162B">
        <w:rPr>
          <w:rFonts w:ascii="Times New Roman" w:hAnsi="Times New Roman" w:cs="Times New Roman"/>
        </w:rPr>
        <w:t>В соответствии со ст. 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ежедневно пополняется лента новостей о надзорной деятельности Управления в области персональных данных. В среднем ежемесячно публикуются по 9-11 новостей.</w:t>
      </w:r>
    </w:p>
    <w:p w:rsidR="00354EA1" w:rsidRPr="000D162B" w:rsidRDefault="00354EA1" w:rsidP="003C6207">
      <w:pPr>
        <w:pStyle w:val="29"/>
        <w:rPr>
          <w:rFonts w:ascii="Times New Roman" w:hAnsi="Times New Roman" w:cs="Times New Roman"/>
        </w:rPr>
      </w:pPr>
      <w:r w:rsidRPr="000D162B">
        <w:rPr>
          <w:rFonts w:ascii="Times New Roman" w:hAnsi="Times New Roman" w:cs="Times New Roman"/>
        </w:rPr>
        <w:lastRenderedPageBreak/>
        <w:t>Информация о деятельности Управления в сфере государственного контроля и надзора за соответствием обработки персональных данных требованиям законодательства, разъяснения по реализации требований действующего законодательства РФ размещались  также  в средствах массовой информации</w:t>
      </w:r>
      <w:r w:rsidR="003F3AAB">
        <w:rPr>
          <w:rFonts w:ascii="Times New Roman" w:hAnsi="Times New Roman" w:cs="Times New Roman"/>
        </w:rPr>
        <w:t>:</w:t>
      </w:r>
    </w:p>
    <w:p w:rsidR="003F3AAB" w:rsidRPr="009D204F" w:rsidRDefault="00946A7B" w:rsidP="003F3AAB">
      <w:pPr>
        <w:tabs>
          <w:tab w:val="left" w:pos="426"/>
        </w:tabs>
        <w:rPr>
          <w:szCs w:val="26"/>
        </w:rPr>
      </w:pPr>
      <w:r>
        <w:rPr>
          <w:szCs w:val="26"/>
        </w:rPr>
        <w:tab/>
      </w:r>
      <w:r>
        <w:rPr>
          <w:szCs w:val="26"/>
        </w:rPr>
        <w:tab/>
        <w:t xml:space="preserve">- газета </w:t>
      </w:r>
      <w:r w:rsidR="003F3AAB">
        <w:rPr>
          <w:szCs w:val="26"/>
        </w:rPr>
        <w:t>«Вольная Кубань» № 20 (25839) от 12.02.2013;</w:t>
      </w:r>
    </w:p>
    <w:p w:rsidR="003F3AAB" w:rsidRPr="009D204F" w:rsidRDefault="003F3AAB" w:rsidP="003F3AAB">
      <w:pPr>
        <w:tabs>
          <w:tab w:val="left" w:pos="426"/>
        </w:tabs>
        <w:rPr>
          <w:szCs w:val="26"/>
        </w:rPr>
      </w:pPr>
      <w:r>
        <w:rPr>
          <w:szCs w:val="26"/>
        </w:rPr>
        <w:tab/>
      </w:r>
      <w:r>
        <w:rPr>
          <w:szCs w:val="26"/>
        </w:rPr>
        <w:tab/>
        <w:t>- г</w:t>
      </w:r>
      <w:r w:rsidRPr="009D204F">
        <w:rPr>
          <w:szCs w:val="26"/>
        </w:rPr>
        <w:t>азета «</w:t>
      </w:r>
      <w:proofErr w:type="spellStart"/>
      <w:r w:rsidRPr="009D204F">
        <w:rPr>
          <w:szCs w:val="26"/>
        </w:rPr>
        <w:t>Майкопские</w:t>
      </w:r>
      <w:proofErr w:type="spellEnd"/>
      <w:r w:rsidRPr="009D204F">
        <w:rPr>
          <w:szCs w:val="26"/>
        </w:rPr>
        <w:t xml:space="preserve"> новости» №</w:t>
      </w:r>
      <w:r>
        <w:rPr>
          <w:szCs w:val="26"/>
        </w:rPr>
        <w:t xml:space="preserve"> 73-74 от 23.03.2013;</w:t>
      </w:r>
    </w:p>
    <w:p w:rsidR="003F3AAB" w:rsidRPr="009D204F" w:rsidRDefault="003F3AAB" w:rsidP="003F3AAB">
      <w:pPr>
        <w:tabs>
          <w:tab w:val="left" w:pos="426"/>
        </w:tabs>
        <w:rPr>
          <w:szCs w:val="26"/>
        </w:rPr>
      </w:pPr>
      <w:r>
        <w:rPr>
          <w:szCs w:val="26"/>
        </w:rPr>
        <w:tab/>
      </w:r>
      <w:r>
        <w:rPr>
          <w:szCs w:val="26"/>
        </w:rPr>
        <w:tab/>
        <w:t>- г</w:t>
      </w:r>
      <w:r w:rsidRPr="009D204F">
        <w:rPr>
          <w:szCs w:val="26"/>
        </w:rPr>
        <w:t>азета «Советская Адыгея» №</w:t>
      </w:r>
      <w:r>
        <w:rPr>
          <w:szCs w:val="26"/>
        </w:rPr>
        <w:t xml:space="preserve"> </w:t>
      </w:r>
      <w:r w:rsidRPr="009D204F">
        <w:rPr>
          <w:szCs w:val="26"/>
        </w:rPr>
        <w:t>60 от 30.03.2013</w:t>
      </w:r>
      <w:r>
        <w:rPr>
          <w:szCs w:val="26"/>
        </w:rPr>
        <w:t>.</w:t>
      </w:r>
    </w:p>
    <w:p w:rsidR="005E3CAD" w:rsidRPr="000D162B" w:rsidRDefault="005E3CAD" w:rsidP="003F3AAB">
      <w:pPr>
        <w:pStyle w:val="29"/>
        <w:rPr>
          <w:rFonts w:ascii="Times New Roman" w:hAnsi="Times New Roman" w:cs="Times New Roman"/>
        </w:rPr>
      </w:pPr>
    </w:p>
    <w:p w:rsidR="00354EA1" w:rsidRPr="003F3AAB" w:rsidRDefault="00354EA1" w:rsidP="003C6207">
      <w:pPr>
        <w:pStyle w:val="29"/>
        <w:rPr>
          <w:rFonts w:ascii="Times New Roman" w:hAnsi="Times New Roman" w:cs="Times New Roman"/>
        </w:rPr>
      </w:pPr>
      <w:r w:rsidRPr="003F3AAB">
        <w:rPr>
          <w:rFonts w:ascii="Times New Roman" w:hAnsi="Times New Roman" w:cs="Times New Roman"/>
        </w:rPr>
        <w:t xml:space="preserve">Итоги практической деятельности показали, что, несмотря на значительные усилия со стороны Управления Роскомнадзора по </w:t>
      </w:r>
      <w:r w:rsidR="003F3AAB" w:rsidRPr="003F3AAB">
        <w:rPr>
          <w:rFonts w:ascii="Times New Roman" w:hAnsi="Times New Roman" w:cs="Times New Roman"/>
        </w:rPr>
        <w:t>Южному федеральному округу</w:t>
      </w:r>
      <w:r w:rsidRPr="003F3AAB">
        <w:rPr>
          <w:rFonts w:ascii="Times New Roman" w:hAnsi="Times New Roman" w:cs="Times New Roman"/>
        </w:rPr>
        <w:t>, количество зарегистрированных операторов в реестре остается незначительным.   Главной причиной данного факта является незнание юридических лиц, индивидуальных предпринимателей и др. операторов о самом факте существования Федерального закона от 27.07.2006 № 152-ФЗ «О персональных данных».</w:t>
      </w:r>
    </w:p>
    <w:p w:rsidR="00354EA1" w:rsidRPr="003F3AAB" w:rsidRDefault="00354EA1" w:rsidP="003C6207">
      <w:pPr>
        <w:pStyle w:val="29"/>
        <w:rPr>
          <w:rFonts w:ascii="Times New Roman" w:hAnsi="Times New Roman" w:cs="Times New Roman"/>
        </w:rPr>
      </w:pPr>
      <w:r w:rsidRPr="003F3AAB">
        <w:rPr>
          <w:rFonts w:ascii="Times New Roman" w:hAnsi="Times New Roman" w:cs="Times New Roman"/>
        </w:rPr>
        <w:t xml:space="preserve">В соответствии с </w:t>
      </w:r>
      <w:proofErr w:type="spellStart"/>
      <w:r w:rsidRPr="003F3AAB">
        <w:rPr>
          <w:rFonts w:ascii="Times New Roman" w:hAnsi="Times New Roman" w:cs="Times New Roman"/>
        </w:rPr>
        <w:t>пп</w:t>
      </w:r>
      <w:proofErr w:type="spellEnd"/>
      <w:r w:rsidRPr="003F3AAB">
        <w:rPr>
          <w:rFonts w:ascii="Times New Roman" w:hAnsi="Times New Roman" w:cs="Times New Roman"/>
        </w:rPr>
        <w:t>. 1,4 п. 5 ст. 23 Федерального закона от 27.07.2006 № 152-ФЗ «О персональных данных» Уполномоченный орган по защите прав субъектов персональных данных обязан организовать защиту прав субъектов персональных данных, а также осуществлять меры, направленные на совершенствование защиты прав субъектов персональных данных.</w:t>
      </w:r>
    </w:p>
    <w:p w:rsidR="00354EA1" w:rsidRPr="003F3AAB" w:rsidRDefault="00354EA1" w:rsidP="003C6207">
      <w:pPr>
        <w:pStyle w:val="29"/>
        <w:rPr>
          <w:rFonts w:ascii="Times New Roman" w:hAnsi="Times New Roman" w:cs="Times New Roman"/>
        </w:rPr>
      </w:pPr>
      <w:r w:rsidRPr="003F3AAB">
        <w:rPr>
          <w:rFonts w:ascii="Times New Roman" w:hAnsi="Times New Roman" w:cs="Times New Roman"/>
        </w:rPr>
        <w:t xml:space="preserve">В рамках осуществления данного положения Управлением активно ведется работа по активизации деятельности, связанной с направлением писем операторам о необходимости представить в Уполномоченный орган по защите прав субъектов персональных данных уведомление об обработке персональных данных. </w:t>
      </w:r>
    </w:p>
    <w:p w:rsidR="00354EA1" w:rsidRPr="003F3AAB" w:rsidRDefault="00354EA1" w:rsidP="003C6207">
      <w:pPr>
        <w:pStyle w:val="29"/>
        <w:rPr>
          <w:rFonts w:ascii="Times New Roman" w:hAnsi="Times New Roman" w:cs="Times New Roman"/>
        </w:rPr>
      </w:pPr>
      <w:r w:rsidRPr="003F3AAB">
        <w:rPr>
          <w:rFonts w:ascii="Times New Roman" w:hAnsi="Times New Roman" w:cs="Times New Roman"/>
        </w:rPr>
        <w:t xml:space="preserve">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 а именно, </w:t>
      </w:r>
      <w:r w:rsidR="008E43FF">
        <w:rPr>
          <w:rFonts w:ascii="Times New Roman" w:hAnsi="Times New Roman" w:cs="Times New Roman"/>
        </w:rPr>
        <w:t xml:space="preserve">осуществлена рассылка </w:t>
      </w:r>
      <w:r w:rsidR="008E43FF">
        <w:rPr>
          <w:rFonts w:ascii="Times New Roman" w:hAnsi="Times New Roman" w:cs="Times New Roman"/>
          <w:b/>
        </w:rPr>
        <w:t xml:space="preserve">648 </w:t>
      </w:r>
      <w:r w:rsidR="008E43FF" w:rsidRPr="008E43FF">
        <w:rPr>
          <w:rFonts w:ascii="Times New Roman" w:hAnsi="Times New Roman" w:cs="Times New Roman"/>
        </w:rPr>
        <w:t>писем</w:t>
      </w:r>
      <w:r w:rsidRPr="008E43FF">
        <w:rPr>
          <w:rFonts w:ascii="Times New Roman" w:hAnsi="Times New Roman" w:cs="Times New Roman"/>
        </w:rPr>
        <w:t>.</w:t>
      </w:r>
      <w:r w:rsidRPr="003F3AAB">
        <w:rPr>
          <w:rFonts w:ascii="Times New Roman" w:hAnsi="Times New Roman" w:cs="Times New Roman"/>
        </w:rPr>
        <w:t xml:space="preserve"> </w:t>
      </w:r>
    </w:p>
    <w:p w:rsidR="00354EA1" w:rsidRPr="00B25123" w:rsidRDefault="00354EA1" w:rsidP="003C6207">
      <w:pPr>
        <w:pStyle w:val="29"/>
        <w:rPr>
          <w:rFonts w:ascii="Times New Roman" w:hAnsi="Times New Roman" w:cs="Times New Roman"/>
        </w:rPr>
      </w:pPr>
      <w:r w:rsidRPr="00B25123">
        <w:rPr>
          <w:rFonts w:ascii="Times New Roman" w:hAnsi="Times New Roman" w:cs="Times New Roman"/>
        </w:rPr>
        <w:t xml:space="preserve">В случае отсутствия необходимой информации в течение 30 рабочих дней </w:t>
      </w:r>
      <w:proofErr w:type="gramStart"/>
      <w:r w:rsidRPr="00B25123">
        <w:rPr>
          <w:rFonts w:ascii="Times New Roman" w:hAnsi="Times New Roman" w:cs="Times New Roman"/>
        </w:rPr>
        <w:t>с даты получения</w:t>
      </w:r>
      <w:proofErr w:type="gramEnd"/>
      <w:r w:rsidRPr="00B25123">
        <w:rPr>
          <w:rFonts w:ascii="Times New Roman" w:hAnsi="Times New Roman" w:cs="Times New Roman"/>
        </w:rPr>
        <w:t xml:space="preserve"> оператором письма</w:t>
      </w:r>
      <w:r w:rsidR="00B25123" w:rsidRPr="00B25123">
        <w:rPr>
          <w:rFonts w:ascii="Times New Roman" w:hAnsi="Times New Roman" w:cs="Times New Roman"/>
        </w:rPr>
        <w:t>, направленного</w:t>
      </w:r>
      <w:r w:rsidRPr="00B25123">
        <w:rPr>
          <w:rFonts w:ascii="Times New Roman" w:hAnsi="Times New Roman" w:cs="Times New Roman"/>
        </w:rPr>
        <w:t xml:space="preserve"> Управлением Роскомнадзора по </w:t>
      </w:r>
      <w:r w:rsidR="00B25123" w:rsidRPr="00B25123">
        <w:rPr>
          <w:rFonts w:ascii="Times New Roman" w:hAnsi="Times New Roman" w:cs="Times New Roman"/>
        </w:rPr>
        <w:t xml:space="preserve">Южному федеральному округу </w:t>
      </w:r>
      <w:r w:rsidRPr="00B25123">
        <w:rPr>
          <w:rFonts w:ascii="Times New Roman" w:hAnsi="Times New Roman" w:cs="Times New Roman"/>
        </w:rPr>
        <w:t xml:space="preserve"> составляется протокол об админис</w:t>
      </w:r>
      <w:r w:rsidR="00B25123" w:rsidRPr="00B25123">
        <w:rPr>
          <w:rFonts w:ascii="Times New Roman" w:hAnsi="Times New Roman" w:cs="Times New Roman"/>
        </w:rPr>
        <w:t>тративном правонарушении по ст.</w:t>
      </w:r>
      <w:r w:rsidRPr="00B25123">
        <w:rPr>
          <w:rFonts w:ascii="Times New Roman" w:hAnsi="Times New Roman" w:cs="Times New Roman"/>
        </w:rPr>
        <w:t>19.7 КоАП РФ.</w:t>
      </w:r>
    </w:p>
    <w:p w:rsidR="00354EA1" w:rsidRPr="008E43FF" w:rsidRDefault="000D162B" w:rsidP="003C6207">
      <w:pPr>
        <w:pStyle w:val="29"/>
        <w:rPr>
          <w:rFonts w:ascii="Times New Roman" w:hAnsi="Times New Roman" w:cs="Times New Roman"/>
        </w:rPr>
      </w:pPr>
      <w:r w:rsidRPr="008E43FF">
        <w:rPr>
          <w:rFonts w:ascii="Times New Roman" w:hAnsi="Times New Roman" w:cs="Times New Roman"/>
        </w:rPr>
        <w:t>Территориальными отделами Управления по распоряжению р</w:t>
      </w:r>
      <w:r w:rsidR="00354EA1" w:rsidRPr="008E43FF">
        <w:rPr>
          <w:rFonts w:ascii="Times New Roman" w:hAnsi="Times New Roman" w:cs="Times New Roman"/>
        </w:rPr>
        <w:t>уководител</w:t>
      </w:r>
      <w:r w:rsidRPr="008E43FF">
        <w:rPr>
          <w:rFonts w:ascii="Times New Roman" w:hAnsi="Times New Roman" w:cs="Times New Roman"/>
        </w:rPr>
        <w:t>я</w:t>
      </w:r>
      <w:r w:rsidR="00354EA1" w:rsidRPr="008E43FF">
        <w:rPr>
          <w:rFonts w:ascii="Times New Roman" w:hAnsi="Times New Roman" w:cs="Times New Roman"/>
        </w:rPr>
        <w:t xml:space="preserve"> Управления направля</w:t>
      </w:r>
      <w:r w:rsidRPr="008E43FF">
        <w:rPr>
          <w:rFonts w:ascii="Times New Roman" w:hAnsi="Times New Roman" w:cs="Times New Roman"/>
        </w:rPr>
        <w:t>ются</w:t>
      </w:r>
      <w:r w:rsidR="00354EA1" w:rsidRPr="008E43FF">
        <w:rPr>
          <w:rFonts w:ascii="Times New Roman" w:hAnsi="Times New Roman" w:cs="Times New Roman"/>
        </w:rPr>
        <w:t xml:space="preserve"> по 30 писем ежемесячно заказным отправлением в рамках проводимой ежемесячной профилактической и разъяснительной работы  с операторами.</w:t>
      </w:r>
    </w:p>
    <w:p w:rsidR="00B16B44" w:rsidRPr="002C5BD6" w:rsidRDefault="00B16B44" w:rsidP="003C6207">
      <w:pPr>
        <w:pStyle w:val="29"/>
        <w:rPr>
          <w:rFonts w:ascii="Times New Roman" w:hAnsi="Times New Roman" w:cs="Times New Roman"/>
          <w:highlight w:val="yellow"/>
        </w:rPr>
      </w:pPr>
    </w:p>
    <w:p w:rsidR="00354EA1" w:rsidRPr="008E43FF" w:rsidRDefault="00354EA1" w:rsidP="003C6207">
      <w:pPr>
        <w:pStyle w:val="29"/>
        <w:rPr>
          <w:rFonts w:ascii="Times New Roman" w:hAnsi="Times New Roman" w:cs="Times New Roman"/>
        </w:rPr>
      </w:pPr>
      <w:r w:rsidRPr="008E43FF">
        <w:rPr>
          <w:rFonts w:ascii="Times New Roman" w:hAnsi="Times New Roman" w:cs="Times New Roman"/>
        </w:rPr>
        <w:t>Таким образом, Управление, направляя информационные письма операторскому сообществу, выполняет важную информационно-профилактическую работу-</w:t>
      </w:r>
    </w:p>
    <w:p w:rsidR="00354EA1" w:rsidRPr="008E43FF" w:rsidRDefault="00354EA1" w:rsidP="003C6207">
      <w:pPr>
        <w:pStyle w:val="29"/>
        <w:rPr>
          <w:rFonts w:ascii="Times New Roman" w:hAnsi="Times New Roman" w:cs="Times New Roman"/>
        </w:rPr>
      </w:pPr>
      <w:r w:rsidRPr="008E43FF">
        <w:rPr>
          <w:rFonts w:ascii="Times New Roman" w:hAnsi="Times New Roman" w:cs="Times New Roman"/>
        </w:rPr>
        <w:t>Каждый оператор персональных данных информируется о вступлении в силу Федерального закона от 27.07.2006 № 152-ФЗ «О персональных данных», об основных его положениях.</w:t>
      </w:r>
    </w:p>
    <w:p w:rsidR="00354EA1" w:rsidRPr="008E43FF" w:rsidRDefault="00354EA1" w:rsidP="003C6207">
      <w:pPr>
        <w:pStyle w:val="29"/>
        <w:rPr>
          <w:rFonts w:ascii="Times New Roman" w:hAnsi="Times New Roman" w:cs="Times New Roman"/>
        </w:rPr>
      </w:pPr>
      <w:r w:rsidRPr="008E43FF">
        <w:rPr>
          <w:rFonts w:ascii="Times New Roman" w:hAnsi="Times New Roman" w:cs="Times New Roman"/>
        </w:rPr>
        <w:t>Оператор предупреждается об административной ответственности, в случае не предоставления необходимой информации.</w:t>
      </w:r>
    </w:p>
    <w:p w:rsidR="00354EA1" w:rsidRPr="008E43FF" w:rsidRDefault="00354EA1" w:rsidP="003C6207">
      <w:pPr>
        <w:pStyle w:val="29"/>
        <w:rPr>
          <w:rFonts w:ascii="Times New Roman" w:hAnsi="Times New Roman" w:cs="Times New Roman"/>
        </w:rPr>
      </w:pPr>
      <w:r w:rsidRPr="008E43FF">
        <w:rPr>
          <w:rFonts w:ascii="Times New Roman" w:hAnsi="Times New Roman" w:cs="Times New Roman"/>
        </w:rPr>
        <w:t xml:space="preserve">Даются консультации (как по телефону, так на личном приеме) по правильному заполнению формы уведомления, разъясняются положения Федерального закона «О персональных данных». </w:t>
      </w:r>
    </w:p>
    <w:p w:rsidR="005E3CAD" w:rsidRPr="008E43FF" w:rsidRDefault="005E3CAD" w:rsidP="005E3CAD">
      <w:pPr>
        <w:tabs>
          <w:tab w:val="left" w:pos="0"/>
        </w:tabs>
        <w:rPr>
          <w:szCs w:val="26"/>
        </w:rPr>
      </w:pPr>
      <w:r w:rsidRPr="008E43FF">
        <w:rPr>
          <w:szCs w:val="26"/>
        </w:rPr>
        <w:tab/>
      </w:r>
      <w:r w:rsidR="0059594D" w:rsidRPr="008E43FF">
        <w:rPr>
          <w:szCs w:val="26"/>
        </w:rPr>
        <w:t>П</w:t>
      </w:r>
      <w:r w:rsidRPr="008E43FF">
        <w:rPr>
          <w:szCs w:val="26"/>
        </w:rPr>
        <w:t>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 и с помощью сети Интернет.</w:t>
      </w:r>
    </w:p>
    <w:p w:rsidR="005E3CAD" w:rsidRPr="008E43FF" w:rsidRDefault="005E3CAD" w:rsidP="005E3CAD">
      <w:pPr>
        <w:tabs>
          <w:tab w:val="left" w:pos="0"/>
        </w:tabs>
        <w:rPr>
          <w:szCs w:val="26"/>
        </w:rPr>
      </w:pPr>
      <w:r w:rsidRPr="008E43FF">
        <w:rPr>
          <w:szCs w:val="26"/>
        </w:rPr>
        <w:tab/>
        <w:t xml:space="preserve">Информация о необходимости уведомления Уполномоченного органа об обработке персональных данных со ссылкой на возможность заполнения электронной формы уведомления, как на указанных сайтах, так и на официальных сайтах Роскомнадзора, Управления Роскомнадзора по </w:t>
      </w:r>
      <w:r w:rsidR="008E43FF">
        <w:rPr>
          <w:szCs w:val="26"/>
        </w:rPr>
        <w:t>Южному федеральному округу</w:t>
      </w:r>
      <w:r w:rsidRPr="008E43FF">
        <w:rPr>
          <w:szCs w:val="26"/>
        </w:rPr>
        <w:t>, на портале персональных данных, размещена в отчетном периоде на следующих сайтах:</w:t>
      </w:r>
    </w:p>
    <w:bookmarkStart w:id="96" w:name="_Toc352760822"/>
    <w:p w:rsidR="00DD7B3C" w:rsidRPr="002E1F00" w:rsidRDefault="00C9761E" w:rsidP="00DD7B3C">
      <w:pPr>
        <w:tabs>
          <w:tab w:val="left" w:pos="426"/>
        </w:tabs>
        <w:spacing w:line="240" w:lineRule="auto"/>
        <w:rPr>
          <w:sz w:val="24"/>
          <w:szCs w:val="24"/>
        </w:rPr>
      </w:pPr>
      <w:r w:rsidRPr="002E1F00">
        <w:rPr>
          <w:sz w:val="24"/>
          <w:szCs w:val="24"/>
        </w:rPr>
        <w:fldChar w:fldCharType="begin"/>
      </w:r>
      <w:r w:rsidR="00DD7B3C" w:rsidRPr="002E1F00">
        <w:rPr>
          <w:sz w:val="24"/>
          <w:szCs w:val="24"/>
        </w:rPr>
        <w:instrText xml:space="preserve"> HYPERLINK "http://adygheya.minobr.ru/documents/arhiv/inf_roskomnadzor.doc" </w:instrText>
      </w:r>
      <w:r w:rsidRPr="002E1F00">
        <w:rPr>
          <w:sz w:val="24"/>
          <w:szCs w:val="24"/>
        </w:rPr>
        <w:fldChar w:fldCharType="separate"/>
      </w:r>
      <w:r w:rsidR="00DD7B3C" w:rsidRPr="002E1F00">
        <w:rPr>
          <w:rStyle w:val="af2"/>
          <w:color w:val="auto"/>
          <w:sz w:val="24"/>
          <w:szCs w:val="24"/>
        </w:rPr>
        <w:t>http://adygheya.minobr.ru/documents/arhiv/inf_roskomnadzor.doc</w:t>
      </w:r>
      <w:r w:rsidRPr="002E1F00">
        <w:rPr>
          <w:sz w:val="24"/>
          <w:szCs w:val="24"/>
        </w:rPr>
        <w:fldChar w:fldCharType="end"/>
      </w:r>
      <w:r w:rsidR="00DD7B3C" w:rsidRPr="002E1F00">
        <w:rPr>
          <w:sz w:val="24"/>
          <w:szCs w:val="24"/>
        </w:rPr>
        <w:t>,  25.03.2013</w:t>
      </w:r>
    </w:p>
    <w:p w:rsidR="00DD7B3C" w:rsidRPr="002E1F00" w:rsidRDefault="00C9761E" w:rsidP="00DD7B3C">
      <w:pPr>
        <w:tabs>
          <w:tab w:val="left" w:pos="426"/>
        </w:tabs>
        <w:spacing w:line="240" w:lineRule="auto"/>
        <w:rPr>
          <w:sz w:val="24"/>
          <w:szCs w:val="24"/>
        </w:rPr>
      </w:pPr>
      <w:hyperlink r:id="rId72" w:history="1">
        <w:r w:rsidR="00DD7B3C" w:rsidRPr="002E1F00">
          <w:rPr>
            <w:rStyle w:val="af2"/>
            <w:color w:val="auto"/>
            <w:sz w:val="24"/>
            <w:szCs w:val="24"/>
          </w:rPr>
          <w:t>http://</w:t>
        </w:r>
        <w:proofErr w:type="spellStart"/>
        <w:r w:rsidR="00DD7B3C" w:rsidRPr="002E1F00">
          <w:rPr>
            <w:rStyle w:val="af2"/>
            <w:color w:val="auto"/>
            <w:sz w:val="24"/>
            <w:szCs w:val="24"/>
            <w:lang w:val="en-US"/>
          </w:rPr>
          <w:t>dprgek</w:t>
        </w:r>
        <w:proofErr w:type="spellEnd"/>
        <w:r w:rsidR="00DD7B3C" w:rsidRPr="002E1F00">
          <w:rPr>
            <w:rStyle w:val="af2"/>
            <w:color w:val="auto"/>
            <w:sz w:val="24"/>
            <w:szCs w:val="24"/>
          </w:rPr>
          <w:t>.</w:t>
        </w:r>
        <w:proofErr w:type="spellStart"/>
        <w:r w:rsidR="00DD7B3C" w:rsidRPr="002E1F00">
          <w:rPr>
            <w:rStyle w:val="af2"/>
            <w:color w:val="auto"/>
            <w:sz w:val="24"/>
            <w:szCs w:val="24"/>
            <w:lang w:val="en-US"/>
          </w:rPr>
          <w:t>ru</w:t>
        </w:r>
        <w:proofErr w:type="spellEnd"/>
        <w:r w:rsidR="00DD7B3C" w:rsidRPr="002E1F00">
          <w:rPr>
            <w:rStyle w:val="af2"/>
            <w:color w:val="auto"/>
            <w:sz w:val="24"/>
            <w:szCs w:val="24"/>
          </w:rPr>
          <w:t>/</w:t>
        </w:r>
        <w:r w:rsidR="00DD7B3C" w:rsidRPr="002E1F00">
          <w:rPr>
            <w:rStyle w:val="af2"/>
            <w:color w:val="auto"/>
            <w:sz w:val="24"/>
            <w:szCs w:val="24"/>
            <w:lang w:val="en-US"/>
          </w:rPr>
          <w:t>content</w:t>
        </w:r>
        <w:r w:rsidR="00DD7B3C" w:rsidRPr="002E1F00">
          <w:rPr>
            <w:rStyle w:val="af2"/>
            <w:color w:val="auto"/>
            <w:sz w:val="24"/>
            <w:szCs w:val="24"/>
          </w:rPr>
          <w:t>/</w:t>
        </w:r>
        <w:r w:rsidR="00DD7B3C" w:rsidRPr="002E1F00">
          <w:rPr>
            <w:rStyle w:val="af2"/>
            <w:color w:val="auto"/>
            <w:sz w:val="24"/>
            <w:szCs w:val="24"/>
            <w:lang w:val="en-US"/>
          </w:rPr>
          <w:t>section</w:t>
        </w:r>
        <w:r w:rsidR="00DD7B3C" w:rsidRPr="002E1F00">
          <w:rPr>
            <w:rStyle w:val="af2"/>
            <w:color w:val="auto"/>
            <w:sz w:val="24"/>
            <w:szCs w:val="24"/>
          </w:rPr>
          <w:t>/376/</w:t>
        </w:r>
        <w:r w:rsidR="00DD7B3C" w:rsidRPr="002E1F00">
          <w:rPr>
            <w:rStyle w:val="af2"/>
            <w:color w:val="auto"/>
            <w:sz w:val="24"/>
            <w:szCs w:val="24"/>
            <w:lang w:val="en-US"/>
          </w:rPr>
          <w:t>detail</w:t>
        </w:r>
        <w:r w:rsidR="00DD7B3C" w:rsidRPr="002E1F00">
          <w:rPr>
            <w:rStyle w:val="af2"/>
            <w:color w:val="auto"/>
            <w:sz w:val="24"/>
            <w:szCs w:val="24"/>
          </w:rPr>
          <w:t>/253/?phrase_id=118798</w:t>
        </w:r>
      </w:hyperlink>
      <w:r w:rsidR="00DD7B3C" w:rsidRPr="002E1F00">
        <w:rPr>
          <w:sz w:val="24"/>
          <w:szCs w:val="24"/>
        </w:rPr>
        <w:t>,  25.03.2013</w:t>
      </w:r>
    </w:p>
    <w:p w:rsidR="00DD7B3C" w:rsidRPr="002E1F00" w:rsidRDefault="00C9761E" w:rsidP="00DD7B3C">
      <w:pPr>
        <w:tabs>
          <w:tab w:val="left" w:pos="426"/>
        </w:tabs>
        <w:spacing w:line="240" w:lineRule="auto"/>
        <w:rPr>
          <w:sz w:val="24"/>
          <w:szCs w:val="24"/>
        </w:rPr>
      </w:pPr>
      <w:hyperlink r:id="rId73" w:history="1">
        <w:r w:rsidR="00DD7B3C" w:rsidRPr="002E1F00">
          <w:rPr>
            <w:rStyle w:val="af2"/>
            <w:color w:val="auto"/>
            <w:sz w:val="24"/>
            <w:szCs w:val="24"/>
          </w:rPr>
          <w:t>http://arm-uowed.ucoz.ru/news/pismo_goskomnadzora_o_personalnykh_dannykh/2013-03-27-4</w:t>
        </w:r>
      </w:hyperlink>
      <w:r w:rsidR="00DD7B3C" w:rsidRPr="002E1F00">
        <w:rPr>
          <w:sz w:val="24"/>
          <w:szCs w:val="24"/>
        </w:rPr>
        <w:t>,  27.03.2013</w:t>
      </w:r>
    </w:p>
    <w:p w:rsidR="00DD7B3C" w:rsidRPr="002E1F00" w:rsidRDefault="00C9761E" w:rsidP="00DD7B3C">
      <w:pPr>
        <w:tabs>
          <w:tab w:val="left" w:pos="426"/>
        </w:tabs>
        <w:spacing w:line="240" w:lineRule="auto"/>
        <w:rPr>
          <w:sz w:val="24"/>
          <w:szCs w:val="24"/>
        </w:rPr>
      </w:pPr>
      <w:hyperlink r:id="rId74" w:history="1">
        <w:r w:rsidR="00DD7B3C" w:rsidRPr="002E1F00">
          <w:rPr>
            <w:rStyle w:val="af2"/>
            <w:color w:val="auto"/>
            <w:sz w:val="24"/>
            <w:szCs w:val="24"/>
          </w:rPr>
          <w:t>http://uo-abinsk.kubannet.ru/file7110.html</w:t>
        </w:r>
      </w:hyperlink>
      <w:r w:rsidR="00DD7B3C" w:rsidRPr="002E1F00">
        <w:rPr>
          <w:sz w:val="24"/>
          <w:szCs w:val="24"/>
        </w:rPr>
        <w:t>,  29.03.2013</w:t>
      </w:r>
    </w:p>
    <w:p w:rsidR="00DD7B3C" w:rsidRPr="002E1F00" w:rsidRDefault="00C9761E" w:rsidP="00DD7B3C">
      <w:pPr>
        <w:tabs>
          <w:tab w:val="left" w:pos="426"/>
        </w:tabs>
        <w:spacing w:line="240" w:lineRule="auto"/>
        <w:rPr>
          <w:sz w:val="24"/>
          <w:szCs w:val="24"/>
        </w:rPr>
      </w:pPr>
      <w:hyperlink r:id="rId75" w:history="1">
        <w:r w:rsidR="00DD7B3C" w:rsidRPr="002E1F00">
          <w:rPr>
            <w:rStyle w:val="af2"/>
            <w:color w:val="auto"/>
            <w:sz w:val="24"/>
            <w:szCs w:val="24"/>
          </w:rPr>
          <w:t>http://apruo.ru/informatizaziya/normativnie-dokumenti/310-vstuplenie-v-silu-i-deystvie-federalnogo-zakona-ot-27-iyulya-2006-goda-152-o-personalnich-dannich.html</w:t>
        </w:r>
      </w:hyperlink>
      <w:r w:rsidR="00DD7B3C" w:rsidRPr="002E1F00">
        <w:rPr>
          <w:sz w:val="24"/>
          <w:szCs w:val="24"/>
        </w:rPr>
        <w:t>,  25.03.2013</w:t>
      </w:r>
    </w:p>
    <w:p w:rsidR="00DD7B3C" w:rsidRPr="002E1F00" w:rsidRDefault="00C9761E" w:rsidP="00DD7B3C">
      <w:pPr>
        <w:tabs>
          <w:tab w:val="left" w:pos="426"/>
        </w:tabs>
        <w:spacing w:line="240" w:lineRule="auto"/>
        <w:rPr>
          <w:sz w:val="24"/>
          <w:szCs w:val="24"/>
        </w:rPr>
      </w:pPr>
      <w:hyperlink r:id="rId76" w:history="1">
        <w:r w:rsidR="00DD7B3C" w:rsidRPr="002E1F00">
          <w:rPr>
            <w:rStyle w:val="af2"/>
            <w:color w:val="auto"/>
            <w:sz w:val="24"/>
            <w:szCs w:val="24"/>
          </w:rPr>
          <w:t>http://beluo.kuban.ru/doc1/pers.doc</w:t>
        </w:r>
      </w:hyperlink>
      <w:r w:rsidR="00DD7B3C" w:rsidRPr="002E1F00">
        <w:rPr>
          <w:sz w:val="24"/>
          <w:szCs w:val="24"/>
        </w:rPr>
        <w:t>,  28.03.2013</w:t>
      </w:r>
    </w:p>
    <w:p w:rsidR="00DD7B3C" w:rsidRPr="002E1F00" w:rsidRDefault="00C9761E" w:rsidP="00DD7B3C">
      <w:pPr>
        <w:tabs>
          <w:tab w:val="left" w:pos="426"/>
        </w:tabs>
        <w:spacing w:line="240" w:lineRule="auto"/>
        <w:rPr>
          <w:sz w:val="24"/>
          <w:szCs w:val="24"/>
        </w:rPr>
      </w:pPr>
      <w:hyperlink r:id="rId77" w:history="1">
        <w:r w:rsidR="00DD7B3C" w:rsidRPr="002E1F00">
          <w:rPr>
            <w:rStyle w:val="af2"/>
            <w:color w:val="auto"/>
            <w:sz w:val="24"/>
            <w:szCs w:val="24"/>
          </w:rPr>
          <w:t>http://yeisk-edu.ru/get_file.php?class=files&amp;id=205</w:t>
        </w:r>
      </w:hyperlink>
      <w:r w:rsidR="00DD7B3C" w:rsidRPr="002E1F00">
        <w:rPr>
          <w:sz w:val="24"/>
          <w:szCs w:val="24"/>
        </w:rPr>
        <w:t>,  28.03.2013</w:t>
      </w:r>
    </w:p>
    <w:p w:rsidR="00DD7B3C" w:rsidRPr="002E1F00" w:rsidRDefault="00C9761E" w:rsidP="00DD7B3C">
      <w:pPr>
        <w:tabs>
          <w:tab w:val="left" w:pos="426"/>
        </w:tabs>
        <w:spacing w:line="240" w:lineRule="auto"/>
        <w:rPr>
          <w:sz w:val="24"/>
          <w:szCs w:val="24"/>
        </w:rPr>
      </w:pPr>
      <w:hyperlink r:id="rId78" w:history="1">
        <w:proofErr w:type="gramStart"/>
        <w:r w:rsidR="00DD7B3C" w:rsidRPr="002E1F00">
          <w:rPr>
            <w:rStyle w:val="af2"/>
            <w:color w:val="auto"/>
            <w:sz w:val="24"/>
            <w:szCs w:val="24"/>
          </w:rPr>
          <w:t>http://uokanev.ru/prikaz/%D0%B8%D0%BD%D1%84%D0%BE%D1%80%D0%BC%D0%B0%D1%86%D0%B8%D0%BE%D0%BD%D0%BD%D0%BE%D0%B5%20%D1%81%D0%BE%D0%BE%D0%B1%D1%89%D0%B5%D0%BD%D0%B8%D0%B5.doc</w:t>
        </w:r>
      </w:hyperlink>
      <w:r w:rsidR="00DD7B3C" w:rsidRPr="002E1F00">
        <w:rPr>
          <w:sz w:val="24"/>
          <w:szCs w:val="24"/>
        </w:rPr>
        <w:t>,  26.03.2013</w:t>
      </w:r>
      <w:proofErr w:type="gramEnd"/>
    </w:p>
    <w:p w:rsidR="00DD7B3C" w:rsidRPr="002E1F00" w:rsidRDefault="00C9761E" w:rsidP="00DD7B3C">
      <w:pPr>
        <w:tabs>
          <w:tab w:val="left" w:pos="426"/>
        </w:tabs>
        <w:spacing w:line="240" w:lineRule="auto"/>
        <w:rPr>
          <w:sz w:val="24"/>
          <w:szCs w:val="24"/>
        </w:rPr>
      </w:pPr>
      <w:hyperlink r:id="rId79" w:history="1">
        <w:r w:rsidR="00DD7B3C" w:rsidRPr="002E1F00">
          <w:rPr>
            <w:rStyle w:val="af2"/>
            <w:color w:val="auto"/>
            <w:sz w:val="24"/>
            <w:szCs w:val="24"/>
          </w:rPr>
          <w:t>http://krymsk-no.kubandom.biz/index.php?option=com_content&amp;view=article&amp;id=516:-q-q&amp;catid=44:2010-06-19-20-25-33&amp;Itemid=77</w:t>
        </w:r>
      </w:hyperlink>
      <w:r w:rsidR="00DD7B3C" w:rsidRPr="002E1F00">
        <w:rPr>
          <w:sz w:val="24"/>
          <w:szCs w:val="24"/>
        </w:rPr>
        <w:t>,  27.03.2013</w:t>
      </w:r>
    </w:p>
    <w:p w:rsidR="00DD7B3C" w:rsidRPr="002E1F00" w:rsidRDefault="00C9761E" w:rsidP="00DD7B3C">
      <w:pPr>
        <w:tabs>
          <w:tab w:val="left" w:pos="426"/>
        </w:tabs>
        <w:spacing w:line="240" w:lineRule="auto"/>
        <w:rPr>
          <w:sz w:val="24"/>
          <w:szCs w:val="24"/>
        </w:rPr>
      </w:pPr>
      <w:hyperlink r:id="rId80" w:history="1">
        <w:r w:rsidR="00DD7B3C" w:rsidRPr="002E1F00">
          <w:rPr>
            <w:rStyle w:val="af2"/>
            <w:color w:val="auto"/>
            <w:sz w:val="24"/>
            <w:szCs w:val="24"/>
          </w:rPr>
          <w:t>http://kurganinskiiuo.narod.ru/doc/informsoob.tif</w:t>
        </w:r>
      </w:hyperlink>
      <w:r w:rsidR="00DD7B3C" w:rsidRPr="002E1F00">
        <w:rPr>
          <w:sz w:val="24"/>
          <w:szCs w:val="24"/>
        </w:rPr>
        <w:t>,  27.03.2013</w:t>
      </w:r>
    </w:p>
    <w:p w:rsidR="00DD7B3C" w:rsidRPr="002E1F00" w:rsidRDefault="00C9761E" w:rsidP="00DD7B3C">
      <w:pPr>
        <w:tabs>
          <w:tab w:val="left" w:pos="426"/>
        </w:tabs>
        <w:spacing w:line="240" w:lineRule="auto"/>
        <w:rPr>
          <w:rStyle w:val="aff9"/>
          <w:rFonts w:eastAsia="Calibri"/>
        </w:rPr>
      </w:pPr>
      <w:hyperlink r:id="rId81" w:history="1">
        <w:r w:rsidR="00DD7B3C" w:rsidRPr="002E1F00">
          <w:rPr>
            <w:rStyle w:val="af2"/>
            <w:color w:val="auto"/>
            <w:sz w:val="24"/>
            <w:szCs w:val="24"/>
          </w:rPr>
          <w:t>http://mmc-tbilisskaya.ucoz.ru/Informaziya/federalnyj_zakon_ot_27.07.2006_goda_152-fz.pdf</w:t>
        </w:r>
      </w:hyperlink>
      <w:r w:rsidR="00DD7B3C" w:rsidRPr="002E1F00">
        <w:rPr>
          <w:sz w:val="24"/>
          <w:szCs w:val="24"/>
        </w:rPr>
        <w:t xml:space="preserve">, </w:t>
      </w:r>
      <w:r w:rsidR="00DD7B3C" w:rsidRPr="002E1F00">
        <w:rPr>
          <w:rStyle w:val="aff9"/>
          <w:rFonts w:eastAsia="Calibri"/>
        </w:rPr>
        <w:t xml:space="preserve"> 27.03.2013</w:t>
      </w:r>
    </w:p>
    <w:p w:rsidR="00DD7B3C" w:rsidRPr="002E1F00" w:rsidRDefault="00C9761E" w:rsidP="00DD7B3C">
      <w:pPr>
        <w:tabs>
          <w:tab w:val="left" w:pos="426"/>
        </w:tabs>
        <w:spacing w:line="240" w:lineRule="auto"/>
        <w:rPr>
          <w:sz w:val="24"/>
          <w:szCs w:val="24"/>
        </w:rPr>
      </w:pPr>
      <w:hyperlink r:id="rId82" w:history="1">
        <w:r w:rsidR="00DD7B3C" w:rsidRPr="002E1F00">
          <w:rPr>
            <w:rStyle w:val="af2"/>
            <w:color w:val="auto"/>
            <w:sz w:val="24"/>
            <w:szCs w:val="24"/>
          </w:rPr>
          <w:t>http://uo-tuapse.3dn.ru/news/roskomnadzor_napominaet/2013-03-26-170</w:t>
        </w:r>
      </w:hyperlink>
      <w:r w:rsidR="00DD7B3C" w:rsidRPr="002E1F00">
        <w:rPr>
          <w:sz w:val="24"/>
          <w:szCs w:val="24"/>
        </w:rPr>
        <w:t>,  26.03.2013</w:t>
      </w:r>
    </w:p>
    <w:p w:rsidR="00DD7B3C" w:rsidRPr="002E1F00" w:rsidRDefault="00C9761E" w:rsidP="00DD7B3C">
      <w:pPr>
        <w:tabs>
          <w:tab w:val="left" w:pos="426"/>
        </w:tabs>
        <w:spacing w:line="240" w:lineRule="auto"/>
        <w:rPr>
          <w:sz w:val="24"/>
          <w:szCs w:val="24"/>
        </w:rPr>
      </w:pPr>
      <w:hyperlink r:id="rId83" w:history="1">
        <w:r w:rsidR="00DD7B3C" w:rsidRPr="002E1F00">
          <w:rPr>
            <w:rStyle w:val="af2"/>
            <w:color w:val="auto"/>
            <w:sz w:val="24"/>
            <w:szCs w:val="24"/>
          </w:rPr>
          <w:t>http://maykop-news.ru/panorama/7430-informacionnoe-soobshhenie.html,  25.03.2013</w:t>
        </w:r>
      </w:hyperlink>
    </w:p>
    <w:p w:rsidR="00DD7B3C" w:rsidRPr="002E1F00" w:rsidRDefault="00C9761E" w:rsidP="00DD7B3C">
      <w:pPr>
        <w:tabs>
          <w:tab w:val="left" w:pos="426"/>
        </w:tabs>
        <w:spacing w:line="240" w:lineRule="auto"/>
        <w:rPr>
          <w:sz w:val="24"/>
          <w:szCs w:val="24"/>
        </w:rPr>
      </w:pPr>
      <w:hyperlink r:id="rId84" w:history="1">
        <w:r w:rsidR="00DD7B3C" w:rsidRPr="002E1F00">
          <w:rPr>
            <w:rStyle w:val="af2"/>
            <w:color w:val="auto"/>
            <w:sz w:val="24"/>
            <w:szCs w:val="24"/>
          </w:rPr>
          <w:t>http://adigea.aif.ru/society/news/68990</w:t>
        </w:r>
      </w:hyperlink>
      <w:r w:rsidR="00DD7B3C" w:rsidRPr="002E1F00">
        <w:rPr>
          <w:sz w:val="24"/>
          <w:szCs w:val="24"/>
        </w:rPr>
        <w:t>,  25.03.2013</w:t>
      </w:r>
    </w:p>
    <w:p w:rsidR="00DD7B3C" w:rsidRPr="002E1F00" w:rsidRDefault="00C9761E" w:rsidP="00DD7B3C">
      <w:pPr>
        <w:tabs>
          <w:tab w:val="left" w:pos="426"/>
        </w:tabs>
        <w:spacing w:line="240" w:lineRule="auto"/>
        <w:rPr>
          <w:sz w:val="24"/>
          <w:szCs w:val="24"/>
        </w:rPr>
      </w:pPr>
      <w:hyperlink r:id="rId85" w:history="1">
        <w:r w:rsidR="00DD7B3C" w:rsidRPr="002E1F00">
          <w:rPr>
            <w:rStyle w:val="af2"/>
            <w:color w:val="auto"/>
            <w:sz w:val="24"/>
            <w:szCs w:val="24"/>
          </w:rPr>
          <w:t>http://arm-uowed.ucoz.ru/news/pismo_goskomnadzora_o_personalnykh_dannykh/2013-03-27-4</w:t>
        </w:r>
      </w:hyperlink>
      <w:r w:rsidR="00DD7B3C" w:rsidRPr="002E1F00">
        <w:rPr>
          <w:sz w:val="24"/>
          <w:szCs w:val="24"/>
        </w:rPr>
        <w:t>,  27.03.2013</w:t>
      </w:r>
    </w:p>
    <w:p w:rsidR="00DD7B3C" w:rsidRPr="002E1F00" w:rsidRDefault="00C9761E" w:rsidP="00DD7B3C">
      <w:pPr>
        <w:tabs>
          <w:tab w:val="left" w:pos="426"/>
        </w:tabs>
        <w:spacing w:line="240" w:lineRule="auto"/>
        <w:rPr>
          <w:sz w:val="24"/>
          <w:szCs w:val="24"/>
        </w:rPr>
      </w:pPr>
      <w:hyperlink r:id="rId86" w:history="1">
        <w:r w:rsidR="002E1F00" w:rsidRPr="002E1F00">
          <w:rPr>
            <w:rStyle w:val="af2"/>
            <w:color w:val="auto"/>
            <w:sz w:val="24"/>
            <w:szCs w:val="24"/>
          </w:rPr>
          <w:t>http://sov-adyg.ru/index.php?newsid=15720</w:t>
        </w:r>
      </w:hyperlink>
      <w:r w:rsidR="00DD7B3C" w:rsidRPr="002E1F00">
        <w:rPr>
          <w:sz w:val="24"/>
          <w:szCs w:val="24"/>
        </w:rPr>
        <w:t>,  29.03.2013</w:t>
      </w:r>
    </w:p>
    <w:p w:rsidR="00354EA1" w:rsidRPr="00790569" w:rsidRDefault="00354EA1" w:rsidP="004A4E67">
      <w:pPr>
        <w:pStyle w:val="2"/>
      </w:pPr>
      <w:r>
        <w:lastRenderedPageBreak/>
        <w:t xml:space="preserve">2.3. </w:t>
      </w:r>
      <w:r w:rsidRPr="00790569">
        <w:t>Методическая работа</w:t>
      </w:r>
      <w:r w:rsidR="002C5BD6">
        <w:t>, в том числе сведения о способах проведения и масштабах методической работы с объектами надзора, направленной на предотвращение нарушений объектами надзора, сведения о проведенных мероприятиях и их результатах</w:t>
      </w:r>
      <w:bookmarkEnd w:id="96"/>
    </w:p>
    <w:p w:rsidR="00354EA1" w:rsidRDefault="00354EA1" w:rsidP="00C47ED0">
      <w:pPr>
        <w:tabs>
          <w:tab w:val="left" w:pos="0"/>
        </w:tabs>
        <w:rPr>
          <w:szCs w:val="26"/>
        </w:rPr>
      </w:pPr>
    </w:p>
    <w:p w:rsidR="00402BC1" w:rsidRPr="00255F47" w:rsidRDefault="00255F47" w:rsidP="00FD1F12">
      <w:pPr>
        <w:ind w:firstLine="709"/>
        <w:rPr>
          <w:szCs w:val="26"/>
        </w:rPr>
      </w:pPr>
      <w:r>
        <w:rPr>
          <w:szCs w:val="26"/>
        </w:rPr>
        <w:t>Планом деятельности в 1 квартале мероприятий по методической работе не предусмотрено.</w:t>
      </w:r>
    </w:p>
    <w:p w:rsidR="00354EA1" w:rsidRPr="00790569" w:rsidRDefault="00354EA1" w:rsidP="004A4E67">
      <w:pPr>
        <w:pStyle w:val="2"/>
      </w:pPr>
      <w:bookmarkStart w:id="97" w:name="_Toc352760823"/>
      <w:r>
        <w:lastRenderedPageBreak/>
        <w:t xml:space="preserve">2.4. </w:t>
      </w:r>
      <w:r w:rsidR="002C5BD6">
        <w:t>Проблемные вопросы, предложения по совершенствованию деятельности Роскомнадзора</w:t>
      </w:r>
      <w:bookmarkEnd w:id="97"/>
    </w:p>
    <w:p w:rsidR="00981915" w:rsidRDefault="00981915" w:rsidP="00C47ED0">
      <w:pPr>
        <w:tabs>
          <w:tab w:val="left" w:pos="0"/>
        </w:tabs>
        <w:rPr>
          <w:szCs w:val="26"/>
        </w:rPr>
      </w:pPr>
    </w:p>
    <w:p w:rsidR="00A67A0B" w:rsidRPr="0087518F" w:rsidRDefault="00090B70" w:rsidP="00090B70">
      <w:pPr>
        <w:ind w:firstLine="709"/>
        <w:rPr>
          <w:szCs w:val="26"/>
        </w:rPr>
      </w:pPr>
      <w:r w:rsidRPr="00090B70">
        <w:rPr>
          <w:szCs w:val="26"/>
        </w:rPr>
        <w:t>1.</w:t>
      </w:r>
      <w:r>
        <w:rPr>
          <w:szCs w:val="26"/>
        </w:rPr>
        <w:t xml:space="preserve"> </w:t>
      </w:r>
      <w:proofErr w:type="gramStart"/>
      <w:r>
        <w:rPr>
          <w:szCs w:val="26"/>
        </w:rPr>
        <w:t>В</w:t>
      </w:r>
      <w:r w:rsidR="00A67A0B" w:rsidRPr="0087518F">
        <w:rPr>
          <w:szCs w:val="26"/>
        </w:rPr>
        <w:t>несение в ЕИС предписаний об устранении выявленных нарушений, так как основанием выдачи данных предписаний для государственных и муниципальных органов является</w:t>
      </w:r>
      <w:r w:rsidR="00A67A0B">
        <w:rPr>
          <w:szCs w:val="26"/>
        </w:rPr>
        <w:t xml:space="preserve"> </w:t>
      </w:r>
      <w:r w:rsidR="00A67A0B" w:rsidRPr="0055025A">
        <w:rPr>
          <w:szCs w:val="26"/>
        </w:rPr>
        <w:t>п. 85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обработки персональных данных, утвержденный приказом</w:t>
      </w:r>
      <w:proofErr w:type="gramEnd"/>
      <w:r w:rsidR="00A67A0B" w:rsidRPr="0055025A">
        <w:rPr>
          <w:szCs w:val="26"/>
        </w:rPr>
        <w:t xml:space="preserve"> Министерства связи и массовых коммуникаций Российской Федерации от 14.11.2011 № 312 и зарегистрированный в Минюсте РФ 13.12.2011 № 225</w:t>
      </w:r>
      <w:r w:rsidR="00A67A0B">
        <w:rPr>
          <w:szCs w:val="26"/>
        </w:rPr>
        <w:t xml:space="preserve">95, </w:t>
      </w:r>
      <w:r w:rsidR="00A67A0B" w:rsidRPr="0087518F">
        <w:rPr>
          <w:szCs w:val="26"/>
        </w:rPr>
        <w:t xml:space="preserve">а не </w:t>
      </w:r>
      <w:r w:rsidR="00A67A0B">
        <w:rPr>
          <w:szCs w:val="26"/>
        </w:rPr>
        <w:t>п. 1 ч. 1 ст. 17 Федерального</w:t>
      </w:r>
      <w:r w:rsidR="00A67A0B" w:rsidRPr="0087518F">
        <w:rPr>
          <w:szCs w:val="26"/>
        </w:rPr>
        <w:t xml:space="preserve"> закон</w:t>
      </w:r>
      <w:r w:rsidR="00A67A0B">
        <w:rPr>
          <w:szCs w:val="26"/>
        </w:rPr>
        <w:t>а</w:t>
      </w:r>
      <w:r w:rsidR="00A67A0B" w:rsidRPr="0087518F">
        <w:rPr>
          <w:szCs w:val="26"/>
        </w:rPr>
        <w:t xml:space="preserve"> </w:t>
      </w:r>
      <w:r w:rsidR="00A67A0B">
        <w:rPr>
          <w:szCs w:val="26"/>
        </w:rPr>
        <w:t xml:space="preserve">от 26.12.2008 </w:t>
      </w:r>
      <w:r w:rsidR="00A67A0B" w:rsidRPr="0087518F">
        <w:rPr>
          <w:szCs w:val="26"/>
        </w:rPr>
        <w:t>№ 294, указанный в ЕИС в качестве основания.</w:t>
      </w:r>
    </w:p>
    <w:p w:rsidR="00F627A2" w:rsidRDefault="00F627A2" w:rsidP="00F627A2">
      <w:pPr>
        <w:autoSpaceDE w:val="0"/>
        <w:autoSpaceDN w:val="0"/>
        <w:adjustRightInd w:val="0"/>
        <w:ind w:firstLine="709"/>
        <w:rPr>
          <w:szCs w:val="26"/>
        </w:rPr>
      </w:pPr>
      <w:r>
        <w:rPr>
          <w:szCs w:val="26"/>
        </w:rPr>
        <w:t>2. В</w:t>
      </w:r>
      <w:r w:rsidRPr="00A26C01">
        <w:rPr>
          <w:szCs w:val="26"/>
        </w:rPr>
        <w:t xml:space="preserve"> связи с</w:t>
      </w:r>
      <w:r>
        <w:rPr>
          <w:szCs w:val="26"/>
        </w:rPr>
        <w:t>о</w:t>
      </w:r>
      <w:r w:rsidRPr="00A26C01">
        <w:rPr>
          <w:szCs w:val="26"/>
        </w:rPr>
        <w:t xml:space="preserve"> вступлением в силу изменений в АПК РФ, предусмотренных Федеральным законом  от 25.06.2012 № 86-ФЗ, для рассмотрения дел о привлечении к административной ответственности, направляемых Управлением Роскомнадзора используется упрощенный порядок производства (гл. 29 АПК РФ).</w:t>
      </w:r>
    </w:p>
    <w:p w:rsidR="00F627A2" w:rsidRPr="00E45EB7" w:rsidRDefault="00F627A2" w:rsidP="00F627A2">
      <w:pPr>
        <w:autoSpaceDE w:val="0"/>
        <w:autoSpaceDN w:val="0"/>
        <w:adjustRightInd w:val="0"/>
        <w:ind w:firstLine="709"/>
        <w:rPr>
          <w:szCs w:val="26"/>
        </w:rPr>
      </w:pPr>
      <w:r>
        <w:rPr>
          <w:szCs w:val="26"/>
        </w:rPr>
        <w:t>На официальном сайте Арбитражного суда Краснодарского края была размещена новость (</w:t>
      </w:r>
      <w:hyperlink r:id="rId87" w:history="1">
        <w:r w:rsidRPr="00F627A2">
          <w:rPr>
            <w:rStyle w:val="af2"/>
            <w:color w:val="auto"/>
            <w:lang w:val="en-US"/>
          </w:rPr>
          <w:t>http</w:t>
        </w:r>
        <w:r w:rsidRPr="00F627A2">
          <w:rPr>
            <w:rStyle w:val="af2"/>
            <w:color w:val="auto"/>
          </w:rPr>
          <w:t>://</w:t>
        </w:r>
        <w:r w:rsidRPr="00F627A2">
          <w:rPr>
            <w:rStyle w:val="af2"/>
            <w:color w:val="auto"/>
            <w:lang w:val="en-US"/>
          </w:rPr>
          <w:t>www</w:t>
        </w:r>
        <w:r w:rsidRPr="00F627A2">
          <w:rPr>
            <w:rStyle w:val="af2"/>
            <w:color w:val="auto"/>
          </w:rPr>
          <w:t>.</w:t>
        </w:r>
        <w:proofErr w:type="spellStart"/>
        <w:r w:rsidRPr="00F627A2">
          <w:rPr>
            <w:rStyle w:val="af2"/>
            <w:color w:val="auto"/>
            <w:lang w:val="en-US"/>
          </w:rPr>
          <w:t>krasnodar</w:t>
        </w:r>
        <w:proofErr w:type="spellEnd"/>
        <w:r w:rsidRPr="00F627A2">
          <w:rPr>
            <w:rStyle w:val="af2"/>
            <w:color w:val="auto"/>
          </w:rPr>
          <w:t>.</w:t>
        </w:r>
        <w:proofErr w:type="spellStart"/>
        <w:r w:rsidRPr="00F627A2">
          <w:rPr>
            <w:rStyle w:val="af2"/>
            <w:color w:val="auto"/>
            <w:lang w:val="en-US"/>
          </w:rPr>
          <w:t>arbitr</w:t>
        </w:r>
        <w:proofErr w:type="spellEnd"/>
        <w:r w:rsidRPr="00F627A2">
          <w:rPr>
            <w:rStyle w:val="af2"/>
            <w:color w:val="auto"/>
          </w:rPr>
          <w:t>.</w:t>
        </w:r>
        <w:proofErr w:type="spellStart"/>
        <w:r w:rsidRPr="00F627A2">
          <w:rPr>
            <w:rStyle w:val="af2"/>
            <w:color w:val="auto"/>
            <w:lang w:val="en-US"/>
          </w:rPr>
          <w:t>ru</w:t>
        </w:r>
        <w:proofErr w:type="spellEnd"/>
        <w:r w:rsidRPr="00F627A2">
          <w:rPr>
            <w:rStyle w:val="af2"/>
            <w:color w:val="auto"/>
          </w:rPr>
          <w:t>/</w:t>
        </w:r>
        <w:r w:rsidRPr="00F627A2">
          <w:rPr>
            <w:rStyle w:val="af2"/>
            <w:color w:val="auto"/>
            <w:lang w:val="en-US"/>
          </w:rPr>
          <w:t>node</w:t>
        </w:r>
        <w:r w:rsidRPr="00F627A2">
          <w:rPr>
            <w:rStyle w:val="af2"/>
            <w:color w:val="auto"/>
          </w:rPr>
          <w:t>/13411</w:t>
        </w:r>
      </w:hyperlink>
      <w:r w:rsidRPr="00F627A2">
        <w:rPr>
          <w:szCs w:val="26"/>
        </w:rPr>
        <w:t>)</w:t>
      </w:r>
      <w:r w:rsidRPr="00E45EB7">
        <w:rPr>
          <w:szCs w:val="26"/>
        </w:rPr>
        <w:t xml:space="preserve"> </w:t>
      </w:r>
      <w:r>
        <w:rPr>
          <w:szCs w:val="26"/>
        </w:rPr>
        <w:t xml:space="preserve">в которой всем заинтересованным лицам было рекомендовано осуществлять подачу заявлений и документов исключительно в электронном виде. Результатом должно было стать упрощение и ускорение регистрации заявлений и </w:t>
      </w:r>
      <w:proofErr w:type="gramStart"/>
      <w:r>
        <w:rPr>
          <w:szCs w:val="26"/>
        </w:rPr>
        <w:t>из</w:t>
      </w:r>
      <w:proofErr w:type="gramEnd"/>
      <w:r>
        <w:rPr>
          <w:szCs w:val="26"/>
        </w:rPr>
        <w:t xml:space="preserve"> рассмотрение.</w:t>
      </w:r>
    </w:p>
    <w:p w:rsidR="00F627A2" w:rsidRPr="00A26C01" w:rsidRDefault="00F627A2" w:rsidP="00F627A2">
      <w:pPr>
        <w:spacing w:line="348" w:lineRule="auto"/>
        <w:ind w:firstLine="709"/>
        <w:rPr>
          <w:szCs w:val="26"/>
        </w:rPr>
      </w:pPr>
      <w:proofErr w:type="gramStart"/>
      <w:r w:rsidRPr="00A26C01">
        <w:rPr>
          <w:szCs w:val="26"/>
        </w:rPr>
        <w:t>Суд, приняв заявление о привлечении к административной ответственности, в 5-дневный срок</w:t>
      </w:r>
      <w:r>
        <w:rPr>
          <w:szCs w:val="26"/>
        </w:rPr>
        <w:t xml:space="preserve"> (часто не соблюдаемый судьями арбитражного суда)</w:t>
      </w:r>
      <w:r w:rsidRPr="00A26C01">
        <w:rPr>
          <w:szCs w:val="26"/>
        </w:rPr>
        <w:t xml:space="preserve"> должен вынести определение, которым устанавливает контрольные сроки: не менее 15 рабочих дней для предоставления отзыва на заявление и доказательств и не менее 30 рабочих дней для  предоставления дополнительных документов (9 ст.228 АПК РФ, п.15 Постановления Пленума ВАС РФ № 62 от 08.10.2012</w:t>
      </w:r>
      <w:proofErr w:type="gramEnd"/>
      <w:r w:rsidRPr="00A26C01">
        <w:rPr>
          <w:szCs w:val="26"/>
        </w:rPr>
        <w:t xml:space="preserve"> </w:t>
      </w:r>
      <w:proofErr w:type="gramStart"/>
      <w:r w:rsidRPr="00A26C01">
        <w:rPr>
          <w:szCs w:val="26"/>
        </w:rPr>
        <w:t>г</w:t>
      </w:r>
      <w:proofErr w:type="gramEnd"/>
      <w:r w:rsidRPr="00A26C01">
        <w:rPr>
          <w:szCs w:val="26"/>
        </w:rPr>
        <w:t>.).</w:t>
      </w:r>
    </w:p>
    <w:p w:rsidR="00F627A2" w:rsidRPr="00A26C01" w:rsidRDefault="00F627A2" w:rsidP="00F627A2">
      <w:pPr>
        <w:spacing w:line="348" w:lineRule="auto"/>
        <w:ind w:firstLine="709"/>
        <w:rPr>
          <w:szCs w:val="26"/>
        </w:rPr>
      </w:pPr>
      <w:r w:rsidRPr="00A26C01">
        <w:rPr>
          <w:szCs w:val="26"/>
        </w:rPr>
        <w:t>В соответствии со ст. 226 АПК РФ дело рассматривается судьей единолично в срок, не превышающий двух месяцев со дня поступления заявления в суд.</w:t>
      </w:r>
    </w:p>
    <w:p w:rsidR="00F627A2" w:rsidRPr="00A26C01" w:rsidRDefault="00F627A2" w:rsidP="00F627A2">
      <w:pPr>
        <w:spacing w:line="348" w:lineRule="auto"/>
        <w:ind w:firstLine="709"/>
        <w:rPr>
          <w:szCs w:val="26"/>
        </w:rPr>
      </w:pPr>
      <w:proofErr w:type="gramStart"/>
      <w:r w:rsidRPr="00A26C01">
        <w:rPr>
          <w:szCs w:val="26"/>
        </w:rPr>
        <w:t>Учитывая, что в арбитражном суд</w:t>
      </w:r>
      <w:r>
        <w:rPr>
          <w:szCs w:val="26"/>
        </w:rPr>
        <w:t xml:space="preserve">е </w:t>
      </w:r>
      <w:r w:rsidRPr="00A26C01">
        <w:rPr>
          <w:szCs w:val="26"/>
        </w:rPr>
        <w:t>о</w:t>
      </w:r>
      <w:r>
        <w:rPr>
          <w:szCs w:val="26"/>
        </w:rPr>
        <w:t xml:space="preserve"> </w:t>
      </w:r>
      <w:r w:rsidRPr="00A26C01">
        <w:rPr>
          <w:szCs w:val="26"/>
        </w:rPr>
        <w:t xml:space="preserve">производстве сроки исчисляются в рабочих днях, а сроки привлечения к административной ответственности, предусмотренные КоАП РФ исчисляются в календарных днях, судья не может рассмотреть дело ранее, чем через 42 календарных дня с даты вынесения определения о принятии заявления, а с учетом сроков </w:t>
      </w:r>
      <w:r w:rsidRPr="00A26C01">
        <w:rPr>
          <w:szCs w:val="26"/>
        </w:rPr>
        <w:lastRenderedPageBreak/>
        <w:t>почтовой пересылки, которые в соответствии с п. 15 Постановления Пленума ВАС РФ от</w:t>
      </w:r>
      <w:proofErr w:type="gramEnd"/>
      <w:r w:rsidRPr="00A26C01">
        <w:rPr>
          <w:szCs w:val="26"/>
        </w:rPr>
        <w:t xml:space="preserve"> 08.10.2012 № 62 должны учитываться судьями при определении продолжительности сроков, сроки рассмотрения дела значительно увеличиваются. Кроме того, в том же п.15 Постановления ВАС РФ № 62, отмечается, что сроки 15 дней и 30 дней – минимальные.</w:t>
      </w:r>
    </w:p>
    <w:p w:rsidR="00F627A2" w:rsidRPr="00A26C01" w:rsidRDefault="00F627A2" w:rsidP="00F627A2">
      <w:pPr>
        <w:spacing w:line="348" w:lineRule="auto"/>
        <w:ind w:firstLine="709"/>
        <w:rPr>
          <w:szCs w:val="26"/>
        </w:rPr>
      </w:pPr>
      <w:r w:rsidRPr="00A26C01">
        <w:rPr>
          <w:szCs w:val="26"/>
        </w:rPr>
        <w:t>Если учесть, что у суда имеется двухмесячный срок, предусмотренный ст. 226 АПК, можно считать, что дело может быть рассмотрено и в максимально возможный срок – 2 месяца.</w:t>
      </w:r>
    </w:p>
    <w:p w:rsidR="00F627A2" w:rsidRPr="00A26C01" w:rsidRDefault="00F627A2" w:rsidP="00F627A2">
      <w:pPr>
        <w:spacing w:line="348" w:lineRule="auto"/>
        <w:ind w:firstLine="709"/>
        <w:rPr>
          <w:szCs w:val="26"/>
        </w:rPr>
      </w:pPr>
      <w:r w:rsidRPr="00A26C01">
        <w:rPr>
          <w:szCs w:val="26"/>
        </w:rPr>
        <w:t>В соответствии со ст.4.5 КоАП РФ постановление по делу об административном правонарушении не может быть вынесено по истечении 3 месяцев (при рассмотрении дела судом). Следовательно</w:t>
      </w:r>
      <w:r w:rsidR="00255F47">
        <w:rPr>
          <w:szCs w:val="26"/>
        </w:rPr>
        <w:t>,</w:t>
      </w:r>
      <w:r w:rsidRPr="00A26C01">
        <w:rPr>
          <w:szCs w:val="26"/>
        </w:rPr>
        <w:t xml:space="preserve"> на досудебные стадии: выявление нарушения, вызов заинтересованного лица, составление протокола, направление копии протокола, подготовку заявления остается не более 25 календарных дней </w:t>
      </w:r>
      <w:proofErr w:type="gramStart"/>
      <w:r w:rsidRPr="00A26C01">
        <w:rPr>
          <w:szCs w:val="26"/>
        </w:rPr>
        <w:t>с даты выявления</w:t>
      </w:r>
      <w:proofErr w:type="gramEnd"/>
      <w:r w:rsidRPr="00A26C01">
        <w:rPr>
          <w:szCs w:val="26"/>
        </w:rPr>
        <w:t xml:space="preserve"> правонарушения, что составляет в среднем не более 19 рабочих дней.</w:t>
      </w:r>
    </w:p>
    <w:p w:rsidR="00F627A2" w:rsidRPr="00A26C01" w:rsidRDefault="00F627A2" w:rsidP="00F627A2">
      <w:pPr>
        <w:spacing w:line="348" w:lineRule="auto"/>
        <w:ind w:firstLine="709"/>
        <w:rPr>
          <w:szCs w:val="26"/>
        </w:rPr>
      </w:pPr>
      <w:r>
        <w:rPr>
          <w:szCs w:val="26"/>
        </w:rPr>
        <w:t>3. В</w:t>
      </w:r>
      <w:r w:rsidRPr="00A26C01">
        <w:rPr>
          <w:szCs w:val="26"/>
        </w:rPr>
        <w:t xml:space="preserve"> соответствии с  Постановлением Пленума Высшего Арбитражного Суда РФ от 080.10.2012 № 62 «О некоторых вопросах рассмотрения арбитражными судами дел в порядке упрощенного производства», суд может перевести дело в общий порядок рассмотрения, при этом  2-х месячный срок будет начинаться  со дня </w:t>
      </w:r>
      <w:r w:rsidRPr="00A26C01">
        <w:rPr>
          <w:b/>
          <w:szCs w:val="26"/>
        </w:rPr>
        <w:t>вынесения этого определения (</w:t>
      </w:r>
      <w:r w:rsidRPr="00A26C01">
        <w:rPr>
          <w:szCs w:val="26"/>
        </w:rPr>
        <w:t xml:space="preserve">п. 5 вышеуказанного Постановления). А определение в свою очередь может быть вынесено только </w:t>
      </w:r>
      <w:r w:rsidRPr="00A26C01">
        <w:rPr>
          <w:b/>
          <w:szCs w:val="26"/>
        </w:rPr>
        <w:t>в ходе рассмотрения дела, а не одновременно с его принятием</w:t>
      </w:r>
      <w:r w:rsidRPr="00A26C01">
        <w:rPr>
          <w:szCs w:val="26"/>
        </w:rPr>
        <w:t xml:space="preserve"> (п.2).  Принимая во внимание, что рассмотрение дела, как уже говорилось ранее, реально возможно не ранее 42 календарных дн</w:t>
      </w:r>
      <w:r w:rsidR="00255F47">
        <w:rPr>
          <w:szCs w:val="26"/>
        </w:rPr>
        <w:t>я</w:t>
      </w:r>
      <w:r w:rsidRPr="00A26C01">
        <w:rPr>
          <w:szCs w:val="26"/>
        </w:rPr>
        <w:t xml:space="preserve"> </w:t>
      </w:r>
      <w:proofErr w:type="gramStart"/>
      <w:r w:rsidRPr="00A26C01">
        <w:rPr>
          <w:szCs w:val="26"/>
        </w:rPr>
        <w:t>с даты поступления</w:t>
      </w:r>
      <w:proofErr w:type="gramEnd"/>
      <w:r w:rsidRPr="00A26C01">
        <w:rPr>
          <w:szCs w:val="26"/>
        </w:rPr>
        <w:t xml:space="preserve"> заявления в суд – шансов на  то, что решение суда будет вынесено не позднее предусмотренного ст. 4.5 КоАП РФ ср</w:t>
      </w:r>
      <w:r>
        <w:rPr>
          <w:szCs w:val="26"/>
        </w:rPr>
        <w:t>ока практически не остаётся!</w:t>
      </w:r>
    </w:p>
    <w:p w:rsidR="00F627A2" w:rsidRDefault="00F627A2" w:rsidP="00F627A2">
      <w:pPr>
        <w:spacing w:line="348" w:lineRule="auto"/>
        <w:ind w:firstLine="709"/>
        <w:rPr>
          <w:szCs w:val="26"/>
        </w:rPr>
      </w:pPr>
      <w:r w:rsidRPr="00A26C01">
        <w:rPr>
          <w:szCs w:val="26"/>
        </w:rPr>
        <w:t>При этом причиной перехода в общий порядок рассмотрения может служить отсутствие информации о получении одной из сторон копии определения (п.14) – (требование, а не возможность!), значит, если заинтересованное лицо смогло уклониться от получения определения – оно может рассчитывать на  ненаказуемост</w:t>
      </w:r>
      <w:r>
        <w:rPr>
          <w:szCs w:val="26"/>
        </w:rPr>
        <w:t>ь практически в 100% случаев.</w:t>
      </w:r>
    </w:p>
    <w:p w:rsidR="00F627A2" w:rsidRPr="00A26C01" w:rsidRDefault="00F627A2" w:rsidP="00F627A2">
      <w:pPr>
        <w:spacing w:line="348" w:lineRule="auto"/>
        <w:ind w:firstLine="709"/>
        <w:rPr>
          <w:szCs w:val="26"/>
        </w:rPr>
      </w:pPr>
      <w:r>
        <w:rPr>
          <w:szCs w:val="26"/>
        </w:rPr>
        <w:t>Кроме того, некоторыми судьями в определениях о принятии заявления указывается требование к административному органу о предоставлении подлинных документов в материалы дела. Выполняя требование суда, Управлением направляются подлинные материалы дела заказными письмами с уведомлением о вручении и соответствующим ходатайством, в котором, в частности, указывается номер дела. По неизвестной причине в ряде случаев канцелярией Арбитражного суда Краснодарского края</w:t>
      </w:r>
      <w:r w:rsidR="00255F47">
        <w:rPr>
          <w:szCs w:val="26"/>
        </w:rPr>
        <w:t>,</w:t>
      </w:r>
      <w:r>
        <w:rPr>
          <w:szCs w:val="26"/>
        </w:rPr>
        <w:t xml:space="preserve"> поступившие </w:t>
      </w:r>
      <w:r>
        <w:rPr>
          <w:szCs w:val="26"/>
        </w:rPr>
        <w:lastRenderedPageBreak/>
        <w:t xml:space="preserve">материалы регистрируются как вновь поступившие и направляются для рассмотрения другому судье. </w:t>
      </w:r>
      <w:proofErr w:type="gramStart"/>
      <w:r>
        <w:rPr>
          <w:szCs w:val="26"/>
        </w:rPr>
        <w:t>Как результат, первый судья</w:t>
      </w:r>
      <w:r w:rsidR="00255F47">
        <w:rPr>
          <w:szCs w:val="26"/>
        </w:rPr>
        <w:t>,</w:t>
      </w:r>
      <w:r>
        <w:rPr>
          <w:szCs w:val="26"/>
        </w:rPr>
        <w:t xml:space="preserve"> на основании непредоставления подлинников</w:t>
      </w:r>
      <w:r w:rsidR="00255F47">
        <w:rPr>
          <w:szCs w:val="26"/>
        </w:rPr>
        <w:t>,</w:t>
      </w:r>
      <w:r>
        <w:rPr>
          <w:szCs w:val="26"/>
        </w:rPr>
        <w:t xml:space="preserve"> переходит в общий порядок судопроизводства и позже выносит решение об отказе в удовлетворении заявленных требований в связи с истечением срока привлечения к ответственности, а второй судья прекращает дело на основании ч.2 ст. 150 АПК РФ, так как имеется вступивший в законную силу по спору между теми же лицами, о том же</w:t>
      </w:r>
      <w:proofErr w:type="gramEnd"/>
      <w:r>
        <w:rPr>
          <w:szCs w:val="26"/>
        </w:rPr>
        <w:t xml:space="preserve"> </w:t>
      </w:r>
      <w:proofErr w:type="gramStart"/>
      <w:r>
        <w:rPr>
          <w:szCs w:val="26"/>
        </w:rPr>
        <w:t>предмете</w:t>
      </w:r>
      <w:proofErr w:type="gramEnd"/>
      <w:r>
        <w:rPr>
          <w:szCs w:val="26"/>
        </w:rPr>
        <w:t xml:space="preserve"> и по тем же основаниям судебный акт.</w:t>
      </w:r>
    </w:p>
    <w:p w:rsidR="00F627A2" w:rsidRPr="00A26C01" w:rsidRDefault="00F627A2" w:rsidP="00F627A2">
      <w:pPr>
        <w:spacing w:line="348" w:lineRule="auto"/>
        <w:ind w:firstLine="709"/>
        <w:rPr>
          <w:szCs w:val="26"/>
        </w:rPr>
      </w:pPr>
      <w:proofErr w:type="gramStart"/>
      <w:r>
        <w:rPr>
          <w:szCs w:val="26"/>
        </w:rPr>
        <w:t xml:space="preserve">Возможными путями решения, помимо усиления контроля за сроками получения материалов судом, </w:t>
      </w:r>
      <w:r w:rsidRPr="00A26C01">
        <w:rPr>
          <w:szCs w:val="26"/>
        </w:rPr>
        <w:t>разъяснительн</w:t>
      </w:r>
      <w:r>
        <w:rPr>
          <w:szCs w:val="26"/>
        </w:rPr>
        <w:t>ой</w:t>
      </w:r>
      <w:r w:rsidRPr="00A26C01">
        <w:rPr>
          <w:szCs w:val="26"/>
        </w:rPr>
        <w:t xml:space="preserve"> работ</w:t>
      </w:r>
      <w:r>
        <w:rPr>
          <w:szCs w:val="26"/>
        </w:rPr>
        <w:t>ы</w:t>
      </w:r>
      <w:r w:rsidRPr="00A26C01">
        <w:rPr>
          <w:szCs w:val="26"/>
        </w:rPr>
        <w:t xml:space="preserve"> с </w:t>
      </w:r>
      <w:r>
        <w:rPr>
          <w:szCs w:val="26"/>
        </w:rPr>
        <w:t xml:space="preserve">государственными </w:t>
      </w:r>
      <w:r w:rsidRPr="00A26C01">
        <w:rPr>
          <w:szCs w:val="26"/>
        </w:rPr>
        <w:t>инспекторами</w:t>
      </w:r>
      <w:r>
        <w:rPr>
          <w:szCs w:val="26"/>
        </w:rPr>
        <w:t>,</w:t>
      </w:r>
      <w:r w:rsidRPr="00A26C01">
        <w:rPr>
          <w:szCs w:val="26"/>
        </w:rPr>
        <w:t xml:space="preserve"> направл</w:t>
      </w:r>
      <w:r>
        <w:rPr>
          <w:szCs w:val="26"/>
        </w:rPr>
        <w:t>ениями</w:t>
      </w:r>
      <w:r w:rsidRPr="00A26C01">
        <w:rPr>
          <w:szCs w:val="26"/>
        </w:rPr>
        <w:t xml:space="preserve"> в суд ходатайств о рассмотрении дела до истечения срока привлечения лица к ответственности</w:t>
      </w:r>
      <w:r>
        <w:rPr>
          <w:szCs w:val="26"/>
        </w:rPr>
        <w:t>, указании</w:t>
      </w:r>
      <w:r w:rsidRPr="00A26C01">
        <w:rPr>
          <w:szCs w:val="26"/>
        </w:rPr>
        <w:t xml:space="preserve"> при любой возможности в заявлении о нарушении прав потребителей и о годичном сроке для данной категории дел (в соответствии с Постановлением Пленума Верховного Суда РФ  №</w:t>
      </w:r>
      <w:r>
        <w:rPr>
          <w:szCs w:val="26"/>
        </w:rPr>
        <w:t> </w:t>
      </w:r>
      <w:r w:rsidRPr="00A26C01">
        <w:rPr>
          <w:szCs w:val="26"/>
        </w:rPr>
        <w:t>5 от 24.05.2005</w:t>
      </w:r>
      <w:r>
        <w:rPr>
          <w:szCs w:val="26"/>
        </w:rPr>
        <w:t>, является</w:t>
      </w:r>
      <w:proofErr w:type="gramEnd"/>
      <w:r>
        <w:rPr>
          <w:szCs w:val="26"/>
        </w:rPr>
        <w:t xml:space="preserve"> внесение изменений в законодательство, устанавливающее сроки привлечения к административной ответственности и сроки рассмотрения дел арбитражными судами, положений о приостановлении течения срока привлечения к административной ответственности на период рассмотрения дела в порядке упрощенного судопроизводства и возобновлении его течения при переходе в общий порядок.</w:t>
      </w:r>
    </w:p>
    <w:p w:rsidR="00F627A2" w:rsidRDefault="00F627A2" w:rsidP="00F627A2">
      <w:pPr>
        <w:spacing w:line="348" w:lineRule="auto"/>
        <w:ind w:firstLine="709"/>
        <w:rPr>
          <w:szCs w:val="26"/>
        </w:rPr>
      </w:pPr>
      <w:r>
        <w:rPr>
          <w:szCs w:val="26"/>
        </w:rPr>
        <w:t>4. И</w:t>
      </w:r>
      <w:r w:rsidRPr="00A26C01">
        <w:rPr>
          <w:szCs w:val="26"/>
        </w:rPr>
        <w:t xml:space="preserve">стребование у операторов, привлекаемых к ответственности по ч.3 ст. 14.1 КоАП РФ, копий договоров об оказании услуг связи по конкретным лицензиям и счетов об оплате услуг связи. </w:t>
      </w:r>
      <w:proofErr w:type="gramStart"/>
      <w:r w:rsidRPr="00A26C01">
        <w:rPr>
          <w:szCs w:val="26"/>
        </w:rPr>
        <w:t>Если учесть, что данные документы необходимы для подтверждения состава административного правонарушения в части осуществления лицом предпринимательской деятельности, то прямое уклонение оператора от предоставления договоров и счетов влечет за собой, по практике Арбитражного суда и судов общей юрисдикции Краснодарского края, освобождение лица от ответственности за отсутствием состава правонарушения, так как в судебных заседаниях такие лица отстаивают свою позицию о неоказании услуг</w:t>
      </w:r>
      <w:proofErr w:type="gramEnd"/>
      <w:r w:rsidRPr="00A26C01">
        <w:rPr>
          <w:szCs w:val="26"/>
        </w:rPr>
        <w:t xml:space="preserve"> связи по </w:t>
      </w:r>
      <w:proofErr w:type="gramStart"/>
      <w:r w:rsidRPr="00A26C01">
        <w:rPr>
          <w:szCs w:val="26"/>
        </w:rPr>
        <w:t>лицензии</w:t>
      </w:r>
      <w:proofErr w:type="gramEnd"/>
      <w:r w:rsidRPr="00A26C01">
        <w:rPr>
          <w:szCs w:val="26"/>
        </w:rPr>
        <w:t xml:space="preserve"> за нарушение условий которой их привлекают.</w:t>
      </w:r>
    </w:p>
    <w:p w:rsidR="00F627A2" w:rsidRPr="00A26C01" w:rsidRDefault="00F627A2" w:rsidP="00F627A2">
      <w:pPr>
        <w:spacing w:line="348" w:lineRule="auto"/>
        <w:ind w:firstLine="709"/>
        <w:rPr>
          <w:szCs w:val="26"/>
        </w:rPr>
      </w:pPr>
      <w:r>
        <w:rPr>
          <w:szCs w:val="26"/>
        </w:rPr>
        <w:t>5. При использовании системы электронного документооборота выявлено, что в системе не реализована возможность согласования исходящих документов для Центрального аппарата с руководителями Управления Роскомнадзора в границах федерального округа, что препятствует процессу согласования сводных и итоговых документов, подготавливаемых Управлением Роскомнадзора по Южному федеральному округу.</w:t>
      </w:r>
    </w:p>
    <w:sectPr w:rsidR="00F627A2" w:rsidRPr="00A26C01" w:rsidSect="00B80F95">
      <w:headerReference w:type="even" r:id="rId88"/>
      <w:headerReference w:type="default" r:id="rId89"/>
      <w:pgSz w:w="11907" w:h="16840" w:code="9"/>
      <w:pgMar w:top="851" w:right="567" w:bottom="851"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C1B" w:rsidRDefault="007B0C1B">
      <w:r>
        <w:separator/>
      </w:r>
    </w:p>
    <w:p w:rsidR="007B0C1B" w:rsidRDefault="007B0C1B"/>
    <w:p w:rsidR="007B0C1B" w:rsidRDefault="007B0C1B"/>
  </w:endnote>
  <w:endnote w:type="continuationSeparator" w:id="0">
    <w:p w:rsidR="007B0C1B" w:rsidRDefault="007B0C1B">
      <w:r>
        <w:continuationSeparator/>
      </w:r>
    </w:p>
    <w:p w:rsidR="007B0C1B" w:rsidRDefault="007B0C1B"/>
    <w:p w:rsidR="007B0C1B" w:rsidRDefault="007B0C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C1B" w:rsidRDefault="007B0C1B">
      <w:r>
        <w:separator/>
      </w:r>
    </w:p>
    <w:p w:rsidR="007B0C1B" w:rsidRDefault="007B0C1B"/>
    <w:p w:rsidR="007B0C1B" w:rsidRDefault="007B0C1B"/>
  </w:footnote>
  <w:footnote w:type="continuationSeparator" w:id="0">
    <w:p w:rsidR="007B0C1B" w:rsidRDefault="007B0C1B">
      <w:r>
        <w:continuationSeparator/>
      </w:r>
    </w:p>
    <w:p w:rsidR="007B0C1B" w:rsidRDefault="007B0C1B"/>
    <w:p w:rsidR="007B0C1B" w:rsidRDefault="007B0C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7B" w:rsidRDefault="00C9761E">
    <w:pPr>
      <w:pStyle w:val="a4"/>
      <w:framePr w:wrap="around" w:vAnchor="text" w:hAnchor="margin" w:xAlign="center" w:y="1"/>
      <w:rPr>
        <w:rStyle w:val="a6"/>
      </w:rPr>
    </w:pPr>
    <w:r>
      <w:rPr>
        <w:rStyle w:val="a6"/>
      </w:rPr>
      <w:fldChar w:fldCharType="begin"/>
    </w:r>
    <w:r w:rsidR="00946A7B">
      <w:rPr>
        <w:rStyle w:val="a6"/>
      </w:rPr>
      <w:instrText xml:space="preserve">PAGE  </w:instrText>
    </w:r>
    <w:r>
      <w:rPr>
        <w:rStyle w:val="a6"/>
      </w:rPr>
      <w:fldChar w:fldCharType="separate"/>
    </w:r>
    <w:r w:rsidR="00946A7B">
      <w:rPr>
        <w:rStyle w:val="a6"/>
        <w:noProof/>
      </w:rPr>
      <w:t>115</w:t>
    </w:r>
    <w:r>
      <w:rPr>
        <w:rStyle w:val="a6"/>
      </w:rPr>
      <w:fldChar w:fldCharType="end"/>
    </w:r>
  </w:p>
  <w:p w:rsidR="00946A7B" w:rsidRDefault="00946A7B">
    <w:pPr>
      <w:pStyle w:val="a4"/>
    </w:pPr>
  </w:p>
  <w:p w:rsidR="00946A7B" w:rsidRDefault="00946A7B"/>
  <w:p w:rsidR="00946A7B" w:rsidRDefault="00946A7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7B" w:rsidRDefault="00C9761E">
    <w:pPr>
      <w:pStyle w:val="a4"/>
      <w:framePr w:wrap="around" w:vAnchor="text" w:hAnchor="margin" w:xAlign="center" w:y="1"/>
      <w:rPr>
        <w:rStyle w:val="a6"/>
      </w:rPr>
    </w:pPr>
    <w:r>
      <w:rPr>
        <w:rStyle w:val="a6"/>
      </w:rPr>
      <w:fldChar w:fldCharType="begin"/>
    </w:r>
    <w:r w:rsidR="00946A7B">
      <w:rPr>
        <w:rStyle w:val="a6"/>
      </w:rPr>
      <w:instrText xml:space="preserve">PAGE  </w:instrText>
    </w:r>
    <w:r>
      <w:rPr>
        <w:rStyle w:val="a6"/>
      </w:rPr>
      <w:fldChar w:fldCharType="separate"/>
    </w:r>
    <w:r w:rsidR="007D0D5C">
      <w:rPr>
        <w:rStyle w:val="a6"/>
        <w:noProof/>
      </w:rPr>
      <w:t>81</w:t>
    </w:r>
    <w:r>
      <w:rPr>
        <w:rStyle w:val="a6"/>
      </w:rPr>
      <w:fldChar w:fldCharType="end"/>
    </w:r>
  </w:p>
  <w:p w:rsidR="00946A7B" w:rsidRDefault="00946A7B" w:rsidP="005B556D">
    <w:pPr>
      <w:pStyle w:val="a4"/>
      <w:spacing w:line="240" w:lineRule="auto"/>
    </w:pPr>
  </w:p>
  <w:p w:rsidR="00946A7B" w:rsidRPr="005B556D" w:rsidRDefault="00946A7B"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7596"/>
    <w:multiLevelType w:val="hybridMultilevel"/>
    <w:tmpl w:val="FA3C8344"/>
    <w:lvl w:ilvl="0" w:tplc="BBCC0EB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8F2717"/>
    <w:multiLevelType w:val="hybridMultilevel"/>
    <w:tmpl w:val="D4D69BBA"/>
    <w:lvl w:ilvl="0" w:tplc="67D003E8">
      <w:start w:val="1"/>
      <w:numFmt w:val="decimal"/>
      <w:lvlText w:val="%1."/>
      <w:lvlJc w:val="left"/>
      <w:pPr>
        <w:tabs>
          <w:tab w:val="num" w:pos="765"/>
        </w:tabs>
        <w:ind w:left="765" w:hanging="7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02774"/>
    <w:multiLevelType w:val="hybridMultilevel"/>
    <w:tmpl w:val="8D684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256FF"/>
    <w:multiLevelType w:val="hybridMultilevel"/>
    <w:tmpl w:val="685E34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A6052A"/>
    <w:multiLevelType w:val="hybridMultilevel"/>
    <w:tmpl w:val="7348EAAA"/>
    <w:lvl w:ilvl="0" w:tplc="A472170A">
      <w:start w:val="4"/>
      <w:numFmt w:val="decimal"/>
      <w:lvlText w:val="%1."/>
      <w:lvlJc w:val="left"/>
      <w:pPr>
        <w:tabs>
          <w:tab w:val="num" w:pos="660"/>
        </w:tabs>
        <w:ind w:left="660" w:hanging="6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B0D4A"/>
    <w:multiLevelType w:val="hybridMultilevel"/>
    <w:tmpl w:val="FAD8D346"/>
    <w:lvl w:ilvl="0" w:tplc="C7D4B1F2">
      <w:start w:val="1"/>
      <w:numFmt w:val="decimal"/>
      <w:lvlText w:val="%1."/>
      <w:lvlJc w:val="left"/>
      <w:pPr>
        <w:ind w:left="502" w:hanging="360"/>
      </w:pPr>
      <w:rPr>
        <w:rFonts w:ascii="Times New Roman" w:eastAsia="Times New Roman" w:hAnsi="Times New Roman"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D3912F3"/>
    <w:multiLevelType w:val="hybridMultilevel"/>
    <w:tmpl w:val="5720F476"/>
    <w:lvl w:ilvl="0" w:tplc="209ED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1A5355"/>
    <w:multiLevelType w:val="hybridMultilevel"/>
    <w:tmpl w:val="CBE6D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546EA"/>
    <w:multiLevelType w:val="hybridMultilevel"/>
    <w:tmpl w:val="960A886A"/>
    <w:lvl w:ilvl="0" w:tplc="23280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BC5C23"/>
    <w:multiLevelType w:val="hybridMultilevel"/>
    <w:tmpl w:val="E08CF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31DD2"/>
    <w:multiLevelType w:val="hybridMultilevel"/>
    <w:tmpl w:val="2E3C0D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43D516BB"/>
    <w:multiLevelType w:val="hybridMultilevel"/>
    <w:tmpl w:val="6002C08E"/>
    <w:lvl w:ilvl="0" w:tplc="28BACD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744ABA"/>
    <w:multiLevelType w:val="hybridMultilevel"/>
    <w:tmpl w:val="19146602"/>
    <w:lvl w:ilvl="0" w:tplc="893E7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98296A"/>
    <w:multiLevelType w:val="hybridMultilevel"/>
    <w:tmpl w:val="9326B10A"/>
    <w:lvl w:ilvl="0" w:tplc="2DB86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B85D99"/>
    <w:multiLevelType w:val="hybridMultilevel"/>
    <w:tmpl w:val="FA3C8344"/>
    <w:lvl w:ilvl="0" w:tplc="BBCC0EB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42302C"/>
    <w:multiLevelType w:val="hybridMultilevel"/>
    <w:tmpl w:val="48E013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8145BC"/>
    <w:multiLevelType w:val="hybridMultilevel"/>
    <w:tmpl w:val="7176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505175"/>
    <w:multiLevelType w:val="hybridMultilevel"/>
    <w:tmpl w:val="B44C4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65B04BA0"/>
    <w:multiLevelType w:val="hybridMultilevel"/>
    <w:tmpl w:val="17264C1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6A394D99"/>
    <w:multiLevelType w:val="hybridMultilevel"/>
    <w:tmpl w:val="04D828D4"/>
    <w:lvl w:ilvl="0" w:tplc="A7D897F0">
      <w:start w:val="1"/>
      <w:numFmt w:val="decimal"/>
      <w:lvlText w:val="%1."/>
      <w:lvlJc w:val="left"/>
      <w:pPr>
        <w:ind w:left="720" w:hanging="360"/>
      </w:pPr>
      <w:rPr>
        <w:rFonts w:ascii="Times New Roman" w:eastAsia="Calibri" w:hAnsi="Times New Roman" w:cs="Times New Roman"/>
        <w:b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74C9216D"/>
    <w:multiLevelType w:val="hybridMultilevel"/>
    <w:tmpl w:val="00AE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0"/>
  </w:num>
  <w:num w:numId="4">
    <w:abstractNumId w:val="5"/>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2"/>
  </w:num>
  <w:num w:numId="11">
    <w:abstractNumId w:val="9"/>
  </w:num>
  <w:num w:numId="12">
    <w:abstractNumId w:val="3"/>
  </w:num>
  <w:num w:numId="13">
    <w:abstractNumId w:val="11"/>
    <w:lvlOverride w:ilvl="0">
      <w:startOverride w:val="1"/>
    </w:lvlOverride>
  </w:num>
  <w:num w:numId="14">
    <w:abstractNumId w:val="15"/>
  </w:num>
  <w:num w:numId="15">
    <w:abstractNumId w:val="21"/>
  </w:num>
  <w:num w:numId="16">
    <w:abstractNumId w:val="16"/>
  </w:num>
  <w:num w:numId="17">
    <w:abstractNumId w:val="7"/>
  </w:num>
  <w:num w:numId="18">
    <w:abstractNumId w:val="17"/>
  </w:num>
  <w:num w:numId="19">
    <w:abstractNumId w:val="6"/>
  </w:num>
  <w:num w:numId="20">
    <w:abstractNumId w:val="18"/>
  </w:num>
  <w:num w:numId="21">
    <w:abstractNumId w:val="13"/>
  </w:num>
  <w:num w:numId="22">
    <w:abstractNumId w:val="12"/>
  </w:num>
  <w:num w:numId="23">
    <w:abstractNumId w:val="14"/>
  </w:num>
  <w:num w:numId="24">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4"/>
  <w:defaultTabStop w:val="709"/>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96A"/>
    <w:rsid w:val="00000AB7"/>
    <w:rsid w:val="00000B1A"/>
    <w:rsid w:val="00000E1A"/>
    <w:rsid w:val="0000108F"/>
    <w:rsid w:val="0000152D"/>
    <w:rsid w:val="00001675"/>
    <w:rsid w:val="000017CD"/>
    <w:rsid w:val="000017E7"/>
    <w:rsid w:val="00001876"/>
    <w:rsid w:val="0000195E"/>
    <w:rsid w:val="00001985"/>
    <w:rsid w:val="000019AB"/>
    <w:rsid w:val="00001C23"/>
    <w:rsid w:val="000025D2"/>
    <w:rsid w:val="0000293B"/>
    <w:rsid w:val="00002EE7"/>
    <w:rsid w:val="000037F5"/>
    <w:rsid w:val="0000479F"/>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66C"/>
    <w:rsid w:val="000076A5"/>
    <w:rsid w:val="000076AD"/>
    <w:rsid w:val="00007C70"/>
    <w:rsid w:val="00007E70"/>
    <w:rsid w:val="00007F36"/>
    <w:rsid w:val="000101B7"/>
    <w:rsid w:val="000108F9"/>
    <w:rsid w:val="00010EA0"/>
    <w:rsid w:val="0001125B"/>
    <w:rsid w:val="000119B1"/>
    <w:rsid w:val="00012356"/>
    <w:rsid w:val="0001299D"/>
    <w:rsid w:val="00012BBC"/>
    <w:rsid w:val="000135BD"/>
    <w:rsid w:val="000138D0"/>
    <w:rsid w:val="000142E2"/>
    <w:rsid w:val="000143D9"/>
    <w:rsid w:val="0001468B"/>
    <w:rsid w:val="00014C73"/>
    <w:rsid w:val="00014DF2"/>
    <w:rsid w:val="000150B9"/>
    <w:rsid w:val="0001512E"/>
    <w:rsid w:val="000167B6"/>
    <w:rsid w:val="00016890"/>
    <w:rsid w:val="00016A45"/>
    <w:rsid w:val="000173A3"/>
    <w:rsid w:val="00017851"/>
    <w:rsid w:val="0001787A"/>
    <w:rsid w:val="00017DC4"/>
    <w:rsid w:val="00017E98"/>
    <w:rsid w:val="0002005A"/>
    <w:rsid w:val="00020606"/>
    <w:rsid w:val="00020785"/>
    <w:rsid w:val="00020DD3"/>
    <w:rsid w:val="00020E18"/>
    <w:rsid w:val="000213E6"/>
    <w:rsid w:val="000214FA"/>
    <w:rsid w:val="0002156E"/>
    <w:rsid w:val="00021734"/>
    <w:rsid w:val="0002175A"/>
    <w:rsid w:val="000217DD"/>
    <w:rsid w:val="000218DE"/>
    <w:rsid w:val="00022273"/>
    <w:rsid w:val="00022658"/>
    <w:rsid w:val="00022E2D"/>
    <w:rsid w:val="00022EE0"/>
    <w:rsid w:val="00023889"/>
    <w:rsid w:val="0002393D"/>
    <w:rsid w:val="00023CC4"/>
    <w:rsid w:val="00024284"/>
    <w:rsid w:val="0002440B"/>
    <w:rsid w:val="0002455F"/>
    <w:rsid w:val="00024AAC"/>
    <w:rsid w:val="00024B35"/>
    <w:rsid w:val="00024C5D"/>
    <w:rsid w:val="00024C65"/>
    <w:rsid w:val="00024D9C"/>
    <w:rsid w:val="00024EE6"/>
    <w:rsid w:val="00024F14"/>
    <w:rsid w:val="0002559B"/>
    <w:rsid w:val="00025890"/>
    <w:rsid w:val="000258AF"/>
    <w:rsid w:val="00025CE4"/>
    <w:rsid w:val="000268B3"/>
    <w:rsid w:val="00026A79"/>
    <w:rsid w:val="00027464"/>
    <w:rsid w:val="00030812"/>
    <w:rsid w:val="00030BB9"/>
    <w:rsid w:val="00030DF8"/>
    <w:rsid w:val="00031AEC"/>
    <w:rsid w:val="000327A8"/>
    <w:rsid w:val="00032AD6"/>
    <w:rsid w:val="0003319D"/>
    <w:rsid w:val="000331ED"/>
    <w:rsid w:val="00033763"/>
    <w:rsid w:val="00033AB7"/>
    <w:rsid w:val="00033D78"/>
    <w:rsid w:val="0003419C"/>
    <w:rsid w:val="000341C4"/>
    <w:rsid w:val="00034EA5"/>
    <w:rsid w:val="000352C9"/>
    <w:rsid w:val="00035488"/>
    <w:rsid w:val="00035675"/>
    <w:rsid w:val="00035798"/>
    <w:rsid w:val="00035826"/>
    <w:rsid w:val="000358CD"/>
    <w:rsid w:val="000358E7"/>
    <w:rsid w:val="00035C0F"/>
    <w:rsid w:val="0003633B"/>
    <w:rsid w:val="000364A2"/>
    <w:rsid w:val="0003676D"/>
    <w:rsid w:val="00036931"/>
    <w:rsid w:val="0003694E"/>
    <w:rsid w:val="00036AB9"/>
    <w:rsid w:val="0003731D"/>
    <w:rsid w:val="00037428"/>
    <w:rsid w:val="00037616"/>
    <w:rsid w:val="000410EE"/>
    <w:rsid w:val="000411D0"/>
    <w:rsid w:val="00041B1D"/>
    <w:rsid w:val="000422AE"/>
    <w:rsid w:val="000423D2"/>
    <w:rsid w:val="000423EF"/>
    <w:rsid w:val="000426FA"/>
    <w:rsid w:val="000427A1"/>
    <w:rsid w:val="00043542"/>
    <w:rsid w:val="00043885"/>
    <w:rsid w:val="00043A7F"/>
    <w:rsid w:val="00043E43"/>
    <w:rsid w:val="0004443D"/>
    <w:rsid w:val="00044625"/>
    <w:rsid w:val="000449D9"/>
    <w:rsid w:val="00044C54"/>
    <w:rsid w:val="00045989"/>
    <w:rsid w:val="00045F42"/>
    <w:rsid w:val="000466B4"/>
    <w:rsid w:val="00046B37"/>
    <w:rsid w:val="0004708A"/>
    <w:rsid w:val="00047599"/>
    <w:rsid w:val="000478FD"/>
    <w:rsid w:val="00047FB9"/>
    <w:rsid w:val="00050724"/>
    <w:rsid w:val="00050733"/>
    <w:rsid w:val="00050D1B"/>
    <w:rsid w:val="000511D3"/>
    <w:rsid w:val="00051733"/>
    <w:rsid w:val="000519C0"/>
    <w:rsid w:val="00051BF5"/>
    <w:rsid w:val="00052026"/>
    <w:rsid w:val="00052D65"/>
    <w:rsid w:val="0005339D"/>
    <w:rsid w:val="00053DAB"/>
    <w:rsid w:val="000545A6"/>
    <w:rsid w:val="000547E6"/>
    <w:rsid w:val="0005504B"/>
    <w:rsid w:val="00055513"/>
    <w:rsid w:val="00055595"/>
    <w:rsid w:val="0005566D"/>
    <w:rsid w:val="000559C1"/>
    <w:rsid w:val="00055B96"/>
    <w:rsid w:val="00055D17"/>
    <w:rsid w:val="00055ED5"/>
    <w:rsid w:val="00056307"/>
    <w:rsid w:val="000563A5"/>
    <w:rsid w:val="000569FE"/>
    <w:rsid w:val="00056B0B"/>
    <w:rsid w:val="00056D40"/>
    <w:rsid w:val="00056E73"/>
    <w:rsid w:val="00057193"/>
    <w:rsid w:val="00057552"/>
    <w:rsid w:val="0006038B"/>
    <w:rsid w:val="000605A5"/>
    <w:rsid w:val="00060731"/>
    <w:rsid w:val="000608B2"/>
    <w:rsid w:val="000612A2"/>
    <w:rsid w:val="000612B6"/>
    <w:rsid w:val="0006155B"/>
    <w:rsid w:val="00061FE3"/>
    <w:rsid w:val="00062406"/>
    <w:rsid w:val="00062DBD"/>
    <w:rsid w:val="0006359D"/>
    <w:rsid w:val="000635C7"/>
    <w:rsid w:val="00064031"/>
    <w:rsid w:val="00064605"/>
    <w:rsid w:val="000649B9"/>
    <w:rsid w:val="00064AFE"/>
    <w:rsid w:val="00064EBE"/>
    <w:rsid w:val="000657C3"/>
    <w:rsid w:val="00065921"/>
    <w:rsid w:val="00066197"/>
    <w:rsid w:val="000663EF"/>
    <w:rsid w:val="000667D8"/>
    <w:rsid w:val="00066C06"/>
    <w:rsid w:val="00067024"/>
    <w:rsid w:val="00067654"/>
    <w:rsid w:val="00067996"/>
    <w:rsid w:val="00067F68"/>
    <w:rsid w:val="000711A6"/>
    <w:rsid w:val="000714EB"/>
    <w:rsid w:val="00071639"/>
    <w:rsid w:val="000716BA"/>
    <w:rsid w:val="00071C46"/>
    <w:rsid w:val="00071E41"/>
    <w:rsid w:val="00071EE5"/>
    <w:rsid w:val="00071FDD"/>
    <w:rsid w:val="0007212F"/>
    <w:rsid w:val="00072135"/>
    <w:rsid w:val="000722F6"/>
    <w:rsid w:val="0007309E"/>
    <w:rsid w:val="00073802"/>
    <w:rsid w:val="000739DF"/>
    <w:rsid w:val="00073C85"/>
    <w:rsid w:val="00073E64"/>
    <w:rsid w:val="000746A0"/>
    <w:rsid w:val="000747A9"/>
    <w:rsid w:val="000747E8"/>
    <w:rsid w:val="00074AAF"/>
    <w:rsid w:val="00074C13"/>
    <w:rsid w:val="0007505C"/>
    <w:rsid w:val="0007547E"/>
    <w:rsid w:val="000754F2"/>
    <w:rsid w:val="000756D0"/>
    <w:rsid w:val="000757CF"/>
    <w:rsid w:val="00075C81"/>
    <w:rsid w:val="00075F78"/>
    <w:rsid w:val="000761A4"/>
    <w:rsid w:val="000765EB"/>
    <w:rsid w:val="000767E4"/>
    <w:rsid w:val="00076A7C"/>
    <w:rsid w:val="00077A6C"/>
    <w:rsid w:val="00080056"/>
    <w:rsid w:val="000801A4"/>
    <w:rsid w:val="000805FF"/>
    <w:rsid w:val="0008060D"/>
    <w:rsid w:val="0008067D"/>
    <w:rsid w:val="00080CE8"/>
    <w:rsid w:val="00080EC9"/>
    <w:rsid w:val="00081274"/>
    <w:rsid w:val="00081F17"/>
    <w:rsid w:val="00081F28"/>
    <w:rsid w:val="00082327"/>
    <w:rsid w:val="0008246E"/>
    <w:rsid w:val="00082C78"/>
    <w:rsid w:val="00082DC8"/>
    <w:rsid w:val="00083ECA"/>
    <w:rsid w:val="00083EE8"/>
    <w:rsid w:val="000842EA"/>
    <w:rsid w:val="000844AE"/>
    <w:rsid w:val="000849A4"/>
    <w:rsid w:val="000851AC"/>
    <w:rsid w:val="0008576B"/>
    <w:rsid w:val="00085AB3"/>
    <w:rsid w:val="00085D45"/>
    <w:rsid w:val="000861E7"/>
    <w:rsid w:val="0008663E"/>
    <w:rsid w:val="00086BF2"/>
    <w:rsid w:val="00087B97"/>
    <w:rsid w:val="00087D04"/>
    <w:rsid w:val="0009031A"/>
    <w:rsid w:val="00090839"/>
    <w:rsid w:val="00090B70"/>
    <w:rsid w:val="00090C3F"/>
    <w:rsid w:val="00091082"/>
    <w:rsid w:val="0009167E"/>
    <w:rsid w:val="00091723"/>
    <w:rsid w:val="0009192F"/>
    <w:rsid w:val="00092225"/>
    <w:rsid w:val="00092578"/>
    <w:rsid w:val="00093881"/>
    <w:rsid w:val="00093D8F"/>
    <w:rsid w:val="00094071"/>
    <w:rsid w:val="00094780"/>
    <w:rsid w:val="00094948"/>
    <w:rsid w:val="00094A90"/>
    <w:rsid w:val="000953E7"/>
    <w:rsid w:val="00095683"/>
    <w:rsid w:val="0009601B"/>
    <w:rsid w:val="000962A8"/>
    <w:rsid w:val="00096517"/>
    <w:rsid w:val="00096EB6"/>
    <w:rsid w:val="0009706F"/>
    <w:rsid w:val="00097942"/>
    <w:rsid w:val="00097A22"/>
    <w:rsid w:val="00097E64"/>
    <w:rsid w:val="000A016C"/>
    <w:rsid w:val="000A020A"/>
    <w:rsid w:val="000A03CF"/>
    <w:rsid w:val="000A03E9"/>
    <w:rsid w:val="000A0F04"/>
    <w:rsid w:val="000A17F0"/>
    <w:rsid w:val="000A1C39"/>
    <w:rsid w:val="000A2DBB"/>
    <w:rsid w:val="000A2EFB"/>
    <w:rsid w:val="000A3559"/>
    <w:rsid w:val="000A3943"/>
    <w:rsid w:val="000A3CA0"/>
    <w:rsid w:val="000A3CF2"/>
    <w:rsid w:val="000A40C2"/>
    <w:rsid w:val="000A561E"/>
    <w:rsid w:val="000A58E2"/>
    <w:rsid w:val="000A5D3A"/>
    <w:rsid w:val="000A5D91"/>
    <w:rsid w:val="000A6279"/>
    <w:rsid w:val="000A66D5"/>
    <w:rsid w:val="000A6730"/>
    <w:rsid w:val="000A698F"/>
    <w:rsid w:val="000A6A40"/>
    <w:rsid w:val="000A6A65"/>
    <w:rsid w:val="000A6B4C"/>
    <w:rsid w:val="000A6DE8"/>
    <w:rsid w:val="000A6F63"/>
    <w:rsid w:val="000A7A4A"/>
    <w:rsid w:val="000A7AF8"/>
    <w:rsid w:val="000B041B"/>
    <w:rsid w:val="000B0D4A"/>
    <w:rsid w:val="000B0DCE"/>
    <w:rsid w:val="000B11D1"/>
    <w:rsid w:val="000B16B1"/>
    <w:rsid w:val="000B1AAC"/>
    <w:rsid w:val="000B1CC4"/>
    <w:rsid w:val="000B206D"/>
    <w:rsid w:val="000B227C"/>
    <w:rsid w:val="000B2303"/>
    <w:rsid w:val="000B2586"/>
    <w:rsid w:val="000B25D6"/>
    <w:rsid w:val="000B269E"/>
    <w:rsid w:val="000B2F14"/>
    <w:rsid w:val="000B3344"/>
    <w:rsid w:val="000B35F0"/>
    <w:rsid w:val="000B364D"/>
    <w:rsid w:val="000B36FE"/>
    <w:rsid w:val="000B3B46"/>
    <w:rsid w:val="000B4AAC"/>
    <w:rsid w:val="000B5151"/>
    <w:rsid w:val="000B559F"/>
    <w:rsid w:val="000B57D8"/>
    <w:rsid w:val="000B5E64"/>
    <w:rsid w:val="000B6CB8"/>
    <w:rsid w:val="000B6F6B"/>
    <w:rsid w:val="000B6FFD"/>
    <w:rsid w:val="000B73C3"/>
    <w:rsid w:val="000B7559"/>
    <w:rsid w:val="000B7D14"/>
    <w:rsid w:val="000B7DA7"/>
    <w:rsid w:val="000C0240"/>
    <w:rsid w:val="000C039B"/>
    <w:rsid w:val="000C0830"/>
    <w:rsid w:val="000C09A2"/>
    <w:rsid w:val="000C0DEC"/>
    <w:rsid w:val="000C0FE2"/>
    <w:rsid w:val="000C1114"/>
    <w:rsid w:val="000C2260"/>
    <w:rsid w:val="000C22C1"/>
    <w:rsid w:val="000C258C"/>
    <w:rsid w:val="000C3136"/>
    <w:rsid w:val="000C35AD"/>
    <w:rsid w:val="000C4322"/>
    <w:rsid w:val="000C44BB"/>
    <w:rsid w:val="000C4858"/>
    <w:rsid w:val="000C4F9F"/>
    <w:rsid w:val="000C50F5"/>
    <w:rsid w:val="000C5409"/>
    <w:rsid w:val="000C583B"/>
    <w:rsid w:val="000C5B4A"/>
    <w:rsid w:val="000C5C86"/>
    <w:rsid w:val="000C5D15"/>
    <w:rsid w:val="000C69D5"/>
    <w:rsid w:val="000C6D9E"/>
    <w:rsid w:val="000C7038"/>
    <w:rsid w:val="000C711E"/>
    <w:rsid w:val="000C7685"/>
    <w:rsid w:val="000C7EDB"/>
    <w:rsid w:val="000C7F28"/>
    <w:rsid w:val="000D0211"/>
    <w:rsid w:val="000D08B5"/>
    <w:rsid w:val="000D1036"/>
    <w:rsid w:val="000D12BA"/>
    <w:rsid w:val="000D162B"/>
    <w:rsid w:val="000D16D6"/>
    <w:rsid w:val="000D19CD"/>
    <w:rsid w:val="000D2092"/>
    <w:rsid w:val="000D21AE"/>
    <w:rsid w:val="000D2761"/>
    <w:rsid w:val="000D2980"/>
    <w:rsid w:val="000D2B17"/>
    <w:rsid w:val="000D342F"/>
    <w:rsid w:val="000D34B7"/>
    <w:rsid w:val="000D3A6B"/>
    <w:rsid w:val="000D415D"/>
    <w:rsid w:val="000D4481"/>
    <w:rsid w:val="000D46D5"/>
    <w:rsid w:val="000D4774"/>
    <w:rsid w:val="000D47DE"/>
    <w:rsid w:val="000D51E4"/>
    <w:rsid w:val="000D5B1D"/>
    <w:rsid w:val="000D6478"/>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B5A"/>
    <w:rsid w:val="000E1B7A"/>
    <w:rsid w:val="000E1D2D"/>
    <w:rsid w:val="000E1E09"/>
    <w:rsid w:val="000E20BE"/>
    <w:rsid w:val="000E23F5"/>
    <w:rsid w:val="000E2867"/>
    <w:rsid w:val="000E35F6"/>
    <w:rsid w:val="000E375B"/>
    <w:rsid w:val="000E4323"/>
    <w:rsid w:val="000E47F5"/>
    <w:rsid w:val="000E4824"/>
    <w:rsid w:val="000E4C93"/>
    <w:rsid w:val="000E573F"/>
    <w:rsid w:val="000E65A7"/>
    <w:rsid w:val="000E6926"/>
    <w:rsid w:val="000E6E10"/>
    <w:rsid w:val="000E70C8"/>
    <w:rsid w:val="000E7441"/>
    <w:rsid w:val="000E75B0"/>
    <w:rsid w:val="000E79A7"/>
    <w:rsid w:val="000E7ADC"/>
    <w:rsid w:val="000E7C48"/>
    <w:rsid w:val="000F0AB0"/>
    <w:rsid w:val="000F0C0A"/>
    <w:rsid w:val="000F1035"/>
    <w:rsid w:val="000F1D1F"/>
    <w:rsid w:val="000F2066"/>
    <w:rsid w:val="000F21BF"/>
    <w:rsid w:val="000F2E33"/>
    <w:rsid w:val="000F2FE0"/>
    <w:rsid w:val="000F32EF"/>
    <w:rsid w:val="000F394C"/>
    <w:rsid w:val="000F3983"/>
    <w:rsid w:val="000F414E"/>
    <w:rsid w:val="000F458E"/>
    <w:rsid w:val="000F4950"/>
    <w:rsid w:val="000F4CE6"/>
    <w:rsid w:val="000F509D"/>
    <w:rsid w:val="000F5AB4"/>
    <w:rsid w:val="000F5BF7"/>
    <w:rsid w:val="000F600B"/>
    <w:rsid w:val="000F6159"/>
    <w:rsid w:val="000F6483"/>
    <w:rsid w:val="000F6A31"/>
    <w:rsid w:val="000F6CE9"/>
    <w:rsid w:val="000F72C5"/>
    <w:rsid w:val="000F7627"/>
    <w:rsid w:val="000F79EF"/>
    <w:rsid w:val="00100645"/>
    <w:rsid w:val="00100E31"/>
    <w:rsid w:val="001010E5"/>
    <w:rsid w:val="001017BC"/>
    <w:rsid w:val="00101A1B"/>
    <w:rsid w:val="00102048"/>
    <w:rsid w:val="00102073"/>
    <w:rsid w:val="00102400"/>
    <w:rsid w:val="00102998"/>
    <w:rsid w:val="00102AC0"/>
    <w:rsid w:val="00102E98"/>
    <w:rsid w:val="00103339"/>
    <w:rsid w:val="001038FE"/>
    <w:rsid w:val="00103AF9"/>
    <w:rsid w:val="001041C4"/>
    <w:rsid w:val="00104443"/>
    <w:rsid w:val="00104BBE"/>
    <w:rsid w:val="00104CCC"/>
    <w:rsid w:val="00104EE6"/>
    <w:rsid w:val="00105145"/>
    <w:rsid w:val="00105178"/>
    <w:rsid w:val="00105462"/>
    <w:rsid w:val="001059CF"/>
    <w:rsid w:val="00105B75"/>
    <w:rsid w:val="00105C69"/>
    <w:rsid w:val="001062B7"/>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9BB"/>
    <w:rsid w:val="00112C7A"/>
    <w:rsid w:val="001134CA"/>
    <w:rsid w:val="00113510"/>
    <w:rsid w:val="00113820"/>
    <w:rsid w:val="001144C7"/>
    <w:rsid w:val="00114991"/>
    <w:rsid w:val="00114DA2"/>
    <w:rsid w:val="00114DA5"/>
    <w:rsid w:val="001152E9"/>
    <w:rsid w:val="00115A6A"/>
    <w:rsid w:val="00115B7A"/>
    <w:rsid w:val="00115C11"/>
    <w:rsid w:val="001161BE"/>
    <w:rsid w:val="001161F1"/>
    <w:rsid w:val="0011669E"/>
    <w:rsid w:val="001167F4"/>
    <w:rsid w:val="00116E13"/>
    <w:rsid w:val="001173C6"/>
    <w:rsid w:val="00117832"/>
    <w:rsid w:val="00117EAE"/>
    <w:rsid w:val="001204D7"/>
    <w:rsid w:val="0012077A"/>
    <w:rsid w:val="00120C82"/>
    <w:rsid w:val="00121551"/>
    <w:rsid w:val="00121961"/>
    <w:rsid w:val="00122248"/>
    <w:rsid w:val="001228AE"/>
    <w:rsid w:val="00122912"/>
    <w:rsid w:val="00122C7A"/>
    <w:rsid w:val="00122C98"/>
    <w:rsid w:val="00123821"/>
    <w:rsid w:val="00123C49"/>
    <w:rsid w:val="00123CA9"/>
    <w:rsid w:val="00124702"/>
    <w:rsid w:val="00124A4E"/>
    <w:rsid w:val="00124DD2"/>
    <w:rsid w:val="00124E81"/>
    <w:rsid w:val="00125158"/>
    <w:rsid w:val="00125289"/>
    <w:rsid w:val="001252C1"/>
    <w:rsid w:val="00125602"/>
    <w:rsid w:val="0012569A"/>
    <w:rsid w:val="00126C43"/>
    <w:rsid w:val="00126D62"/>
    <w:rsid w:val="00127733"/>
    <w:rsid w:val="001278F4"/>
    <w:rsid w:val="001279AF"/>
    <w:rsid w:val="00130015"/>
    <w:rsid w:val="00130373"/>
    <w:rsid w:val="0013081A"/>
    <w:rsid w:val="001308EF"/>
    <w:rsid w:val="00130910"/>
    <w:rsid w:val="0013091C"/>
    <w:rsid w:val="00130ADF"/>
    <w:rsid w:val="00130F1F"/>
    <w:rsid w:val="0013121E"/>
    <w:rsid w:val="00131588"/>
    <w:rsid w:val="0013169D"/>
    <w:rsid w:val="001316E4"/>
    <w:rsid w:val="0013246A"/>
    <w:rsid w:val="00132A89"/>
    <w:rsid w:val="00132A97"/>
    <w:rsid w:val="00132CE5"/>
    <w:rsid w:val="00133383"/>
    <w:rsid w:val="001336EC"/>
    <w:rsid w:val="00133870"/>
    <w:rsid w:val="001349FE"/>
    <w:rsid w:val="00134C67"/>
    <w:rsid w:val="00134EC6"/>
    <w:rsid w:val="001351CB"/>
    <w:rsid w:val="0013532C"/>
    <w:rsid w:val="001363CD"/>
    <w:rsid w:val="00136D04"/>
    <w:rsid w:val="001370A0"/>
    <w:rsid w:val="00137177"/>
    <w:rsid w:val="001371E1"/>
    <w:rsid w:val="00137558"/>
    <w:rsid w:val="00140896"/>
    <w:rsid w:val="001408C2"/>
    <w:rsid w:val="00140DEF"/>
    <w:rsid w:val="00140E61"/>
    <w:rsid w:val="00140E98"/>
    <w:rsid w:val="001411A6"/>
    <w:rsid w:val="001417C2"/>
    <w:rsid w:val="00142118"/>
    <w:rsid w:val="00142D77"/>
    <w:rsid w:val="00143A1D"/>
    <w:rsid w:val="00143CC4"/>
    <w:rsid w:val="00144562"/>
    <w:rsid w:val="00144587"/>
    <w:rsid w:val="00144A18"/>
    <w:rsid w:val="001450D1"/>
    <w:rsid w:val="0014534E"/>
    <w:rsid w:val="001459FE"/>
    <w:rsid w:val="00145FBC"/>
    <w:rsid w:val="001465AE"/>
    <w:rsid w:val="00146DBD"/>
    <w:rsid w:val="00147B71"/>
    <w:rsid w:val="001500AF"/>
    <w:rsid w:val="00151174"/>
    <w:rsid w:val="0015160C"/>
    <w:rsid w:val="00151977"/>
    <w:rsid w:val="00151BFE"/>
    <w:rsid w:val="001520B4"/>
    <w:rsid w:val="001527AE"/>
    <w:rsid w:val="00152E45"/>
    <w:rsid w:val="00152FED"/>
    <w:rsid w:val="001536ED"/>
    <w:rsid w:val="00153857"/>
    <w:rsid w:val="00154109"/>
    <w:rsid w:val="00154589"/>
    <w:rsid w:val="00154DC8"/>
    <w:rsid w:val="00154EFA"/>
    <w:rsid w:val="00155185"/>
    <w:rsid w:val="001557A6"/>
    <w:rsid w:val="00155CE1"/>
    <w:rsid w:val="00155FB9"/>
    <w:rsid w:val="001560E9"/>
    <w:rsid w:val="00156820"/>
    <w:rsid w:val="001572C1"/>
    <w:rsid w:val="0015769D"/>
    <w:rsid w:val="00157F57"/>
    <w:rsid w:val="0016056D"/>
    <w:rsid w:val="00160C63"/>
    <w:rsid w:val="00160D66"/>
    <w:rsid w:val="00161A01"/>
    <w:rsid w:val="00161A14"/>
    <w:rsid w:val="00161DCF"/>
    <w:rsid w:val="00162C57"/>
    <w:rsid w:val="00162E19"/>
    <w:rsid w:val="00162F5E"/>
    <w:rsid w:val="001631BA"/>
    <w:rsid w:val="001637E6"/>
    <w:rsid w:val="001638E4"/>
    <w:rsid w:val="00163BB8"/>
    <w:rsid w:val="00164EBD"/>
    <w:rsid w:val="0016579A"/>
    <w:rsid w:val="00165C06"/>
    <w:rsid w:val="00166628"/>
    <w:rsid w:val="00166923"/>
    <w:rsid w:val="00166C87"/>
    <w:rsid w:val="00166FAB"/>
    <w:rsid w:val="0016701D"/>
    <w:rsid w:val="00167199"/>
    <w:rsid w:val="0016756A"/>
    <w:rsid w:val="00167573"/>
    <w:rsid w:val="00167FE3"/>
    <w:rsid w:val="0017031A"/>
    <w:rsid w:val="00170508"/>
    <w:rsid w:val="001709C9"/>
    <w:rsid w:val="00170B03"/>
    <w:rsid w:val="00171498"/>
    <w:rsid w:val="00171D75"/>
    <w:rsid w:val="00171DD7"/>
    <w:rsid w:val="0017236A"/>
    <w:rsid w:val="00172480"/>
    <w:rsid w:val="00172F05"/>
    <w:rsid w:val="001733B1"/>
    <w:rsid w:val="00173943"/>
    <w:rsid w:val="001739F0"/>
    <w:rsid w:val="00173F3D"/>
    <w:rsid w:val="00174341"/>
    <w:rsid w:val="00174BE2"/>
    <w:rsid w:val="00175590"/>
    <w:rsid w:val="001756B2"/>
    <w:rsid w:val="0017644C"/>
    <w:rsid w:val="00176B03"/>
    <w:rsid w:val="00176B5C"/>
    <w:rsid w:val="00176D1B"/>
    <w:rsid w:val="0017715D"/>
    <w:rsid w:val="001772D1"/>
    <w:rsid w:val="00177467"/>
    <w:rsid w:val="001774AE"/>
    <w:rsid w:val="001778CA"/>
    <w:rsid w:val="001803F7"/>
    <w:rsid w:val="00180A7E"/>
    <w:rsid w:val="00180E77"/>
    <w:rsid w:val="00181C74"/>
    <w:rsid w:val="00182158"/>
    <w:rsid w:val="00182779"/>
    <w:rsid w:val="00182DC4"/>
    <w:rsid w:val="00182F31"/>
    <w:rsid w:val="00183774"/>
    <w:rsid w:val="001849A1"/>
    <w:rsid w:val="00184CE8"/>
    <w:rsid w:val="001852B4"/>
    <w:rsid w:val="00185447"/>
    <w:rsid w:val="00185523"/>
    <w:rsid w:val="0018622E"/>
    <w:rsid w:val="0018637C"/>
    <w:rsid w:val="00186F18"/>
    <w:rsid w:val="00186FFE"/>
    <w:rsid w:val="0018728D"/>
    <w:rsid w:val="001872E2"/>
    <w:rsid w:val="001879A8"/>
    <w:rsid w:val="0019070C"/>
    <w:rsid w:val="00190CD7"/>
    <w:rsid w:val="00190E47"/>
    <w:rsid w:val="00191022"/>
    <w:rsid w:val="001911BC"/>
    <w:rsid w:val="001914AA"/>
    <w:rsid w:val="00191D39"/>
    <w:rsid w:val="0019247F"/>
    <w:rsid w:val="00192F67"/>
    <w:rsid w:val="00193068"/>
    <w:rsid w:val="00193291"/>
    <w:rsid w:val="001932B3"/>
    <w:rsid w:val="001937B5"/>
    <w:rsid w:val="00193CB7"/>
    <w:rsid w:val="00193D07"/>
    <w:rsid w:val="0019449D"/>
    <w:rsid w:val="00194C0C"/>
    <w:rsid w:val="00194C74"/>
    <w:rsid w:val="00194E59"/>
    <w:rsid w:val="00194F5A"/>
    <w:rsid w:val="001954EF"/>
    <w:rsid w:val="00195D9E"/>
    <w:rsid w:val="0019615B"/>
    <w:rsid w:val="00196A92"/>
    <w:rsid w:val="0019714E"/>
    <w:rsid w:val="0019755D"/>
    <w:rsid w:val="00197BDB"/>
    <w:rsid w:val="00197BE5"/>
    <w:rsid w:val="00197C68"/>
    <w:rsid w:val="001A02CF"/>
    <w:rsid w:val="001A0C89"/>
    <w:rsid w:val="001A1975"/>
    <w:rsid w:val="001A24AE"/>
    <w:rsid w:val="001A253D"/>
    <w:rsid w:val="001A2A10"/>
    <w:rsid w:val="001A2D54"/>
    <w:rsid w:val="001A2E7D"/>
    <w:rsid w:val="001A2F1A"/>
    <w:rsid w:val="001A345F"/>
    <w:rsid w:val="001A34C9"/>
    <w:rsid w:val="001A41EB"/>
    <w:rsid w:val="001A4260"/>
    <w:rsid w:val="001A468F"/>
    <w:rsid w:val="001A47A9"/>
    <w:rsid w:val="001A4BF4"/>
    <w:rsid w:val="001A5902"/>
    <w:rsid w:val="001A634E"/>
    <w:rsid w:val="001A66C3"/>
    <w:rsid w:val="001A684C"/>
    <w:rsid w:val="001A6EF0"/>
    <w:rsid w:val="001A705E"/>
    <w:rsid w:val="001A7DAF"/>
    <w:rsid w:val="001B0586"/>
    <w:rsid w:val="001B080A"/>
    <w:rsid w:val="001B0B6B"/>
    <w:rsid w:val="001B0F5C"/>
    <w:rsid w:val="001B10A9"/>
    <w:rsid w:val="001B1356"/>
    <w:rsid w:val="001B13A3"/>
    <w:rsid w:val="001B1648"/>
    <w:rsid w:val="001B1970"/>
    <w:rsid w:val="001B2F60"/>
    <w:rsid w:val="001B324A"/>
    <w:rsid w:val="001B3323"/>
    <w:rsid w:val="001B360C"/>
    <w:rsid w:val="001B3846"/>
    <w:rsid w:val="001B3993"/>
    <w:rsid w:val="001B39EC"/>
    <w:rsid w:val="001B3B16"/>
    <w:rsid w:val="001B3B9D"/>
    <w:rsid w:val="001B48EC"/>
    <w:rsid w:val="001B4937"/>
    <w:rsid w:val="001B4A47"/>
    <w:rsid w:val="001B55FD"/>
    <w:rsid w:val="001B5E7A"/>
    <w:rsid w:val="001B6AC7"/>
    <w:rsid w:val="001B733E"/>
    <w:rsid w:val="001B7493"/>
    <w:rsid w:val="001B7693"/>
    <w:rsid w:val="001C060B"/>
    <w:rsid w:val="001C0719"/>
    <w:rsid w:val="001C0D84"/>
    <w:rsid w:val="001C176C"/>
    <w:rsid w:val="001C1AFE"/>
    <w:rsid w:val="001C1DA4"/>
    <w:rsid w:val="001C1E1C"/>
    <w:rsid w:val="001C22CF"/>
    <w:rsid w:val="001C2310"/>
    <w:rsid w:val="001C24C1"/>
    <w:rsid w:val="001C2699"/>
    <w:rsid w:val="001C2703"/>
    <w:rsid w:val="001C2C5A"/>
    <w:rsid w:val="001C3098"/>
    <w:rsid w:val="001C320C"/>
    <w:rsid w:val="001C32B7"/>
    <w:rsid w:val="001C339A"/>
    <w:rsid w:val="001C3601"/>
    <w:rsid w:val="001C38EF"/>
    <w:rsid w:val="001C3B63"/>
    <w:rsid w:val="001C3F0A"/>
    <w:rsid w:val="001C4298"/>
    <w:rsid w:val="001C42DD"/>
    <w:rsid w:val="001C4371"/>
    <w:rsid w:val="001C48A2"/>
    <w:rsid w:val="001C4AC8"/>
    <w:rsid w:val="001C4E90"/>
    <w:rsid w:val="001C56AF"/>
    <w:rsid w:val="001C63BC"/>
    <w:rsid w:val="001C649E"/>
    <w:rsid w:val="001C6871"/>
    <w:rsid w:val="001C690A"/>
    <w:rsid w:val="001C6E81"/>
    <w:rsid w:val="001C7A9A"/>
    <w:rsid w:val="001C7AF5"/>
    <w:rsid w:val="001C7C78"/>
    <w:rsid w:val="001C7E15"/>
    <w:rsid w:val="001D0386"/>
    <w:rsid w:val="001D0556"/>
    <w:rsid w:val="001D076D"/>
    <w:rsid w:val="001D0962"/>
    <w:rsid w:val="001D19A5"/>
    <w:rsid w:val="001D203F"/>
    <w:rsid w:val="001D2B50"/>
    <w:rsid w:val="001D4ADF"/>
    <w:rsid w:val="001D4CE6"/>
    <w:rsid w:val="001D50F5"/>
    <w:rsid w:val="001D5307"/>
    <w:rsid w:val="001D5740"/>
    <w:rsid w:val="001D58AA"/>
    <w:rsid w:val="001D6359"/>
    <w:rsid w:val="001D635E"/>
    <w:rsid w:val="001D6436"/>
    <w:rsid w:val="001D67D4"/>
    <w:rsid w:val="001D690E"/>
    <w:rsid w:val="001D7672"/>
    <w:rsid w:val="001D7852"/>
    <w:rsid w:val="001E04E4"/>
    <w:rsid w:val="001E096E"/>
    <w:rsid w:val="001E0AFE"/>
    <w:rsid w:val="001E1298"/>
    <w:rsid w:val="001E14B7"/>
    <w:rsid w:val="001E14CF"/>
    <w:rsid w:val="001E198B"/>
    <w:rsid w:val="001E233B"/>
    <w:rsid w:val="001E2D06"/>
    <w:rsid w:val="001E34C5"/>
    <w:rsid w:val="001E432C"/>
    <w:rsid w:val="001E459C"/>
    <w:rsid w:val="001E46A1"/>
    <w:rsid w:val="001E5142"/>
    <w:rsid w:val="001E5CE7"/>
    <w:rsid w:val="001E5ED7"/>
    <w:rsid w:val="001E7427"/>
    <w:rsid w:val="001E762D"/>
    <w:rsid w:val="001E7AC8"/>
    <w:rsid w:val="001E7BF0"/>
    <w:rsid w:val="001E7CB5"/>
    <w:rsid w:val="001F01A0"/>
    <w:rsid w:val="001F04C7"/>
    <w:rsid w:val="001F081B"/>
    <w:rsid w:val="001F0BE0"/>
    <w:rsid w:val="001F0BFF"/>
    <w:rsid w:val="001F15C7"/>
    <w:rsid w:val="001F1888"/>
    <w:rsid w:val="001F1F7E"/>
    <w:rsid w:val="001F2718"/>
    <w:rsid w:val="001F3721"/>
    <w:rsid w:val="001F372B"/>
    <w:rsid w:val="001F3B60"/>
    <w:rsid w:val="001F3F6A"/>
    <w:rsid w:val="001F48FA"/>
    <w:rsid w:val="001F4CDB"/>
    <w:rsid w:val="001F4DE2"/>
    <w:rsid w:val="001F4E91"/>
    <w:rsid w:val="001F5556"/>
    <w:rsid w:val="001F5979"/>
    <w:rsid w:val="001F5BD8"/>
    <w:rsid w:val="001F6399"/>
    <w:rsid w:val="001F6703"/>
    <w:rsid w:val="001F68C2"/>
    <w:rsid w:val="001F6A7C"/>
    <w:rsid w:val="001F72DE"/>
    <w:rsid w:val="002002BC"/>
    <w:rsid w:val="002007DF"/>
    <w:rsid w:val="00200C5B"/>
    <w:rsid w:val="002010A1"/>
    <w:rsid w:val="002014AC"/>
    <w:rsid w:val="0020269C"/>
    <w:rsid w:val="00202C88"/>
    <w:rsid w:val="002030DC"/>
    <w:rsid w:val="00203140"/>
    <w:rsid w:val="002033DB"/>
    <w:rsid w:val="00203B80"/>
    <w:rsid w:val="00203DDE"/>
    <w:rsid w:val="00204285"/>
    <w:rsid w:val="002043BE"/>
    <w:rsid w:val="002047B5"/>
    <w:rsid w:val="00204DEA"/>
    <w:rsid w:val="00205717"/>
    <w:rsid w:val="00205B6B"/>
    <w:rsid w:val="002062D5"/>
    <w:rsid w:val="00206AE9"/>
    <w:rsid w:val="00206AED"/>
    <w:rsid w:val="002070D7"/>
    <w:rsid w:val="002075C7"/>
    <w:rsid w:val="00207A2F"/>
    <w:rsid w:val="00207C9F"/>
    <w:rsid w:val="00210AB4"/>
    <w:rsid w:val="00210BC7"/>
    <w:rsid w:val="00210F1C"/>
    <w:rsid w:val="002112F5"/>
    <w:rsid w:val="0021191E"/>
    <w:rsid w:val="0021199D"/>
    <w:rsid w:val="00211D80"/>
    <w:rsid w:val="002127EF"/>
    <w:rsid w:val="00213154"/>
    <w:rsid w:val="002135C1"/>
    <w:rsid w:val="00213839"/>
    <w:rsid w:val="00213F6A"/>
    <w:rsid w:val="00214353"/>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9FC"/>
    <w:rsid w:val="0022040C"/>
    <w:rsid w:val="00220998"/>
    <w:rsid w:val="002209F0"/>
    <w:rsid w:val="00221B50"/>
    <w:rsid w:val="00221C20"/>
    <w:rsid w:val="00221C85"/>
    <w:rsid w:val="00222216"/>
    <w:rsid w:val="002222FB"/>
    <w:rsid w:val="002226C9"/>
    <w:rsid w:val="002229E0"/>
    <w:rsid w:val="00223AEB"/>
    <w:rsid w:val="00223D71"/>
    <w:rsid w:val="00224482"/>
    <w:rsid w:val="00224605"/>
    <w:rsid w:val="00224F73"/>
    <w:rsid w:val="00224FA9"/>
    <w:rsid w:val="00224FC3"/>
    <w:rsid w:val="002255E8"/>
    <w:rsid w:val="00225DEE"/>
    <w:rsid w:val="002266F0"/>
    <w:rsid w:val="00226C17"/>
    <w:rsid w:val="00226C32"/>
    <w:rsid w:val="00230508"/>
    <w:rsid w:val="002307D5"/>
    <w:rsid w:val="0023098F"/>
    <w:rsid w:val="002309AF"/>
    <w:rsid w:val="00230C3F"/>
    <w:rsid w:val="002317A5"/>
    <w:rsid w:val="00231B00"/>
    <w:rsid w:val="00231EC8"/>
    <w:rsid w:val="00231F24"/>
    <w:rsid w:val="002320D3"/>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A03"/>
    <w:rsid w:val="00234B62"/>
    <w:rsid w:val="0023549D"/>
    <w:rsid w:val="00235543"/>
    <w:rsid w:val="00235639"/>
    <w:rsid w:val="00235734"/>
    <w:rsid w:val="00235C0B"/>
    <w:rsid w:val="00236072"/>
    <w:rsid w:val="0023653A"/>
    <w:rsid w:val="002369CC"/>
    <w:rsid w:val="00237A1C"/>
    <w:rsid w:val="00237AF9"/>
    <w:rsid w:val="00240683"/>
    <w:rsid w:val="00240861"/>
    <w:rsid w:val="00241E4E"/>
    <w:rsid w:val="00241FD1"/>
    <w:rsid w:val="002422EE"/>
    <w:rsid w:val="0024259E"/>
    <w:rsid w:val="00242A2A"/>
    <w:rsid w:val="00242E5B"/>
    <w:rsid w:val="00243EDA"/>
    <w:rsid w:val="00244429"/>
    <w:rsid w:val="00244806"/>
    <w:rsid w:val="0024497F"/>
    <w:rsid w:val="00244F55"/>
    <w:rsid w:val="0024501E"/>
    <w:rsid w:val="00245C68"/>
    <w:rsid w:val="0024616B"/>
    <w:rsid w:val="002461AB"/>
    <w:rsid w:val="00246314"/>
    <w:rsid w:val="00246BF5"/>
    <w:rsid w:val="00246C68"/>
    <w:rsid w:val="00246F61"/>
    <w:rsid w:val="00247059"/>
    <w:rsid w:val="00247193"/>
    <w:rsid w:val="00247E51"/>
    <w:rsid w:val="00247E52"/>
    <w:rsid w:val="0025037B"/>
    <w:rsid w:val="002506C3"/>
    <w:rsid w:val="00251388"/>
    <w:rsid w:val="002515AA"/>
    <w:rsid w:val="00251914"/>
    <w:rsid w:val="00252323"/>
    <w:rsid w:val="002524D4"/>
    <w:rsid w:val="0025324D"/>
    <w:rsid w:val="00253A75"/>
    <w:rsid w:val="00254A10"/>
    <w:rsid w:val="00254CED"/>
    <w:rsid w:val="00254EB8"/>
    <w:rsid w:val="00255318"/>
    <w:rsid w:val="00255899"/>
    <w:rsid w:val="002559D3"/>
    <w:rsid w:val="00255F47"/>
    <w:rsid w:val="00256F0D"/>
    <w:rsid w:val="00260358"/>
    <w:rsid w:val="00260C5F"/>
    <w:rsid w:val="002610E3"/>
    <w:rsid w:val="00261268"/>
    <w:rsid w:val="00261399"/>
    <w:rsid w:val="002616F5"/>
    <w:rsid w:val="00261B96"/>
    <w:rsid w:val="00261E84"/>
    <w:rsid w:val="00261EF6"/>
    <w:rsid w:val="00262406"/>
    <w:rsid w:val="002625EC"/>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801"/>
    <w:rsid w:val="00265D66"/>
    <w:rsid w:val="00266186"/>
    <w:rsid w:val="00266324"/>
    <w:rsid w:val="0026670B"/>
    <w:rsid w:val="00266955"/>
    <w:rsid w:val="00267864"/>
    <w:rsid w:val="0027148C"/>
    <w:rsid w:val="002717D8"/>
    <w:rsid w:val="0027183E"/>
    <w:rsid w:val="002719E9"/>
    <w:rsid w:val="00271A03"/>
    <w:rsid w:val="002723E0"/>
    <w:rsid w:val="002724DC"/>
    <w:rsid w:val="002727F5"/>
    <w:rsid w:val="00272923"/>
    <w:rsid w:val="0027341B"/>
    <w:rsid w:val="00273932"/>
    <w:rsid w:val="00273C8F"/>
    <w:rsid w:val="00274152"/>
    <w:rsid w:val="002748CA"/>
    <w:rsid w:val="002749C0"/>
    <w:rsid w:val="00275352"/>
    <w:rsid w:val="0027551D"/>
    <w:rsid w:val="00275FD5"/>
    <w:rsid w:val="0027635B"/>
    <w:rsid w:val="002768C9"/>
    <w:rsid w:val="00276AD0"/>
    <w:rsid w:val="00276AF8"/>
    <w:rsid w:val="00276B41"/>
    <w:rsid w:val="00276BFC"/>
    <w:rsid w:val="0027739A"/>
    <w:rsid w:val="00277925"/>
    <w:rsid w:val="00280153"/>
    <w:rsid w:val="0028064B"/>
    <w:rsid w:val="00280753"/>
    <w:rsid w:val="00280F30"/>
    <w:rsid w:val="00280FC6"/>
    <w:rsid w:val="002810F8"/>
    <w:rsid w:val="00281413"/>
    <w:rsid w:val="00281B06"/>
    <w:rsid w:val="00282467"/>
    <w:rsid w:val="002826F1"/>
    <w:rsid w:val="0028272C"/>
    <w:rsid w:val="0028297A"/>
    <w:rsid w:val="002837B9"/>
    <w:rsid w:val="00283FCE"/>
    <w:rsid w:val="00284360"/>
    <w:rsid w:val="002844E0"/>
    <w:rsid w:val="00284852"/>
    <w:rsid w:val="00284A45"/>
    <w:rsid w:val="00284D32"/>
    <w:rsid w:val="00284EE5"/>
    <w:rsid w:val="0028507D"/>
    <w:rsid w:val="00286507"/>
    <w:rsid w:val="002867D9"/>
    <w:rsid w:val="0028686E"/>
    <w:rsid w:val="002868AB"/>
    <w:rsid w:val="00287DB4"/>
    <w:rsid w:val="00290F06"/>
    <w:rsid w:val="0029156E"/>
    <w:rsid w:val="00292AEA"/>
    <w:rsid w:val="00292F3B"/>
    <w:rsid w:val="002931D7"/>
    <w:rsid w:val="002932A0"/>
    <w:rsid w:val="00293472"/>
    <w:rsid w:val="002936E6"/>
    <w:rsid w:val="002938CD"/>
    <w:rsid w:val="002939B9"/>
    <w:rsid w:val="00294007"/>
    <w:rsid w:val="0029440A"/>
    <w:rsid w:val="00294480"/>
    <w:rsid w:val="00294A1F"/>
    <w:rsid w:val="00294EDD"/>
    <w:rsid w:val="00295090"/>
    <w:rsid w:val="002955C0"/>
    <w:rsid w:val="00295EFC"/>
    <w:rsid w:val="002960ED"/>
    <w:rsid w:val="00296386"/>
    <w:rsid w:val="0029694E"/>
    <w:rsid w:val="002975FF"/>
    <w:rsid w:val="00297BA5"/>
    <w:rsid w:val="00297D1E"/>
    <w:rsid w:val="002A0680"/>
    <w:rsid w:val="002A0A32"/>
    <w:rsid w:val="002A0B9E"/>
    <w:rsid w:val="002A0C7C"/>
    <w:rsid w:val="002A0EBA"/>
    <w:rsid w:val="002A1B8C"/>
    <w:rsid w:val="002A202A"/>
    <w:rsid w:val="002A20A9"/>
    <w:rsid w:val="002A2177"/>
    <w:rsid w:val="002A2257"/>
    <w:rsid w:val="002A243C"/>
    <w:rsid w:val="002A2487"/>
    <w:rsid w:val="002A2904"/>
    <w:rsid w:val="002A2B90"/>
    <w:rsid w:val="002A2BDE"/>
    <w:rsid w:val="002A2C09"/>
    <w:rsid w:val="002A3287"/>
    <w:rsid w:val="002A35EF"/>
    <w:rsid w:val="002A3AF9"/>
    <w:rsid w:val="002A3DE8"/>
    <w:rsid w:val="002A4222"/>
    <w:rsid w:val="002A4BD0"/>
    <w:rsid w:val="002A4BD1"/>
    <w:rsid w:val="002A4F8D"/>
    <w:rsid w:val="002A5120"/>
    <w:rsid w:val="002A5BB5"/>
    <w:rsid w:val="002A679D"/>
    <w:rsid w:val="002A6857"/>
    <w:rsid w:val="002A6885"/>
    <w:rsid w:val="002A6950"/>
    <w:rsid w:val="002A69AD"/>
    <w:rsid w:val="002A7001"/>
    <w:rsid w:val="002A711D"/>
    <w:rsid w:val="002A7318"/>
    <w:rsid w:val="002A7588"/>
    <w:rsid w:val="002A75D2"/>
    <w:rsid w:val="002B0AE3"/>
    <w:rsid w:val="002B0CCF"/>
    <w:rsid w:val="002B137E"/>
    <w:rsid w:val="002B16F3"/>
    <w:rsid w:val="002B1C3C"/>
    <w:rsid w:val="002B1CC8"/>
    <w:rsid w:val="002B1D48"/>
    <w:rsid w:val="002B204E"/>
    <w:rsid w:val="002B2095"/>
    <w:rsid w:val="002B2843"/>
    <w:rsid w:val="002B2A32"/>
    <w:rsid w:val="002B3467"/>
    <w:rsid w:val="002B3BFE"/>
    <w:rsid w:val="002B3E5E"/>
    <w:rsid w:val="002B4947"/>
    <w:rsid w:val="002B52E3"/>
    <w:rsid w:val="002B55EB"/>
    <w:rsid w:val="002B6074"/>
    <w:rsid w:val="002B6542"/>
    <w:rsid w:val="002B67FD"/>
    <w:rsid w:val="002B6971"/>
    <w:rsid w:val="002B6C59"/>
    <w:rsid w:val="002B6EBC"/>
    <w:rsid w:val="002B725A"/>
    <w:rsid w:val="002B74AD"/>
    <w:rsid w:val="002B74FE"/>
    <w:rsid w:val="002B75E0"/>
    <w:rsid w:val="002B7B83"/>
    <w:rsid w:val="002B7E6A"/>
    <w:rsid w:val="002B7F8D"/>
    <w:rsid w:val="002C0283"/>
    <w:rsid w:val="002C0349"/>
    <w:rsid w:val="002C0C1A"/>
    <w:rsid w:val="002C0CBA"/>
    <w:rsid w:val="002C1323"/>
    <w:rsid w:val="002C152D"/>
    <w:rsid w:val="002C1A34"/>
    <w:rsid w:val="002C1B6D"/>
    <w:rsid w:val="002C1ECF"/>
    <w:rsid w:val="002C20BE"/>
    <w:rsid w:val="002C2304"/>
    <w:rsid w:val="002C256C"/>
    <w:rsid w:val="002C26C7"/>
    <w:rsid w:val="002C28F5"/>
    <w:rsid w:val="002C3253"/>
    <w:rsid w:val="002C4449"/>
    <w:rsid w:val="002C44CE"/>
    <w:rsid w:val="002C4827"/>
    <w:rsid w:val="002C4F45"/>
    <w:rsid w:val="002C5857"/>
    <w:rsid w:val="002C5BD6"/>
    <w:rsid w:val="002C5C49"/>
    <w:rsid w:val="002C5DA4"/>
    <w:rsid w:val="002C5E91"/>
    <w:rsid w:val="002C5F65"/>
    <w:rsid w:val="002C614C"/>
    <w:rsid w:val="002C619F"/>
    <w:rsid w:val="002C6C98"/>
    <w:rsid w:val="002C734F"/>
    <w:rsid w:val="002C7715"/>
    <w:rsid w:val="002C7768"/>
    <w:rsid w:val="002C796C"/>
    <w:rsid w:val="002D01A7"/>
    <w:rsid w:val="002D0702"/>
    <w:rsid w:val="002D0A13"/>
    <w:rsid w:val="002D0BC9"/>
    <w:rsid w:val="002D0C78"/>
    <w:rsid w:val="002D0CBF"/>
    <w:rsid w:val="002D113C"/>
    <w:rsid w:val="002D124F"/>
    <w:rsid w:val="002D13ED"/>
    <w:rsid w:val="002D1D06"/>
    <w:rsid w:val="002D24A0"/>
    <w:rsid w:val="002D2706"/>
    <w:rsid w:val="002D2CB6"/>
    <w:rsid w:val="002D330E"/>
    <w:rsid w:val="002D396A"/>
    <w:rsid w:val="002D3BDD"/>
    <w:rsid w:val="002D3D87"/>
    <w:rsid w:val="002D42A7"/>
    <w:rsid w:val="002D43EB"/>
    <w:rsid w:val="002D519E"/>
    <w:rsid w:val="002D6185"/>
    <w:rsid w:val="002D7090"/>
    <w:rsid w:val="002D73D4"/>
    <w:rsid w:val="002D76D0"/>
    <w:rsid w:val="002D7B02"/>
    <w:rsid w:val="002D7B8E"/>
    <w:rsid w:val="002D7B97"/>
    <w:rsid w:val="002D7CD6"/>
    <w:rsid w:val="002E06B1"/>
    <w:rsid w:val="002E0771"/>
    <w:rsid w:val="002E0BFC"/>
    <w:rsid w:val="002E13DC"/>
    <w:rsid w:val="002E15ED"/>
    <w:rsid w:val="002E1F00"/>
    <w:rsid w:val="002E243A"/>
    <w:rsid w:val="002E244D"/>
    <w:rsid w:val="002E2CD2"/>
    <w:rsid w:val="002E37CD"/>
    <w:rsid w:val="002E3B81"/>
    <w:rsid w:val="002E3DC6"/>
    <w:rsid w:val="002E4186"/>
    <w:rsid w:val="002E4564"/>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642"/>
    <w:rsid w:val="002E7B96"/>
    <w:rsid w:val="002E7EF1"/>
    <w:rsid w:val="002F02ED"/>
    <w:rsid w:val="002F0503"/>
    <w:rsid w:val="002F0D22"/>
    <w:rsid w:val="002F0EF3"/>
    <w:rsid w:val="002F0F56"/>
    <w:rsid w:val="002F0F87"/>
    <w:rsid w:val="002F1065"/>
    <w:rsid w:val="002F1284"/>
    <w:rsid w:val="002F1379"/>
    <w:rsid w:val="002F1412"/>
    <w:rsid w:val="002F162C"/>
    <w:rsid w:val="002F2699"/>
    <w:rsid w:val="002F2763"/>
    <w:rsid w:val="002F27A9"/>
    <w:rsid w:val="002F2CB5"/>
    <w:rsid w:val="002F302B"/>
    <w:rsid w:val="002F330F"/>
    <w:rsid w:val="002F3769"/>
    <w:rsid w:val="002F37A5"/>
    <w:rsid w:val="002F4012"/>
    <w:rsid w:val="002F4024"/>
    <w:rsid w:val="002F4423"/>
    <w:rsid w:val="002F4582"/>
    <w:rsid w:val="002F4F16"/>
    <w:rsid w:val="002F57D9"/>
    <w:rsid w:val="002F587F"/>
    <w:rsid w:val="002F622A"/>
    <w:rsid w:val="002F66AC"/>
    <w:rsid w:val="002F66BA"/>
    <w:rsid w:val="002F6E0F"/>
    <w:rsid w:val="002F74C6"/>
    <w:rsid w:val="002F776E"/>
    <w:rsid w:val="003002A1"/>
    <w:rsid w:val="003002FA"/>
    <w:rsid w:val="00300D04"/>
    <w:rsid w:val="003011CE"/>
    <w:rsid w:val="003012FA"/>
    <w:rsid w:val="00301369"/>
    <w:rsid w:val="00301617"/>
    <w:rsid w:val="00301B5F"/>
    <w:rsid w:val="00302982"/>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C27"/>
    <w:rsid w:val="00306F6B"/>
    <w:rsid w:val="00310121"/>
    <w:rsid w:val="00310825"/>
    <w:rsid w:val="00310ABA"/>
    <w:rsid w:val="0031105A"/>
    <w:rsid w:val="00311719"/>
    <w:rsid w:val="00311CD3"/>
    <w:rsid w:val="00312812"/>
    <w:rsid w:val="00312BD9"/>
    <w:rsid w:val="00312D94"/>
    <w:rsid w:val="00312E6B"/>
    <w:rsid w:val="00313A3A"/>
    <w:rsid w:val="00313FCB"/>
    <w:rsid w:val="003146D7"/>
    <w:rsid w:val="003151C0"/>
    <w:rsid w:val="00315404"/>
    <w:rsid w:val="00315674"/>
    <w:rsid w:val="00315843"/>
    <w:rsid w:val="003162C1"/>
    <w:rsid w:val="003164A1"/>
    <w:rsid w:val="00316DE3"/>
    <w:rsid w:val="00316EC0"/>
    <w:rsid w:val="00316ED8"/>
    <w:rsid w:val="003177ED"/>
    <w:rsid w:val="00317E09"/>
    <w:rsid w:val="00317F1C"/>
    <w:rsid w:val="00321093"/>
    <w:rsid w:val="003216CE"/>
    <w:rsid w:val="003217ED"/>
    <w:rsid w:val="0032220F"/>
    <w:rsid w:val="003223B9"/>
    <w:rsid w:val="00322503"/>
    <w:rsid w:val="00322B3A"/>
    <w:rsid w:val="00322B6C"/>
    <w:rsid w:val="00322C37"/>
    <w:rsid w:val="00322CF6"/>
    <w:rsid w:val="00322E05"/>
    <w:rsid w:val="00322E52"/>
    <w:rsid w:val="0032353E"/>
    <w:rsid w:val="0032499F"/>
    <w:rsid w:val="00324A50"/>
    <w:rsid w:val="00324F18"/>
    <w:rsid w:val="00325002"/>
    <w:rsid w:val="0032519E"/>
    <w:rsid w:val="003253A4"/>
    <w:rsid w:val="00325E22"/>
    <w:rsid w:val="00326261"/>
    <w:rsid w:val="003267F1"/>
    <w:rsid w:val="0032691D"/>
    <w:rsid w:val="0032748D"/>
    <w:rsid w:val="00327605"/>
    <w:rsid w:val="0032765E"/>
    <w:rsid w:val="00327D87"/>
    <w:rsid w:val="00327FA2"/>
    <w:rsid w:val="0033040D"/>
    <w:rsid w:val="00330B88"/>
    <w:rsid w:val="00330F74"/>
    <w:rsid w:val="00330F7C"/>
    <w:rsid w:val="00331D6A"/>
    <w:rsid w:val="00331E59"/>
    <w:rsid w:val="00332B97"/>
    <w:rsid w:val="00332D66"/>
    <w:rsid w:val="00332DE5"/>
    <w:rsid w:val="003335EC"/>
    <w:rsid w:val="003339AD"/>
    <w:rsid w:val="00333A09"/>
    <w:rsid w:val="0033406B"/>
    <w:rsid w:val="003340C3"/>
    <w:rsid w:val="00334163"/>
    <w:rsid w:val="003342FE"/>
    <w:rsid w:val="00334383"/>
    <w:rsid w:val="0033445A"/>
    <w:rsid w:val="00335019"/>
    <w:rsid w:val="0033541D"/>
    <w:rsid w:val="003363D0"/>
    <w:rsid w:val="00336C69"/>
    <w:rsid w:val="00336D81"/>
    <w:rsid w:val="00337111"/>
    <w:rsid w:val="003373F8"/>
    <w:rsid w:val="00337754"/>
    <w:rsid w:val="003378C5"/>
    <w:rsid w:val="00340065"/>
    <w:rsid w:val="00340305"/>
    <w:rsid w:val="00340404"/>
    <w:rsid w:val="00341260"/>
    <w:rsid w:val="003416AE"/>
    <w:rsid w:val="00341F94"/>
    <w:rsid w:val="003426B3"/>
    <w:rsid w:val="00342785"/>
    <w:rsid w:val="003429D1"/>
    <w:rsid w:val="00342A1B"/>
    <w:rsid w:val="00343095"/>
    <w:rsid w:val="003430C8"/>
    <w:rsid w:val="00343C20"/>
    <w:rsid w:val="00345777"/>
    <w:rsid w:val="00345BA7"/>
    <w:rsid w:val="003461F8"/>
    <w:rsid w:val="0034776E"/>
    <w:rsid w:val="0034779D"/>
    <w:rsid w:val="00347854"/>
    <w:rsid w:val="00347950"/>
    <w:rsid w:val="003502C6"/>
    <w:rsid w:val="00350555"/>
    <w:rsid w:val="00350573"/>
    <w:rsid w:val="003506BD"/>
    <w:rsid w:val="00350746"/>
    <w:rsid w:val="00350748"/>
    <w:rsid w:val="00350C72"/>
    <w:rsid w:val="003510D7"/>
    <w:rsid w:val="003521BA"/>
    <w:rsid w:val="003521F4"/>
    <w:rsid w:val="00352219"/>
    <w:rsid w:val="0035251E"/>
    <w:rsid w:val="003527CD"/>
    <w:rsid w:val="003529AF"/>
    <w:rsid w:val="00352B87"/>
    <w:rsid w:val="00352C72"/>
    <w:rsid w:val="00353662"/>
    <w:rsid w:val="00353990"/>
    <w:rsid w:val="003543CE"/>
    <w:rsid w:val="003549E9"/>
    <w:rsid w:val="003549F6"/>
    <w:rsid w:val="00354D6F"/>
    <w:rsid w:val="00354EA1"/>
    <w:rsid w:val="00354F33"/>
    <w:rsid w:val="00355917"/>
    <w:rsid w:val="00355AD1"/>
    <w:rsid w:val="00355B3D"/>
    <w:rsid w:val="00355F18"/>
    <w:rsid w:val="00356403"/>
    <w:rsid w:val="0035698C"/>
    <w:rsid w:val="00356BE6"/>
    <w:rsid w:val="00356E21"/>
    <w:rsid w:val="003572B1"/>
    <w:rsid w:val="00357FE6"/>
    <w:rsid w:val="003611BD"/>
    <w:rsid w:val="003612E3"/>
    <w:rsid w:val="0036153A"/>
    <w:rsid w:val="00362D45"/>
    <w:rsid w:val="00362EB1"/>
    <w:rsid w:val="00362FA3"/>
    <w:rsid w:val="00363BC8"/>
    <w:rsid w:val="00363DC7"/>
    <w:rsid w:val="003641C7"/>
    <w:rsid w:val="0036468F"/>
    <w:rsid w:val="0036479A"/>
    <w:rsid w:val="0036495C"/>
    <w:rsid w:val="00364A72"/>
    <w:rsid w:val="00365296"/>
    <w:rsid w:val="0036542E"/>
    <w:rsid w:val="00365728"/>
    <w:rsid w:val="00366073"/>
    <w:rsid w:val="003662BE"/>
    <w:rsid w:val="0036644D"/>
    <w:rsid w:val="00366478"/>
    <w:rsid w:val="003664D9"/>
    <w:rsid w:val="003665BB"/>
    <w:rsid w:val="003665FD"/>
    <w:rsid w:val="00366FA0"/>
    <w:rsid w:val="003670FE"/>
    <w:rsid w:val="003676D4"/>
    <w:rsid w:val="00367DF6"/>
    <w:rsid w:val="00367F63"/>
    <w:rsid w:val="00367F6D"/>
    <w:rsid w:val="00367FA5"/>
    <w:rsid w:val="00370382"/>
    <w:rsid w:val="00370F43"/>
    <w:rsid w:val="0037186A"/>
    <w:rsid w:val="0037194A"/>
    <w:rsid w:val="00371BB8"/>
    <w:rsid w:val="00371E1B"/>
    <w:rsid w:val="00371EA2"/>
    <w:rsid w:val="003721D3"/>
    <w:rsid w:val="003726E4"/>
    <w:rsid w:val="003729F6"/>
    <w:rsid w:val="00372AB2"/>
    <w:rsid w:val="00373048"/>
    <w:rsid w:val="00373164"/>
    <w:rsid w:val="00373620"/>
    <w:rsid w:val="0037385F"/>
    <w:rsid w:val="00373CA7"/>
    <w:rsid w:val="00374523"/>
    <w:rsid w:val="003748E0"/>
    <w:rsid w:val="003751AA"/>
    <w:rsid w:val="00375433"/>
    <w:rsid w:val="003757F9"/>
    <w:rsid w:val="0037660C"/>
    <w:rsid w:val="00376717"/>
    <w:rsid w:val="00376FA3"/>
    <w:rsid w:val="0037722C"/>
    <w:rsid w:val="0037763B"/>
    <w:rsid w:val="0038028B"/>
    <w:rsid w:val="003805A9"/>
    <w:rsid w:val="00380683"/>
    <w:rsid w:val="00380D29"/>
    <w:rsid w:val="00380DF5"/>
    <w:rsid w:val="00380ED6"/>
    <w:rsid w:val="003811C4"/>
    <w:rsid w:val="0038141A"/>
    <w:rsid w:val="00381A14"/>
    <w:rsid w:val="00381E2E"/>
    <w:rsid w:val="00381E64"/>
    <w:rsid w:val="00382526"/>
    <w:rsid w:val="00383008"/>
    <w:rsid w:val="003831FB"/>
    <w:rsid w:val="00383309"/>
    <w:rsid w:val="00383581"/>
    <w:rsid w:val="00383665"/>
    <w:rsid w:val="0038398B"/>
    <w:rsid w:val="00383A80"/>
    <w:rsid w:val="003840AE"/>
    <w:rsid w:val="003841AF"/>
    <w:rsid w:val="00384315"/>
    <w:rsid w:val="003846E0"/>
    <w:rsid w:val="0038475A"/>
    <w:rsid w:val="00384866"/>
    <w:rsid w:val="00384BEE"/>
    <w:rsid w:val="00384E32"/>
    <w:rsid w:val="00384F11"/>
    <w:rsid w:val="0038608D"/>
    <w:rsid w:val="00386391"/>
    <w:rsid w:val="00386B0B"/>
    <w:rsid w:val="0038716D"/>
    <w:rsid w:val="0038734C"/>
    <w:rsid w:val="00387739"/>
    <w:rsid w:val="00387A91"/>
    <w:rsid w:val="00387DA4"/>
    <w:rsid w:val="00387F93"/>
    <w:rsid w:val="00390574"/>
    <w:rsid w:val="003907F5"/>
    <w:rsid w:val="0039083B"/>
    <w:rsid w:val="003909EF"/>
    <w:rsid w:val="00390E76"/>
    <w:rsid w:val="0039129D"/>
    <w:rsid w:val="00391570"/>
    <w:rsid w:val="003916C0"/>
    <w:rsid w:val="00391D35"/>
    <w:rsid w:val="003925E5"/>
    <w:rsid w:val="0039281D"/>
    <w:rsid w:val="00392BD2"/>
    <w:rsid w:val="00392C5D"/>
    <w:rsid w:val="00392F31"/>
    <w:rsid w:val="003930CB"/>
    <w:rsid w:val="003936E5"/>
    <w:rsid w:val="00393C54"/>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BA5"/>
    <w:rsid w:val="00397D6A"/>
    <w:rsid w:val="003A0236"/>
    <w:rsid w:val="003A0783"/>
    <w:rsid w:val="003A0A3F"/>
    <w:rsid w:val="003A0C56"/>
    <w:rsid w:val="003A0D05"/>
    <w:rsid w:val="003A11D9"/>
    <w:rsid w:val="003A14C7"/>
    <w:rsid w:val="003A2004"/>
    <w:rsid w:val="003A244F"/>
    <w:rsid w:val="003A2A9F"/>
    <w:rsid w:val="003A2C52"/>
    <w:rsid w:val="003A3673"/>
    <w:rsid w:val="003A3821"/>
    <w:rsid w:val="003A39CD"/>
    <w:rsid w:val="003A3A30"/>
    <w:rsid w:val="003A3C47"/>
    <w:rsid w:val="003A3D8C"/>
    <w:rsid w:val="003A50E3"/>
    <w:rsid w:val="003A5C5D"/>
    <w:rsid w:val="003A63AA"/>
    <w:rsid w:val="003A63D9"/>
    <w:rsid w:val="003A6B88"/>
    <w:rsid w:val="003A7052"/>
    <w:rsid w:val="003A7241"/>
    <w:rsid w:val="003A76B1"/>
    <w:rsid w:val="003A76B4"/>
    <w:rsid w:val="003A7798"/>
    <w:rsid w:val="003B02C8"/>
    <w:rsid w:val="003B052E"/>
    <w:rsid w:val="003B05F8"/>
    <w:rsid w:val="003B0F2B"/>
    <w:rsid w:val="003B0F66"/>
    <w:rsid w:val="003B1FE2"/>
    <w:rsid w:val="003B2D44"/>
    <w:rsid w:val="003B3263"/>
    <w:rsid w:val="003B3321"/>
    <w:rsid w:val="003B372E"/>
    <w:rsid w:val="003B39DE"/>
    <w:rsid w:val="003B415B"/>
    <w:rsid w:val="003B4AEA"/>
    <w:rsid w:val="003B4C31"/>
    <w:rsid w:val="003B5326"/>
    <w:rsid w:val="003B55BE"/>
    <w:rsid w:val="003B56F7"/>
    <w:rsid w:val="003B6138"/>
    <w:rsid w:val="003B62AF"/>
    <w:rsid w:val="003B6EAC"/>
    <w:rsid w:val="003B711D"/>
    <w:rsid w:val="003B73F4"/>
    <w:rsid w:val="003B7AEF"/>
    <w:rsid w:val="003C02E4"/>
    <w:rsid w:val="003C03CE"/>
    <w:rsid w:val="003C04EB"/>
    <w:rsid w:val="003C053C"/>
    <w:rsid w:val="003C05C5"/>
    <w:rsid w:val="003C0839"/>
    <w:rsid w:val="003C0997"/>
    <w:rsid w:val="003C106B"/>
    <w:rsid w:val="003C1458"/>
    <w:rsid w:val="003C15E9"/>
    <w:rsid w:val="003C1B28"/>
    <w:rsid w:val="003C2129"/>
    <w:rsid w:val="003C25E8"/>
    <w:rsid w:val="003C25F3"/>
    <w:rsid w:val="003C2801"/>
    <w:rsid w:val="003C2CD3"/>
    <w:rsid w:val="003C2F69"/>
    <w:rsid w:val="003C2FD1"/>
    <w:rsid w:val="003C36DD"/>
    <w:rsid w:val="003C3E04"/>
    <w:rsid w:val="003C421A"/>
    <w:rsid w:val="003C4707"/>
    <w:rsid w:val="003C4EF4"/>
    <w:rsid w:val="003C5482"/>
    <w:rsid w:val="003C5647"/>
    <w:rsid w:val="003C58AB"/>
    <w:rsid w:val="003C6207"/>
    <w:rsid w:val="003C6298"/>
    <w:rsid w:val="003C6991"/>
    <w:rsid w:val="003C6B73"/>
    <w:rsid w:val="003C7460"/>
    <w:rsid w:val="003C7827"/>
    <w:rsid w:val="003C79AF"/>
    <w:rsid w:val="003C7BC7"/>
    <w:rsid w:val="003C7D4A"/>
    <w:rsid w:val="003D12EE"/>
    <w:rsid w:val="003D18EF"/>
    <w:rsid w:val="003D1A0A"/>
    <w:rsid w:val="003D1F1D"/>
    <w:rsid w:val="003D2A24"/>
    <w:rsid w:val="003D3472"/>
    <w:rsid w:val="003D36FB"/>
    <w:rsid w:val="003D3854"/>
    <w:rsid w:val="003D3AEA"/>
    <w:rsid w:val="003D3BBE"/>
    <w:rsid w:val="003D3C7E"/>
    <w:rsid w:val="003D4318"/>
    <w:rsid w:val="003D4902"/>
    <w:rsid w:val="003D4A91"/>
    <w:rsid w:val="003D4C0B"/>
    <w:rsid w:val="003D4DA4"/>
    <w:rsid w:val="003D5282"/>
    <w:rsid w:val="003D5467"/>
    <w:rsid w:val="003D575E"/>
    <w:rsid w:val="003D5886"/>
    <w:rsid w:val="003D646B"/>
    <w:rsid w:val="003D69CC"/>
    <w:rsid w:val="003D6BF2"/>
    <w:rsid w:val="003D749D"/>
    <w:rsid w:val="003E000B"/>
    <w:rsid w:val="003E032A"/>
    <w:rsid w:val="003E032D"/>
    <w:rsid w:val="003E0641"/>
    <w:rsid w:val="003E068E"/>
    <w:rsid w:val="003E1123"/>
    <w:rsid w:val="003E1950"/>
    <w:rsid w:val="003E203B"/>
    <w:rsid w:val="003E242F"/>
    <w:rsid w:val="003E2E10"/>
    <w:rsid w:val="003E4192"/>
    <w:rsid w:val="003E4402"/>
    <w:rsid w:val="003E4B04"/>
    <w:rsid w:val="003E4E84"/>
    <w:rsid w:val="003E576A"/>
    <w:rsid w:val="003E5D47"/>
    <w:rsid w:val="003E6577"/>
    <w:rsid w:val="003E687B"/>
    <w:rsid w:val="003E6B65"/>
    <w:rsid w:val="003E6E6D"/>
    <w:rsid w:val="003E6EF2"/>
    <w:rsid w:val="003E7225"/>
    <w:rsid w:val="003E732A"/>
    <w:rsid w:val="003E7754"/>
    <w:rsid w:val="003E7AAD"/>
    <w:rsid w:val="003E7F77"/>
    <w:rsid w:val="003F12C6"/>
    <w:rsid w:val="003F1565"/>
    <w:rsid w:val="003F1C94"/>
    <w:rsid w:val="003F1FA9"/>
    <w:rsid w:val="003F224F"/>
    <w:rsid w:val="003F2596"/>
    <w:rsid w:val="003F275F"/>
    <w:rsid w:val="003F2809"/>
    <w:rsid w:val="003F286E"/>
    <w:rsid w:val="003F2CD1"/>
    <w:rsid w:val="003F3AAB"/>
    <w:rsid w:val="003F3C42"/>
    <w:rsid w:val="003F402A"/>
    <w:rsid w:val="003F46C5"/>
    <w:rsid w:val="003F4A83"/>
    <w:rsid w:val="003F4E9F"/>
    <w:rsid w:val="003F5339"/>
    <w:rsid w:val="003F5F63"/>
    <w:rsid w:val="003F60B2"/>
    <w:rsid w:val="003F6289"/>
    <w:rsid w:val="003F65DD"/>
    <w:rsid w:val="003F6739"/>
    <w:rsid w:val="003F6789"/>
    <w:rsid w:val="003F6D44"/>
    <w:rsid w:val="003F7466"/>
    <w:rsid w:val="003F7530"/>
    <w:rsid w:val="003F7C70"/>
    <w:rsid w:val="0040045C"/>
    <w:rsid w:val="004004A9"/>
    <w:rsid w:val="00400930"/>
    <w:rsid w:val="004009BD"/>
    <w:rsid w:val="00400D6D"/>
    <w:rsid w:val="00400F61"/>
    <w:rsid w:val="00400F90"/>
    <w:rsid w:val="004018DD"/>
    <w:rsid w:val="00401AAE"/>
    <w:rsid w:val="004022B5"/>
    <w:rsid w:val="00402AEF"/>
    <w:rsid w:val="00402BC1"/>
    <w:rsid w:val="0040342B"/>
    <w:rsid w:val="00403547"/>
    <w:rsid w:val="004037F6"/>
    <w:rsid w:val="00403855"/>
    <w:rsid w:val="00404509"/>
    <w:rsid w:val="00404660"/>
    <w:rsid w:val="004047AB"/>
    <w:rsid w:val="00404E25"/>
    <w:rsid w:val="004058FF"/>
    <w:rsid w:val="0040634D"/>
    <w:rsid w:val="00406710"/>
    <w:rsid w:val="00406748"/>
    <w:rsid w:val="0040678E"/>
    <w:rsid w:val="004071D0"/>
    <w:rsid w:val="00407A77"/>
    <w:rsid w:val="004102F2"/>
    <w:rsid w:val="004102F9"/>
    <w:rsid w:val="00410534"/>
    <w:rsid w:val="004106C1"/>
    <w:rsid w:val="00410791"/>
    <w:rsid w:val="00410CAD"/>
    <w:rsid w:val="00412532"/>
    <w:rsid w:val="0041291A"/>
    <w:rsid w:val="00412A93"/>
    <w:rsid w:val="00412C0D"/>
    <w:rsid w:val="00412E18"/>
    <w:rsid w:val="00413037"/>
    <w:rsid w:val="0041305A"/>
    <w:rsid w:val="004130E1"/>
    <w:rsid w:val="00413364"/>
    <w:rsid w:val="00413AEC"/>
    <w:rsid w:val="00413B9C"/>
    <w:rsid w:val="00413C72"/>
    <w:rsid w:val="00414558"/>
    <w:rsid w:val="0041486D"/>
    <w:rsid w:val="00415230"/>
    <w:rsid w:val="004154AC"/>
    <w:rsid w:val="00415529"/>
    <w:rsid w:val="00415B84"/>
    <w:rsid w:val="00415E55"/>
    <w:rsid w:val="00416212"/>
    <w:rsid w:val="00416BB5"/>
    <w:rsid w:val="00417484"/>
    <w:rsid w:val="00417491"/>
    <w:rsid w:val="0041753D"/>
    <w:rsid w:val="00417AD2"/>
    <w:rsid w:val="00417CD7"/>
    <w:rsid w:val="00417FE9"/>
    <w:rsid w:val="0042060C"/>
    <w:rsid w:val="00420B95"/>
    <w:rsid w:val="00420C93"/>
    <w:rsid w:val="00420E8F"/>
    <w:rsid w:val="00420EA8"/>
    <w:rsid w:val="00421885"/>
    <w:rsid w:val="00421AAA"/>
    <w:rsid w:val="00423A7D"/>
    <w:rsid w:val="00423D41"/>
    <w:rsid w:val="0042460F"/>
    <w:rsid w:val="0042487C"/>
    <w:rsid w:val="004250FF"/>
    <w:rsid w:val="00425B01"/>
    <w:rsid w:val="00425F84"/>
    <w:rsid w:val="00425FCB"/>
    <w:rsid w:val="0042637C"/>
    <w:rsid w:val="00426B77"/>
    <w:rsid w:val="00426DBB"/>
    <w:rsid w:val="0042704F"/>
    <w:rsid w:val="00427C79"/>
    <w:rsid w:val="00431045"/>
    <w:rsid w:val="004311E6"/>
    <w:rsid w:val="00431209"/>
    <w:rsid w:val="00431B1C"/>
    <w:rsid w:val="00431BAE"/>
    <w:rsid w:val="00432550"/>
    <w:rsid w:val="00432715"/>
    <w:rsid w:val="004329BC"/>
    <w:rsid w:val="00432D18"/>
    <w:rsid w:val="00432DA1"/>
    <w:rsid w:val="004331B5"/>
    <w:rsid w:val="00433CBE"/>
    <w:rsid w:val="00434017"/>
    <w:rsid w:val="0043499D"/>
    <w:rsid w:val="00434B19"/>
    <w:rsid w:val="00434C09"/>
    <w:rsid w:val="00435373"/>
    <w:rsid w:val="00435530"/>
    <w:rsid w:val="004357E5"/>
    <w:rsid w:val="004359DE"/>
    <w:rsid w:val="00435ACC"/>
    <w:rsid w:val="00435B9E"/>
    <w:rsid w:val="00435BC3"/>
    <w:rsid w:val="00436160"/>
    <w:rsid w:val="0043638E"/>
    <w:rsid w:val="004364A0"/>
    <w:rsid w:val="004369FE"/>
    <w:rsid w:val="00436AF6"/>
    <w:rsid w:val="00436C7F"/>
    <w:rsid w:val="00436CB8"/>
    <w:rsid w:val="00437174"/>
    <w:rsid w:val="004409FF"/>
    <w:rsid w:val="004418DE"/>
    <w:rsid w:val="004423CF"/>
    <w:rsid w:val="00442581"/>
    <w:rsid w:val="0044270D"/>
    <w:rsid w:val="00442A39"/>
    <w:rsid w:val="00442CC6"/>
    <w:rsid w:val="004438A2"/>
    <w:rsid w:val="00443B87"/>
    <w:rsid w:val="00443EFE"/>
    <w:rsid w:val="00444FF0"/>
    <w:rsid w:val="00445D45"/>
    <w:rsid w:val="004462B0"/>
    <w:rsid w:val="00446417"/>
    <w:rsid w:val="00446989"/>
    <w:rsid w:val="00446D06"/>
    <w:rsid w:val="00447208"/>
    <w:rsid w:val="0044783E"/>
    <w:rsid w:val="004505F8"/>
    <w:rsid w:val="00450870"/>
    <w:rsid w:val="00450930"/>
    <w:rsid w:val="004509B2"/>
    <w:rsid w:val="00450C1C"/>
    <w:rsid w:val="00450C51"/>
    <w:rsid w:val="00450CD0"/>
    <w:rsid w:val="004512DE"/>
    <w:rsid w:val="00451B0C"/>
    <w:rsid w:val="00451F01"/>
    <w:rsid w:val="0045202D"/>
    <w:rsid w:val="004523D1"/>
    <w:rsid w:val="00452ABD"/>
    <w:rsid w:val="004531C6"/>
    <w:rsid w:val="00453392"/>
    <w:rsid w:val="004535C6"/>
    <w:rsid w:val="00453843"/>
    <w:rsid w:val="00453C02"/>
    <w:rsid w:val="00453E13"/>
    <w:rsid w:val="00453EE5"/>
    <w:rsid w:val="004542DB"/>
    <w:rsid w:val="004545D9"/>
    <w:rsid w:val="00455163"/>
    <w:rsid w:val="0045534F"/>
    <w:rsid w:val="0045540B"/>
    <w:rsid w:val="00455F46"/>
    <w:rsid w:val="00456340"/>
    <w:rsid w:val="00456501"/>
    <w:rsid w:val="00456E93"/>
    <w:rsid w:val="0045752E"/>
    <w:rsid w:val="00457EA3"/>
    <w:rsid w:val="00460626"/>
    <w:rsid w:val="00460AA9"/>
    <w:rsid w:val="00460F31"/>
    <w:rsid w:val="004611C0"/>
    <w:rsid w:val="004614D7"/>
    <w:rsid w:val="0046155C"/>
    <w:rsid w:val="0046164A"/>
    <w:rsid w:val="00462B40"/>
    <w:rsid w:val="00462BC7"/>
    <w:rsid w:val="004631C8"/>
    <w:rsid w:val="004637BD"/>
    <w:rsid w:val="00463EF6"/>
    <w:rsid w:val="00464159"/>
    <w:rsid w:val="00464456"/>
    <w:rsid w:val="00464945"/>
    <w:rsid w:val="004658AB"/>
    <w:rsid w:val="00465AB8"/>
    <w:rsid w:val="0046604F"/>
    <w:rsid w:val="0046608C"/>
    <w:rsid w:val="00466152"/>
    <w:rsid w:val="0046624E"/>
    <w:rsid w:val="004663B5"/>
    <w:rsid w:val="004665D3"/>
    <w:rsid w:val="00466838"/>
    <w:rsid w:val="004668F2"/>
    <w:rsid w:val="00466BCC"/>
    <w:rsid w:val="00467138"/>
    <w:rsid w:val="0046789A"/>
    <w:rsid w:val="00467CF2"/>
    <w:rsid w:val="00467D6C"/>
    <w:rsid w:val="0047035A"/>
    <w:rsid w:val="00470753"/>
    <w:rsid w:val="0047077E"/>
    <w:rsid w:val="004709BF"/>
    <w:rsid w:val="00470A48"/>
    <w:rsid w:val="00470ADE"/>
    <w:rsid w:val="00470EAC"/>
    <w:rsid w:val="004725E5"/>
    <w:rsid w:val="004730A1"/>
    <w:rsid w:val="00473FF2"/>
    <w:rsid w:val="00474398"/>
    <w:rsid w:val="004745A0"/>
    <w:rsid w:val="00475006"/>
    <w:rsid w:val="00475A46"/>
    <w:rsid w:val="00476616"/>
    <w:rsid w:val="00476AF7"/>
    <w:rsid w:val="00477C3D"/>
    <w:rsid w:val="00477D30"/>
    <w:rsid w:val="004800DA"/>
    <w:rsid w:val="00480F2E"/>
    <w:rsid w:val="0048102B"/>
    <w:rsid w:val="004814B1"/>
    <w:rsid w:val="00481B82"/>
    <w:rsid w:val="00482514"/>
    <w:rsid w:val="00482A93"/>
    <w:rsid w:val="00482D62"/>
    <w:rsid w:val="0048301B"/>
    <w:rsid w:val="00484164"/>
    <w:rsid w:val="004842B5"/>
    <w:rsid w:val="004844BC"/>
    <w:rsid w:val="0048491D"/>
    <w:rsid w:val="00484A53"/>
    <w:rsid w:val="00484AC8"/>
    <w:rsid w:val="00484D51"/>
    <w:rsid w:val="00484F6E"/>
    <w:rsid w:val="004857BE"/>
    <w:rsid w:val="004860AC"/>
    <w:rsid w:val="00486762"/>
    <w:rsid w:val="004868F4"/>
    <w:rsid w:val="0048693A"/>
    <w:rsid w:val="00486F78"/>
    <w:rsid w:val="00487276"/>
    <w:rsid w:val="00487F2D"/>
    <w:rsid w:val="00490294"/>
    <w:rsid w:val="00491073"/>
    <w:rsid w:val="0049137D"/>
    <w:rsid w:val="00491A63"/>
    <w:rsid w:val="00491CBC"/>
    <w:rsid w:val="004920BA"/>
    <w:rsid w:val="00492765"/>
    <w:rsid w:val="00492838"/>
    <w:rsid w:val="00492879"/>
    <w:rsid w:val="0049291B"/>
    <w:rsid w:val="00492B1E"/>
    <w:rsid w:val="00492CA5"/>
    <w:rsid w:val="00493091"/>
    <w:rsid w:val="00493473"/>
    <w:rsid w:val="00494129"/>
    <w:rsid w:val="004948AD"/>
    <w:rsid w:val="00494C58"/>
    <w:rsid w:val="0049516B"/>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EAE"/>
    <w:rsid w:val="004A1EDB"/>
    <w:rsid w:val="004A2401"/>
    <w:rsid w:val="004A251F"/>
    <w:rsid w:val="004A2580"/>
    <w:rsid w:val="004A2969"/>
    <w:rsid w:val="004A298C"/>
    <w:rsid w:val="004A2C21"/>
    <w:rsid w:val="004A2FC5"/>
    <w:rsid w:val="004A30F5"/>
    <w:rsid w:val="004A3257"/>
    <w:rsid w:val="004A32DC"/>
    <w:rsid w:val="004A3D95"/>
    <w:rsid w:val="004A3ED0"/>
    <w:rsid w:val="004A423E"/>
    <w:rsid w:val="004A4E67"/>
    <w:rsid w:val="004A4E9F"/>
    <w:rsid w:val="004A4EE3"/>
    <w:rsid w:val="004A5D9D"/>
    <w:rsid w:val="004A5F1A"/>
    <w:rsid w:val="004A5F2D"/>
    <w:rsid w:val="004A69CA"/>
    <w:rsid w:val="004A740D"/>
    <w:rsid w:val="004A7642"/>
    <w:rsid w:val="004A77BE"/>
    <w:rsid w:val="004A7980"/>
    <w:rsid w:val="004A79BD"/>
    <w:rsid w:val="004B017A"/>
    <w:rsid w:val="004B0233"/>
    <w:rsid w:val="004B05CB"/>
    <w:rsid w:val="004B06D5"/>
    <w:rsid w:val="004B09AF"/>
    <w:rsid w:val="004B0B11"/>
    <w:rsid w:val="004B15E6"/>
    <w:rsid w:val="004B1C20"/>
    <w:rsid w:val="004B1C9A"/>
    <w:rsid w:val="004B1EE2"/>
    <w:rsid w:val="004B26AD"/>
    <w:rsid w:val="004B3444"/>
    <w:rsid w:val="004B36D9"/>
    <w:rsid w:val="004B3F6D"/>
    <w:rsid w:val="004B43E0"/>
    <w:rsid w:val="004B47D3"/>
    <w:rsid w:val="004B50EE"/>
    <w:rsid w:val="004B5606"/>
    <w:rsid w:val="004B5B3F"/>
    <w:rsid w:val="004B5BC7"/>
    <w:rsid w:val="004B6236"/>
    <w:rsid w:val="004B67C4"/>
    <w:rsid w:val="004B6F52"/>
    <w:rsid w:val="004B7553"/>
    <w:rsid w:val="004B783E"/>
    <w:rsid w:val="004B7ABB"/>
    <w:rsid w:val="004B7D69"/>
    <w:rsid w:val="004C021E"/>
    <w:rsid w:val="004C0BD6"/>
    <w:rsid w:val="004C104F"/>
    <w:rsid w:val="004C1596"/>
    <w:rsid w:val="004C1869"/>
    <w:rsid w:val="004C1B8A"/>
    <w:rsid w:val="004C2A0C"/>
    <w:rsid w:val="004C2DB6"/>
    <w:rsid w:val="004C2DDC"/>
    <w:rsid w:val="004C2FE4"/>
    <w:rsid w:val="004C34F0"/>
    <w:rsid w:val="004C35BC"/>
    <w:rsid w:val="004C36E5"/>
    <w:rsid w:val="004C3A38"/>
    <w:rsid w:val="004C3E39"/>
    <w:rsid w:val="004C3F9F"/>
    <w:rsid w:val="004C3FFD"/>
    <w:rsid w:val="004C410E"/>
    <w:rsid w:val="004C416E"/>
    <w:rsid w:val="004C47ED"/>
    <w:rsid w:val="004C4F18"/>
    <w:rsid w:val="004C4F85"/>
    <w:rsid w:val="004C5BA7"/>
    <w:rsid w:val="004C5CDA"/>
    <w:rsid w:val="004C5ED9"/>
    <w:rsid w:val="004C6DD7"/>
    <w:rsid w:val="004C72A4"/>
    <w:rsid w:val="004C7470"/>
    <w:rsid w:val="004C778F"/>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619"/>
    <w:rsid w:val="004D1966"/>
    <w:rsid w:val="004D1DCF"/>
    <w:rsid w:val="004D1FEC"/>
    <w:rsid w:val="004D22FE"/>
    <w:rsid w:val="004D24A8"/>
    <w:rsid w:val="004D2689"/>
    <w:rsid w:val="004D26F6"/>
    <w:rsid w:val="004D2C7F"/>
    <w:rsid w:val="004D3069"/>
    <w:rsid w:val="004D391A"/>
    <w:rsid w:val="004D3DD7"/>
    <w:rsid w:val="004D3FA8"/>
    <w:rsid w:val="004D4480"/>
    <w:rsid w:val="004D4EFF"/>
    <w:rsid w:val="004D5069"/>
    <w:rsid w:val="004D52A1"/>
    <w:rsid w:val="004D543F"/>
    <w:rsid w:val="004D5554"/>
    <w:rsid w:val="004D5918"/>
    <w:rsid w:val="004D5A13"/>
    <w:rsid w:val="004D5FAC"/>
    <w:rsid w:val="004D6C68"/>
    <w:rsid w:val="004D6D25"/>
    <w:rsid w:val="004D6FE4"/>
    <w:rsid w:val="004D7B52"/>
    <w:rsid w:val="004D7BD3"/>
    <w:rsid w:val="004D7C6C"/>
    <w:rsid w:val="004E02CC"/>
    <w:rsid w:val="004E0317"/>
    <w:rsid w:val="004E086A"/>
    <w:rsid w:val="004E0C70"/>
    <w:rsid w:val="004E10CF"/>
    <w:rsid w:val="004E10D5"/>
    <w:rsid w:val="004E1A4B"/>
    <w:rsid w:val="004E1B19"/>
    <w:rsid w:val="004E1C9B"/>
    <w:rsid w:val="004E1E01"/>
    <w:rsid w:val="004E2003"/>
    <w:rsid w:val="004E21B6"/>
    <w:rsid w:val="004E23A1"/>
    <w:rsid w:val="004E4077"/>
    <w:rsid w:val="004E4157"/>
    <w:rsid w:val="004E45D7"/>
    <w:rsid w:val="004E4936"/>
    <w:rsid w:val="004E496A"/>
    <w:rsid w:val="004E4A0D"/>
    <w:rsid w:val="004E4BD2"/>
    <w:rsid w:val="004E4D4D"/>
    <w:rsid w:val="004E4EF3"/>
    <w:rsid w:val="004E5001"/>
    <w:rsid w:val="004E5340"/>
    <w:rsid w:val="004E5564"/>
    <w:rsid w:val="004E5E23"/>
    <w:rsid w:val="004E5EC9"/>
    <w:rsid w:val="004E63E2"/>
    <w:rsid w:val="004E644B"/>
    <w:rsid w:val="004E65AD"/>
    <w:rsid w:val="004E665F"/>
    <w:rsid w:val="004E69F1"/>
    <w:rsid w:val="004E6CCF"/>
    <w:rsid w:val="004E7950"/>
    <w:rsid w:val="004E7A46"/>
    <w:rsid w:val="004E7DA5"/>
    <w:rsid w:val="004F0202"/>
    <w:rsid w:val="004F0359"/>
    <w:rsid w:val="004F12D2"/>
    <w:rsid w:val="004F144B"/>
    <w:rsid w:val="004F14AB"/>
    <w:rsid w:val="004F189E"/>
    <w:rsid w:val="004F1A9B"/>
    <w:rsid w:val="004F1F06"/>
    <w:rsid w:val="004F2AD8"/>
    <w:rsid w:val="004F2FFD"/>
    <w:rsid w:val="004F326F"/>
    <w:rsid w:val="004F32B7"/>
    <w:rsid w:val="004F38FB"/>
    <w:rsid w:val="004F3A37"/>
    <w:rsid w:val="004F3B5E"/>
    <w:rsid w:val="004F3DFB"/>
    <w:rsid w:val="004F4CE8"/>
    <w:rsid w:val="004F5080"/>
    <w:rsid w:val="004F52BB"/>
    <w:rsid w:val="004F5797"/>
    <w:rsid w:val="004F5DEA"/>
    <w:rsid w:val="004F5E76"/>
    <w:rsid w:val="004F630B"/>
    <w:rsid w:val="004F633A"/>
    <w:rsid w:val="004F6B52"/>
    <w:rsid w:val="0050031E"/>
    <w:rsid w:val="0050034A"/>
    <w:rsid w:val="00500CF3"/>
    <w:rsid w:val="00501299"/>
    <w:rsid w:val="005016A6"/>
    <w:rsid w:val="00501A0C"/>
    <w:rsid w:val="00503073"/>
    <w:rsid w:val="005037B9"/>
    <w:rsid w:val="00503B54"/>
    <w:rsid w:val="00503DF8"/>
    <w:rsid w:val="005041C7"/>
    <w:rsid w:val="00504699"/>
    <w:rsid w:val="00504914"/>
    <w:rsid w:val="00505CAC"/>
    <w:rsid w:val="00505F1F"/>
    <w:rsid w:val="00506518"/>
    <w:rsid w:val="005065BF"/>
    <w:rsid w:val="00506A1D"/>
    <w:rsid w:val="00506C21"/>
    <w:rsid w:val="00506D51"/>
    <w:rsid w:val="0050732D"/>
    <w:rsid w:val="00507649"/>
    <w:rsid w:val="00507AF4"/>
    <w:rsid w:val="005105EF"/>
    <w:rsid w:val="005105FA"/>
    <w:rsid w:val="005106F5"/>
    <w:rsid w:val="0051075F"/>
    <w:rsid w:val="0051079C"/>
    <w:rsid w:val="005108B1"/>
    <w:rsid w:val="00510A2F"/>
    <w:rsid w:val="005113CA"/>
    <w:rsid w:val="00511806"/>
    <w:rsid w:val="00512567"/>
    <w:rsid w:val="005128BC"/>
    <w:rsid w:val="00513243"/>
    <w:rsid w:val="00513631"/>
    <w:rsid w:val="00513EC4"/>
    <w:rsid w:val="005143D0"/>
    <w:rsid w:val="00514402"/>
    <w:rsid w:val="005144C4"/>
    <w:rsid w:val="00514687"/>
    <w:rsid w:val="00514734"/>
    <w:rsid w:val="005149A0"/>
    <w:rsid w:val="00514AD3"/>
    <w:rsid w:val="00514BA9"/>
    <w:rsid w:val="00515EC9"/>
    <w:rsid w:val="00516765"/>
    <w:rsid w:val="00516B16"/>
    <w:rsid w:val="00516E27"/>
    <w:rsid w:val="00516EB3"/>
    <w:rsid w:val="00517213"/>
    <w:rsid w:val="00517501"/>
    <w:rsid w:val="00517F6A"/>
    <w:rsid w:val="00520566"/>
    <w:rsid w:val="0052103F"/>
    <w:rsid w:val="00521510"/>
    <w:rsid w:val="005215E1"/>
    <w:rsid w:val="0052171A"/>
    <w:rsid w:val="0052206B"/>
    <w:rsid w:val="005220C3"/>
    <w:rsid w:val="005224B0"/>
    <w:rsid w:val="0052294B"/>
    <w:rsid w:val="005240B3"/>
    <w:rsid w:val="005248D6"/>
    <w:rsid w:val="005249E1"/>
    <w:rsid w:val="005252CB"/>
    <w:rsid w:val="00525358"/>
    <w:rsid w:val="00525543"/>
    <w:rsid w:val="0052559F"/>
    <w:rsid w:val="005258EC"/>
    <w:rsid w:val="00525AB6"/>
    <w:rsid w:val="00526069"/>
    <w:rsid w:val="005264B0"/>
    <w:rsid w:val="00526586"/>
    <w:rsid w:val="005268B8"/>
    <w:rsid w:val="00526924"/>
    <w:rsid w:val="0052692B"/>
    <w:rsid w:val="00526C7B"/>
    <w:rsid w:val="00527194"/>
    <w:rsid w:val="00527AE1"/>
    <w:rsid w:val="00527D5C"/>
    <w:rsid w:val="00527ED8"/>
    <w:rsid w:val="005303ED"/>
    <w:rsid w:val="00530488"/>
    <w:rsid w:val="00530EE4"/>
    <w:rsid w:val="00530EF2"/>
    <w:rsid w:val="00530F3B"/>
    <w:rsid w:val="0053172B"/>
    <w:rsid w:val="00531A41"/>
    <w:rsid w:val="005328CF"/>
    <w:rsid w:val="00532D4F"/>
    <w:rsid w:val="00532E6B"/>
    <w:rsid w:val="00533AAC"/>
    <w:rsid w:val="00533BA3"/>
    <w:rsid w:val="00533CD5"/>
    <w:rsid w:val="00533D61"/>
    <w:rsid w:val="00533E04"/>
    <w:rsid w:val="00533F1B"/>
    <w:rsid w:val="00534483"/>
    <w:rsid w:val="00534ACB"/>
    <w:rsid w:val="00534CBE"/>
    <w:rsid w:val="005354EF"/>
    <w:rsid w:val="005357B7"/>
    <w:rsid w:val="00535B69"/>
    <w:rsid w:val="00535E3C"/>
    <w:rsid w:val="00535E4D"/>
    <w:rsid w:val="00535F49"/>
    <w:rsid w:val="005362B9"/>
    <w:rsid w:val="005365E8"/>
    <w:rsid w:val="005373BA"/>
    <w:rsid w:val="00537D54"/>
    <w:rsid w:val="0054086E"/>
    <w:rsid w:val="005409F3"/>
    <w:rsid w:val="00540BF4"/>
    <w:rsid w:val="00540D6B"/>
    <w:rsid w:val="00540D92"/>
    <w:rsid w:val="00541AD5"/>
    <w:rsid w:val="00541D7D"/>
    <w:rsid w:val="00542318"/>
    <w:rsid w:val="0054268E"/>
    <w:rsid w:val="00542F5B"/>
    <w:rsid w:val="00542FB8"/>
    <w:rsid w:val="005431A9"/>
    <w:rsid w:val="0054380A"/>
    <w:rsid w:val="0054389A"/>
    <w:rsid w:val="00543944"/>
    <w:rsid w:val="00544020"/>
    <w:rsid w:val="00544BB1"/>
    <w:rsid w:val="00544BC0"/>
    <w:rsid w:val="00544F04"/>
    <w:rsid w:val="0054537D"/>
    <w:rsid w:val="0054540F"/>
    <w:rsid w:val="005456C7"/>
    <w:rsid w:val="0054578C"/>
    <w:rsid w:val="005458A8"/>
    <w:rsid w:val="00545A3D"/>
    <w:rsid w:val="00545EEB"/>
    <w:rsid w:val="00546F5F"/>
    <w:rsid w:val="005476F0"/>
    <w:rsid w:val="0054785F"/>
    <w:rsid w:val="00547B4E"/>
    <w:rsid w:val="00550746"/>
    <w:rsid w:val="005507B4"/>
    <w:rsid w:val="00550C6E"/>
    <w:rsid w:val="005518BD"/>
    <w:rsid w:val="0055197D"/>
    <w:rsid w:val="00551D5B"/>
    <w:rsid w:val="00551D80"/>
    <w:rsid w:val="0055220A"/>
    <w:rsid w:val="00552371"/>
    <w:rsid w:val="00552438"/>
    <w:rsid w:val="005524F9"/>
    <w:rsid w:val="00552561"/>
    <w:rsid w:val="00552566"/>
    <w:rsid w:val="005525E0"/>
    <w:rsid w:val="00552AA6"/>
    <w:rsid w:val="005535DF"/>
    <w:rsid w:val="0055460C"/>
    <w:rsid w:val="00554833"/>
    <w:rsid w:val="00554886"/>
    <w:rsid w:val="005548F3"/>
    <w:rsid w:val="00555065"/>
    <w:rsid w:val="0055566B"/>
    <w:rsid w:val="005560EE"/>
    <w:rsid w:val="005562B8"/>
    <w:rsid w:val="00556733"/>
    <w:rsid w:val="00556963"/>
    <w:rsid w:val="00556999"/>
    <w:rsid w:val="00556D9A"/>
    <w:rsid w:val="0055713E"/>
    <w:rsid w:val="00557BF3"/>
    <w:rsid w:val="005603DB"/>
    <w:rsid w:val="005605A7"/>
    <w:rsid w:val="00560601"/>
    <w:rsid w:val="00560A30"/>
    <w:rsid w:val="00560DC9"/>
    <w:rsid w:val="00560FB7"/>
    <w:rsid w:val="00561AF8"/>
    <w:rsid w:val="00561B32"/>
    <w:rsid w:val="00561BAE"/>
    <w:rsid w:val="005627F5"/>
    <w:rsid w:val="00562CB4"/>
    <w:rsid w:val="00562EC2"/>
    <w:rsid w:val="00563232"/>
    <w:rsid w:val="00563C6A"/>
    <w:rsid w:val="00564709"/>
    <w:rsid w:val="00564937"/>
    <w:rsid w:val="00564960"/>
    <w:rsid w:val="00564CDD"/>
    <w:rsid w:val="005651ED"/>
    <w:rsid w:val="0056599E"/>
    <w:rsid w:val="005659A1"/>
    <w:rsid w:val="0056601C"/>
    <w:rsid w:val="005660E4"/>
    <w:rsid w:val="00566864"/>
    <w:rsid w:val="005669A3"/>
    <w:rsid w:val="00566FE4"/>
    <w:rsid w:val="005678CD"/>
    <w:rsid w:val="00567A41"/>
    <w:rsid w:val="00567D21"/>
    <w:rsid w:val="005710E2"/>
    <w:rsid w:val="005713B7"/>
    <w:rsid w:val="00572000"/>
    <w:rsid w:val="00572396"/>
    <w:rsid w:val="005726D9"/>
    <w:rsid w:val="0057331A"/>
    <w:rsid w:val="00573B94"/>
    <w:rsid w:val="00573D5B"/>
    <w:rsid w:val="0057416B"/>
    <w:rsid w:val="00574188"/>
    <w:rsid w:val="0057444F"/>
    <w:rsid w:val="005745DE"/>
    <w:rsid w:val="005749DC"/>
    <w:rsid w:val="00574B88"/>
    <w:rsid w:val="00574BD8"/>
    <w:rsid w:val="005750E9"/>
    <w:rsid w:val="00575A7F"/>
    <w:rsid w:val="00575FAC"/>
    <w:rsid w:val="00575FDE"/>
    <w:rsid w:val="00576183"/>
    <w:rsid w:val="0057665A"/>
    <w:rsid w:val="00576713"/>
    <w:rsid w:val="005769B8"/>
    <w:rsid w:val="00577056"/>
    <w:rsid w:val="00577890"/>
    <w:rsid w:val="00577A30"/>
    <w:rsid w:val="00577D15"/>
    <w:rsid w:val="005801A1"/>
    <w:rsid w:val="0058067D"/>
    <w:rsid w:val="0058102A"/>
    <w:rsid w:val="005811CF"/>
    <w:rsid w:val="0058217E"/>
    <w:rsid w:val="005822AF"/>
    <w:rsid w:val="0058283F"/>
    <w:rsid w:val="00582E1F"/>
    <w:rsid w:val="005831C5"/>
    <w:rsid w:val="005838C4"/>
    <w:rsid w:val="005838E3"/>
    <w:rsid w:val="00583AA6"/>
    <w:rsid w:val="00583E74"/>
    <w:rsid w:val="005840E9"/>
    <w:rsid w:val="005841F5"/>
    <w:rsid w:val="005847EA"/>
    <w:rsid w:val="00584E91"/>
    <w:rsid w:val="00585042"/>
    <w:rsid w:val="0058534B"/>
    <w:rsid w:val="00585861"/>
    <w:rsid w:val="005858E1"/>
    <w:rsid w:val="00585A0B"/>
    <w:rsid w:val="00585BFA"/>
    <w:rsid w:val="00585C49"/>
    <w:rsid w:val="0058620E"/>
    <w:rsid w:val="00586266"/>
    <w:rsid w:val="0058650D"/>
    <w:rsid w:val="0058672D"/>
    <w:rsid w:val="00586CED"/>
    <w:rsid w:val="00586CFF"/>
    <w:rsid w:val="00586F24"/>
    <w:rsid w:val="005870E7"/>
    <w:rsid w:val="00587A93"/>
    <w:rsid w:val="00587BB9"/>
    <w:rsid w:val="00590131"/>
    <w:rsid w:val="00590508"/>
    <w:rsid w:val="00590544"/>
    <w:rsid w:val="00590A09"/>
    <w:rsid w:val="00590FF9"/>
    <w:rsid w:val="0059189B"/>
    <w:rsid w:val="00591F75"/>
    <w:rsid w:val="005938A0"/>
    <w:rsid w:val="005938E1"/>
    <w:rsid w:val="0059396E"/>
    <w:rsid w:val="00593B15"/>
    <w:rsid w:val="00593BB3"/>
    <w:rsid w:val="0059436F"/>
    <w:rsid w:val="00594E2A"/>
    <w:rsid w:val="00595230"/>
    <w:rsid w:val="00595528"/>
    <w:rsid w:val="0059572A"/>
    <w:rsid w:val="005958E3"/>
    <w:rsid w:val="0059594D"/>
    <w:rsid w:val="00595A25"/>
    <w:rsid w:val="00595C18"/>
    <w:rsid w:val="00595CDB"/>
    <w:rsid w:val="00595EC4"/>
    <w:rsid w:val="005963E3"/>
    <w:rsid w:val="00596921"/>
    <w:rsid w:val="00597188"/>
    <w:rsid w:val="00597C39"/>
    <w:rsid w:val="00597C4D"/>
    <w:rsid w:val="00597C63"/>
    <w:rsid w:val="00597E25"/>
    <w:rsid w:val="00597E92"/>
    <w:rsid w:val="005A0DCB"/>
    <w:rsid w:val="005A0E2A"/>
    <w:rsid w:val="005A125C"/>
    <w:rsid w:val="005A1E38"/>
    <w:rsid w:val="005A2101"/>
    <w:rsid w:val="005A2211"/>
    <w:rsid w:val="005A22EA"/>
    <w:rsid w:val="005A2416"/>
    <w:rsid w:val="005A24E6"/>
    <w:rsid w:val="005A293B"/>
    <w:rsid w:val="005A2A48"/>
    <w:rsid w:val="005A3012"/>
    <w:rsid w:val="005A350B"/>
    <w:rsid w:val="005A355C"/>
    <w:rsid w:val="005A396B"/>
    <w:rsid w:val="005A3C6F"/>
    <w:rsid w:val="005A3D48"/>
    <w:rsid w:val="005A4247"/>
    <w:rsid w:val="005A4272"/>
    <w:rsid w:val="005A4EBB"/>
    <w:rsid w:val="005A51EB"/>
    <w:rsid w:val="005A5364"/>
    <w:rsid w:val="005A53B3"/>
    <w:rsid w:val="005A55AA"/>
    <w:rsid w:val="005A5675"/>
    <w:rsid w:val="005A5C78"/>
    <w:rsid w:val="005A5EF4"/>
    <w:rsid w:val="005A6233"/>
    <w:rsid w:val="005A6295"/>
    <w:rsid w:val="005A62ED"/>
    <w:rsid w:val="005A676F"/>
    <w:rsid w:val="005A6A0B"/>
    <w:rsid w:val="005A6C75"/>
    <w:rsid w:val="005A6E4A"/>
    <w:rsid w:val="005A706E"/>
    <w:rsid w:val="005A739B"/>
    <w:rsid w:val="005B0137"/>
    <w:rsid w:val="005B106B"/>
    <w:rsid w:val="005B1363"/>
    <w:rsid w:val="005B1AC0"/>
    <w:rsid w:val="005B21C1"/>
    <w:rsid w:val="005B30AE"/>
    <w:rsid w:val="005B3143"/>
    <w:rsid w:val="005B3236"/>
    <w:rsid w:val="005B324F"/>
    <w:rsid w:val="005B34A7"/>
    <w:rsid w:val="005B365B"/>
    <w:rsid w:val="005B3986"/>
    <w:rsid w:val="005B419A"/>
    <w:rsid w:val="005B47B6"/>
    <w:rsid w:val="005B4AD2"/>
    <w:rsid w:val="005B52DA"/>
    <w:rsid w:val="005B532D"/>
    <w:rsid w:val="005B543D"/>
    <w:rsid w:val="005B556D"/>
    <w:rsid w:val="005B5975"/>
    <w:rsid w:val="005B62E3"/>
    <w:rsid w:val="005B6A65"/>
    <w:rsid w:val="005B6B31"/>
    <w:rsid w:val="005B6F91"/>
    <w:rsid w:val="005B6FAF"/>
    <w:rsid w:val="005B7D52"/>
    <w:rsid w:val="005C0088"/>
    <w:rsid w:val="005C010B"/>
    <w:rsid w:val="005C0430"/>
    <w:rsid w:val="005C0B99"/>
    <w:rsid w:val="005C1A60"/>
    <w:rsid w:val="005C1AF1"/>
    <w:rsid w:val="005C22DE"/>
    <w:rsid w:val="005C2526"/>
    <w:rsid w:val="005C2A7C"/>
    <w:rsid w:val="005C2B54"/>
    <w:rsid w:val="005C366F"/>
    <w:rsid w:val="005C3F09"/>
    <w:rsid w:val="005C3FBB"/>
    <w:rsid w:val="005C485F"/>
    <w:rsid w:val="005C4BDA"/>
    <w:rsid w:val="005C4D44"/>
    <w:rsid w:val="005C4D4F"/>
    <w:rsid w:val="005C4EF3"/>
    <w:rsid w:val="005C5041"/>
    <w:rsid w:val="005C5058"/>
    <w:rsid w:val="005C56C2"/>
    <w:rsid w:val="005C5A30"/>
    <w:rsid w:val="005C5A8B"/>
    <w:rsid w:val="005C5C5D"/>
    <w:rsid w:val="005C5D11"/>
    <w:rsid w:val="005C6B1F"/>
    <w:rsid w:val="005C7C45"/>
    <w:rsid w:val="005C7C4E"/>
    <w:rsid w:val="005D0823"/>
    <w:rsid w:val="005D0A1C"/>
    <w:rsid w:val="005D11C3"/>
    <w:rsid w:val="005D165E"/>
    <w:rsid w:val="005D18D3"/>
    <w:rsid w:val="005D198D"/>
    <w:rsid w:val="005D1CCA"/>
    <w:rsid w:val="005D1EF2"/>
    <w:rsid w:val="005D26EC"/>
    <w:rsid w:val="005D2C17"/>
    <w:rsid w:val="005D2E85"/>
    <w:rsid w:val="005D308D"/>
    <w:rsid w:val="005D351A"/>
    <w:rsid w:val="005D3BBD"/>
    <w:rsid w:val="005D3E87"/>
    <w:rsid w:val="005D491B"/>
    <w:rsid w:val="005D4C9B"/>
    <w:rsid w:val="005D4D13"/>
    <w:rsid w:val="005D552F"/>
    <w:rsid w:val="005D59C9"/>
    <w:rsid w:val="005D5C28"/>
    <w:rsid w:val="005D5DA5"/>
    <w:rsid w:val="005D63F7"/>
    <w:rsid w:val="005D6819"/>
    <w:rsid w:val="005D69F2"/>
    <w:rsid w:val="005D6BBD"/>
    <w:rsid w:val="005D6CFB"/>
    <w:rsid w:val="005D6D5B"/>
    <w:rsid w:val="005D74B3"/>
    <w:rsid w:val="005D77AF"/>
    <w:rsid w:val="005D7CED"/>
    <w:rsid w:val="005E09A2"/>
    <w:rsid w:val="005E0D99"/>
    <w:rsid w:val="005E1136"/>
    <w:rsid w:val="005E14DF"/>
    <w:rsid w:val="005E1B94"/>
    <w:rsid w:val="005E1C8F"/>
    <w:rsid w:val="005E1E4F"/>
    <w:rsid w:val="005E2423"/>
    <w:rsid w:val="005E2C4E"/>
    <w:rsid w:val="005E3300"/>
    <w:rsid w:val="005E35D7"/>
    <w:rsid w:val="005E3CAD"/>
    <w:rsid w:val="005E3D5C"/>
    <w:rsid w:val="005E3F84"/>
    <w:rsid w:val="005E414B"/>
    <w:rsid w:val="005E4BE4"/>
    <w:rsid w:val="005E55A2"/>
    <w:rsid w:val="005E565D"/>
    <w:rsid w:val="005E56A8"/>
    <w:rsid w:val="005E6EF8"/>
    <w:rsid w:val="005E6F98"/>
    <w:rsid w:val="005E75DE"/>
    <w:rsid w:val="005E7BA8"/>
    <w:rsid w:val="005E7CB9"/>
    <w:rsid w:val="005F0215"/>
    <w:rsid w:val="005F038E"/>
    <w:rsid w:val="005F0909"/>
    <w:rsid w:val="005F0CE9"/>
    <w:rsid w:val="005F1122"/>
    <w:rsid w:val="005F1452"/>
    <w:rsid w:val="005F160D"/>
    <w:rsid w:val="005F16FF"/>
    <w:rsid w:val="005F178F"/>
    <w:rsid w:val="005F17D7"/>
    <w:rsid w:val="005F1F65"/>
    <w:rsid w:val="005F1FDE"/>
    <w:rsid w:val="005F2D19"/>
    <w:rsid w:val="005F345E"/>
    <w:rsid w:val="005F3531"/>
    <w:rsid w:val="005F389A"/>
    <w:rsid w:val="005F3DD8"/>
    <w:rsid w:val="005F3E89"/>
    <w:rsid w:val="005F40E6"/>
    <w:rsid w:val="005F41A5"/>
    <w:rsid w:val="005F42EE"/>
    <w:rsid w:val="005F43C0"/>
    <w:rsid w:val="005F4502"/>
    <w:rsid w:val="005F45D4"/>
    <w:rsid w:val="005F519B"/>
    <w:rsid w:val="005F5AC2"/>
    <w:rsid w:val="005F5D01"/>
    <w:rsid w:val="005F5EF7"/>
    <w:rsid w:val="005F5FE0"/>
    <w:rsid w:val="005F67FA"/>
    <w:rsid w:val="005F67FE"/>
    <w:rsid w:val="005F68F6"/>
    <w:rsid w:val="005F6A08"/>
    <w:rsid w:val="005F73A6"/>
    <w:rsid w:val="005F7845"/>
    <w:rsid w:val="005F7907"/>
    <w:rsid w:val="005F7B41"/>
    <w:rsid w:val="005F7C56"/>
    <w:rsid w:val="00600009"/>
    <w:rsid w:val="0060010D"/>
    <w:rsid w:val="0060011F"/>
    <w:rsid w:val="00600D39"/>
    <w:rsid w:val="0060128A"/>
    <w:rsid w:val="00601553"/>
    <w:rsid w:val="00601914"/>
    <w:rsid w:val="006019AA"/>
    <w:rsid w:val="006019C9"/>
    <w:rsid w:val="0060217A"/>
    <w:rsid w:val="00602229"/>
    <w:rsid w:val="006029B6"/>
    <w:rsid w:val="00602F9F"/>
    <w:rsid w:val="00603016"/>
    <w:rsid w:val="00603448"/>
    <w:rsid w:val="006036DF"/>
    <w:rsid w:val="00603780"/>
    <w:rsid w:val="006040C3"/>
    <w:rsid w:val="006046E9"/>
    <w:rsid w:val="006055B2"/>
    <w:rsid w:val="006057F2"/>
    <w:rsid w:val="00605F29"/>
    <w:rsid w:val="00606126"/>
    <w:rsid w:val="006066A0"/>
    <w:rsid w:val="006073BF"/>
    <w:rsid w:val="00607408"/>
    <w:rsid w:val="006076D4"/>
    <w:rsid w:val="00607B9E"/>
    <w:rsid w:val="00607F62"/>
    <w:rsid w:val="00607FDA"/>
    <w:rsid w:val="0061002A"/>
    <w:rsid w:val="00610721"/>
    <w:rsid w:val="00610B29"/>
    <w:rsid w:val="00610B4E"/>
    <w:rsid w:val="00610FE8"/>
    <w:rsid w:val="00611617"/>
    <w:rsid w:val="00611B8B"/>
    <w:rsid w:val="00611BC5"/>
    <w:rsid w:val="00611EDF"/>
    <w:rsid w:val="00612023"/>
    <w:rsid w:val="006122C2"/>
    <w:rsid w:val="006123C4"/>
    <w:rsid w:val="00612A8F"/>
    <w:rsid w:val="00612CA0"/>
    <w:rsid w:val="00612F55"/>
    <w:rsid w:val="00613A08"/>
    <w:rsid w:val="00613DA3"/>
    <w:rsid w:val="00614228"/>
    <w:rsid w:val="00614262"/>
    <w:rsid w:val="00614463"/>
    <w:rsid w:val="00614BFB"/>
    <w:rsid w:val="00615239"/>
    <w:rsid w:val="006154C8"/>
    <w:rsid w:val="00615556"/>
    <w:rsid w:val="0061558D"/>
    <w:rsid w:val="0061598B"/>
    <w:rsid w:val="00616056"/>
    <w:rsid w:val="006160F1"/>
    <w:rsid w:val="006161F4"/>
    <w:rsid w:val="00616300"/>
    <w:rsid w:val="006163AF"/>
    <w:rsid w:val="00616FAD"/>
    <w:rsid w:val="00617026"/>
    <w:rsid w:val="006170DE"/>
    <w:rsid w:val="00617141"/>
    <w:rsid w:val="006171FD"/>
    <w:rsid w:val="006173C1"/>
    <w:rsid w:val="00617EED"/>
    <w:rsid w:val="00617F63"/>
    <w:rsid w:val="006211F7"/>
    <w:rsid w:val="0062132A"/>
    <w:rsid w:val="00621409"/>
    <w:rsid w:val="00622699"/>
    <w:rsid w:val="00622E39"/>
    <w:rsid w:val="0062313E"/>
    <w:rsid w:val="00623423"/>
    <w:rsid w:val="0062389E"/>
    <w:rsid w:val="00623916"/>
    <w:rsid w:val="006239B4"/>
    <w:rsid w:val="00623DAD"/>
    <w:rsid w:val="00623F7D"/>
    <w:rsid w:val="00624026"/>
    <w:rsid w:val="006240C7"/>
    <w:rsid w:val="0062426D"/>
    <w:rsid w:val="00624CF5"/>
    <w:rsid w:val="00625951"/>
    <w:rsid w:val="006264D7"/>
    <w:rsid w:val="0062655B"/>
    <w:rsid w:val="0062667F"/>
    <w:rsid w:val="006267E8"/>
    <w:rsid w:val="00627162"/>
    <w:rsid w:val="00627D02"/>
    <w:rsid w:val="0063011A"/>
    <w:rsid w:val="00630320"/>
    <w:rsid w:val="0063094B"/>
    <w:rsid w:val="00631A1C"/>
    <w:rsid w:val="006320C4"/>
    <w:rsid w:val="0063297B"/>
    <w:rsid w:val="00632AE5"/>
    <w:rsid w:val="00632FE3"/>
    <w:rsid w:val="0063307E"/>
    <w:rsid w:val="006346CC"/>
    <w:rsid w:val="0063483F"/>
    <w:rsid w:val="00634B74"/>
    <w:rsid w:val="00634D6A"/>
    <w:rsid w:val="006358D5"/>
    <w:rsid w:val="00635E7C"/>
    <w:rsid w:val="00635F06"/>
    <w:rsid w:val="00635F09"/>
    <w:rsid w:val="00635F8A"/>
    <w:rsid w:val="0063604E"/>
    <w:rsid w:val="0063725D"/>
    <w:rsid w:val="006373C0"/>
    <w:rsid w:val="006376C1"/>
    <w:rsid w:val="006377AE"/>
    <w:rsid w:val="006377B6"/>
    <w:rsid w:val="0063795F"/>
    <w:rsid w:val="00637AEC"/>
    <w:rsid w:val="00637AFB"/>
    <w:rsid w:val="00640B5E"/>
    <w:rsid w:val="006417F5"/>
    <w:rsid w:val="00641951"/>
    <w:rsid w:val="00641DF7"/>
    <w:rsid w:val="006422EB"/>
    <w:rsid w:val="0064278F"/>
    <w:rsid w:val="00642A29"/>
    <w:rsid w:val="0064312E"/>
    <w:rsid w:val="00643432"/>
    <w:rsid w:val="006444F6"/>
    <w:rsid w:val="006447A9"/>
    <w:rsid w:val="00644A92"/>
    <w:rsid w:val="00644AC4"/>
    <w:rsid w:val="0064527B"/>
    <w:rsid w:val="00645405"/>
    <w:rsid w:val="00645879"/>
    <w:rsid w:val="00646A15"/>
    <w:rsid w:val="00647131"/>
    <w:rsid w:val="00647839"/>
    <w:rsid w:val="00647921"/>
    <w:rsid w:val="00650069"/>
    <w:rsid w:val="00650265"/>
    <w:rsid w:val="00650CEB"/>
    <w:rsid w:val="00650FB6"/>
    <w:rsid w:val="00651050"/>
    <w:rsid w:val="006512D3"/>
    <w:rsid w:val="006516AF"/>
    <w:rsid w:val="006518A8"/>
    <w:rsid w:val="00651B76"/>
    <w:rsid w:val="00651C75"/>
    <w:rsid w:val="00651F46"/>
    <w:rsid w:val="00652553"/>
    <w:rsid w:val="0065281D"/>
    <w:rsid w:val="00653091"/>
    <w:rsid w:val="0065335E"/>
    <w:rsid w:val="00653550"/>
    <w:rsid w:val="006535E4"/>
    <w:rsid w:val="006537FE"/>
    <w:rsid w:val="00653CA5"/>
    <w:rsid w:val="00654416"/>
    <w:rsid w:val="006544E9"/>
    <w:rsid w:val="00654815"/>
    <w:rsid w:val="0065492E"/>
    <w:rsid w:val="00654A5E"/>
    <w:rsid w:val="00654C8C"/>
    <w:rsid w:val="00654F27"/>
    <w:rsid w:val="00654FA7"/>
    <w:rsid w:val="0065566A"/>
    <w:rsid w:val="00655BCE"/>
    <w:rsid w:val="00655CD1"/>
    <w:rsid w:val="00655D3D"/>
    <w:rsid w:val="00656F92"/>
    <w:rsid w:val="00656FDF"/>
    <w:rsid w:val="0065726E"/>
    <w:rsid w:val="00657E59"/>
    <w:rsid w:val="00660031"/>
    <w:rsid w:val="00660094"/>
    <w:rsid w:val="00660767"/>
    <w:rsid w:val="0066113B"/>
    <w:rsid w:val="00661479"/>
    <w:rsid w:val="00661500"/>
    <w:rsid w:val="00661BDD"/>
    <w:rsid w:val="00661F11"/>
    <w:rsid w:val="0066383F"/>
    <w:rsid w:val="00663C37"/>
    <w:rsid w:val="00663D99"/>
    <w:rsid w:val="00664116"/>
    <w:rsid w:val="0066419D"/>
    <w:rsid w:val="0066467E"/>
    <w:rsid w:val="00664A9D"/>
    <w:rsid w:val="00664BAF"/>
    <w:rsid w:val="00665602"/>
    <w:rsid w:val="006658AA"/>
    <w:rsid w:val="00665C07"/>
    <w:rsid w:val="00665DC2"/>
    <w:rsid w:val="00666960"/>
    <w:rsid w:val="00666B26"/>
    <w:rsid w:val="00666CB3"/>
    <w:rsid w:val="006670C5"/>
    <w:rsid w:val="00667335"/>
    <w:rsid w:val="006702C2"/>
    <w:rsid w:val="006703A0"/>
    <w:rsid w:val="006707FD"/>
    <w:rsid w:val="00671D36"/>
    <w:rsid w:val="00671D65"/>
    <w:rsid w:val="006724F6"/>
    <w:rsid w:val="006735DC"/>
    <w:rsid w:val="00673B7D"/>
    <w:rsid w:val="00673C03"/>
    <w:rsid w:val="00673EE4"/>
    <w:rsid w:val="00674294"/>
    <w:rsid w:val="00674374"/>
    <w:rsid w:val="00674695"/>
    <w:rsid w:val="0067532C"/>
    <w:rsid w:val="0067559B"/>
    <w:rsid w:val="00675679"/>
    <w:rsid w:val="0067574A"/>
    <w:rsid w:val="00675EF4"/>
    <w:rsid w:val="00676321"/>
    <w:rsid w:val="00676759"/>
    <w:rsid w:val="00676A0D"/>
    <w:rsid w:val="00676AC0"/>
    <w:rsid w:val="00677213"/>
    <w:rsid w:val="0067734C"/>
    <w:rsid w:val="00677734"/>
    <w:rsid w:val="0067780C"/>
    <w:rsid w:val="00677966"/>
    <w:rsid w:val="00677A92"/>
    <w:rsid w:val="00680362"/>
    <w:rsid w:val="006804EB"/>
    <w:rsid w:val="0068056D"/>
    <w:rsid w:val="00680ED6"/>
    <w:rsid w:val="00681073"/>
    <w:rsid w:val="0068157E"/>
    <w:rsid w:val="0068207C"/>
    <w:rsid w:val="006821E4"/>
    <w:rsid w:val="006821F4"/>
    <w:rsid w:val="0068244F"/>
    <w:rsid w:val="00682762"/>
    <w:rsid w:val="00682D35"/>
    <w:rsid w:val="00683808"/>
    <w:rsid w:val="00683C5E"/>
    <w:rsid w:val="00683E79"/>
    <w:rsid w:val="0068423D"/>
    <w:rsid w:val="006846AB"/>
    <w:rsid w:val="0068490E"/>
    <w:rsid w:val="006849CB"/>
    <w:rsid w:val="00685205"/>
    <w:rsid w:val="00685219"/>
    <w:rsid w:val="00685284"/>
    <w:rsid w:val="00685325"/>
    <w:rsid w:val="0068588A"/>
    <w:rsid w:val="006863A3"/>
    <w:rsid w:val="0068651D"/>
    <w:rsid w:val="006869D2"/>
    <w:rsid w:val="00686ADF"/>
    <w:rsid w:val="00686B97"/>
    <w:rsid w:val="00686D45"/>
    <w:rsid w:val="00686DAD"/>
    <w:rsid w:val="006870FE"/>
    <w:rsid w:val="00687191"/>
    <w:rsid w:val="00687336"/>
    <w:rsid w:val="00687383"/>
    <w:rsid w:val="00687EDF"/>
    <w:rsid w:val="00687F05"/>
    <w:rsid w:val="00690240"/>
    <w:rsid w:val="00690282"/>
    <w:rsid w:val="00690878"/>
    <w:rsid w:val="00690A75"/>
    <w:rsid w:val="0069103D"/>
    <w:rsid w:val="00691513"/>
    <w:rsid w:val="0069162D"/>
    <w:rsid w:val="00691AE1"/>
    <w:rsid w:val="00691E39"/>
    <w:rsid w:val="00691EF0"/>
    <w:rsid w:val="0069267B"/>
    <w:rsid w:val="00692958"/>
    <w:rsid w:val="00692B4F"/>
    <w:rsid w:val="0069312C"/>
    <w:rsid w:val="00693744"/>
    <w:rsid w:val="0069376C"/>
    <w:rsid w:val="00693CA1"/>
    <w:rsid w:val="00693D05"/>
    <w:rsid w:val="00693E34"/>
    <w:rsid w:val="0069428A"/>
    <w:rsid w:val="006942F1"/>
    <w:rsid w:val="00694410"/>
    <w:rsid w:val="006948D8"/>
    <w:rsid w:val="00694FEF"/>
    <w:rsid w:val="0069544B"/>
    <w:rsid w:val="00695A21"/>
    <w:rsid w:val="00695D04"/>
    <w:rsid w:val="00695E68"/>
    <w:rsid w:val="00695FD8"/>
    <w:rsid w:val="00696926"/>
    <w:rsid w:val="00696AA3"/>
    <w:rsid w:val="0069724B"/>
    <w:rsid w:val="00697A9A"/>
    <w:rsid w:val="006A0698"/>
    <w:rsid w:val="006A0C8A"/>
    <w:rsid w:val="006A0F4F"/>
    <w:rsid w:val="006A126C"/>
    <w:rsid w:val="006A18FC"/>
    <w:rsid w:val="006A205B"/>
    <w:rsid w:val="006A25F8"/>
    <w:rsid w:val="006A2F4F"/>
    <w:rsid w:val="006A392C"/>
    <w:rsid w:val="006A3C3B"/>
    <w:rsid w:val="006A3C58"/>
    <w:rsid w:val="006A3DD4"/>
    <w:rsid w:val="006A3F9D"/>
    <w:rsid w:val="006A4527"/>
    <w:rsid w:val="006A4A20"/>
    <w:rsid w:val="006A4D0B"/>
    <w:rsid w:val="006A57EC"/>
    <w:rsid w:val="006A5946"/>
    <w:rsid w:val="006A5A19"/>
    <w:rsid w:val="006A5F5A"/>
    <w:rsid w:val="006A67FF"/>
    <w:rsid w:val="006A6A22"/>
    <w:rsid w:val="006A6B50"/>
    <w:rsid w:val="006A6DC1"/>
    <w:rsid w:val="006A70C9"/>
    <w:rsid w:val="006A75B6"/>
    <w:rsid w:val="006A7665"/>
    <w:rsid w:val="006A7873"/>
    <w:rsid w:val="006A7E1A"/>
    <w:rsid w:val="006B003E"/>
    <w:rsid w:val="006B0115"/>
    <w:rsid w:val="006B05BF"/>
    <w:rsid w:val="006B08CC"/>
    <w:rsid w:val="006B11D9"/>
    <w:rsid w:val="006B17A8"/>
    <w:rsid w:val="006B1B69"/>
    <w:rsid w:val="006B1FFD"/>
    <w:rsid w:val="006B21AA"/>
    <w:rsid w:val="006B22AD"/>
    <w:rsid w:val="006B258B"/>
    <w:rsid w:val="006B2CEF"/>
    <w:rsid w:val="006B2D2F"/>
    <w:rsid w:val="006B3073"/>
    <w:rsid w:val="006B34B3"/>
    <w:rsid w:val="006B3E0A"/>
    <w:rsid w:val="006B40A9"/>
    <w:rsid w:val="006B456C"/>
    <w:rsid w:val="006B4604"/>
    <w:rsid w:val="006B4811"/>
    <w:rsid w:val="006B4AB4"/>
    <w:rsid w:val="006B50C4"/>
    <w:rsid w:val="006B5C05"/>
    <w:rsid w:val="006B6655"/>
    <w:rsid w:val="006B6DCA"/>
    <w:rsid w:val="006B70C6"/>
    <w:rsid w:val="006B73F7"/>
    <w:rsid w:val="006B747C"/>
    <w:rsid w:val="006B7E86"/>
    <w:rsid w:val="006B7EAB"/>
    <w:rsid w:val="006C08CB"/>
    <w:rsid w:val="006C0D4F"/>
    <w:rsid w:val="006C11C0"/>
    <w:rsid w:val="006C1283"/>
    <w:rsid w:val="006C14AF"/>
    <w:rsid w:val="006C1CE1"/>
    <w:rsid w:val="006C1E7E"/>
    <w:rsid w:val="006C1FA4"/>
    <w:rsid w:val="006C22C9"/>
    <w:rsid w:val="006C2F80"/>
    <w:rsid w:val="006C30B9"/>
    <w:rsid w:val="006C35B9"/>
    <w:rsid w:val="006C3A51"/>
    <w:rsid w:val="006C3FB6"/>
    <w:rsid w:val="006C42AA"/>
    <w:rsid w:val="006C4D6A"/>
    <w:rsid w:val="006C59E1"/>
    <w:rsid w:val="006C5B44"/>
    <w:rsid w:val="006C649B"/>
    <w:rsid w:val="006C69CB"/>
    <w:rsid w:val="006C6E0A"/>
    <w:rsid w:val="006C76B2"/>
    <w:rsid w:val="006C76EA"/>
    <w:rsid w:val="006C78E1"/>
    <w:rsid w:val="006C7C00"/>
    <w:rsid w:val="006C7CF0"/>
    <w:rsid w:val="006C7F58"/>
    <w:rsid w:val="006D0594"/>
    <w:rsid w:val="006D05D3"/>
    <w:rsid w:val="006D0A35"/>
    <w:rsid w:val="006D0A8D"/>
    <w:rsid w:val="006D0D76"/>
    <w:rsid w:val="006D1317"/>
    <w:rsid w:val="006D156B"/>
    <w:rsid w:val="006D2043"/>
    <w:rsid w:val="006D2F46"/>
    <w:rsid w:val="006D2FDE"/>
    <w:rsid w:val="006D3627"/>
    <w:rsid w:val="006D3EBC"/>
    <w:rsid w:val="006D3F47"/>
    <w:rsid w:val="006D4463"/>
    <w:rsid w:val="006D4A8E"/>
    <w:rsid w:val="006D5118"/>
    <w:rsid w:val="006D5625"/>
    <w:rsid w:val="006D56A6"/>
    <w:rsid w:val="006D6614"/>
    <w:rsid w:val="006D6D54"/>
    <w:rsid w:val="006D7349"/>
    <w:rsid w:val="006D743D"/>
    <w:rsid w:val="006D7FDE"/>
    <w:rsid w:val="006E004C"/>
    <w:rsid w:val="006E0B13"/>
    <w:rsid w:val="006E1527"/>
    <w:rsid w:val="006E1BA8"/>
    <w:rsid w:val="006E1C63"/>
    <w:rsid w:val="006E1E3B"/>
    <w:rsid w:val="006E231A"/>
    <w:rsid w:val="006E294F"/>
    <w:rsid w:val="006E3085"/>
    <w:rsid w:val="006E31DB"/>
    <w:rsid w:val="006E36B8"/>
    <w:rsid w:val="006E3D33"/>
    <w:rsid w:val="006E3FE3"/>
    <w:rsid w:val="006E41D1"/>
    <w:rsid w:val="006E4AA9"/>
    <w:rsid w:val="006E4AB2"/>
    <w:rsid w:val="006E4E0C"/>
    <w:rsid w:val="006E5162"/>
    <w:rsid w:val="006E5A4D"/>
    <w:rsid w:val="006E6234"/>
    <w:rsid w:val="006E630B"/>
    <w:rsid w:val="006E6677"/>
    <w:rsid w:val="006E6A71"/>
    <w:rsid w:val="006E6E7B"/>
    <w:rsid w:val="006E6E84"/>
    <w:rsid w:val="006E6E9D"/>
    <w:rsid w:val="006E7588"/>
    <w:rsid w:val="006E760D"/>
    <w:rsid w:val="006E795F"/>
    <w:rsid w:val="006E7B5F"/>
    <w:rsid w:val="006E7BC7"/>
    <w:rsid w:val="006E7DC2"/>
    <w:rsid w:val="006F069C"/>
    <w:rsid w:val="006F0D68"/>
    <w:rsid w:val="006F1041"/>
    <w:rsid w:val="006F15B1"/>
    <w:rsid w:val="006F1BAD"/>
    <w:rsid w:val="006F1D96"/>
    <w:rsid w:val="006F1F5A"/>
    <w:rsid w:val="006F1FF1"/>
    <w:rsid w:val="006F2D05"/>
    <w:rsid w:val="006F36AC"/>
    <w:rsid w:val="006F36B4"/>
    <w:rsid w:val="006F3C6C"/>
    <w:rsid w:val="006F3FB8"/>
    <w:rsid w:val="006F47CA"/>
    <w:rsid w:val="006F51E6"/>
    <w:rsid w:val="006F5257"/>
    <w:rsid w:val="006F5715"/>
    <w:rsid w:val="006F5DD0"/>
    <w:rsid w:val="006F5FC3"/>
    <w:rsid w:val="006F613A"/>
    <w:rsid w:val="006F6C3B"/>
    <w:rsid w:val="006F6C4D"/>
    <w:rsid w:val="006F6CA9"/>
    <w:rsid w:val="006F6E3B"/>
    <w:rsid w:val="006F72AD"/>
    <w:rsid w:val="006F77A2"/>
    <w:rsid w:val="006F7898"/>
    <w:rsid w:val="006F7A3A"/>
    <w:rsid w:val="007000CF"/>
    <w:rsid w:val="007007AE"/>
    <w:rsid w:val="007009AD"/>
    <w:rsid w:val="007010B1"/>
    <w:rsid w:val="007010D1"/>
    <w:rsid w:val="00701894"/>
    <w:rsid w:val="00701DAD"/>
    <w:rsid w:val="007021C5"/>
    <w:rsid w:val="00702978"/>
    <w:rsid w:val="00702C04"/>
    <w:rsid w:val="007031D1"/>
    <w:rsid w:val="0070389E"/>
    <w:rsid w:val="0070396D"/>
    <w:rsid w:val="00703CCF"/>
    <w:rsid w:val="007042CA"/>
    <w:rsid w:val="007049C4"/>
    <w:rsid w:val="00704A43"/>
    <w:rsid w:val="0070509F"/>
    <w:rsid w:val="00705105"/>
    <w:rsid w:val="00705670"/>
    <w:rsid w:val="007059A1"/>
    <w:rsid w:val="00705C3F"/>
    <w:rsid w:val="00705C85"/>
    <w:rsid w:val="00705F44"/>
    <w:rsid w:val="00706B93"/>
    <w:rsid w:val="00706D21"/>
    <w:rsid w:val="00706DA7"/>
    <w:rsid w:val="00707715"/>
    <w:rsid w:val="007102FC"/>
    <w:rsid w:val="00710383"/>
    <w:rsid w:val="00710454"/>
    <w:rsid w:val="007106E3"/>
    <w:rsid w:val="00710A41"/>
    <w:rsid w:val="00710EA4"/>
    <w:rsid w:val="007110C2"/>
    <w:rsid w:val="007117AD"/>
    <w:rsid w:val="00711A91"/>
    <w:rsid w:val="0071255A"/>
    <w:rsid w:val="007125A1"/>
    <w:rsid w:val="00712729"/>
    <w:rsid w:val="00712A58"/>
    <w:rsid w:val="00712D08"/>
    <w:rsid w:val="00714307"/>
    <w:rsid w:val="0071479A"/>
    <w:rsid w:val="00714B26"/>
    <w:rsid w:val="0071563B"/>
    <w:rsid w:val="0071576D"/>
    <w:rsid w:val="00715E91"/>
    <w:rsid w:val="00716166"/>
    <w:rsid w:val="00716282"/>
    <w:rsid w:val="00716317"/>
    <w:rsid w:val="0071663A"/>
    <w:rsid w:val="0071699A"/>
    <w:rsid w:val="00716B48"/>
    <w:rsid w:val="00716D8A"/>
    <w:rsid w:val="00716E46"/>
    <w:rsid w:val="00717023"/>
    <w:rsid w:val="007170AC"/>
    <w:rsid w:val="007176FE"/>
    <w:rsid w:val="00717A13"/>
    <w:rsid w:val="00717E21"/>
    <w:rsid w:val="00721513"/>
    <w:rsid w:val="007217B3"/>
    <w:rsid w:val="00721A6C"/>
    <w:rsid w:val="0072222A"/>
    <w:rsid w:val="0072284F"/>
    <w:rsid w:val="00722900"/>
    <w:rsid w:val="00722EEA"/>
    <w:rsid w:val="00723CD1"/>
    <w:rsid w:val="00724637"/>
    <w:rsid w:val="00724A2E"/>
    <w:rsid w:val="0072509E"/>
    <w:rsid w:val="00725828"/>
    <w:rsid w:val="00725A2E"/>
    <w:rsid w:val="00725C67"/>
    <w:rsid w:val="00725D84"/>
    <w:rsid w:val="007260B7"/>
    <w:rsid w:val="007263B4"/>
    <w:rsid w:val="00726B8B"/>
    <w:rsid w:val="00726F48"/>
    <w:rsid w:val="00726FDE"/>
    <w:rsid w:val="00727273"/>
    <w:rsid w:val="00727524"/>
    <w:rsid w:val="00727975"/>
    <w:rsid w:val="00727A4A"/>
    <w:rsid w:val="00727FDD"/>
    <w:rsid w:val="0073045D"/>
    <w:rsid w:val="00730531"/>
    <w:rsid w:val="007305F4"/>
    <w:rsid w:val="0073061B"/>
    <w:rsid w:val="00730844"/>
    <w:rsid w:val="00731010"/>
    <w:rsid w:val="00731068"/>
    <w:rsid w:val="00732945"/>
    <w:rsid w:val="00732D34"/>
    <w:rsid w:val="00732E28"/>
    <w:rsid w:val="00733523"/>
    <w:rsid w:val="00733E51"/>
    <w:rsid w:val="0073410A"/>
    <w:rsid w:val="00734A05"/>
    <w:rsid w:val="00734DD8"/>
    <w:rsid w:val="00734E96"/>
    <w:rsid w:val="0073578E"/>
    <w:rsid w:val="00735CBB"/>
    <w:rsid w:val="00736631"/>
    <w:rsid w:val="00736AE5"/>
    <w:rsid w:val="007371C1"/>
    <w:rsid w:val="00737324"/>
    <w:rsid w:val="00737462"/>
    <w:rsid w:val="00737638"/>
    <w:rsid w:val="007376CD"/>
    <w:rsid w:val="007401B9"/>
    <w:rsid w:val="007408B8"/>
    <w:rsid w:val="00740B1F"/>
    <w:rsid w:val="00741B5F"/>
    <w:rsid w:val="007424EE"/>
    <w:rsid w:val="007429EE"/>
    <w:rsid w:val="00742A6E"/>
    <w:rsid w:val="00742C83"/>
    <w:rsid w:val="00743C12"/>
    <w:rsid w:val="00743C2D"/>
    <w:rsid w:val="0074400A"/>
    <w:rsid w:val="00744E62"/>
    <w:rsid w:val="0074516E"/>
    <w:rsid w:val="0074557A"/>
    <w:rsid w:val="0074562B"/>
    <w:rsid w:val="00745FD3"/>
    <w:rsid w:val="0074611B"/>
    <w:rsid w:val="007463C9"/>
    <w:rsid w:val="00746418"/>
    <w:rsid w:val="0074672B"/>
    <w:rsid w:val="00746B3E"/>
    <w:rsid w:val="00746C6F"/>
    <w:rsid w:val="007472F2"/>
    <w:rsid w:val="0075009A"/>
    <w:rsid w:val="00750842"/>
    <w:rsid w:val="00750CE7"/>
    <w:rsid w:val="007516EC"/>
    <w:rsid w:val="00751B98"/>
    <w:rsid w:val="0075247D"/>
    <w:rsid w:val="00752604"/>
    <w:rsid w:val="00752712"/>
    <w:rsid w:val="0075292B"/>
    <w:rsid w:val="007529C9"/>
    <w:rsid w:val="00752D54"/>
    <w:rsid w:val="007537A3"/>
    <w:rsid w:val="00753AFD"/>
    <w:rsid w:val="00753D10"/>
    <w:rsid w:val="00753E05"/>
    <w:rsid w:val="00754198"/>
    <w:rsid w:val="0075421A"/>
    <w:rsid w:val="00754539"/>
    <w:rsid w:val="007545C6"/>
    <w:rsid w:val="00754EB4"/>
    <w:rsid w:val="007554D3"/>
    <w:rsid w:val="00755E83"/>
    <w:rsid w:val="0075688C"/>
    <w:rsid w:val="00756CF1"/>
    <w:rsid w:val="00756CFD"/>
    <w:rsid w:val="00757026"/>
    <w:rsid w:val="007570CD"/>
    <w:rsid w:val="007571B5"/>
    <w:rsid w:val="0075731E"/>
    <w:rsid w:val="00757A0F"/>
    <w:rsid w:val="00757B08"/>
    <w:rsid w:val="00757CE5"/>
    <w:rsid w:val="0076050D"/>
    <w:rsid w:val="00761719"/>
    <w:rsid w:val="00761989"/>
    <w:rsid w:val="007620D8"/>
    <w:rsid w:val="00762E7B"/>
    <w:rsid w:val="0076315C"/>
    <w:rsid w:val="00763B15"/>
    <w:rsid w:val="00763CA4"/>
    <w:rsid w:val="00764C9B"/>
    <w:rsid w:val="00764CB2"/>
    <w:rsid w:val="00764F03"/>
    <w:rsid w:val="007652DC"/>
    <w:rsid w:val="007653E5"/>
    <w:rsid w:val="00765735"/>
    <w:rsid w:val="00765840"/>
    <w:rsid w:val="00765BDB"/>
    <w:rsid w:val="00766BBD"/>
    <w:rsid w:val="00766F2C"/>
    <w:rsid w:val="00767E37"/>
    <w:rsid w:val="00770328"/>
    <w:rsid w:val="0077077F"/>
    <w:rsid w:val="00770B67"/>
    <w:rsid w:val="00770B9F"/>
    <w:rsid w:val="00770FE0"/>
    <w:rsid w:val="00771167"/>
    <w:rsid w:val="00771A77"/>
    <w:rsid w:val="00772368"/>
    <w:rsid w:val="0077276F"/>
    <w:rsid w:val="00772854"/>
    <w:rsid w:val="00772E55"/>
    <w:rsid w:val="0077302C"/>
    <w:rsid w:val="0077353B"/>
    <w:rsid w:val="00773C4F"/>
    <w:rsid w:val="00773DFA"/>
    <w:rsid w:val="00774098"/>
    <w:rsid w:val="007744DC"/>
    <w:rsid w:val="007749F3"/>
    <w:rsid w:val="00774F0B"/>
    <w:rsid w:val="0077550D"/>
    <w:rsid w:val="007759E2"/>
    <w:rsid w:val="00775B1D"/>
    <w:rsid w:val="00776018"/>
    <w:rsid w:val="0077630B"/>
    <w:rsid w:val="00776681"/>
    <w:rsid w:val="0077677F"/>
    <w:rsid w:val="0077694B"/>
    <w:rsid w:val="00776A10"/>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BA0"/>
    <w:rsid w:val="00783F8D"/>
    <w:rsid w:val="0078468B"/>
    <w:rsid w:val="00785138"/>
    <w:rsid w:val="0078564A"/>
    <w:rsid w:val="00785689"/>
    <w:rsid w:val="007860F6"/>
    <w:rsid w:val="00786647"/>
    <w:rsid w:val="00786849"/>
    <w:rsid w:val="007878E8"/>
    <w:rsid w:val="00787A81"/>
    <w:rsid w:val="00787F18"/>
    <w:rsid w:val="00790569"/>
    <w:rsid w:val="00790A2C"/>
    <w:rsid w:val="00790E7E"/>
    <w:rsid w:val="00791B22"/>
    <w:rsid w:val="00791BA4"/>
    <w:rsid w:val="00791F99"/>
    <w:rsid w:val="00792017"/>
    <w:rsid w:val="0079212E"/>
    <w:rsid w:val="00792CF4"/>
    <w:rsid w:val="00793105"/>
    <w:rsid w:val="0079454A"/>
    <w:rsid w:val="00794583"/>
    <w:rsid w:val="007950C4"/>
    <w:rsid w:val="00795D02"/>
    <w:rsid w:val="00796503"/>
    <w:rsid w:val="00796589"/>
    <w:rsid w:val="00797206"/>
    <w:rsid w:val="00797307"/>
    <w:rsid w:val="007974EF"/>
    <w:rsid w:val="0079754A"/>
    <w:rsid w:val="0079784B"/>
    <w:rsid w:val="00797B0C"/>
    <w:rsid w:val="007A0080"/>
    <w:rsid w:val="007A026A"/>
    <w:rsid w:val="007A0993"/>
    <w:rsid w:val="007A0C98"/>
    <w:rsid w:val="007A10D1"/>
    <w:rsid w:val="007A13F7"/>
    <w:rsid w:val="007A147A"/>
    <w:rsid w:val="007A1B42"/>
    <w:rsid w:val="007A271D"/>
    <w:rsid w:val="007A289E"/>
    <w:rsid w:val="007A2BA6"/>
    <w:rsid w:val="007A302A"/>
    <w:rsid w:val="007A3473"/>
    <w:rsid w:val="007A359D"/>
    <w:rsid w:val="007A36D4"/>
    <w:rsid w:val="007A3C1F"/>
    <w:rsid w:val="007A3DF1"/>
    <w:rsid w:val="007A40C3"/>
    <w:rsid w:val="007A430F"/>
    <w:rsid w:val="007A473F"/>
    <w:rsid w:val="007A5208"/>
    <w:rsid w:val="007A570F"/>
    <w:rsid w:val="007A5904"/>
    <w:rsid w:val="007A5D84"/>
    <w:rsid w:val="007A6112"/>
    <w:rsid w:val="007A68C5"/>
    <w:rsid w:val="007A68E4"/>
    <w:rsid w:val="007A6BB2"/>
    <w:rsid w:val="007A6F87"/>
    <w:rsid w:val="007A70C7"/>
    <w:rsid w:val="007A718F"/>
    <w:rsid w:val="007A7346"/>
    <w:rsid w:val="007A7878"/>
    <w:rsid w:val="007A7A91"/>
    <w:rsid w:val="007A7B82"/>
    <w:rsid w:val="007A7EF1"/>
    <w:rsid w:val="007A7F91"/>
    <w:rsid w:val="007B0036"/>
    <w:rsid w:val="007B0B63"/>
    <w:rsid w:val="007B0C1B"/>
    <w:rsid w:val="007B12C5"/>
    <w:rsid w:val="007B1516"/>
    <w:rsid w:val="007B17A6"/>
    <w:rsid w:val="007B1A5A"/>
    <w:rsid w:val="007B1FBF"/>
    <w:rsid w:val="007B28B0"/>
    <w:rsid w:val="007B2A2E"/>
    <w:rsid w:val="007B2F76"/>
    <w:rsid w:val="007B30DC"/>
    <w:rsid w:val="007B3556"/>
    <w:rsid w:val="007B370B"/>
    <w:rsid w:val="007B3A78"/>
    <w:rsid w:val="007B3B7A"/>
    <w:rsid w:val="007B3D6C"/>
    <w:rsid w:val="007B461B"/>
    <w:rsid w:val="007B4AAA"/>
    <w:rsid w:val="007B51E1"/>
    <w:rsid w:val="007B5631"/>
    <w:rsid w:val="007B5722"/>
    <w:rsid w:val="007B5EA4"/>
    <w:rsid w:val="007B64A0"/>
    <w:rsid w:val="007B6607"/>
    <w:rsid w:val="007B6D20"/>
    <w:rsid w:val="007B711D"/>
    <w:rsid w:val="007B7BDC"/>
    <w:rsid w:val="007C000B"/>
    <w:rsid w:val="007C0207"/>
    <w:rsid w:val="007C07F1"/>
    <w:rsid w:val="007C138D"/>
    <w:rsid w:val="007C1433"/>
    <w:rsid w:val="007C1D1D"/>
    <w:rsid w:val="007C3176"/>
    <w:rsid w:val="007C321B"/>
    <w:rsid w:val="007C48B2"/>
    <w:rsid w:val="007C50CE"/>
    <w:rsid w:val="007C52BD"/>
    <w:rsid w:val="007C598F"/>
    <w:rsid w:val="007C5D56"/>
    <w:rsid w:val="007C64C5"/>
    <w:rsid w:val="007C6AC4"/>
    <w:rsid w:val="007C6E51"/>
    <w:rsid w:val="007C7600"/>
    <w:rsid w:val="007C7EC3"/>
    <w:rsid w:val="007C7FDA"/>
    <w:rsid w:val="007D0295"/>
    <w:rsid w:val="007D036C"/>
    <w:rsid w:val="007D0498"/>
    <w:rsid w:val="007D0713"/>
    <w:rsid w:val="007D0D1F"/>
    <w:rsid w:val="007D0D5C"/>
    <w:rsid w:val="007D0E71"/>
    <w:rsid w:val="007D12E0"/>
    <w:rsid w:val="007D13B5"/>
    <w:rsid w:val="007D14CD"/>
    <w:rsid w:val="007D173A"/>
    <w:rsid w:val="007D1BD6"/>
    <w:rsid w:val="007D1CD9"/>
    <w:rsid w:val="007D2083"/>
    <w:rsid w:val="007D2110"/>
    <w:rsid w:val="007D21DF"/>
    <w:rsid w:val="007D2697"/>
    <w:rsid w:val="007D2F29"/>
    <w:rsid w:val="007D322D"/>
    <w:rsid w:val="007D38E3"/>
    <w:rsid w:val="007D3D55"/>
    <w:rsid w:val="007D40CE"/>
    <w:rsid w:val="007D42B6"/>
    <w:rsid w:val="007D4663"/>
    <w:rsid w:val="007D5301"/>
    <w:rsid w:val="007D547C"/>
    <w:rsid w:val="007D55FE"/>
    <w:rsid w:val="007D59A8"/>
    <w:rsid w:val="007D5ABC"/>
    <w:rsid w:val="007D5FC8"/>
    <w:rsid w:val="007D6258"/>
    <w:rsid w:val="007D64C6"/>
    <w:rsid w:val="007D6E03"/>
    <w:rsid w:val="007D753B"/>
    <w:rsid w:val="007D75F5"/>
    <w:rsid w:val="007D7BE4"/>
    <w:rsid w:val="007E002C"/>
    <w:rsid w:val="007E041A"/>
    <w:rsid w:val="007E0692"/>
    <w:rsid w:val="007E08B0"/>
    <w:rsid w:val="007E0FC1"/>
    <w:rsid w:val="007E134E"/>
    <w:rsid w:val="007E2992"/>
    <w:rsid w:val="007E2B6F"/>
    <w:rsid w:val="007E33CC"/>
    <w:rsid w:val="007E35BB"/>
    <w:rsid w:val="007E3972"/>
    <w:rsid w:val="007E3B13"/>
    <w:rsid w:val="007E3B9E"/>
    <w:rsid w:val="007E4A0B"/>
    <w:rsid w:val="007E4EF9"/>
    <w:rsid w:val="007E4FDC"/>
    <w:rsid w:val="007E5DB1"/>
    <w:rsid w:val="007E5F41"/>
    <w:rsid w:val="007E5FD0"/>
    <w:rsid w:val="007E61F5"/>
    <w:rsid w:val="007E6477"/>
    <w:rsid w:val="007E69C1"/>
    <w:rsid w:val="007E6B8E"/>
    <w:rsid w:val="007E75B3"/>
    <w:rsid w:val="007F0111"/>
    <w:rsid w:val="007F02EF"/>
    <w:rsid w:val="007F0330"/>
    <w:rsid w:val="007F0413"/>
    <w:rsid w:val="007F0507"/>
    <w:rsid w:val="007F096B"/>
    <w:rsid w:val="007F0BAA"/>
    <w:rsid w:val="007F0ECE"/>
    <w:rsid w:val="007F0F03"/>
    <w:rsid w:val="007F142B"/>
    <w:rsid w:val="007F202D"/>
    <w:rsid w:val="007F29C2"/>
    <w:rsid w:val="007F2ACB"/>
    <w:rsid w:val="007F2EBB"/>
    <w:rsid w:val="007F2FAB"/>
    <w:rsid w:val="007F3568"/>
    <w:rsid w:val="007F3703"/>
    <w:rsid w:val="007F3B9B"/>
    <w:rsid w:val="007F3FE6"/>
    <w:rsid w:val="007F408D"/>
    <w:rsid w:val="007F487F"/>
    <w:rsid w:val="007F4B19"/>
    <w:rsid w:val="007F50F7"/>
    <w:rsid w:val="007F51AE"/>
    <w:rsid w:val="007F5B11"/>
    <w:rsid w:val="007F5B4B"/>
    <w:rsid w:val="007F64AD"/>
    <w:rsid w:val="007F651F"/>
    <w:rsid w:val="007F6534"/>
    <w:rsid w:val="007F6D18"/>
    <w:rsid w:val="007F6FD5"/>
    <w:rsid w:val="007F7C5B"/>
    <w:rsid w:val="007F7D09"/>
    <w:rsid w:val="0080001E"/>
    <w:rsid w:val="008002B3"/>
    <w:rsid w:val="008002F8"/>
    <w:rsid w:val="00800B57"/>
    <w:rsid w:val="00800E84"/>
    <w:rsid w:val="00800FC4"/>
    <w:rsid w:val="008015F8"/>
    <w:rsid w:val="008025D0"/>
    <w:rsid w:val="0080283A"/>
    <w:rsid w:val="00802A59"/>
    <w:rsid w:val="00803A9E"/>
    <w:rsid w:val="00803DAA"/>
    <w:rsid w:val="00803E0A"/>
    <w:rsid w:val="008049CF"/>
    <w:rsid w:val="008049FA"/>
    <w:rsid w:val="008057B6"/>
    <w:rsid w:val="0080588D"/>
    <w:rsid w:val="00805E03"/>
    <w:rsid w:val="00806223"/>
    <w:rsid w:val="00806373"/>
    <w:rsid w:val="00806433"/>
    <w:rsid w:val="00807343"/>
    <w:rsid w:val="00807996"/>
    <w:rsid w:val="00807E67"/>
    <w:rsid w:val="00810405"/>
    <w:rsid w:val="008106C8"/>
    <w:rsid w:val="0081076F"/>
    <w:rsid w:val="00810F86"/>
    <w:rsid w:val="0081116C"/>
    <w:rsid w:val="00811884"/>
    <w:rsid w:val="00811E3F"/>
    <w:rsid w:val="0081230C"/>
    <w:rsid w:val="008123CA"/>
    <w:rsid w:val="00812C39"/>
    <w:rsid w:val="00812D1A"/>
    <w:rsid w:val="0081377D"/>
    <w:rsid w:val="008137EE"/>
    <w:rsid w:val="008139BC"/>
    <w:rsid w:val="008139F4"/>
    <w:rsid w:val="008156DD"/>
    <w:rsid w:val="0081598F"/>
    <w:rsid w:val="00815C6F"/>
    <w:rsid w:val="00815F3F"/>
    <w:rsid w:val="008162AC"/>
    <w:rsid w:val="008164F1"/>
    <w:rsid w:val="0081666E"/>
    <w:rsid w:val="008167C3"/>
    <w:rsid w:val="0081681B"/>
    <w:rsid w:val="00816832"/>
    <w:rsid w:val="00816A2E"/>
    <w:rsid w:val="00816D4C"/>
    <w:rsid w:val="00816FB8"/>
    <w:rsid w:val="0081723F"/>
    <w:rsid w:val="00817508"/>
    <w:rsid w:val="00817B05"/>
    <w:rsid w:val="00817CD5"/>
    <w:rsid w:val="00817EDC"/>
    <w:rsid w:val="008202CC"/>
    <w:rsid w:val="00820698"/>
    <w:rsid w:val="00820F54"/>
    <w:rsid w:val="00821069"/>
    <w:rsid w:val="008214F9"/>
    <w:rsid w:val="008217D1"/>
    <w:rsid w:val="008219D7"/>
    <w:rsid w:val="00821B03"/>
    <w:rsid w:val="00821B3A"/>
    <w:rsid w:val="008222FB"/>
    <w:rsid w:val="008224F2"/>
    <w:rsid w:val="00822EB9"/>
    <w:rsid w:val="00823169"/>
    <w:rsid w:val="00823A4A"/>
    <w:rsid w:val="00823CA6"/>
    <w:rsid w:val="00823EE0"/>
    <w:rsid w:val="00824636"/>
    <w:rsid w:val="00824A85"/>
    <w:rsid w:val="00824C07"/>
    <w:rsid w:val="00824E0E"/>
    <w:rsid w:val="00824FA6"/>
    <w:rsid w:val="00825038"/>
    <w:rsid w:val="008251FF"/>
    <w:rsid w:val="00825491"/>
    <w:rsid w:val="00825CB7"/>
    <w:rsid w:val="00826149"/>
    <w:rsid w:val="00826204"/>
    <w:rsid w:val="008262C7"/>
    <w:rsid w:val="00826666"/>
    <w:rsid w:val="008267DC"/>
    <w:rsid w:val="008273A8"/>
    <w:rsid w:val="008274AD"/>
    <w:rsid w:val="0082771E"/>
    <w:rsid w:val="00827817"/>
    <w:rsid w:val="00827CDB"/>
    <w:rsid w:val="00827FE2"/>
    <w:rsid w:val="00830737"/>
    <w:rsid w:val="00830844"/>
    <w:rsid w:val="00830963"/>
    <w:rsid w:val="00831B09"/>
    <w:rsid w:val="008320B6"/>
    <w:rsid w:val="0083272B"/>
    <w:rsid w:val="00832974"/>
    <w:rsid w:val="00832A4A"/>
    <w:rsid w:val="0083364F"/>
    <w:rsid w:val="00833C9B"/>
    <w:rsid w:val="00834409"/>
    <w:rsid w:val="008346FF"/>
    <w:rsid w:val="008349C5"/>
    <w:rsid w:val="00834BAD"/>
    <w:rsid w:val="00835834"/>
    <w:rsid w:val="00835BD0"/>
    <w:rsid w:val="00836522"/>
    <w:rsid w:val="0083658A"/>
    <w:rsid w:val="0083689C"/>
    <w:rsid w:val="00836B5C"/>
    <w:rsid w:val="00837783"/>
    <w:rsid w:val="00837881"/>
    <w:rsid w:val="008379D0"/>
    <w:rsid w:val="00837CA4"/>
    <w:rsid w:val="00837E86"/>
    <w:rsid w:val="008401FE"/>
    <w:rsid w:val="00840258"/>
    <w:rsid w:val="00840404"/>
    <w:rsid w:val="00840A47"/>
    <w:rsid w:val="00840D86"/>
    <w:rsid w:val="0084118C"/>
    <w:rsid w:val="008418B7"/>
    <w:rsid w:val="00841CA8"/>
    <w:rsid w:val="008429C8"/>
    <w:rsid w:val="00842A9C"/>
    <w:rsid w:val="008434FD"/>
    <w:rsid w:val="00843533"/>
    <w:rsid w:val="00843BE3"/>
    <w:rsid w:val="00844383"/>
    <w:rsid w:val="008443B1"/>
    <w:rsid w:val="00844C00"/>
    <w:rsid w:val="00845715"/>
    <w:rsid w:val="00845C25"/>
    <w:rsid w:val="00845D5A"/>
    <w:rsid w:val="008460DE"/>
    <w:rsid w:val="00846161"/>
    <w:rsid w:val="0084665B"/>
    <w:rsid w:val="0084666A"/>
    <w:rsid w:val="00846CA9"/>
    <w:rsid w:val="00846CAB"/>
    <w:rsid w:val="00846DD2"/>
    <w:rsid w:val="008471B8"/>
    <w:rsid w:val="008475DD"/>
    <w:rsid w:val="0084797E"/>
    <w:rsid w:val="00850184"/>
    <w:rsid w:val="008501A5"/>
    <w:rsid w:val="00850265"/>
    <w:rsid w:val="0085060A"/>
    <w:rsid w:val="008506F4"/>
    <w:rsid w:val="00850B1E"/>
    <w:rsid w:val="00850C75"/>
    <w:rsid w:val="00852044"/>
    <w:rsid w:val="0085285F"/>
    <w:rsid w:val="00852E0C"/>
    <w:rsid w:val="00853041"/>
    <w:rsid w:val="0085398D"/>
    <w:rsid w:val="008539F8"/>
    <w:rsid w:val="00853B56"/>
    <w:rsid w:val="00853B8D"/>
    <w:rsid w:val="008546CC"/>
    <w:rsid w:val="00854AE0"/>
    <w:rsid w:val="00854D39"/>
    <w:rsid w:val="00855749"/>
    <w:rsid w:val="00855835"/>
    <w:rsid w:val="00855BDF"/>
    <w:rsid w:val="00856CBF"/>
    <w:rsid w:val="00857010"/>
    <w:rsid w:val="008572F5"/>
    <w:rsid w:val="00857720"/>
    <w:rsid w:val="008578FF"/>
    <w:rsid w:val="0085792F"/>
    <w:rsid w:val="00857EFB"/>
    <w:rsid w:val="00857F27"/>
    <w:rsid w:val="00857FAB"/>
    <w:rsid w:val="008604D5"/>
    <w:rsid w:val="008605FC"/>
    <w:rsid w:val="0086064A"/>
    <w:rsid w:val="00860AFD"/>
    <w:rsid w:val="0086276C"/>
    <w:rsid w:val="00862C87"/>
    <w:rsid w:val="00862E63"/>
    <w:rsid w:val="00862F10"/>
    <w:rsid w:val="00863190"/>
    <w:rsid w:val="00863CBE"/>
    <w:rsid w:val="0086484B"/>
    <w:rsid w:val="008648C3"/>
    <w:rsid w:val="00864C6C"/>
    <w:rsid w:val="00864D23"/>
    <w:rsid w:val="00864FC3"/>
    <w:rsid w:val="008653EC"/>
    <w:rsid w:val="00865405"/>
    <w:rsid w:val="008655ED"/>
    <w:rsid w:val="00865731"/>
    <w:rsid w:val="008660B8"/>
    <w:rsid w:val="008664F6"/>
    <w:rsid w:val="0086675E"/>
    <w:rsid w:val="00866FF8"/>
    <w:rsid w:val="00867228"/>
    <w:rsid w:val="00867A49"/>
    <w:rsid w:val="00870273"/>
    <w:rsid w:val="0087052E"/>
    <w:rsid w:val="008706F7"/>
    <w:rsid w:val="00870C63"/>
    <w:rsid w:val="00870F7A"/>
    <w:rsid w:val="0087144A"/>
    <w:rsid w:val="008714FA"/>
    <w:rsid w:val="0087160C"/>
    <w:rsid w:val="008717B8"/>
    <w:rsid w:val="0087239B"/>
    <w:rsid w:val="0087269F"/>
    <w:rsid w:val="00872B6D"/>
    <w:rsid w:val="00873283"/>
    <w:rsid w:val="008734C6"/>
    <w:rsid w:val="00873860"/>
    <w:rsid w:val="00873A89"/>
    <w:rsid w:val="00873BA4"/>
    <w:rsid w:val="00874043"/>
    <w:rsid w:val="00874AC7"/>
    <w:rsid w:val="00874C2A"/>
    <w:rsid w:val="00874DA3"/>
    <w:rsid w:val="00874F4A"/>
    <w:rsid w:val="0087755A"/>
    <w:rsid w:val="00877786"/>
    <w:rsid w:val="008779B1"/>
    <w:rsid w:val="00877A5B"/>
    <w:rsid w:val="00877DC4"/>
    <w:rsid w:val="008801A8"/>
    <w:rsid w:val="00880450"/>
    <w:rsid w:val="00880467"/>
    <w:rsid w:val="00880E82"/>
    <w:rsid w:val="00880ED6"/>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7DE"/>
    <w:rsid w:val="008837DF"/>
    <w:rsid w:val="00883E4F"/>
    <w:rsid w:val="00883F19"/>
    <w:rsid w:val="00884017"/>
    <w:rsid w:val="008842CD"/>
    <w:rsid w:val="00884651"/>
    <w:rsid w:val="008846F2"/>
    <w:rsid w:val="00884F44"/>
    <w:rsid w:val="008850F4"/>
    <w:rsid w:val="008853EB"/>
    <w:rsid w:val="00886EE4"/>
    <w:rsid w:val="00887238"/>
    <w:rsid w:val="00887352"/>
    <w:rsid w:val="00887782"/>
    <w:rsid w:val="00887938"/>
    <w:rsid w:val="00887971"/>
    <w:rsid w:val="00890027"/>
    <w:rsid w:val="00890137"/>
    <w:rsid w:val="00890993"/>
    <w:rsid w:val="00890B3B"/>
    <w:rsid w:val="00890D0F"/>
    <w:rsid w:val="0089124A"/>
    <w:rsid w:val="008912CF"/>
    <w:rsid w:val="00891512"/>
    <w:rsid w:val="008915BE"/>
    <w:rsid w:val="008922ED"/>
    <w:rsid w:val="008927D6"/>
    <w:rsid w:val="00892826"/>
    <w:rsid w:val="00893396"/>
    <w:rsid w:val="00893777"/>
    <w:rsid w:val="00893BAC"/>
    <w:rsid w:val="00894663"/>
    <w:rsid w:val="00895333"/>
    <w:rsid w:val="008954BD"/>
    <w:rsid w:val="00895BE2"/>
    <w:rsid w:val="00896186"/>
    <w:rsid w:val="00897467"/>
    <w:rsid w:val="00897A21"/>
    <w:rsid w:val="00897B63"/>
    <w:rsid w:val="00897EC8"/>
    <w:rsid w:val="00897F92"/>
    <w:rsid w:val="008A0499"/>
    <w:rsid w:val="008A0565"/>
    <w:rsid w:val="008A0685"/>
    <w:rsid w:val="008A10B3"/>
    <w:rsid w:val="008A1BB9"/>
    <w:rsid w:val="008A1DB5"/>
    <w:rsid w:val="008A2958"/>
    <w:rsid w:val="008A2986"/>
    <w:rsid w:val="008A299F"/>
    <w:rsid w:val="008A2AF9"/>
    <w:rsid w:val="008A32B6"/>
    <w:rsid w:val="008A44D9"/>
    <w:rsid w:val="008A454F"/>
    <w:rsid w:val="008A4C6E"/>
    <w:rsid w:val="008A4D3C"/>
    <w:rsid w:val="008A507E"/>
    <w:rsid w:val="008A511E"/>
    <w:rsid w:val="008A552B"/>
    <w:rsid w:val="008A5D46"/>
    <w:rsid w:val="008A5DFE"/>
    <w:rsid w:val="008A623F"/>
    <w:rsid w:val="008A63E7"/>
    <w:rsid w:val="008A6487"/>
    <w:rsid w:val="008A7531"/>
    <w:rsid w:val="008A7B89"/>
    <w:rsid w:val="008A7F23"/>
    <w:rsid w:val="008B15B2"/>
    <w:rsid w:val="008B1D50"/>
    <w:rsid w:val="008B1E8D"/>
    <w:rsid w:val="008B1FFA"/>
    <w:rsid w:val="008B2C2C"/>
    <w:rsid w:val="008B2C75"/>
    <w:rsid w:val="008B31AC"/>
    <w:rsid w:val="008B326F"/>
    <w:rsid w:val="008B3765"/>
    <w:rsid w:val="008B3F10"/>
    <w:rsid w:val="008B3F22"/>
    <w:rsid w:val="008B4512"/>
    <w:rsid w:val="008B517C"/>
    <w:rsid w:val="008B53AC"/>
    <w:rsid w:val="008B5EB5"/>
    <w:rsid w:val="008B62A0"/>
    <w:rsid w:val="008B661C"/>
    <w:rsid w:val="008B6791"/>
    <w:rsid w:val="008B685A"/>
    <w:rsid w:val="008B6BA7"/>
    <w:rsid w:val="008B7146"/>
    <w:rsid w:val="008B71D6"/>
    <w:rsid w:val="008B7B05"/>
    <w:rsid w:val="008B7C9E"/>
    <w:rsid w:val="008B7E61"/>
    <w:rsid w:val="008C028E"/>
    <w:rsid w:val="008C02AA"/>
    <w:rsid w:val="008C0501"/>
    <w:rsid w:val="008C065D"/>
    <w:rsid w:val="008C0DD6"/>
    <w:rsid w:val="008C180C"/>
    <w:rsid w:val="008C1F64"/>
    <w:rsid w:val="008C29A0"/>
    <w:rsid w:val="008C2B61"/>
    <w:rsid w:val="008C342C"/>
    <w:rsid w:val="008C3855"/>
    <w:rsid w:val="008C3992"/>
    <w:rsid w:val="008C3EE5"/>
    <w:rsid w:val="008C4563"/>
    <w:rsid w:val="008C4684"/>
    <w:rsid w:val="008C474C"/>
    <w:rsid w:val="008C4F28"/>
    <w:rsid w:val="008C573E"/>
    <w:rsid w:val="008C5ECF"/>
    <w:rsid w:val="008C6BC7"/>
    <w:rsid w:val="008C6DEA"/>
    <w:rsid w:val="008C7013"/>
    <w:rsid w:val="008C714D"/>
    <w:rsid w:val="008C7BDE"/>
    <w:rsid w:val="008C7D41"/>
    <w:rsid w:val="008D0125"/>
    <w:rsid w:val="008D01FF"/>
    <w:rsid w:val="008D05C6"/>
    <w:rsid w:val="008D0B15"/>
    <w:rsid w:val="008D0E2B"/>
    <w:rsid w:val="008D1A37"/>
    <w:rsid w:val="008D1EAA"/>
    <w:rsid w:val="008D25B8"/>
    <w:rsid w:val="008D25BC"/>
    <w:rsid w:val="008D2B62"/>
    <w:rsid w:val="008D2C38"/>
    <w:rsid w:val="008D3014"/>
    <w:rsid w:val="008D32D0"/>
    <w:rsid w:val="008D33BD"/>
    <w:rsid w:val="008D49B4"/>
    <w:rsid w:val="008D4A35"/>
    <w:rsid w:val="008D5857"/>
    <w:rsid w:val="008D6925"/>
    <w:rsid w:val="008D74FF"/>
    <w:rsid w:val="008D76D1"/>
    <w:rsid w:val="008D7D63"/>
    <w:rsid w:val="008D7DB6"/>
    <w:rsid w:val="008D7DDB"/>
    <w:rsid w:val="008E097E"/>
    <w:rsid w:val="008E0AEB"/>
    <w:rsid w:val="008E0F49"/>
    <w:rsid w:val="008E0F68"/>
    <w:rsid w:val="008E1458"/>
    <w:rsid w:val="008E159F"/>
    <w:rsid w:val="008E175A"/>
    <w:rsid w:val="008E21D2"/>
    <w:rsid w:val="008E271F"/>
    <w:rsid w:val="008E35A2"/>
    <w:rsid w:val="008E363D"/>
    <w:rsid w:val="008E37E6"/>
    <w:rsid w:val="008E38F5"/>
    <w:rsid w:val="008E3CCF"/>
    <w:rsid w:val="008E41D5"/>
    <w:rsid w:val="008E425F"/>
    <w:rsid w:val="008E4291"/>
    <w:rsid w:val="008E43FF"/>
    <w:rsid w:val="008E445A"/>
    <w:rsid w:val="008E45D6"/>
    <w:rsid w:val="008E48B0"/>
    <w:rsid w:val="008E4F2F"/>
    <w:rsid w:val="008E50FB"/>
    <w:rsid w:val="008E53A0"/>
    <w:rsid w:val="008E54ED"/>
    <w:rsid w:val="008E56A6"/>
    <w:rsid w:val="008E5A43"/>
    <w:rsid w:val="008E6038"/>
    <w:rsid w:val="008E60C9"/>
    <w:rsid w:val="008E61E2"/>
    <w:rsid w:val="008E68C6"/>
    <w:rsid w:val="008E7737"/>
    <w:rsid w:val="008E79F0"/>
    <w:rsid w:val="008E7C75"/>
    <w:rsid w:val="008E7DAF"/>
    <w:rsid w:val="008E7F0E"/>
    <w:rsid w:val="008F0125"/>
    <w:rsid w:val="008F0BD8"/>
    <w:rsid w:val="008F0CD1"/>
    <w:rsid w:val="008F0D17"/>
    <w:rsid w:val="008F0D94"/>
    <w:rsid w:val="008F2084"/>
    <w:rsid w:val="008F2189"/>
    <w:rsid w:val="008F2BF2"/>
    <w:rsid w:val="008F300D"/>
    <w:rsid w:val="008F355A"/>
    <w:rsid w:val="008F3832"/>
    <w:rsid w:val="008F3CB0"/>
    <w:rsid w:val="008F480B"/>
    <w:rsid w:val="008F4889"/>
    <w:rsid w:val="008F4BB4"/>
    <w:rsid w:val="008F5051"/>
    <w:rsid w:val="008F539F"/>
    <w:rsid w:val="008F5831"/>
    <w:rsid w:val="008F635B"/>
    <w:rsid w:val="008F6680"/>
    <w:rsid w:val="008F69E8"/>
    <w:rsid w:val="008F6A04"/>
    <w:rsid w:val="008F75D5"/>
    <w:rsid w:val="008F7711"/>
    <w:rsid w:val="00900650"/>
    <w:rsid w:val="009011F9"/>
    <w:rsid w:val="009013D3"/>
    <w:rsid w:val="009013E7"/>
    <w:rsid w:val="00901C6E"/>
    <w:rsid w:val="00902011"/>
    <w:rsid w:val="00902213"/>
    <w:rsid w:val="009022F1"/>
    <w:rsid w:val="0090271D"/>
    <w:rsid w:val="00902D72"/>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611E"/>
    <w:rsid w:val="00906269"/>
    <w:rsid w:val="00906873"/>
    <w:rsid w:val="0090688F"/>
    <w:rsid w:val="00906E3F"/>
    <w:rsid w:val="00910BF6"/>
    <w:rsid w:val="009113DD"/>
    <w:rsid w:val="009115C9"/>
    <w:rsid w:val="00911662"/>
    <w:rsid w:val="009118F9"/>
    <w:rsid w:val="00912240"/>
    <w:rsid w:val="00912397"/>
    <w:rsid w:val="00912453"/>
    <w:rsid w:val="0091277C"/>
    <w:rsid w:val="00912CD9"/>
    <w:rsid w:val="00912F06"/>
    <w:rsid w:val="009137BF"/>
    <w:rsid w:val="00913E23"/>
    <w:rsid w:val="009140E4"/>
    <w:rsid w:val="009142B2"/>
    <w:rsid w:val="009143A8"/>
    <w:rsid w:val="0091465F"/>
    <w:rsid w:val="0091490D"/>
    <w:rsid w:val="00914EA1"/>
    <w:rsid w:val="00914FF7"/>
    <w:rsid w:val="009157DF"/>
    <w:rsid w:val="00915D3F"/>
    <w:rsid w:val="009161F2"/>
    <w:rsid w:val="00916298"/>
    <w:rsid w:val="00916E37"/>
    <w:rsid w:val="00917FEE"/>
    <w:rsid w:val="009202BF"/>
    <w:rsid w:val="009209E1"/>
    <w:rsid w:val="00920E10"/>
    <w:rsid w:val="0092172B"/>
    <w:rsid w:val="00921AB9"/>
    <w:rsid w:val="00921D32"/>
    <w:rsid w:val="00922095"/>
    <w:rsid w:val="009221D2"/>
    <w:rsid w:val="009222E4"/>
    <w:rsid w:val="009224A4"/>
    <w:rsid w:val="009224DB"/>
    <w:rsid w:val="00922D61"/>
    <w:rsid w:val="009232AD"/>
    <w:rsid w:val="00923444"/>
    <w:rsid w:val="00923755"/>
    <w:rsid w:val="00923CBF"/>
    <w:rsid w:val="00924505"/>
    <w:rsid w:val="009246E2"/>
    <w:rsid w:val="009249E7"/>
    <w:rsid w:val="00924F95"/>
    <w:rsid w:val="00925358"/>
    <w:rsid w:val="00925365"/>
    <w:rsid w:val="00925759"/>
    <w:rsid w:val="009257C7"/>
    <w:rsid w:val="00925877"/>
    <w:rsid w:val="00925B3E"/>
    <w:rsid w:val="009266E7"/>
    <w:rsid w:val="0092706F"/>
    <w:rsid w:val="00927268"/>
    <w:rsid w:val="00927543"/>
    <w:rsid w:val="00927730"/>
    <w:rsid w:val="00927B1E"/>
    <w:rsid w:val="00930023"/>
    <w:rsid w:val="0093008B"/>
    <w:rsid w:val="009302BD"/>
    <w:rsid w:val="009306A1"/>
    <w:rsid w:val="009309AB"/>
    <w:rsid w:val="00930A8C"/>
    <w:rsid w:val="0093131D"/>
    <w:rsid w:val="009316DD"/>
    <w:rsid w:val="00931C08"/>
    <w:rsid w:val="0093246A"/>
    <w:rsid w:val="009324AE"/>
    <w:rsid w:val="009324F0"/>
    <w:rsid w:val="009326D4"/>
    <w:rsid w:val="00932BC3"/>
    <w:rsid w:val="00933046"/>
    <w:rsid w:val="00934A65"/>
    <w:rsid w:val="00934B07"/>
    <w:rsid w:val="00934BA5"/>
    <w:rsid w:val="00934D4D"/>
    <w:rsid w:val="00934E83"/>
    <w:rsid w:val="009352A8"/>
    <w:rsid w:val="00935502"/>
    <w:rsid w:val="00935B8D"/>
    <w:rsid w:val="009361BC"/>
    <w:rsid w:val="009369AB"/>
    <w:rsid w:val="00936A5F"/>
    <w:rsid w:val="00937458"/>
    <w:rsid w:val="00937DD4"/>
    <w:rsid w:val="00937EA6"/>
    <w:rsid w:val="009402FA"/>
    <w:rsid w:val="009404A0"/>
    <w:rsid w:val="00940B75"/>
    <w:rsid w:val="00940BD8"/>
    <w:rsid w:val="00940F12"/>
    <w:rsid w:val="009416AF"/>
    <w:rsid w:val="00941A18"/>
    <w:rsid w:val="00941D88"/>
    <w:rsid w:val="00941DE3"/>
    <w:rsid w:val="00942B11"/>
    <w:rsid w:val="00943547"/>
    <w:rsid w:val="009441E2"/>
    <w:rsid w:val="00944477"/>
    <w:rsid w:val="009446A9"/>
    <w:rsid w:val="00944FB8"/>
    <w:rsid w:val="00945089"/>
    <w:rsid w:val="009452E4"/>
    <w:rsid w:val="00945357"/>
    <w:rsid w:val="00945680"/>
    <w:rsid w:val="00945D26"/>
    <w:rsid w:val="00945EC1"/>
    <w:rsid w:val="009461BA"/>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10F3"/>
    <w:rsid w:val="00951CE0"/>
    <w:rsid w:val="00951D57"/>
    <w:rsid w:val="00951E9E"/>
    <w:rsid w:val="009527BB"/>
    <w:rsid w:val="0095333C"/>
    <w:rsid w:val="00953B18"/>
    <w:rsid w:val="0095439D"/>
    <w:rsid w:val="0095450E"/>
    <w:rsid w:val="0095464A"/>
    <w:rsid w:val="009547EB"/>
    <w:rsid w:val="009549F9"/>
    <w:rsid w:val="00954B5F"/>
    <w:rsid w:val="00955C0B"/>
    <w:rsid w:val="00955EF2"/>
    <w:rsid w:val="009562C7"/>
    <w:rsid w:val="00956401"/>
    <w:rsid w:val="00956431"/>
    <w:rsid w:val="009567EF"/>
    <w:rsid w:val="00956887"/>
    <w:rsid w:val="009572A3"/>
    <w:rsid w:val="009574CF"/>
    <w:rsid w:val="009575D0"/>
    <w:rsid w:val="00957BCB"/>
    <w:rsid w:val="00957D40"/>
    <w:rsid w:val="00960812"/>
    <w:rsid w:val="00960A49"/>
    <w:rsid w:val="00961097"/>
    <w:rsid w:val="00961101"/>
    <w:rsid w:val="00961B92"/>
    <w:rsid w:val="00961BF0"/>
    <w:rsid w:val="00961C92"/>
    <w:rsid w:val="00961D82"/>
    <w:rsid w:val="00961E1A"/>
    <w:rsid w:val="0096282A"/>
    <w:rsid w:val="00962BBF"/>
    <w:rsid w:val="009631B9"/>
    <w:rsid w:val="0096325C"/>
    <w:rsid w:val="00963395"/>
    <w:rsid w:val="009639D9"/>
    <w:rsid w:val="0096407A"/>
    <w:rsid w:val="00964306"/>
    <w:rsid w:val="00964912"/>
    <w:rsid w:val="00964D03"/>
    <w:rsid w:val="00964DEC"/>
    <w:rsid w:val="00964F2A"/>
    <w:rsid w:val="0096598B"/>
    <w:rsid w:val="00966312"/>
    <w:rsid w:val="009669A0"/>
    <w:rsid w:val="00967657"/>
    <w:rsid w:val="00967918"/>
    <w:rsid w:val="009702FF"/>
    <w:rsid w:val="0097036D"/>
    <w:rsid w:val="00970591"/>
    <w:rsid w:val="0097063C"/>
    <w:rsid w:val="00970A43"/>
    <w:rsid w:val="0097111A"/>
    <w:rsid w:val="0097117B"/>
    <w:rsid w:val="00971660"/>
    <w:rsid w:val="00971792"/>
    <w:rsid w:val="00971E60"/>
    <w:rsid w:val="00972409"/>
    <w:rsid w:val="00972934"/>
    <w:rsid w:val="00972A76"/>
    <w:rsid w:val="00973060"/>
    <w:rsid w:val="00973192"/>
    <w:rsid w:val="009738A3"/>
    <w:rsid w:val="009738A9"/>
    <w:rsid w:val="00973DCD"/>
    <w:rsid w:val="00974361"/>
    <w:rsid w:val="00974394"/>
    <w:rsid w:val="009743CC"/>
    <w:rsid w:val="0097468B"/>
    <w:rsid w:val="0097508D"/>
    <w:rsid w:val="00975163"/>
    <w:rsid w:val="009753F5"/>
    <w:rsid w:val="0097584E"/>
    <w:rsid w:val="00975EDC"/>
    <w:rsid w:val="0097614E"/>
    <w:rsid w:val="00976184"/>
    <w:rsid w:val="00976235"/>
    <w:rsid w:val="00976372"/>
    <w:rsid w:val="00976535"/>
    <w:rsid w:val="00976F5B"/>
    <w:rsid w:val="009770BD"/>
    <w:rsid w:val="00977410"/>
    <w:rsid w:val="009774EE"/>
    <w:rsid w:val="00977A32"/>
    <w:rsid w:val="00977F78"/>
    <w:rsid w:val="0098008D"/>
    <w:rsid w:val="0098048D"/>
    <w:rsid w:val="00980F01"/>
    <w:rsid w:val="0098160B"/>
    <w:rsid w:val="00981915"/>
    <w:rsid w:val="00981E2F"/>
    <w:rsid w:val="00981FD1"/>
    <w:rsid w:val="009823E2"/>
    <w:rsid w:val="009826D4"/>
    <w:rsid w:val="009827ED"/>
    <w:rsid w:val="0098294D"/>
    <w:rsid w:val="00982FCA"/>
    <w:rsid w:val="009837E3"/>
    <w:rsid w:val="00983EE2"/>
    <w:rsid w:val="00983F80"/>
    <w:rsid w:val="00985135"/>
    <w:rsid w:val="00985181"/>
    <w:rsid w:val="009852C0"/>
    <w:rsid w:val="009853D9"/>
    <w:rsid w:val="00985B4A"/>
    <w:rsid w:val="00985D9E"/>
    <w:rsid w:val="0098607B"/>
    <w:rsid w:val="009862D3"/>
    <w:rsid w:val="00986A97"/>
    <w:rsid w:val="009870B0"/>
    <w:rsid w:val="009873D6"/>
    <w:rsid w:val="00987448"/>
    <w:rsid w:val="00987FFD"/>
    <w:rsid w:val="00991042"/>
    <w:rsid w:val="009918ED"/>
    <w:rsid w:val="00991BE3"/>
    <w:rsid w:val="00991C76"/>
    <w:rsid w:val="009921EA"/>
    <w:rsid w:val="0099273E"/>
    <w:rsid w:val="00993062"/>
    <w:rsid w:val="0099327C"/>
    <w:rsid w:val="00993C76"/>
    <w:rsid w:val="0099578A"/>
    <w:rsid w:val="00996131"/>
    <w:rsid w:val="009967B0"/>
    <w:rsid w:val="00996C45"/>
    <w:rsid w:val="00996FF0"/>
    <w:rsid w:val="00997124"/>
    <w:rsid w:val="00997396"/>
    <w:rsid w:val="009973F4"/>
    <w:rsid w:val="0099790E"/>
    <w:rsid w:val="00997E0D"/>
    <w:rsid w:val="009A0274"/>
    <w:rsid w:val="009A0857"/>
    <w:rsid w:val="009A0E9F"/>
    <w:rsid w:val="009A0FF5"/>
    <w:rsid w:val="009A1122"/>
    <w:rsid w:val="009A138C"/>
    <w:rsid w:val="009A16F7"/>
    <w:rsid w:val="009A1E21"/>
    <w:rsid w:val="009A2593"/>
    <w:rsid w:val="009A2CD0"/>
    <w:rsid w:val="009A32CD"/>
    <w:rsid w:val="009A4832"/>
    <w:rsid w:val="009A48B0"/>
    <w:rsid w:val="009A4C62"/>
    <w:rsid w:val="009A51DB"/>
    <w:rsid w:val="009A5513"/>
    <w:rsid w:val="009A56BB"/>
    <w:rsid w:val="009A576D"/>
    <w:rsid w:val="009A5AF2"/>
    <w:rsid w:val="009A5D43"/>
    <w:rsid w:val="009A6788"/>
    <w:rsid w:val="009A69AC"/>
    <w:rsid w:val="009A6A4A"/>
    <w:rsid w:val="009A6B98"/>
    <w:rsid w:val="009A70D7"/>
    <w:rsid w:val="009B0215"/>
    <w:rsid w:val="009B024D"/>
    <w:rsid w:val="009B0693"/>
    <w:rsid w:val="009B0D09"/>
    <w:rsid w:val="009B0F6A"/>
    <w:rsid w:val="009B11FD"/>
    <w:rsid w:val="009B135D"/>
    <w:rsid w:val="009B2196"/>
    <w:rsid w:val="009B2849"/>
    <w:rsid w:val="009B2D63"/>
    <w:rsid w:val="009B31D1"/>
    <w:rsid w:val="009B3A00"/>
    <w:rsid w:val="009B411A"/>
    <w:rsid w:val="009B4145"/>
    <w:rsid w:val="009B429C"/>
    <w:rsid w:val="009B507F"/>
    <w:rsid w:val="009B51C9"/>
    <w:rsid w:val="009B5404"/>
    <w:rsid w:val="009B55D0"/>
    <w:rsid w:val="009B5D07"/>
    <w:rsid w:val="009B5F11"/>
    <w:rsid w:val="009B66E8"/>
    <w:rsid w:val="009B6C4A"/>
    <w:rsid w:val="009B6C4B"/>
    <w:rsid w:val="009B7151"/>
    <w:rsid w:val="009B7682"/>
    <w:rsid w:val="009B7710"/>
    <w:rsid w:val="009B7718"/>
    <w:rsid w:val="009B7DB6"/>
    <w:rsid w:val="009B7DC7"/>
    <w:rsid w:val="009C049E"/>
    <w:rsid w:val="009C0677"/>
    <w:rsid w:val="009C0D29"/>
    <w:rsid w:val="009C0E90"/>
    <w:rsid w:val="009C0EB1"/>
    <w:rsid w:val="009C1043"/>
    <w:rsid w:val="009C11FF"/>
    <w:rsid w:val="009C12C0"/>
    <w:rsid w:val="009C15BE"/>
    <w:rsid w:val="009C1601"/>
    <w:rsid w:val="009C19EB"/>
    <w:rsid w:val="009C21AB"/>
    <w:rsid w:val="009C2474"/>
    <w:rsid w:val="009C360E"/>
    <w:rsid w:val="009C4025"/>
    <w:rsid w:val="009C4246"/>
    <w:rsid w:val="009C4F39"/>
    <w:rsid w:val="009C4FED"/>
    <w:rsid w:val="009C5127"/>
    <w:rsid w:val="009C559D"/>
    <w:rsid w:val="009C55C5"/>
    <w:rsid w:val="009C5E69"/>
    <w:rsid w:val="009C60BC"/>
    <w:rsid w:val="009C617B"/>
    <w:rsid w:val="009C629A"/>
    <w:rsid w:val="009C631B"/>
    <w:rsid w:val="009C64AA"/>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D6D"/>
    <w:rsid w:val="009D0DC1"/>
    <w:rsid w:val="009D1A8E"/>
    <w:rsid w:val="009D1BC2"/>
    <w:rsid w:val="009D22A6"/>
    <w:rsid w:val="009D26E1"/>
    <w:rsid w:val="009D29E8"/>
    <w:rsid w:val="009D2BBF"/>
    <w:rsid w:val="009D2D72"/>
    <w:rsid w:val="009D3EB3"/>
    <w:rsid w:val="009D4342"/>
    <w:rsid w:val="009D4984"/>
    <w:rsid w:val="009D4C95"/>
    <w:rsid w:val="009D59E6"/>
    <w:rsid w:val="009D5E35"/>
    <w:rsid w:val="009D63ED"/>
    <w:rsid w:val="009D6734"/>
    <w:rsid w:val="009D6F90"/>
    <w:rsid w:val="009D70C7"/>
    <w:rsid w:val="009D71C2"/>
    <w:rsid w:val="009D7341"/>
    <w:rsid w:val="009D7BC5"/>
    <w:rsid w:val="009D7BD5"/>
    <w:rsid w:val="009D7BFC"/>
    <w:rsid w:val="009D7FF9"/>
    <w:rsid w:val="009E0742"/>
    <w:rsid w:val="009E1245"/>
    <w:rsid w:val="009E1578"/>
    <w:rsid w:val="009E195F"/>
    <w:rsid w:val="009E1CFD"/>
    <w:rsid w:val="009E1EA0"/>
    <w:rsid w:val="009E25FE"/>
    <w:rsid w:val="009E2C5B"/>
    <w:rsid w:val="009E350D"/>
    <w:rsid w:val="009E3D52"/>
    <w:rsid w:val="009E41F1"/>
    <w:rsid w:val="009E429C"/>
    <w:rsid w:val="009E4884"/>
    <w:rsid w:val="009E52DD"/>
    <w:rsid w:val="009E5676"/>
    <w:rsid w:val="009E5B67"/>
    <w:rsid w:val="009E6524"/>
    <w:rsid w:val="009E7103"/>
    <w:rsid w:val="009E7513"/>
    <w:rsid w:val="009E788A"/>
    <w:rsid w:val="009E7C5A"/>
    <w:rsid w:val="009F00AA"/>
    <w:rsid w:val="009F03AB"/>
    <w:rsid w:val="009F056D"/>
    <w:rsid w:val="009F0886"/>
    <w:rsid w:val="009F0C73"/>
    <w:rsid w:val="009F0E13"/>
    <w:rsid w:val="009F1176"/>
    <w:rsid w:val="009F1336"/>
    <w:rsid w:val="009F153F"/>
    <w:rsid w:val="009F170D"/>
    <w:rsid w:val="009F1B82"/>
    <w:rsid w:val="009F2576"/>
    <w:rsid w:val="009F310B"/>
    <w:rsid w:val="009F369F"/>
    <w:rsid w:val="009F38C7"/>
    <w:rsid w:val="009F3A68"/>
    <w:rsid w:val="009F3D08"/>
    <w:rsid w:val="009F3D5F"/>
    <w:rsid w:val="009F3E5D"/>
    <w:rsid w:val="009F4569"/>
    <w:rsid w:val="009F4C40"/>
    <w:rsid w:val="009F4CC8"/>
    <w:rsid w:val="009F5130"/>
    <w:rsid w:val="009F58BD"/>
    <w:rsid w:val="009F58E6"/>
    <w:rsid w:val="009F671A"/>
    <w:rsid w:val="009F68DA"/>
    <w:rsid w:val="009F7354"/>
    <w:rsid w:val="009F78BA"/>
    <w:rsid w:val="009F7F51"/>
    <w:rsid w:val="00A0003C"/>
    <w:rsid w:val="00A004DC"/>
    <w:rsid w:val="00A00630"/>
    <w:rsid w:val="00A009F8"/>
    <w:rsid w:val="00A00AF9"/>
    <w:rsid w:val="00A016A8"/>
    <w:rsid w:val="00A0195A"/>
    <w:rsid w:val="00A01C8E"/>
    <w:rsid w:val="00A023AD"/>
    <w:rsid w:val="00A02A35"/>
    <w:rsid w:val="00A03F17"/>
    <w:rsid w:val="00A05D94"/>
    <w:rsid w:val="00A05E8A"/>
    <w:rsid w:val="00A05EDE"/>
    <w:rsid w:val="00A05F84"/>
    <w:rsid w:val="00A06001"/>
    <w:rsid w:val="00A0646C"/>
    <w:rsid w:val="00A06951"/>
    <w:rsid w:val="00A06A11"/>
    <w:rsid w:val="00A06CCF"/>
    <w:rsid w:val="00A06D91"/>
    <w:rsid w:val="00A06E21"/>
    <w:rsid w:val="00A07320"/>
    <w:rsid w:val="00A105FB"/>
    <w:rsid w:val="00A10672"/>
    <w:rsid w:val="00A107FA"/>
    <w:rsid w:val="00A10927"/>
    <w:rsid w:val="00A11B51"/>
    <w:rsid w:val="00A120E2"/>
    <w:rsid w:val="00A12222"/>
    <w:rsid w:val="00A12360"/>
    <w:rsid w:val="00A1276F"/>
    <w:rsid w:val="00A127EC"/>
    <w:rsid w:val="00A12A9F"/>
    <w:rsid w:val="00A135A1"/>
    <w:rsid w:val="00A13897"/>
    <w:rsid w:val="00A1436A"/>
    <w:rsid w:val="00A14B48"/>
    <w:rsid w:val="00A153DB"/>
    <w:rsid w:val="00A1571B"/>
    <w:rsid w:val="00A15BA6"/>
    <w:rsid w:val="00A16204"/>
    <w:rsid w:val="00A1626F"/>
    <w:rsid w:val="00A16821"/>
    <w:rsid w:val="00A17691"/>
    <w:rsid w:val="00A17865"/>
    <w:rsid w:val="00A178B1"/>
    <w:rsid w:val="00A20F1A"/>
    <w:rsid w:val="00A2113F"/>
    <w:rsid w:val="00A21146"/>
    <w:rsid w:val="00A2122A"/>
    <w:rsid w:val="00A21727"/>
    <w:rsid w:val="00A21A43"/>
    <w:rsid w:val="00A221D4"/>
    <w:rsid w:val="00A22576"/>
    <w:rsid w:val="00A22749"/>
    <w:rsid w:val="00A22893"/>
    <w:rsid w:val="00A22C49"/>
    <w:rsid w:val="00A22DAF"/>
    <w:rsid w:val="00A2313B"/>
    <w:rsid w:val="00A2383E"/>
    <w:rsid w:val="00A23C73"/>
    <w:rsid w:val="00A24517"/>
    <w:rsid w:val="00A24751"/>
    <w:rsid w:val="00A24AEB"/>
    <w:rsid w:val="00A24C0E"/>
    <w:rsid w:val="00A24C58"/>
    <w:rsid w:val="00A24D03"/>
    <w:rsid w:val="00A24D8E"/>
    <w:rsid w:val="00A25440"/>
    <w:rsid w:val="00A254DE"/>
    <w:rsid w:val="00A26279"/>
    <w:rsid w:val="00A269C4"/>
    <w:rsid w:val="00A26AB8"/>
    <w:rsid w:val="00A26C6F"/>
    <w:rsid w:val="00A26D70"/>
    <w:rsid w:val="00A26E2D"/>
    <w:rsid w:val="00A27076"/>
    <w:rsid w:val="00A271D2"/>
    <w:rsid w:val="00A27752"/>
    <w:rsid w:val="00A27759"/>
    <w:rsid w:val="00A30312"/>
    <w:rsid w:val="00A303BC"/>
    <w:rsid w:val="00A3067F"/>
    <w:rsid w:val="00A307FB"/>
    <w:rsid w:val="00A30C24"/>
    <w:rsid w:val="00A30E40"/>
    <w:rsid w:val="00A318DC"/>
    <w:rsid w:val="00A31E0A"/>
    <w:rsid w:val="00A32651"/>
    <w:rsid w:val="00A3313E"/>
    <w:rsid w:val="00A333E1"/>
    <w:rsid w:val="00A33538"/>
    <w:rsid w:val="00A335A6"/>
    <w:rsid w:val="00A33A0C"/>
    <w:rsid w:val="00A33F3D"/>
    <w:rsid w:val="00A34A83"/>
    <w:rsid w:val="00A34C88"/>
    <w:rsid w:val="00A34CEB"/>
    <w:rsid w:val="00A352FA"/>
    <w:rsid w:val="00A356EE"/>
    <w:rsid w:val="00A35740"/>
    <w:rsid w:val="00A357B1"/>
    <w:rsid w:val="00A35DCF"/>
    <w:rsid w:val="00A36200"/>
    <w:rsid w:val="00A36208"/>
    <w:rsid w:val="00A36455"/>
    <w:rsid w:val="00A3665E"/>
    <w:rsid w:val="00A366AE"/>
    <w:rsid w:val="00A36F33"/>
    <w:rsid w:val="00A36F5A"/>
    <w:rsid w:val="00A37314"/>
    <w:rsid w:val="00A37526"/>
    <w:rsid w:val="00A37C78"/>
    <w:rsid w:val="00A37D5E"/>
    <w:rsid w:val="00A37E1B"/>
    <w:rsid w:val="00A406FF"/>
    <w:rsid w:val="00A40797"/>
    <w:rsid w:val="00A40DA4"/>
    <w:rsid w:val="00A41337"/>
    <w:rsid w:val="00A414FF"/>
    <w:rsid w:val="00A41D72"/>
    <w:rsid w:val="00A4234B"/>
    <w:rsid w:val="00A4238A"/>
    <w:rsid w:val="00A423F8"/>
    <w:rsid w:val="00A427FC"/>
    <w:rsid w:val="00A42878"/>
    <w:rsid w:val="00A42BB5"/>
    <w:rsid w:val="00A42CD0"/>
    <w:rsid w:val="00A42D8B"/>
    <w:rsid w:val="00A42E1A"/>
    <w:rsid w:val="00A43383"/>
    <w:rsid w:val="00A43FEA"/>
    <w:rsid w:val="00A44565"/>
    <w:rsid w:val="00A44BA5"/>
    <w:rsid w:val="00A4508F"/>
    <w:rsid w:val="00A4521A"/>
    <w:rsid w:val="00A4526E"/>
    <w:rsid w:val="00A46365"/>
    <w:rsid w:val="00A46524"/>
    <w:rsid w:val="00A465ED"/>
    <w:rsid w:val="00A46B1E"/>
    <w:rsid w:val="00A46CD2"/>
    <w:rsid w:val="00A46DE6"/>
    <w:rsid w:val="00A475AB"/>
    <w:rsid w:val="00A47BB1"/>
    <w:rsid w:val="00A506C6"/>
    <w:rsid w:val="00A50D9F"/>
    <w:rsid w:val="00A50F6C"/>
    <w:rsid w:val="00A5125C"/>
    <w:rsid w:val="00A51542"/>
    <w:rsid w:val="00A51602"/>
    <w:rsid w:val="00A517F6"/>
    <w:rsid w:val="00A51B49"/>
    <w:rsid w:val="00A51CD4"/>
    <w:rsid w:val="00A520A8"/>
    <w:rsid w:val="00A521E6"/>
    <w:rsid w:val="00A52220"/>
    <w:rsid w:val="00A526C2"/>
    <w:rsid w:val="00A53374"/>
    <w:rsid w:val="00A53F33"/>
    <w:rsid w:val="00A54E5D"/>
    <w:rsid w:val="00A55294"/>
    <w:rsid w:val="00A558FA"/>
    <w:rsid w:val="00A5602D"/>
    <w:rsid w:val="00A56555"/>
    <w:rsid w:val="00A56617"/>
    <w:rsid w:val="00A569C2"/>
    <w:rsid w:val="00A56B3B"/>
    <w:rsid w:val="00A56D54"/>
    <w:rsid w:val="00A579AA"/>
    <w:rsid w:val="00A57A20"/>
    <w:rsid w:val="00A57A5C"/>
    <w:rsid w:val="00A57C68"/>
    <w:rsid w:val="00A57D32"/>
    <w:rsid w:val="00A60040"/>
    <w:rsid w:val="00A60606"/>
    <w:rsid w:val="00A60CBD"/>
    <w:rsid w:val="00A60E27"/>
    <w:rsid w:val="00A60ED8"/>
    <w:rsid w:val="00A60F9F"/>
    <w:rsid w:val="00A61C85"/>
    <w:rsid w:val="00A61FC4"/>
    <w:rsid w:val="00A623D9"/>
    <w:rsid w:val="00A632A3"/>
    <w:rsid w:val="00A63E2A"/>
    <w:rsid w:val="00A651E3"/>
    <w:rsid w:val="00A65520"/>
    <w:rsid w:val="00A65632"/>
    <w:rsid w:val="00A658A7"/>
    <w:rsid w:val="00A65A01"/>
    <w:rsid w:val="00A65B5D"/>
    <w:rsid w:val="00A65C0B"/>
    <w:rsid w:val="00A65F5F"/>
    <w:rsid w:val="00A66B35"/>
    <w:rsid w:val="00A67089"/>
    <w:rsid w:val="00A67661"/>
    <w:rsid w:val="00A67A0B"/>
    <w:rsid w:val="00A67EC2"/>
    <w:rsid w:val="00A7078C"/>
    <w:rsid w:val="00A70F31"/>
    <w:rsid w:val="00A71006"/>
    <w:rsid w:val="00A713B3"/>
    <w:rsid w:val="00A71743"/>
    <w:rsid w:val="00A71C4B"/>
    <w:rsid w:val="00A72BE1"/>
    <w:rsid w:val="00A72CA1"/>
    <w:rsid w:val="00A72EAF"/>
    <w:rsid w:val="00A7351A"/>
    <w:rsid w:val="00A7380A"/>
    <w:rsid w:val="00A739CB"/>
    <w:rsid w:val="00A74538"/>
    <w:rsid w:val="00A74A04"/>
    <w:rsid w:val="00A75C53"/>
    <w:rsid w:val="00A75D56"/>
    <w:rsid w:val="00A760AA"/>
    <w:rsid w:val="00A7633C"/>
    <w:rsid w:val="00A7669E"/>
    <w:rsid w:val="00A76908"/>
    <w:rsid w:val="00A76DD0"/>
    <w:rsid w:val="00A7733D"/>
    <w:rsid w:val="00A7792B"/>
    <w:rsid w:val="00A77E2F"/>
    <w:rsid w:val="00A800A5"/>
    <w:rsid w:val="00A8021B"/>
    <w:rsid w:val="00A80319"/>
    <w:rsid w:val="00A8048F"/>
    <w:rsid w:val="00A80EE2"/>
    <w:rsid w:val="00A81064"/>
    <w:rsid w:val="00A81AC2"/>
    <w:rsid w:val="00A81BAF"/>
    <w:rsid w:val="00A82081"/>
    <w:rsid w:val="00A82673"/>
    <w:rsid w:val="00A830D3"/>
    <w:rsid w:val="00A83565"/>
    <w:rsid w:val="00A836D7"/>
    <w:rsid w:val="00A846FE"/>
    <w:rsid w:val="00A84918"/>
    <w:rsid w:val="00A84D36"/>
    <w:rsid w:val="00A864F1"/>
    <w:rsid w:val="00A865EF"/>
    <w:rsid w:val="00A86B2D"/>
    <w:rsid w:val="00A86CDD"/>
    <w:rsid w:val="00A86EDD"/>
    <w:rsid w:val="00A8740E"/>
    <w:rsid w:val="00A87603"/>
    <w:rsid w:val="00A876DF"/>
    <w:rsid w:val="00A87965"/>
    <w:rsid w:val="00A87DDA"/>
    <w:rsid w:val="00A87DEB"/>
    <w:rsid w:val="00A900B8"/>
    <w:rsid w:val="00A90402"/>
    <w:rsid w:val="00A90682"/>
    <w:rsid w:val="00A908D5"/>
    <w:rsid w:val="00A90921"/>
    <w:rsid w:val="00A90A9E"/>
    <w:rsid w:val="00A90C95"/>
    <w:rsid w:val="00A90E2D"/>
    <w:rsid w:val="00A91177"/>
    <w:rsid w:val="00A91351"/>
    <w:rsid w:val="00A91EB3"/>
    <w:rsid w:val="00A92001"/>
    <w:rsid w:val="00A92500"/>
    <w:rsid w:val="00A92614"/>
    <w:rsid w:val="00A93026"/>
    <w:rsid w:val="00A93128"/>
    <w:rsid w:val="00A93307"/>
    <w:rsid w:val="00A93591"/>
    <w:rsid w:val="00A937D9"/>
    <w:rsid w:val="00A93D1F"/>
    <w:rsid w:val="00A9436C"/>
    <w:rsid w:val="00A9494F"/>
    <w:rsid w:val="00A9542D"/>
    <w:rsid w:val="00A95AE5"/>
    <w:rsid w:val="00A95F19"/>
    <w:rsid w:val="00A96140"/>
    <w:rsid w:val="00A9625D"/>
    <w:rsid w:val="00A964FE"/>
    <w:rsid w:val="00A973B6"/>
    <w:rsid w:val="00A97501"/>
    <w:rsid w:val="00A978BD"/>
    <w:rsid w:val="00AA0160"/>
    <w:rsid w:val="00AA0212"/>
    <w:rsid w:val="00AA0CE1"/>
    <w:rsid w:val="00AA0CF1"/>
    <w:rsid w:val="00AA162B"/>
    <w:rsid w:val="00AA1711"/>
    <w:rsid w:val="00AA18A1"/>
    <w:rsid w:val="00AA1BAC"/>
    <w:rsid w:val="00AA2971"/>
    <w:rsid w:val="00AA2ACA"/>
    <w:rsid w:val="00AA2C67"/>
    <w:rsid w:val="00AA2EE4"/>
    <w:rsid w:val="00AA3BB2"/>
    <w:rsid w:val="00AA3C9A"/>
    <w:rsid w:val="00AA3F50"/>
    <w:rsid w:val="00AA4260"/>
    <w:rsid w:val="00AA4D8C"/>
    <w:rsid w:val="00AA4DF4"/>
    <w:rsid w:val="00AA4E6F"/>
    <w:rsid w:val="00AA4EF4"/>
    <w:rsid w:val="00AA4F11"/>
    <w:rsid w:val="00AA53A3"/>
    <w:rsid w:val="00AA5536"/>
    <w:rsid w:val="00AA5864"/>
    <w:rsid w:val="00AA62A1"/>
    <w:rsid w:val="00AA63BC"/>
    <w:rsid w:val="00AA69C6"/>
    <w:rsid w:val="00AA6FFD"/>
    <w:rsid w:val="00AA7007"/>
    <w:rsid w:val="00AA70FF"/>
    <w:rsid w:val="00AA7492"/>
    <w:rsid w:val="00AA77C4"/>
    <w:rsid w:val="00AA793F"/>
    <w:rsid w:val="00AA7EC9"/>
    <w:rsid w:val="00AB01B5"/>
    <w:rsid w:val="00AB0BFC"/>
    <w:rsid w:val="00AB1817"/>
    <w:rsid w:val="00AB20DE"/>
    <w:rsid w:val="00AB2154"/>
    <w:rsid w:val="00AB24A3"/>
    <w:rsid w:val="00AB24D3"/>
    <w:rsid w:val="00AB2529"/>
    <w:rsid w:val="00AB2777"/>
    <w:rsid w:val="00AB2946"/>
    <w:rsid w:val="00AB2D31"/>
    <w:rsid w:val="00AB38A6"/>
    <w:rsid w:val="00AB421B"/>
    <w:rsid w:val="00AB528A"/>
    <w:rsid w:val="00AB5DC4"/>
    <w:rsid w:val="00AB6121"/>
    <w:rsid w:val="00AB64F6"/>
    <w:rsid w:val="00AB6B41"/>
    <w:rsid w:val="00AB6BE8"/>
    <w:rsid w:val="00AB6CE2"/>
    <w:rsid w:val="00AB7345"/>
    <w:rsid w:val="00AC08AF"/>
    <w:rsid w:val="00AC0C4B"/>
    <w:rsid w:val="00AC0EC9"/>
    <w:rsid w:val="00AC1F73"/>
    <w:rsid w:val="00AC2115"/>
    <w:rsid w:val="00AC2519"/>
    <w:rsid w:val="00AC252D"/>
    <w:rsid w:val="00AC268C"/>
    <w:rsid w:val="00AC28C2"/>
    <w:rsid w:val="00AC2C01"/>
    <w:rsid w:val="00AC2C03"/>
    <w:rsid w:val="00AC313B"/>
    <w:rsid w:val="00AC34FD"/>
    <w:rsid w:val="00AC356E"/>
    <w:rsid w:val="00AC378B"/>
    <w:rsid w:val="00AC3A41"/>
    <w:rsid w:val="00AC45B5"/>
    <w:rsid w:val="00AC5498"/>
    <w:rsid w:val="00AC55F9"/>
    <w:rsid w:val="00AC5884"/>
    <w:rsid w:val="00AC5B06"/>
    <w:rsid w:val="00AC60A1"/>
    <w:rsid w:val="00AC658B"/>
    <w:rsid w:val="00AC6B43"/>
    <w:rsid w:val="00AC7580"/>
    <w:rsid w:val="00AD01DC"/>
    <w:rsid w:val="00AD0272"/>
    <w:rsid w:val="00AD0494"/>
    <w:rsid w:val="00AD1B72"/>
    <w:rsid w:val="00AD1DB2"/>
    <w:rsid w:val="00AD1DCD"/>
    <w:rsid w:val="00AD20B5"/>
    <w:rsid w:val="00AD213A"/>
    <w:rsid w:val="00AD2280"/>
    <w:rsid w:val="00AD2691"/>
    <w:rsid w:val="00AD289A"/>
    <w:rsid w:val="00AD2A51"/>
    <w:rsid w:val="00AD2CF6"/>
    <w:rsid w:val="00AD2D1C"/>
    <w:rsid w:val="00AD2DB8"/>
    <w:rsid w:val="00AD36FF"/>
    <w:rsid w:val="00AD37E8"/>
    <w:rsid w:val="00AD3B33"/>
    <w:rsid w:val="00AD3D85"/>
    <w:rsid w:val="00AD4885"/>
    <w:rsid w:val="00AD492A"/>
    <w:rsid w:val="00AD4B52"/>
    <w:rsid w:val="00AD4DF6"/>
    <w:rsid w:val="00AD52BD"/>
    <w:rsid w:val="00AD56CD"/>
    <w:rsid w:val="00AD5726"/>
    <w:rsid w:val="00AD5EED"/>
    <w:rsid w:val="00AD5F4F"/>
    <w:rsid w:val="00AD67DD"/>
    <w:rsid w:val="00AD6F78"/>
    <w:rsid w:val="00AD74E5"/>
    <w:rsid w:val="00AD76FE"/>
    <w:rsid w:val="00AE0287"/>
    <w:rsid w:val="00AE05F2"/>
    <w:rsid w:val="00AE13F9"/>
    <w:rsid w:val="00AE140C"/>
    <w:rsid w:val="00AE1A70"/>
    <w:rsid w:val="00AE224B"/>
    <w:rsid w:val="00AE2313"/>
    <w:rsid w:val="00AE2C68"/>
    <w:rsid w:val="00AE3491"/>
    <w:rsid w:val="00AE3704"/>
    <w:rsid w:val="00AE3845"/>
    <w:rsid w:val="00AE39FE"/>
    <w:rsid w:val="00AE3F17"/>
    <w:rsid w:val="00AE4026"/>
    <w:rsid w:val="00AE45AB"/>
    <w:rsid w:val="00AE46C1"/>
    <w:rsid w:val="00AE47F8"/>
    <w:rsid w:val="00AE4B6B"/>
    <w:rsid w:val="00AE5564"/>
    <w:rsid w:val="00AE5719"/>
    <w:rsid w:val="00AE5CDF"/>
    <w:rsid w:val="00AE5F3C"/>
    <w:rsid w:val="00AE612D"/>
    <w:rsid w:val="00AE6917"/>
    <w:rsid w:val="00AE6A85"/>
    <w:rsid w:val="00AE6C8F"/>
    <w:rsid w:val="00AE73D3"/>
    <w:rsid w:val="00AE74AD"/>
    <w:rsid w:val="00AE7706"/>
    <w:rsid w:val="00AE7DD3"/>
    <w:rsid w:val="00AE7F53"/>
    <w:rsid w:val="00AF083D"/>
    <w:rsid w:val="00AF0CBC"/>
    <w:rsid w:val="00AF0FB2"/>
    <w:rsid w:val="00AF15C6"/>
    <w:rsid w:val="00AF1622"/>
    <w:rsid w:val="00AF1A06"/>
    <w:rsid w:val="00AF1B54"/>
    <w:rsid w:val="00AF1BBB"/>
    <w:rsid w:val="00AF28C7"/>
    <w:rsid w:val="00AF2ACD"/>
    <w:rsid w:val="00AF2BEE"/>
    <w:rsid w:val="00AF3885"/>
    <w:rsid w:val="00AF4163"/>
    <w:rsid w:val="00AF450D"/>
    <w:rsid w:val="00AF4D19"/>
    <w:rsid w:val="00AF4FB4"/>
    <w:rsid w:val="00AF51BF"/>
    <w:rsid w:val="00AF54F6"/>
    <w:rsid w:val="00AF5820"/>
    <w:rsid w:val="00AF5ACD"/>
    <w:rsid w:val="00AF5DFA"/>
    <w:rsid w:val="00AF5F35"/>
    <w:rsid w:val="00AF5FE7"/>
    <w:rsid w:val="00AF626C"/>
    <w:rsid w:val="00AF629D"/>
    <w:rsid w:val="00AF649B"/>
    <w:rsid w:val="00AF6C21"/>
    <w:rsid w:val="00AF6E78"/>
    <w:rsid w:val="00AF7121"/>
    <w:rsid w:val="00AF7183"/>
    <w:rsid w:val="00AF780E"/>
    <w:rsid w:val="00AF7C55"/>
    <w:rsid w:val="00B00004"/>
    <w:rsid w:val="00B00315"/>
    <w:rsid w:val="00B005F0"/>
    <w:rsid w:val="00B00647"/>
    <w:rsid w:val="00B0081A"/>
    <w:rsid w:val="00B009B3"/>
    <w:rsid w:val="00B00D72"/>
    <w:rsid w:val="00B01092"/>
    <w:rsid w:val="00B01175"/>
    <w:rsid w:val="00B01731"/>
    <w:rsid w:val="00B01767"/>
    <w:rsid w:val="00B01A92"/>
    <w:rsid w:val="00B01F20"/>
    <w:rsid w:val="00B02108"/>
    <w:rsid w:val="00B037D2"/>
    <w:rsid w:val="00B03A81"/>
    <w:rsid w:val="00B03B57"/>
    <w:rsid w:val="00B03E00"/>
    <w:rsid w:val="00B0478D"/>
    <w:rsid w:val="00B0485A"/>
    <w:rsid w:val="00B04E6F"/>
    <w:rsid w:val="00B05E6A"/>
    <w:rsid w:val="00B0621E"/>
    <w:rsid w:val="00B06A48"/>
    <w:rsid w:val="00B06B36"/>
    <w:rsid w:val="00B06E0D"/>
    <w:rsid w:val="00B07167"/>
    <w:rsid w:val="00B07268"/>
    <w:rsid w:val="00B07544"/>
    <w:rsid w:val="00B077DE"/>
    <w:rsid w:val="00B07A76"/>
    <w:rsid w:val="00B07E49"/>
    <w:rsid w:val="00B07F78"/>
    <w:rsid w:val="00B10788"/>
    <w:rsid w:val="00B10ADE"/>
    <w:rsid w:val="00B10B88"/>
    <w:rsid w:val="00B10D37"/>
    <w:rsid w:val="00B10DC3"/>
    <w:rsid w:val="00B10E82"/>
    <w:rsid w:val="00B111CA"/>
    <w:rsid w:val="00B1155C"/>
    <w:rsid w:val="00B117EA"/>
    <w:rsid w:val="00B11851"/>
    <w:rsid w:val="00B11E2A"/>
    <w:rsid w:val="00B120BE"/>
    <w:rsid w:val="00B125D3"/>
    <w:rsid w:val="00B12B1B"/>
    <w:rsid w:val="00B1375F"/>
    <w:rsid w:val="00B13785"/>
    <w:rsid w:val="00B147C4"/>
    <w:rsid w:val="00B14DD1"/>
    <w:rsid w:val="00B14F60"/>
    <w:rsid w:val="00B14F66"/>
    <w:rsid w:val="00B156BB"/>
    <w:rsid w:val="00B157FC"/>
    <w:rsid w:val="00B1584B"/>
    <w:rsid w:val="00B15EEB"/>
    <w:rsid w:val="00B1634E"/>
    <w:rsid w:val="00B16533"/>
    <w:rsid w:val="00B1663B"/>
    <w:rsid w:val="00B16B44"/>
    <w:rsid w:val="00B16B74"/>
    <w:rsid w:val="00B16EAB"/>
    <w:rsid w:val="00B170E1"/>
    <w:rsid w:val="00B17785"/>
    <w:rsid w:val="00B20188"/>
    <w:rsid w:val="00B20483"/>
    <w:rsid w:val="00B207A8"/>
    <w:rsid w:val="00B20D67"/>
    <w:rsid w:val="00B20D8A"/>
    <w:rsid w:val="00B2143A"/>
    <w:rsid w:val="00B21BCA"/>
    <w:rsid w:val="00B21C0A"/>
    <w:rsid w:val="00B21E84"/>
    <w:rsid w:val="00B220DC"/>
    <w:rsid w:val="00B224A0"/>
    <w:rsid w:val="00B2348C"/>
    <w:rsid w:val="00B23499"/>
    <w:rsid w:val="00B234F6"/>
    <w:rsid w:val="00B242F8"/>
    <w:rsid w:val="00B24B8E"/>
    <w:rsid w:val="00B24E37"/>
    <w:rsid w:val="00B25123"/>
    <w:rsid w:val="00B25857"/>
    <w:rsid w:val="00B25F3F"/>
    <w:rsid w:val="00B26583"/>
    <w:rsid w:val="00B267D9"/>
    <w:rsid w:val="00B268FE"/>
    <w:rsid w:val="00B27882"/>
    <w:rsid w:val="00B278D9"/>
    <w:rsid w:val="00B30471"/>
    <w:rsid w:val="00B30607"/>
    <w:rsid w:val="00B308AF"/>
    <w:rsid w:val="00B30AEC"/>
    <w:rsid w:val="00B30DBA"/>
    <w:rsid w:val="00B31487"/>
    <w:rsid w:val="00B31891"/>
    <w:rsid w:val="00B31D31"/>
    <w:rsid w:val="00B3317B"/>
    <w:rsid w:val="00B33273"/>
    <w:rsid w:val="00B34065"/>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691"/>
    <w:rsid w:val="00B40C19"/>
    <w:rsid w:val="00B4150A"/>
    <w:rsid w:val="00B42565"/>
    <w:rsid w:val="00B43060"/>
    <w:rsid w:val="00B430FA"/>
    <w:rsid w:val="00B43600"/>
    <w:rsid w:val="00B4391E"/>
    <w:rsid w:val="00B43AD9"/>
    <w:rsid w:val="00B44160"/>
    <w:rsid w:val="00B441C4"/>
    <w:rsid w:val="00B44D27"/>
    <w:rsid w:val="00B44DCD"/>
    <w:rsid w:val="00B45838"/>
    <w:rsid w:val="00B45A0C"/>
    <w:rsid w:val="00B45E7E"/>
    <w:rsid w:val="00B46162"/>
    <w:rsid w:val="00B46957"/>
    <w:rsid w:val="00B47721"/>
    <w:rsid w:val="00B47749"/>
    <w:rsid w:val="00B47CC7"/>
    <w:rsid w:val="00B47D12"/>
    <w:rsid w:val="00B47DC8"/>
    <w:rsid w:val="00B504A9"/>
    <w:rsid w:val="00B505D8"/>
    <w:rsid w:val="00B50699"/>
    <w:rsid w:val="00B507CE"/>
    <w:rsid w:val="00B50844"/>
    <w:rsid w:val="00B51683"/>
    <w:rsid w:val="00B5188B"/>
    <w:rsid w:val="00B51B9B"/>
    <w:rsid w:val="00B51C69"/>
    <w:rsid w:val="00B51DCE"/>
    <w:rsid w:val="00B52086"/>
    <w:rsid w:val="00B52395"/>
    <w:rsid w:val="00B524BE"/>
    <w:rsid w:val="00B52614"/>
    <w:rsid w:val="00B529E3"/>
    <w:rsid w:val="00B52C4E"/>
    <w:rsid w:val="00B5313B"/>
    <w:rsid w:val="00B533D4"/>
    <w:rsid w:val="00B5405B"/>
    <w:rsid w:val="00B540C3"/>
    <w:rsid w:val="00B54643"/>
    <w:rsid w:val="00B54676"/>
    <w:rsid w:val="00B54BEA"/>
    <w:rsid w:val="00B54C56"/>
    <w:rsid w:val="00B54C76"/>
    <w:rsid w:val="00B54EAF"/>
    <w:rsid w:val="00B553D5"/>
    <w:rsid w:val="00B55710"/>
    <w:rsid w:val="00B55886"/>
    <w:rsid w:val="00B55DCC"/>
    <w:rsid w:val="00B55EF7"/>
    <w:rsid w:val="00B5608D"/>
    <w:rsid w:val="00B5633B"/>
    <w:rsid w:val="00B571D5"/>
    <w:rsid w:val="00B57660"/>
    <w:rsid w:val="00B57819"/>
    <w:rsid w:val="00B57C5B"/>
    <w:rsid w:val="00B6049A"/>
    <w:rsid w:val="00B60833"/>
    <w:rsid w:val="00B6099C"/>
    <w:rsid w:val="00B609F1"/>
    <w:rsid w:val="00B60E02"/>
    <w:rsid w:val="00B613D3"/>
    <w:rsid w:val="00B61D14"/>
    <w:rsid w:val="00B61D76"/>
    <w:rsid w:val="00B6226D"/>
    <w:rsid w:val="00B6287A"/>
    <w:rsid w:val="00B62B81"/>
    <w:rsid w:val="00B62DD4"/>
    <w:rsid w:val="00B632AA"/>
    <w:rsid w:val="00B6350A"/>
    <w:rsid w:val="00B643B6"/>
    <w:rsid w:val="00B65629"/>
    <w:rsid w:val="00B65D31"/>
    <w:rsid w:val="00B66077"/>
    <w:rsid w:val="00B66BF6"/>
    <w:rsid w:val="00B67092"/>
    <w:rsid w:val="00B67792"/>
    <w:rsid w:val="00B67C98"/>
    <w:rsid w:val="00B67D05"/>
    <w:rsid w:val="00B67EED"/>
    <w:rsid w:val="00B67FDB"/>
    <w:rsid w:val="00B707C4"/>
    <w:rsid w:val="00B70D00"/>
    <w:rsid w:val="00B70E69"/>
    <w:rsid w:val="00B71D7C"/>
    <w:rsid w:val="00B71E24"/>
    <w:rsid w:val="00B72285"/>
    <w:rsid w:val="00B7240C"/>
    <w:rsid w:val="00B7240D"/>
    <w:rsid w:val="00B72861"/>
    <w:rsid w:val="00B73A24"/>
    <w:rsid w:val="00B746EF"/>
    <w:rsid w:val="00B74923"/>
    <w:rsid w:val="00B74C77"/>
    <w:rsid w:val="00B74ED7"/>
    <w:rsid w:val="00B7506E"/>
    <w:rsid w:val="00B7556D"/>
    <w:rsid w:val="00B75A47"/>
    <w:rsid w:val="00B75B72"/>
    <w:rsid w:val="00B75BC8"/>
    <w:rsid w:val="00B75C87"/>
    <w:rsid w:val="00B75CA3"/>
    <w:rsid w:val="00B76663"/>
    <w:rsid w:val="00B771C4"/>
    <w:rsid w:val="00B77668"/>
    <w:rsid w:val="00B77EFC"/>
    <w:rsid w:val="00B80131"/>
    <w:rsid w:val="00B80263"/>
    <w:rsid w:val="00B8028F"/>
    <w:rsid w:val="00B80884"/>
    <w:rsid w:val="00B80F95"/>
    <w:rsid w:val="00B813A8"/>
    <w:rsid w:val="00B81860"/>
    <w:rsid w:val="00B81996"/>
    <w:rsid w:val="00B8287D"/>
    <w:rsid w:val="00B82B87"/>
    <w:rsid w:val="00B82FAC"/>
    <w:rsid w:val="00B83D1D"/>
    <w:rsid w:val="00B83DE5"/>
    <w:rsid w:val="00B8435B"/>
    <w:rsid w:val="00B84467"/>
    <w:rsid w:val="00B8451B"/>
    <w:rsid w:val="00B84A4D"/>
    <w:rsid w:val="00B84B0C"/>
    <w:rsid w:val="00B84B3B"/>
    <w:rsid w:val="00B85281"/>
    <w:rsid w:val="00B85857"/>
    <w:rsid w:val="00B86BB1"/>
    <w:rsid w:val="00B86FBD"/>
    <w:rsid w:val="00B8712E"/>
    <w:rsid w:val="00B87361"/>
    <w:rsid w:val="00B8769A"/>
    <w:rsid w:val="00B879F8"/>
    <w:rsid w:val="00B87A8F"/>
    <w:rsid w:val="00B87F70"/>
    <w:rsid w:val="00B90022"/>
    <w:rsid w:val="00B9026E"/>
    <w:rsid w:val="00B9027D"/>
    <w:rsid w:val="00B90A40"/>
    <w:rsid w:val="00B90EE8"/>
    <w:rsid w:val="00B91191"/>
    <w:rsid w:val="00B91486"/>
    <w:rsid w:val="00B91CB7"/>
    <w:rsid w:val="00B922FC"/>
    <w:rsid w:val="00B924C4"/>
    <w:rsid w:val="00B92508"/>
    <w:rsid w:val="00B92812"/>
    <w:rsid w:val="00B92B61"/>
    <w:rsid w:val="00B930ED"/>
    <w:rsid w:val="00B93563"/>
    <w:rsid w:val="00B93C51"/>
    <w:rsid w:val="00B93F31"/>
    <w:rsid w:val="00B9453F"/>
    <w:rsid w:val="00B945DD"/>
    <w:rsid w:val="00B950AD"/>
    <w:rsid w:val="00B9521E"/>
    <w:rsid w:val="00B95222"/>
    <w:rsid w:val="00B9563D"/>
    <w:rsid w:val="00B9598C"/>
    <w:rsid w:val="00B95C54"/>
    <w:rsid w:val="00B95DE4"/>
    <w:rsid w:val="00B95FCF"/>
    <w:rsid w:val="00B9617D"/>
    <w:rsid w:val="00B962C8"/>
    <w:rsid w:val="00B965BA"/>
    <w:rsid w:val="00B967E2"/>
    <w:rsid w:val="00B96F15"/>
    <w:rsid w:val="00B9737D"/>
    <w:rsid w:val="00B978F2"/>
    <w:rsid w:val="00B97A87"/>
    <w:rsid w:val="00B97FF1"/>
    <w:rsid w:val="00BA0200"/>
    <w:rsid w:val="00BA040E"/>
    <w:rsid w:val="00BA0480"/>
    <w:rsid w:val="00BA0586"/>
    <w:rsid w:val="00BA072C"/>
    <w:rsid w:val="00BA0999"/>
    <w:rsid w:val="00BA0A3B"/>
    <w:rsid w:val="00BA0F8F"/>
    <w:rsid w:val="00BA1A8C"/>
    <w:rsid w:val="00BA1DD7"/>
    <w:rsid w:val="00BA247B"/>
    <w:rsid w:val="00BA2641"/>
    <w:rsid w:val="00BA272D"/>
    <w:rsid w:val="00BA2884"/>
    <w:rsid w:val="00BA3315"/>
    <w:rsid w:val="00BA38AB"/>
    <w:rsid w:val="00BA3AD9"/>
    <w:rsid w:val="00BA3B06"/>
    <w:rsid w:val="00BA3B82"/>
    <w:rsid w:val="00BA3D3B"/>
    <w:rsid w:val="00BA404F"/>
    <w:rsid w:val="00BA4236"/>
    <w:rsid w:val="00BA4B82"/>
    <w:rsid w:val="00BA4BB4"/>
    <w:rsid w:val="00BA5027"/>
    <w:rsid w:val="00BA5C7A"/>
    <w:rsid w:val="00BA60D9"/>
    <w:rsid w:val="00BA6105"/>
    <w:rsid w:val="00BA6393"/>
    <w:rsid w:val="00BA6AA6"/>
    <w:rsid w:val="00BA6DB2"/>
    <w:rsid w:val="00BA721B"/>
    <w:rsid w:val="00BA724B"/>
    <w:rsid w:val="00BA7566"/>
    <w:rsid w:val="00BA7657"/>
    <w:rsid w:val="00BB045D"/>
    <w:rsid w:val="00BB0476"/>
    <w:rsid w:val="00BB112F"/>
    <w:rsid w:val="00BB155D"/>
    <w:rsid w:val="00BB1897"/>
    <w:rsid w:val="00BB1B33"/>
    <w:rsid w:val="00BB1B8A"/>
    <w:rsid w:val="00BB1FDB"/>
    <w:rsid w:val="00BB2092"/>
    <w:rsid w:val="00BB2843"/>
    <w:rsid w:val="00BB2EAC"/>
    <w:rsid w:val="00BB38D3"/>
    <w:rsid w:val="00BB3C1A"/>
    <w:rsid w:val="00BB43A8"/>
    <w:rsid w:val="00BB464A"/>
    <w:rsid w:val="00BB486E"/>
    <w:rsid w:val="00BB4C7B"/>
    <w:rsid w:val="00BB4E5C"/>
    <w:rsid w:val="00BB59C2"/>
    <w:rsid w:val="00BB601D"/>
    <w:rsid w:val="00BB629F"/>
    <w:rsid w:val="00BB67E4"/>
    <w:rsid w:val="00BB687B"/>
    <w:rsid w:val="00BB6B4D"/>
    <w:rsid w:val="00BB746E"/>
    <w:rsid w:val="00BB7649"/>
    <w:rsid w:val="00BB76DB"/>
    <w:rsid w:val="00BB7796"/>
    <w:rsid w:val="00BB7B9C"/>
    <w:rsid w:val="00BC003C"/>
    <w:rsid w:val="00BC0294"/>
    <w:rsid w:val="00BC04A7"/>
    <w:rsid w:val="00BC0747"/>
    <w:rsid w:val="00BC0807"/>
    <w:rsid w:val="00BC0B7E"/>
    <w:rsid w:val="00BC0D92"/>
    <w:rsid w:val="00BC0FCC"/>
    <w:rsid w:val="00BC198F"/>
    <w:rsid w:val="00BC19B5"/>
    <w:rsid w:val="00BC1AE9"/>
    <w:rsid w:val="00BC1CAB"/>
    <w:rsid w:val="00BC1EF7"/>
    <w:rsid w:val="00BC20D0"/>
    <w:rsid w:val="00BC291D"/>
    <w:rsid w:val="00BC29CE"/>
    <w:rsid w:val="00BC322A"/>
    <w:rsid w:val="00BC3529"/>
    <w:rsid w:val="00BC35AF"/>
    <w:rsid w:val="00BC4814"/>
    <w:rsid w:val="00BC4CD0"/>
    <w:rsid w:val="00BC4E82"/>
    <w:rsid w:val="00BC4F41"/>
    <w:rsid w:val="00BC509C"/>
    <w:rsid w:val="00BC5408"/>
    <w:rsid w:val="00BC606D"/>
    <w:rsid w:val="00BC609C"/>
    <w:rsid w:val="00BC6385"/>
    <w:rsid w:val="00BC687B"/>
    <w:rsid w:val="00BC6F82"/>
    <w:rsid w:val="00BC741E"/>
    <w:rsid w:val="00BC76DC"/>
    <w:rsid w:val="00BC78F9"/>
    <w:rsid w:val="00BC7A61"/>
    <w:rsid w:val="00BD0B16"/>
    <w:rsid w:val="00BD1022"/>
    <w:rsid w:val="00BD1225"/>
    <w:rsid w:val="00BD15A9"/>
    <w:rsid w:val="00BD1BCC"/>
    <w:rsid w:val="00BD21DF"/>
    <w:rsid w:val="00BD26DE"/>
    <w:rsid w:val="00BD27C1"/>
    <w:rsid w:val="00BD2D34"/>
    <w:rsid w:val="00BD4FEB"/>
    <w:rsid w:val="00BD5664"/>
    <w:rsid w:val="00BD5AC2"/>
    <w:rsid w:val="00BD5B41"/>
    <w:rsid w:val="00BD5CB5"/>
    <w:rsid w:val="00BD5DE7"/>
    <w:rsid w:val="00BD5EC9"/>
    <w:rsid w:val="00BD5F4B"/>
    <w:rsid w:val="00BD654F"/>
    <w:rsid w:val="00BD6835"/>
    <w:rsid w:val="00BD6865"/>
    <w:rsid w:val="00BD7550"/>
    <w:rsid w:val="00BD77E7"/>
    <w:rsid w:val="00BD7D46"/>
    <w:rsid w:val="00BD7F0B"/>
    <w:rsid w:val="00BE03EA"/>
    <w:rsid w:val="00BE0876"/>
    <w:rsid w:val="00BE1EE6"/>
    <w:rsid w:val="00BE22D3"/>
    <w:rsid w:val="00BE27D9"/>
    <w:rsid w:val="00BE2A4C"/>
    <w:rsid w:val="00BE2ADB"/>
    <w:rsid w:val="00BE33FE"/>
    <w:rsid w:val="00BE379C"/>
    <w:rsid w:val="00BE3EF5"/>
    <w:rsid w:val="00BE4357"/>
    <w:rsid w:val="00BE4AFD"/>
    <w:rsid w:val="00BE4E0D"/>
    <w:rsid w:val="00BE5555"/>
    <w:rsid w:val="00BE6572"/>
    <w:rsid w:val="00BE6EA6"/>
    <w:rsid w:val="00BE6F78"/>
    <w:rsid w:val="00BE7135"/>
    <w:rsid w:val="00BE7211"/>
    <w:rsid w:val="00BE7530"/>
    <w:rsid w:val="00BE7665"/>
    <w:rsid w:val="00BE7C10"/>
    <w:rsid w:val="00BF0A5E"/>
    <w:rsid w:val="00BF0A76"/>
    <w:rsid w:val="00BF0F43"/>
    <w:rsid w:val="00BF1A1C"/>
    <w:rsid w:val="00BF2051"/>
    <w:rsid w:val="00BF226D"/>
    <w:rsid w:val="00BF2294"/>
    <w:rsid w:val="00BF263F"/>
    <w:rsid w:val="00BF286B"/>
    <w:rsid w:val="00BF2913"/>
    <w:rsid w:val="00BF307A"/>
    <w:rsid w:val="00BF30CA"/>
    <w:rsid w:val="00BF328F"/>
    <w:rsid w:val="00BF39BF"/>
    <w:rsid w:val="00BF3A1B"/>
    <w:rsid w:val="00BF3C4E"/>
    <w:rsid w:val="00BF40AE"/>
    <w:rsid w:val="00BF46C0"/>
    <w:rsid w:val="00BF4AF5"/>
    <w:rsid w:val="00BF50AF"/>
    <w:rsid w:val="00BF6787"/>
    <w:rsid w:val="00BF6F02"/>
    <w:rsid w:val="00BF7395"/>
    <w:rsid w:val="00BF7823"/>
    <w:rsid w:val="00C00B3F"/>
    <w:rsid w:val="00C00F98"/>
    <w:rsid w:val="00C015A9"/>
    <w:rsid w:val="00C01B22"/>
    <w:rsid w:val="00C01B6E"/>
    <w:rsid w:val="00C01D34"/>
    <w:rsid w:val="00C01DF7"/>
    <w:rsid w:val="00C027E8"/>
    <w:rsid w:val="00C02A4D"/>
    <w:rsid w:val="00C02B04"/>
    <w:rsid w:val="00C033C2"/>
    <w:rsid w:val="00C0391E"/>
    <w:rsid w:val="00C04056"/>
    <w:rsid w:val="00C04196"/>
    <w:rsid w:val="00C04673"/>
    <w:rsid w:val="00C04691"/>
    <w:rsid w:val="00C04931"/>
    <w:rsid w:val="00C04B58"/>
    <w:rsid w:val="00C04C01"/>
    <w:rsid w:val="00C04C40"/>
    <w:rsid w:val="00C04E2B"/>
    <w:rsid w:val="00C04EBB"/>
    <w:rsid w:val="00C05057"/>
    <w:rsid w:val="00C053F1"/>
    <w:rsid w:val="00C0578B"/>
    <w:rsid w:val="00C06287"/>
    <w:rsid w:val="00C06F01"/>
    <w:rsid w:val="00C07DEA"/>
    <w:rsid w:val="00C10098"/>
    <w:rsid w:val="00C100A2"/>
    <w:rsid w:val="00C10A7E"/>
    <w:rsid w:val="00C10B10"/>
    <w:rsid w:val="00C10EBD"/>
    <w:rsid w:val="00C1132A"/>
    <w:rsid w:val="00C114AD"/>
    <w:rsid w:val="00C11BC6"/>
    <w:rsid w:val="00C11EE2"/>
    <w:rsid w:val="00C1269C"/>
    <w:rsid w:val="00C12C72"/>
    <w:rsid w:val="00C12CD6"/>
    <w:rsid w:val="00C132BE"/>
    <w:rsid w:val="00C137C2"/>
    <w:rsid w:val="00C13A80"/>
    <w:rsid w:val="00C13F6C"/>
    <w:rsid w:val="00C1403E"/>
    <w:rsid w:val="00C149F8"/>
    <w:rsid w:val="00C14B8E"/>
    <w:rsid w:val="00C14F06"/>
    <w:rsid w:val="00C15153"/>
    <w:rsid w:val="00C167E0"/>
    <w:rsid w:val="00C168FC"/>
    <w:rsid w:val="00C1696A"/>
    <w:rsid w:val="00C170F5"/>
    <w:rsid w:val="00C1748B"/>
    <w:rsid w:val="00C17841"/>
    <w:rsid w:val="00C17B4B"/>
    <w:rsid w:val="00C17C14"/>
    <w:rsid w:val="00C2079E"/>
    <w:rsid w:val="00C20922"/>
    <w:rsid w:val="00C20B8A"/>
    <w:rsid w:val="00C2134C"/>
    <w:rsid w:val="00C218E2"/>
    <w:rsid w:val="00C21F4D"/>
    <w:rsid w:val="00C2225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A09"/>
    <w:rsid w:val="00C31F75"/>
    <w:rsid w:val="00C32146"/>
    <w:rsid w:val="00C3240B"/>
    <w:rsid w:val="00C32830"/>
    <w:rsid w:val="00C3287F"/>
    <w:rsid w:val="00C32A95"/>
    <w:rsid w:val="00C32BA9"/>
    <w:rsid w:val="00C32C8B"/>
    <w:rsid w:val="00C32E0A"/>
    <w:rsid w:val="00C33721"/>
    <w:rsid w:val="00C33EFC"/>
    <w:rsid w:val="00C34492"/>
    <w:rsid w:val="00C34B54"/>
    <w:rsid w:val="00C35785"/>
    <w:rsid w:val="00C35A44"/>
    <w:rsid w:val="00C35AC7"/>
    <w:rsid w:val="00C35D10"/>
    <w:rsid w:val="00C36113"/>
    <w:rsid w:val="00C36E3B"/>
    <w:rsid w:val="00C37383"/>
    <w:rsid w:val="00C3778F"/>
    <w:rsid w:val="00C37915"/>
    <w:rsid w:val="00C37A93"/>
    <w:rsid w:val="00C404AA"/>
    <w:rsid w:val="00C40E9B"/>
    <w:rsid w:val="00C40ECD"/>
    <w:rsid w:val="00C40FCE"/>
    <w:rsid w:val="00C41607"/>
    <w:rsid w:val="00C417B4"/>
    <w:rsid w:val="00C42366"/>
    <w:rsid w:val="00C42454"/>
    <w:rsid w:val="00C42E8A"/>
    <w:rsid w:val="00C42F53"/>
    <w:rsid w:val="00C42F86"/>
    <w:rsid w:val="00C42F9B"/>
    <w:rsid w:val="00C437EB"/>
    <w:rsid w:val="00C43E8D"/>
    <w:rsid w:val="00C446C5"/>
    <w:rsid w:val="00C44CAB"/>
    <w:rsid w:val="00C4558B"/>
    <w:rsid w:val="00C458F5"/>
    <w:rsid w:val="00C459BE"/>
    <w:rsid w:val="00C46008"/>
    <w:rsid w:val="00C46054"/>
    <w:rsid w:val="00C46350"/>
    <w:rsid w:val="00C46537"/>
    <w:rsid w:val="00C46561"/>
    <w:rsid w:val="00C46678"/>
    <w:rsid w:val="00C468A2"/>
    <w:rsid w:val="00C469A4"/>
    <w:rsid w:val="00C469A6"/>
    <w:rsid w:val="00C46C80"/>
    <w:rsid w:val="00C46D07"/>
    <w:rsid w:val="00C47006"/>
    <w:rsid w:val="00C47716"/>
    <w:rsid w:val="00C4796B"/>
    <w:rsid w:val="00C47ED0"/>
    <w:rsid w:val="00C50707"/>
    <w:rsid w:val="00C513A3"/>
    <w:rsid w:val="00C516B9"/>
    <w:rsid w:val="00C516D4"/>
    <w:rsid w:val="00C51CAB"/>
    <w:rsid w:val="00C51E6F"/>
    <w:rsid w:val="00C52235"/>
    <w:rsid w:val="00C52314"/>
    <w:rsid w:val="00C529A7"/>
    <w:rsid w:val="00C52A01"/>
    <w:rsid w:val="00C52FE3"/>
    <w:rsid w:val="00C54375"/>
    <w:rsid w:val="00C54611"/>
    <w:rsid w:val="00C54738"/>
    <w:rsid w:val="00C54CA0"/>
    <w:rsid w:val="00C54DBA"/>
    <w:rsid w:val="00C54F54"/>
    <w:rsid w:val="00C55707"/>
    <w:rsid w:val="00C55B64"/>
    <w:rsid w:val="00C55FF7"/>
    <w:rsid w:val="00C57328"/>
    <w:rsid w:val="00C5766A"/>
    <w:rsid w:val="00C5768F"/>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A7F"/>
    <w:rsid w:val="00C63A13"/>
    <w:rsid w:val="00C63A8C"/>
    <w:rsid w:val="00C63E36"/>
    <w:rsid w:val="00C63EA3"/>
    <w:rsid w:val="00C6475C"/>
    <w:rsid w:val="00C64CE7"/>
    <w:rsid w:val="00C65297"/>
    <w:rsid w:val="00C65449"/>
    <w:rsid w:val="00C655AC"/>
    <w:rsid w:val="00C655C5"/>
    <w:rsid w:val="00C658EC"/>
    <w:rsid w:val="00C66D05"/>
    <w:rsid w:val="00C673B8"/>
    <w:rsid w:val="00C7000F"/>
    <w:rsid w:val="00C70234"/>
    <w:rsid w:val="00C7075F"/>
    <w:rsid w:val="00C707C8"/>
    <w:rsid w:val="00C70ACB"/>
    <w:rsid w:val="00C70D5F"/>
    <w:rsid w:val="00C7158D"/>
    <w:rsid w:val="00C71A5A"/>
    <w:rsid w:val="00C71AFE"/>
    <w:rsid w:val="00C71D60"/>
    <w:rsid w:val="00C7202E"/>
    <w:rsid w:val="00C72223"/>
    <w:rsid w:val="00C72849"/>
    <w:rsid w:val="00C72C3D"/>
    <w:rsid w:val="00C72D61"/>
    <w:rsid w:val="00C72DB1"/>
    <w:rsid w:val="00C7360B"/>
    <w:rsid w:val="00C7360D"/>
    <w:rsid w:val="00C73FD7"/>
    <w:rsid w:val="00C74C8E"/>
    <w:rsid w:val="00C74DFB"/>
    <w:rsid w:val="00C75945"/>
    <w:rsid w:val="00C76106"/>
    <w:rsid w:val="00C76129"/>
    <w:rsid w:val="00C762F1"/>
    <w:rsid w:val="00C764F9"/>
    <w:rsid w:val="00C76A17"/>
    <w:rsid w:val="00C76BC7"/>
    <w:rsid w:val="00C77B54"/>
    <w:rsid w:val="00C8001A"/>
    <w:rsid w:val="00C803EB"/>
    <w:rsid w:val="00C80E83"/>
    <w:rsid w:val="00C81AB3"/>
    <w:rsid w:val="00C81EDF"/>
    <w:rsid w:val="00C82733"/>
    <w:rsid w:val="00C82829"/>
    <w:rsid w:val="00C829DE"/>
    <w:rsid w:val="00C829E4"/>
    <w:rsid w:val="00C82CCC"/>
    <w:rsid w:val="00C82E54"/>
    <w:rsid w:val="00C83145"/>
    <w:rsid w:val="00C83745"/>
    <w:rsid w:val="00C84593"/>
    <w:rsid w:val="00C84779"/>
    <w:rsid w:val="00C84806"/>
    <w:rsid w:val="00C84DC6"/>
    <w:rsid w:val="00C84F17"/>
    <w:rsid w:val="00C85245"/>
    <w:rsid w:val="00C85580"/>
    <w:rsid w:val="00C857BA"/>
    <w:rsid w:val="00C85867"/>
    <w:rsid w:val="00C85CB8"/>
    <w:rsid w:val="00C86112"/>
    <w:rsid w:val="00C87285"/>
    <w:rsid w:val="00C8767A"/>
    <w:rsid w:val="00C902A4"/>
    <w:rsid w:val="00C902B3"/>
    <w:rsid w:val="00C9050E"/>
    <w:rsid w:val="00C906B6"/>
    <w:rsid w:val="00C90D6B"/>
    <w:rsid w:val="00C9120C"/>
    <w:rsid w:val="00C91396"/>
    <w:rsid w:val="00C91DDA"/>
    <w:rsid w:val="00C91EE1"/>
    <w:rsid w:val="00C92196"/>
    <w:rsid w:val="00C926DB"/>
    <w:rsid w:val="00C927D0"/>
    <w:rsid w:val="00C93202"/>
    <w:rsid w:val="00C933C1"/>
    <w:rsid w:val="00C936EA"/>
    <w:rsid w:val="00C936F4"/>
    <w:rsid w:val="00C9377C"/>
    <w:rsid w:val="00C93B0C"/>
    <w:rsid w:val="00C93E61"/>
    <w:rsid w:val="00C940E5"/>
    <w:rsid w:val="00C947C6"/>
    <w:rsid w:val="00C94970"/>
    <w:rsid w:val="00C94E6E"/>
    <w:rsid w:val="00C95102"/>
    <w:rsid w:val="00C9630D"/>
    <w:rsid w:val="00C964E6"/>
    <w:rsid w:val="00C966ED"/>
    <w:rsid w:val="00C96AAE"/>
    <w:rsid w:val="00C96B03"/>
    <w:rsid w:val="00C96E0F"/>
    <w:rsid w:val="00C97148"/>
    <w:rsid w:val="00C9761E"/>
    <w:rsid w:val="00C97969"/>
    <w:rsid w:val="00C97A15"/>
    <w:rsid w:val="00CA04CA"/>
    <w:rsid w:val="00CA05CC"/>
    <w:rsid w:val="00CA0749"/>
    <w:rsid w:val="00CA082C"/>
    <w:rsid w:val="00CA0AE7"/>
    <w:rsid w:val="00CA13EC"/>
    <w:rsid w:val="00CA1EA4"/>
    <w:rsid w:val="00CA1F6A"/>
    <w:rsid w:val="00CA20A9"/>
    <w:rsid w:val="00CA20C7"/>
    <w:rsid w:val="00CA25C1"/>
    <w:rsid w:val="00CA264D"/>
    <w:rsid w:val="00CA32DE"/>
    <w:rsid w:val="00CA330D"/>
    <w:rsid w:val="00CA3385"/>
    <w:rsid w:val="00CA3EFF"/>
    <w:rsid w:val="00CA507F"/>
    <w:rsid w:val="00CA5235"/>
    <w:rsid w:val="00CA5640"/>
    <w:rsid w:val="00CA577B"/>
    <w:rsid w:val="00CA5AC6"/>
    <w:rsid w:val="00CA5B60"/>
    <w:rsid w:val="00CA5F98"/>
    <w:rsid w:val="00CA62B8"/>
    <w:rsid w:val="00CA64F9"/>
    <w:rsid w:val="00CA6C4C"/>
    <w:rsid w:val="00CA6C50"/>
    <w:rsid w:val="00CA6E22"/>
    <w:rsid w:val="00CA728F"/>
    <w:rsid w:val="00CA736E"/>
    <w:rsid w:val="00CA73B3"/>
    <w:rsid w:val="00CA751A"/>
    <w:rsid w:val="00CA7B6B"/>
    <w:rsid w:val="00CA7DCF"/>
    <w:rsid w:val="00CB11DB"/>
    <w:rsid w:val="00CB1384"/>
    <w:rsid w:val="00CB17EE"/>
    <w:rsid w:val="00CB2F47"/>
    <w:rsid w:val="00CB313E"/>
    <w:rsid w:val="00CB31C7"/>
    <w:rsid w:val="00CB3EF5"/>
    <w:rsid w:val="00CB41DF"/>
    <w:rsid w:val="00CB4B5B"/>
    <w:rsid w:val="00CB4E8F"/>
    <w:rsid w:val="00CB5465"/>
    <w:rsid w:val="00CB57D9"/>
    <w:rsid w:val="00CB57E4"/>
    <w:rsid w:val="00CB5822"/>
    <w:rsid w:val="00CB5BCE"/>
    <w:rsid w:val="00CB5EAF"/>
    <w:rsid w:val="00CB5F8A"/>
    <w:rsid w:val="00CB6710"/>
    <w:rsid w:val="00CB6750"/>
    <w:rsid w:val="00CB6C90"/>
    <w:rsid w:val="00CB6F7A"/>
    <w:rsid w:val="00CB77C8"/>
    <w:rsid w:val="00CB7EBA"/>
    <w:rsid w:val="00CC18A8"/>
    <w:rsid w:val="00CC1B40"/>
    <w:rsid w:val="00CC1E2A"/>
    <w:rsid w:val="00CC1FCB"/>
    <w:rsid w:val="00CC2238"/>
    <w:rsid w:val="00CC2A5D"/>
    <w:rsid w:val="00CC3389"/>
    <w:rsid w:val="00CC345F"/>
    <w:rsid w:val="00CC3469"/>
    <w:rsid w:val="00CC3C2C"/>
    <w:rsid w:val="00CC3EFB"/>
    <w:rsid w:val="00CC4266"/>
    <w:rsid w:val="00CC42C5"/>
    <w:rsid w:val="00CC476B"/>
    <w:rsid w:val="00CC4924"/>
    <w:rsid w:val="00CC4B72"/>
    <w:rsid w:val="00CC4CE5"/>
    <w:rsid w:val="00CC5028"/>
    <w:rsid w:val="00CC5087"/>
    <w:rsid w:val="00CC5338"/>
    <w:rsid w:val="00CC593E"/>
    <w:rsid w:val="00CC5F10"/>
    <w:rsid w:val="00CC6057"/>
    <w:rsid w:val="00CC671A"/>
    <w:rsid w:val="00CC7A6A"/>
    <w:rsid w:val="00CC7ADD"/>
    <w:rsid w:val="00CD050A"/>
    <w:rsid w:val="00CD05EC"/>
    <w:rsid w:val="00CD0DDE"/>
    <w:rsid w:val="00CD0E8F"/>
    <w:rsid w:val="00CD0FA1"/>
    <w:rsid w:val="00CD1376"/>
    <w:rsid w:val="00CD18E5"/>
    <w:rsid w:val="00CD1C6B"/>
    <w:rsid w:val="00CD1D34"/>
    <w:rsid w:val="00CD1FB0"/>
    <w:rsid w:val="00CD2AD8"/>
    <w:rsid w:val="00CD2D92"/>
    <w:rsid w:val="00CD2DBF"/>
    <w:rsid w:val="00CD36C3"/>
    <w:rsid w:val="00CD37CA"/>
    <w:rsid w:val="00CD3E4B"/>
    <w:rsid w:val="00CD4926"/>
    <w:rsid w:val="00CD492F"/>
    <w:rsid w:val="00CD505F"/>
    <w:rsid w:val="00CD5557"/>
    <w:rsid w:val="00CD55D6"/>
    <w:rsid w:val="00CD6307"/>
    <w:rsid w:val="00CD6644"/>
    <w:rsid w:val="00CD66AC"/>
    <w:rsid w:val="00CD69CB"/>
    <w:rsid w:val="00CD6CF7"/>
    <w:rsid w:val="00CD6E4C"/>
    <w:rsid w:val="00CD7917"/>
    <w:rsid w:val="00CD7E4C"/>
    <w:rsid w:val="00CE00F2"/>
    <w:rsid w:val="00CE03C7"/>
    <w:rsid w:val="00CE0505"/>
    <w:rsid w:val="00CE079B"/>
    <w:rsid w:val="00CE089C"/>
    <w:rsid w:val="00CE0CAD"/>
    <w:rsid w:val="00CE136B"/>
    <w:rsid w:val="00CE1873"/>
    <w:rsid w:val="00CE1B10"/>
    <w:rsid w:val="00CE1BBA"/>
    <w:rsid w:val="00CE1D32"/>
    <w:rsid w:val="00CE1D46"/>
    <w:rsid w:val="00CE1EC8"/>
    <w:rsid w:val="00CE1ECE"/>
    <w:rsid w:val="00CE214B"/>
    <w:rsid w:val="00CE25CB"/>
    <w:rsid w:val="00CE269F"/>
    <w:rsid w:val="00CE273E"/>
    <w:rsid w:val="00CE2FC3"/>
    <w:rsid w:val="00CE36A2"/>
    <w:rsid w:val="00CE4273"/>
    <w:rsid w:val="00CE4D9B"/>
    <w:rsid w:val="00CE4F23"/>
    <w:rsid w:val="00CE5107"/>
    <w:rsid w:val="00CE5B42"/>
    <w:rsid w:val="00CE60AF"/>
    <w:rsid w:val="00CE7B17"/>
    <w:rsid w:val="00CE7DC8"/>
    <w:rsid w:val="00CE7E7C"/>
    <w:rsid w:val="00CF0336"/>
    <w:rsid w:val="00CF096D"/>
    <w:rsid w:val="00CF09F5"/>
    <w:rsid w:val="00CF0C23"/>
    <w:rsid w:val="00CF20C1"/>
    <w:rsid w:val="00CF213F"/>
    <w:rsid w:val="00CF2693"/>
    <w:rsid w:val="00CF286D"/>
    <w:rsid w:val="00CF2AD8"/>
    <w:rsid w:val="00CF2C69"/>
    <w:rsid w:val="00CF36DF"/>
    <w:rsid w:val="00CF3AA1"/>
    <w:rsid w:val="00CF3AC1"/>
    <w:rsid w:val="00CF3BAA"/>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DF9"/>
    <w:rsid w:val="00CF7106"/>
    <w:rsid w:val="00CF7408"/>
    <w:rsid w:val="00CF749C"/>
    <w:rsid w:val="00CF74AE"/>
    <w:rsid w:val="00CF76AF"/>
    <w:rsid w:val="00CF77BD"/>
    <w:rsid w:val="00CF7848"/>
    <w:rsid w:val="00D00B2D"/>
    <w:rsid w:val="00D01727"/>
    <w:rsid w:val="00D0190B"/>
    <w:rsid w:val="00D019D0"/>
    <w:rsid w:val="00D0248D"/>
    <w:rsid w:val="00D026EF"/>
    <w:rsid w:val="00D02740"/>
    <w:rsid w:val="00D030EB"/>
    <w:rsid w:val="00D033BF"/>
    <w:rsid w:val="00D033D7"/>
    <w:rsid w:val="00D03D9C"/>
    <w:rsid w:val="00D03E6E"/>
    <w:rsid w:val="00D045E5"/>
    <w:rsid w:val="00D04A3A"/>
    <w:rsid w:val="00D04E8A"/>
    <w:rsid w:val="00D0543B"/>
    <w:rsid w:val="00D0547D"/>
    <w:rsid w:val="00D05BED"/>
    <w:rsid w:val="00D05FC6"/>
    <w:rsid w:val="00D060C6"/>
    <w:rsid w:val="00D0621C"/>
    <w:rsid w:val="00D0625A"/>
    <w:rsid w:val="00D0634E"/>
    <w:rsid w:val="00D06620"/>
    <w:rsid w:val="00D06A78"/>
    <w:rsid w:val="00D06A8E"/>
    <w:rsid w:val="00D07310"/>
    <w:rsid w:val="00D079EA"/>
    <w:rsid w:val="00D07F3B"/>
    <w:rsid w:val="00D1063B"/>
    <w:rsid w:val="00D10982"/>
    <w:rsid w:val="00D10A4B"/>
    <w:rsid w:val="00D10AF9"/>
    <w:rsid w:val="00D10B37"/>
    <w:rsid w:val="00D113D9"/>
    <w:rsid w:val="00D11995"/>
    <w:rsid w:val="00D11A34"/>
    <w:rsid w:val="00D137BA"/>
    <w:rsid w:val="00D145A5"/>
    <w:rsid w:val="00D14942"/>
    <w:rsid w:val="00D14F8D"/>
    <w:rsid w:val="00D150EE"/>
    <w:rsid w:val="00D1555B"/>
    <w:rsid w:val="00D1592C"/>
    <w:rsid w:val="00D1599F"/>
    <w:rsid w:val="00D15C9E"/>
    <w:rsid w:val="00D164CF"/>
    <w:rsid w:val="00D16BCA"/>
    <w:rsid w:val="00D1791B"/>
    <w:rsid w:val="00D179A5"/>
    <w:rsid w:val="00D17F00"/>
    <w:rsid w:val="00D20044"/>
    <w:rsid w:val="00D20563"/>
    <w:rsid w:val="00D2059F"/>
    <w:rsid w:val="00D206D0"/>
    <w:rsid w:val="00D20B4B"/>
    <w:rsid w:val="00D20C13"/>
    <w:rsid w:val="00D2160F"/>
    <w:rsid w:val="00D21724"/>
    <w:rsid w:val="00D21B23"/>
    <w:rsid w:val="00D22083"/>
    <w:rsid w:val="00D2238F"/>
    <w:rsid w:val="00D224BA"/>
    <w:rsid w:val="00D22657"/>
    <w:rsid w:val="00D22E17"/>
    <w:rsid w:val="00D230E3"/>
    <w:rsid w:val="00D23101"/>
    <w:rsid w:val="00D23584"/>
    <w:rsid w:val="00D23871"/>
    <w:rsid w:val="00D23BF2"/>
    <w:rsid w:val="00D24420"/>
    <w:rsid w:val="00D24695"/>
    <w:rsid w:val="00D24C9D"/>
    <w:rsid w:val="00D26AB6"/>
    <w:rsid w:val="00D27B62"/>
    <w:rsid w:val="00D27F75"/>
    <w:rsid w:val="00D3071A"/>
    <w:rsid w:val="00D30BE5"/>
    <w:rsid w:val="00D30C04"/>
    <w:rsid w:val="00D30C2A"/>
    <w:rsid w:val="00D30D67"/>
    <w:rsid w:val="00D31021"/>
    <w:rsid w:val="00D31071"/>
    <w:rsid w:val="00D31096"/>
    <w:rsid w:val="00D31538"/>
    <w:rsid w:val="00D31794"/>
    <w:rsid w:val="00D32103"/>
    <w:rsid w:val="00D32192"/>
    <w:rsid w:val="00D3314F"/>
    <w:rsid w:val="00D33203"/>
    <w:rsid w:val="00D3388C"/>
    <w:rsid w:val="00D33B8F"/>
    <w:rsid w:val="00D33C66"/>
    <w:rsid w:val="00D34257"/>
    <w:rsid w:val="00D349FE"/>
    <w:rsid w:val="00D35025"/>
    <w:rsid w:val="00D35479"/>
    <w:rsid w:val="00D3584F"/>
    <w:rsid w:val="00D36AA3"/>
    <w:rsid w:val="00D36B11"/>
    <w:rsid w:val="00D3705C"/>
    <w:rsid w:val="00D3721E"/>
    <w:rsid w:val="00D37555"/>
    <w:rsid w:val="00D377E2"/>
    <w:rsid w:val="00D37CD0"/>
    <w:rsid w:val="00D37E14"/>
    <w:rsid w:val="00D411CA"/>
    <w:rsid w:val="00D41576"/>
    <w:rsid w:val="00D418DE"/>
    <w:rsid w:val="00D4206F"/>
    <w:rsid w:val="00D4220A"/>
    <w:rsid w:val="00D422D1"/>
    <w:rsid w:val="00D42567"/>
    <w:rsid w:val="00D428F1"/>
    <w:rsid w:val="00D42B0A"/>
    <w:rsid w:val="00D438EC"/>
    <w:rsid w:val="00D43997"/>
    <w:rsid w:val="00D43CD8"/>
    <w:rsid w:val="00D43FA9"/>
    <w:rsid w:val="00D44388"/>
    <w:rsid w:val="00D443BF"/>
    <w:rsid w:val="00D44552"/>
    <w:rsid w:val="00D44710"/>
    <w:rsid w:val="00D44772"/>
    <w:rsid w:val="00D44900"/>
    <w:rsid w:val="00D4496B"/>
    <w:rsid w:val="00D44AED"/>
    <w:rsid w:val="00D44FF6"/>
    <w:rsid w:val="00D454C3"/>
    <w:rsid w:val="00D456F4"/>
    <w:rsid w:val="00D45B1A"/>
    <w:rsid w:val="00D46116"/>
    <w:rsid w:val="00D4648F"/>
    <w:rsid w:val="00D467F5"/>
    <w:rsid w:val="00D46B8D"/>
    <w:rsid w:val="00D477BA"/>
    <w:rsid w:val="00D47AD7"/>
    <w:rsid w:val="00D50D41"/>
    <w:rsid w:val="00D50D99"/>
    <w:rsid w:val="00D51017"/>
    <w:rsid w:val="00D51A00"/>
    <w:rsid w:val="00D53080"/>
    <w:rsid w:val="00D5397F"/>
    <w:rsid w:val="00D53E31"/>
    <w:rsid w:val="00D54329"/>
    <w:rsid w:val="00D54381"/>
    <w:rsid w:val="00D543BC"/>
    <w:rsid w:val="00D549C1"/>
    <w:rsid w:val="00D5535E"/>
    <w:rsid w:val="00D553DB"/>
    <w:rsid w:val="00D554A5"/>
    <w:rsid w:val="00D555E4"/>
    <w:rsid w:val="00D5562A"/>
    <w:rsid w:val="00D55882"/>
    <w:rsid w:val="00D558A8"/>
    <w:rsid w:val="00D55923"/>
    <w:rsid w:val="00D563F2"/>
    <w:rsid w:val="00D569EF"/>
    <w:rsid w:val="00D56CB2"/>
    <w:rsid w:val="00D56DFB"/>
    <w:rsid w:val="00D56E4F"/>
    <w:rsid w:val="00D57183"/>
    <w:rsid w:val="00D57305"/>
    <w:rsid w:val="00D57410"/>
    <w:rsid w:val="00D577CD"/>
    <w:rsid w:val="00D57823"/>
    <w:rsid w:val="00D605FB"/>
    <w:rsid w:val="00D60FC8"/>
    <w:rsid w:val="00D611E9"/>
    <w:rsid w:val="00D61719"/>
    <w:rsid w:val="00D6172A"/>
    <w:rsid w:val="00D61B1F"/>
    <w:rsid w:val="00D624CD"/>
    <w:rsid w:val="00D624FE"/>
    <w:rsid w:val="00D625BE"/>
    <w:rsid w:val="00D62955"/>
    <w:rsid w:val="00D62ACF"/>
    <w:rsid w:val="00D63816"/>
    <w:rsid w:val="00D63ABF"/>
    <w:rsid w:val="00D6418A"/>
    <w:rsid w:val="00D64521"/>
    <w:rsid w:val="00D6462D"/>
    <w:rsid w:val="00D64ED2"/>
    <w:rsid w:val="00D65029"/>
    <w:rsid w:val="00D653AF"/>
    <w:rsid w:val="00D65CCF"/>
    <w:rsid w:val="00D660DE"/>
    <w:rsid w:val="00D660E6"/>
    <w:rsid w:val="00D669FA"/>
    <w:rsid w:val="00D66A36"/>
    <w:rsid w:val="00D66AEC"/>
    <w:rsid w:val="00D66D3C"/>
    <w:rsid w:val="00D66F20"/>
    <w:rsid w:val="00D67045"/>
    <w:rsid w:val="00D67AE4"/>
    <w:rsid w:val="00D67BF1"/>
    <w:rsid w:val="00D67D5D"/>
    <w:rsid w:val="00D67D98"/>
    <w:rsid w:val="00D67DB2"/>
    <w:rsid w:val="00D67E8E"/>
    <w:rsid w:val="00D70278"/>
    <w:rsid w:val="00D70A77"/>
    <w:rsid w:val="00D70B4A"/>
    <w:rsid w:val="00D71549"/>
    <w:rsid w:val="00D71D69"/>
    <w:rsid w:val="00D72672"/>
    <w:rsid w:val="00D72814"/>
    <w:rsid w:val="00D72C7B"/>
    <w:rsid w:val="00D73031"/>
    <w:rsid w:val="00D73146"/>
    <w:rsid w:val="00D732F7"/>
    <w:rsid w:val="00D7353A"/>
    <w:rsid w:val="00D73581"/>
    <w:rsid w:val="00D7374C"/>
    <w:rsid w:val="00D73F79"/>
    <w:rsid w:val="00D74C3E"/>
    <w:rsid w:val="00D75194"/>
    <w:rsid w:val="00D75A88"/>
    <w:rsid w:val="00D76528"/>
    <w:rsid w:val="00D76669"/>
    <w:rsid w:val="00D767AE"/>
    <w:rsid w:val="00D76A26"/>
    <w:rsid w:val="00D76D09"/>
    <w:rsid w:val="00D76D18"/>
    <w:rsid w:val="00D77B4A"/>
    <w:rsid w:val="00D77BF4"/>
    <w:rsid w:val="00D77EF2"/>
    <w:rsid w:val="00D811C5"/>
    <w:rsid w:val="00D81399"/>
    <w:rsid w:val="00D816BE"/>
    <w:rsid w:val="00D81E35"/>
    <w:rsid w:val="00D8270F"/>
    <w:rsid w:val="00D828F0"/>
    <w:rsid w:val="00D82E03"/>
    <w:rsid w:val="00D83063"/>
    <w:rsid w:val="00D832BC"/>
    <w:rsid w:val="00D835CC"/>
    <w:rsid w:val="00D837BC"/>
    <w:rsid w:val="00D83FF1"/>
    <w:rsid w:val="00D8404A"/>
    <w:rsid w:val="00D842DA"/>
    <w:rsid w:val="00D84C77"/>
    <w:rsid w:val="00D8506F"/>
    <w:rsid w:val="00D850F3"/>
    <w:rsid w:val="00D85297"/>
    <w:rsid w:val="00D859C9"/>
    <w:rsid w:val="00D85B88"/>
    <w:rsid w:val="00D85D0F"/>
    <w:rsid w:val="00D85D68"/>
    <w:rsid w:val="00D85E4F"/>
    <w:rsid w:val="00D87080"/>
    <w:rsid w:val="00D87109"/>
    <w:rsid w:val="00D8783E"/>
    <w:rsid w:val="00D8799F"/>
    <w:rsid w:val="00D87F3B"/>
    <w:rsid w:val="00D901F5"/>
    <w:rsid w:val="00D905E6"/>
    <w:rsid w:val="00D90CA6"/>
    <w:rsid w:val="00D90E10"/>
    <w:rsid w:val="00D91706"/>
    <w:rsid w:val="00D91F3A"/>
    <w:rsid w:val="00D92196"/>
    <w:rsid w:val="00D926B1"/>
    <w:rsid w:val="00D931F0"/>
    <w:rsid w:val="00D9385E"/>
    <w:rsid w:val="00D938AA"/>
    <w:rsid w:val="00D93B72"/>
    <w:rsid w:val="00D93B94"/>
    <w:rsid w:val="00D93F82"/>
    <w:rsid w:val="00D94126"/>
    <w:rsid w:val="00D9425D"/>
    <w:rsid w:val="00D947D7"/>
    <w:rsid w:val="00D94871"/>
    <w:rsid w:val="00D94AFE"/>
    <w:rsid w:val="00D94E97"/>
    <w:rsid w:val="00D95E89"/>
    <w:rsid w:val="00D96578"/>
    <w:rsid w:val="00D96CE8"/>
    <w:rsid w:val="00D97B81"/>
    <w:rsid w:val="00D97DA2"/>
    <w:rsid w:val="00DA033E"/>
    <w:rsid w:val="00DA081A"/>
    <w:rsid w:val="00DA1057"/>
    <w:rsid w:val="00DA15C2"/>
    <w:rsid w:val="00DA160F"/>
    <w:rsid w:val="00DA1FDA"/>
    <w:rsid w:val="00DA27A9"/>
    <w:rsid w:val="00DA28EA"/>
    <w:rsid w:val="00DA2DA1"/>
    <w:rsid w:val="00DA32FF"/>
    <w:rsid w:val="00DA358C"/>
    <w:rsid w:val="00DA3754"/>
    <w:rsid w:val="00DA381E"/>
    <w:rsid w:val="00DA3A18"/>
    <w:rsid w:val="00DA3B01"/>
    <w:rsid w:val="00DA3B1D"/>
    <w:rsid w:val="00DA41A6"/>
    <w:rsid w:val="00DA53C9"/>
    <w:rsid w:val="00DA565E"/>
    <w:rsid w:val="00DA5873"/>
    <w:rsid w:val="00DA5934"/>
    <w:rsid w:val="00DA5C2A"/>
    <w:rsid w:val="00DA6BBD"/>
    <w:rsid w:val="00DA6EFA"/>
    <w:rsid w:val="00DA6F3C"/>
    <w:rsid w:val="00DA7190"/>
    <w:rsid w:val="00DA792E"/>
    <w:rsid w:val="00DB0C5C"/>
    <w:rsid w:val="00DB1503"/>
    <w:rsid w:val="00DB15FC"/>
    <w:rsid w:val="00DB1BEC"/>
    <w:rsid w:val="00DB1DFA"/>
    <w:rsid w:val="00DB1F3F"/>
    <w:rsid w:val="00DB2135"/>
    <w:rsid w:val="00DB2320"/>
    <w:rsid w:val="00DB262F"/>
    <w:rsid w:val="00DB2645"/>
    <w:rsid w:val="00DB2DB4"/>
    <w:rsid w:val="00DB35A5"/>
    <w:rsid w:val="00DB38DF"/>
    <w:rsid w:val="00DB3BE7"/>
    <w:rsid w:val="00DB4A9A"/>
    <w:rsid w:val="00DB4FD1"/>
    <w:rsid w:val="00DB5397"/>
    <w:rsid w:val="00DB5A60"/>
    <w:rsid w:val="00DB5AF8"/>
    <w:rsid w:val="00DB6B6C"/>
    <w:rsid w:val="00DB7590"/>
    <w:rsid w:val="00DC00B9"/>
    <w:rsid w:val="00DC013D"/>
    <w:rsid w:val="00DC025E"/>
    <w:rsid w:val="00DC038F"/>
    <w:rsid w:val="00DC0992"/>
    <w:rsid w:val="00DC1137"/>
    <w:rsid w:val="00DC14F8"/>
    <w:rsid w:val="00DC176C"/>
    <w:rsid w:val="00DC1C35"/>
    <w:rsid w:val="00DC1F69"/>
    <w:rsid w:val="00DC2193"/>
    <w:rsid w:val="00DC2A1C"/>
    <w:rsid w:val="00DC3345"/>
    <w:rsid w:val="00DC471F"/>
    <w:rsid w:val="00DC4732"/>
    <w:rsid w:val="00DC48DD"/>
    <w:rsid w:val="00DC5209"/>
    <w:rsid w:val="00DC53C2"/>
    <w:rsid w:val="00DC56F6"/>
    <w:rsid w:val="00DC597A"/>
    <w:rsid w:val="00DC653E"/>
    <w:rsid w:val="00DC67CB"/>
    <w:rsid w:val="00DC68AF"/>
    <w:rsid w:val="00DC6B4C"/>
    <w:rsid w:val="00DC7549"/>
    <w:rsid w:val="00DC75D2"/>
    <w:rsid w:val="00DC7799"/>
    <w:rsid w:val="00DD097F"/>
    <w:rsid w:val="00DD0FA3"/>
    <w:rsid w:val="00DD1896"/>
    <w:rsid w:val="00DD1AFD"/>
    <w:rsid w:val="00DD231E"/>
    <w:rsid w:val="00DD2686"/>
    <w:rsid w:val="00DD26BB"/>
    <w:rsid w:val="00DD2BB8"/>
    <w:rsid w:val="00DD2BBE"/>
    <w:rsid w:val="00DD345F"/>
    <w:rsid w:val="00DD36F1"/>
    <w:rsid w:val="00DD3BAB"/>
    <w:rsid w:val="00DD3FB5"/>
    <w:rsid w:val="00DD4420"/>
    <w:rsid w:val="00DD5F61"/>
    <w:rsid w:val="00DD60DD"/>
    <w:rsid w:val="00DD63AA"/>
    <w:rsid w:val="00DD63F0"/>
    <w:rsid w:val="00DD6700"/>
    <w:rsid w:val="00DD6794"/>
    <w:rsid w:val="00DD69AC"/>
    <w:rsid w:val="00DD73E4"/>
    <w:rsid w:val="00DD74BB"/>
    <w:rsid w:val="00DD758F"/>
    <w:rsid w:val="00DD781C"/>
    <w:rsid w:val="00DD7B3C"/>
    <w:rsid w:val="00DD7FA2"/>
    <w:rsid w:val="00DE0320"/>
    <w:rsid w:val="00DE0E31"/>
    <w:rsid w:val="00DE0F98"/>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99B"/>
    <w:rsid w:val="00DE4A80"/>
    <w:rsid w:val="00DE4D1B"/>
    <w:rsid w:val="00DE51A0"/>
    <w:rsid w:val="00DE5A36"/>
    <w:rsid w:val="00DE5B44"/>
    <w:rsid w:val="00DE5B6A"/>
    <w:rsid w:val="00DE60C7"/>
    <w:rsid w:val="00DE617C"/>
    <w:rsid w:val="00DE64C1"/>
    <w:rsid w:val="00DE6CEC"/>
    <w:rsid w:val="00DE7F3D"/>
    <w:rsid w:val="00DF0715"/>
    <w:rsid w:val="00DF09DC"/>
    <w:rsid w:val="00DF0AF2"/>
    <w:rsid w:val="00DF0E45"/>
    <w:rsid w:val="00DF0E68"/>
    <w:rsid w:val="00DF162F"/>
    <w:rsid w:val="00DF224B"/>
    <w:rsid w:val="00DF234C"/>
    <w:rsid w:val="00DF235A"/>
    <w:rsid w:val="00DF2AE5"/>
    <w:rsid w:val="00DF2CE9"/>
    <w:rsid w:val="00DF37AD"/>
    <w:rsid w:val="00DF37B0"/>
    <w:rsid w:val="00DF3E4D"/>
    <w:rsid w:val="00DF4032"/>
    <w:rsid w:val="00DF509D"/>
    <w:rsid w:val="00DF52DC"/>
    <w:rsid w:val="00DF57BD"/>
    <w:rsid w:val="00DF5E78"/>
    <w:rsid w:val="00DF63C7"/>
    <w:rsid w:val="00DF656D"/>
    <w:rsid w:val="00DF6929"/>
    <w:rsid w:val="00DF704A"/>
    <w:rsid w:val="00DF71B3"/>
    <w:rsid w:val="00E0042A"/>
    <w:rsid w:val="00E00609"/>
    <w:rsid w:val="00E01056"/>
    <w:rsid w:val="00E01D11"/>
    <w:rsid w:val="00E020EA"/>
    <w:rsid w:val="00E027C7"/>
    <w:rsid w:val="00E02E93"/>
    <w:rsid w:val="00E02EA6"/>
    <w:rsid w:val="00E03143"/>
    <w:rsid w:val="00E03204"/>
    <w:rsid w:val="00E03F4D"/>
    <w:rsid w:val="00E04264"/>
    <w:rsid w:val="00E0437C"/>
    <w:rsid w:val="00E04540"/>
    <w:rsid w:val="00E05A07"/>
    <w:rsid w:val="00E05B14"/>
    <w:rsid w:val="00E05BC7"/>
    <w:rsid w:val="00E06284"/>
    <w:rsid w:val="00E064DF"/>
    <w:rsid w:val="00E06864"/>
    <w:rsid w:val="00E06941"/>
    <w:rsid w:val="00E06B3B"/>
    <w:rsid w:val="00E06C1E"/>
    <w:rsid w:val="00E06CF1"/>
    <w:rsid w:val="00E07210"/>
    <w:rsid w:val="00E07CCF"/>
    <w:rsid w:val="00E10A3C"/>
    <w:rsid w:val="00E10C39"/>
    <w:rsid w:val="00E10C78"/>
    <w:rsid w:val="00E10D2D"/>
    <w:rsid w:val="00E1171E"/>
    <w:rsid w:val="00E11901"/>
    <w:rsid w:val="00E12487"/>
    <w:rsid w:val="00E1281A"/>
    <w:rsid w:val="00E12CF2"/>
    <w:rsid w:val="00E12E8C"/>
    <w:rsid w:val="00E12E8F"/>
    <w:rsid w:val="00E13328"/>
    <w:rsid w:val="00E136F5"/>
    <w:rsid w:val="00E13823"/>
    <w:rsid w:val="00E13834"/>
    <w:rsid w:val="00E149F2"/>
    <w:rsid w:val="00E14F68"/>
    <w:rsid w:val="00E152D6"/>
    <w:rsid w:val="00E15D64"/>
    <w:rsid w:val="00E15DD5"/>
    <w:rsid w:val="00E15E54"/>
    <w:rsid w:val="00E167A3"/>
    <w:rsid w:val="00E16AD5"/>
    <w:rsid w:val="00E16BCD"/>
    <w:rsid w:val="00E1710E"/>
    <w:rsid w:val="00E172BE"/>
    <w:rsid w:val="00E17B37"/>
    <w:rsid w:val="00E17D05"/>
    <w:rsid w:val="00E200E9"/>
    <w:rsid w:val="00E2014E"/>
    <w:rsid w:val="00E20360"/>
    <w:rsid w:val="00E20824"/>
    <w:rsid w:val="00E208BA"/>
    <w:rsid w:val="00E2092D"/>
    <w:rsid w:val="00E20BEC"/>
    <w:rsid w:val="00E214D5"/>
    <w:rsid w:val="00E21BB3"/>
    <w:rsid w:val="00E21BF3"/>
    <w:rsid w:val="00E22054"/>
    <w:rsid w:val="00E22AA9"/>
    <w:rsid w:val="00E22D84"/>
    <w:rsid w:val="00E2332A"/>
    <w:rsid w:val="00E23382"/>
    <w:rsid w:val="00E233E0"/>
    <w:rsid w:val="00E23DF6"/>
    <w:rsid w:val="00E24C33"/>
    <w:rsid w:val="00E2508F"/>
    <w:rsid w:val="00E25435"/>
    <w:rsid w:val="00E256AD"/>
    <w:rsid w:val="00E25DA2"/>
    <w:rsid w:val="00E2619C"/>
    <w:rsid w:val="00E263EC"/>
    <w:rsid w:val="00E30426"/>
    <w:rsid w:val="00E304F8"/>
    <w:rsid w:val="00E308C5"/>
    <w:rsid w:val="00E31ADD"/>
    <w:rsid w:val="00E32208"/>
    <w:rsid w:val="00E3233F"/>
    <w:rsid w:val="00E3263A"/>
    <w:rsid w:val="00E3275D"/>
    <w:rsid w:val="00E32CD5"/>
    <w:rsid w:val="00E335D6"/>
    <w:rsid w:val="00E33715"/>
    <w:rsid w:val="00E33760"/>
    <w:rsid w:val="00E33D65"/>
    <w:rsid w:val="00E34036"/>
    <w:rsid w:val="00E3531E"/>
    <w:rsid w:val="00E3559F"/>
    <w:rsid w:val="00E356E6"/>
    <w:rsid w:val="00E35BDB"/>
    <w:rsid w:val="00E35CAA"/>
    <w:rsid w:val="00E36252"/>
    <w:rsid w:val="00E3662D"/>
    <w:rsid w:val="00E36BA1"/>
    <w:rsid w:val="00E37A25"/>
    <w:rsid w:val="00E40372"/>
    <w:rsid w:val="00E40794"/>
    <w:rsid w:val="00E40BBD"/>
    <w:rsid w:val="00E410C0"/>
    <w:rsid w:val="00E42383"/>
    <w:rsid w:val="00E427FE"/>
    <w:rsid w:val="00E42903"/>
    <w:rsid w:val="00E42F2C"/>
    <w:rsid w:val="00E437CB"/>
    <w:rsid w:val="00E4381A"/>
    <w:rsid w:val="00E43A8D"/>
    <w:rsid w:val="00E43B84"/>
    <w:rsid w:val="00E44BD8"/>
    <w:rsid w:val="00E44C3E"/>
    <w:rsid w:val="00E44D09"/>
    <w:rsid w:val="00E4588C"/>
    <w:rsid w:val="00E45B77"/>
    <w:rsid w:val="00E45D22"/>
    <w:rsid w:val="00E461F5"/>
    <w:rsid w:val="00E4635F"/>
    <w:rsid w:val="00E46B34"/>
    <w:rsid w:val="00E46B98"/>
    <w:rsid w:val="00E46D0B"/>
    <w:rsid w:val="00E476E1"/>
    <w:rsid w:val="00E50052"/>
    <w:rsid w:val="00E505E1"/>
    <w:rsid w:val="00E506C1"/>
    <w:rsid w:val="00E50EE5"/>
    <w:rsid w:val="00E51821"/>
    <w:rsid w:val="00E51986"/>
    <w:rsid w:val="00E51996"/>
    <w:rsid w:val="00E51BBD"/>
    <w:rsid w:val="00E51BD5"/>
    <w:rsid w:val="00E51C71"/>
    <w:rsid w:val="00E51EE4"/>
    <w:rsid w:val="00E51F5C"/>
    <w:rsid w:val="00E52916"/>
    <w:rsid w:val="00E52B45"/>
    <w:rsid w:val="00E52E84"/>
    <w:rsid w:val="00E5366F"/>
    <w:rsid w:val="00E537AF"/>
    <w:rsid w:val="00E53B4B"/>
    <w:rsid w:val="00E54163"/>
    <w:rsid w:val="00E54485"/>
    <w:rsid w:val="00E544EE"/>
    <w:rsid w:val="00E548B9"/>
    <w:rsid w:val="00E54B3B"/>
    <w:rsid w:val="00E54B49"/>
    <w:rsid w:val="00E559DD"/>
    <w:rsid w:val="00E55ABE"/>
    <w:rsid w:val="00E55D21"/>
    <w:rsid w:val="00E55D5E"/>
    <w:rsid w:val="00E55F02"/>
    <w:rsid w:val="00E56759"/>
    <w:rsid w:val="00E57383"/>
    <w:rsid w:val="00E573D2"/>
    <w:rsid w:val="00E607E7"/>
    <w:rsid w:val="00E609D6"/>
    <w:rsid w:val="00E618A8"/>
    <w:rsid w:val="00E6238D"/>
    <w:rsid w:val="00E62537"/>
    <w:rsid w:val="00E625AD"/>
    <w:rsid w:val="00E62BE5"/>
    <w:rsid w:val="00E62F25"/>
    <w:rsid w:val="00E631C0"/>
    <w:rsid w:val="00E6342F"/>
    <w:rsid w:val="00E63D2B"/>
    <w:rsid w:val="00E63FD3"/>
    <w:rsid w:val="00E644B2"/>
    <w:rsid w:val="00E64ADF"/>
    <w:rsid w:val="00E64D92"/>
    <w:rsid w:val="00E64E29"/>
    <w:rsid w:val="00E652A9"/>
    <w:rsid w:val="00E652C1"/>
    <w:rsid w:val="00E653DD"/>
    <w:rsid w:val="00E6559B"/>
    <w:rsid w:val="00E65C4C"/>
    <w:rsid w:val="00E663FC"/>
    <w:rsid w:val="00E66406"/>
    <w:rsid w:val="00E6651C"/>
    <w:rsid w:val="00E66922"/>
    <w:rsid w:val="00E66ADB"/>
    <w:rsid w:val="00E6704F"/>
    <w:rsid w:val="00E67AE9"/>
    <w:rsid w:val="00E67C47"/>
    <w:rsid w:val="00E67CC0"/>
    <w:rsid w:val="00E70CD5"/>
    <w:rsid w:val="00E70D08"/>
    <w:rsid w:val="00E70F19"/>
    <w:rsid w:val="00E70F2F"/>
    <w:rsid w:val="00E72ABD"/>
    <w:rsid w:val="00E72EE5"/>
    <w:rsid w:val="00E735EF"/>
    <w:rsid w:val="00E737A2"/>
    <w:rsid w:val="00E74006"/>
    <w:rsid w:val="00E7463C"/>
    <w:rsid w:val="00E74681"/>
    <w:rsid w:val="00E7488F"/>
    <w:rsid w:val="00E74F4A"/>
    <w:rsid w:val="00E7545D"/>
    <w:rsid w:val="00E755F1"/>
    <w:rsid w:val="00E7627E"/>
    <w:rsid w:val="00E76D9A"/>
    <w:rsid w:val="00E76E92"/>
    <w:rsid w:val="00E76FDC"/>
    <w:rsid w:val="00E770AB"/>
    <w:rsid w:val="00E7789A"/>
    <w:rsid w:val="00E7795D"/>
    <w:rsid w:val="00E77A2B"/>
    <w:rsid w:val="00E77C17"/>
    <w:rsid w:val="00E8023B"/>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C78"/>
    <w:rsid w:val="00E842F7"/>
    <w:rsid w:val="00E847C6"/>
    <w:rsid w:val="00E84DCC"/>
    <w:rsid w:val="00E85339"/>
    <w:rsid w:val="00E8546E"/>
    <w:rsid w:val="00E855A3"/>
    <w:rsid w:val="00E85991"/>
    <w:rsid w:val="00E86374"/>
    <w:rsid w:val="00E86736"/>
    <w:rsid w:val="00E86A9D"/>
    <w:rsid w:val="00E86B49"/>
    <w:rsid w:val="00E86BB9"/>
    <w:rsid w:val="00E86D2F"/>
    <w:rsid w:val="00E87CB5"/>
    <w:rsid w:val="00E87F54"/>
    <w:rsid w:val="00E87F7C"/>
    <w:rsid w:val="00E90335"/>
    <w:rsid w:val="00E90467"/>
    <w:rsid w:val="00E904D1"/>
    <w:rsid w:val="00E90501"/>
    <w:rsid w:val="00E90AC5"/>
    <w:rsid w:val="00E91446"/>
    <w:rsid w:val="00E9150F"/>
    <w:rsid w:val="00E91BDA"/>
    <w:rsid w:val="00E91BFC"/>
    <w:rsid w:val="00E92C8A"/>
    <w:rsid w:val="00E92F7C"/>
    <w:rsid w:val="00E9308D"/>
    <w:rsid w:val="00E93854"/>
    <w:rsid w:val="00E94299"/>
    <w:rsid w:val="00E94D2C"/>
    <w:rsid w:val="00E950C3"/>
    <w:rsid w:val="00E956B9"/>
    <w:rsid w:val="00E9581D"/>
    <w:rsid w:val="00E95BC8"/>
    <w:rsid w:val="00E95E28"/>
    <w:rsid w:val="00E9645E"/>
    <w:rsid w:val="00E967DA"/>
    <w:rsid w:val="00E97A3A"/>
    <w:rsid w:val="00EA080D"/>
    <w:rsid w:val="00EA0FF8"/>
    <w:rsid w:val="00EA27F6"/>
    <w:rsid w:val="00EA3124"/>
    <w:rsid w:val="00EA335B"/>
    <w:rsid w:val="00EA3455"/>
    <w:rsid w:val="00EA3999"/>
    <w:rsid w:val="00EA3AEF"/>
    <w:rsid w:val="00EA3E6E"/>
    <w:rsid w:val="00EA5E66"/>
    <w:rsid w:val="00EA735B"/>
    <w:rsid w:val="00EA77B6"/>
    <w:rsid w:val="00EA7D19"/>
    <w:rsid w:val="00EA7D60"/>
    <w:rsid w:val="00EB10E4"/>
    <w:rsid w:val="00EB15AD"/>
    <w:rsid w:val="00EB2280"/>
    <w:rsid w:val="00EB2493"/>
    <w:rsid w:val="00EB2696"/>
    <w:rsid w:val="00EB2E35"/>
    <w:rsid w:val="00EB31CE"/>
    <w:rsid w:val="00EB329F"/>
    <w:rsid w:val="00EB359D"/>
    <w:rsid w:val="00EB3869"/>
    <w:rsid w:val="00EB39FC"/>
    <w:rsid w:val="00EB4008"/>
    <w:rsid w:val="00EB406A"/>
    <w:rsid w:val="00EB4081"/>
    <w:rsid w:val="00EB446E"/>
    <w:rsid w:val="00EB463C"/>
    <w:rsid w:val="00EB4A73"/>
    <w:rsid w:val="00EB5269"/>
    <w:rsid w:val="00EB548A"/>
    <w:rsid w:val="00EB57CD"/>
    <w:rsid w:val="00EB5ACC"/>
    <w:rsid w:val="00EB5FF2"/>
    <w:rsid w:val="00EB6055"/>
    <w:rsid w:val="00EB607E"/>
    <w:rsid w:val="00EB651E"/>
    <w:rsid w:val="00EB6FBF"/>
    <w:rsid w:val="00EB72CA"/>
    <w:rsid w:val="00EB7B0C"/>
    <w:rsid w:val="00EC0937"/>
    <w:rsid w:val="00EC0D6B"/>
    <w:rsid w:val="00EC117C"/>
    <w:rsid w:val="00EC1311"/>
    <w:rsid w:val="00EC1BE7"/>
    <w:rsid w:val="00EC2092"/>
    <w:rsid w:val="00EC2689"/>
    <w:rsid w:val="00EC26EB"/>
    <w:rsid w:val="00EC2807"/>
    <w:rsid w:val="00EC2CEF"/>
    <w:rsid w:val="00EC2D5C"/>
    <w:rsid w:val="00EC3007"/>
    <w:rsid w:val="00EC36EB"/>
    <w:rsid w:val="00EC43EB"/>
    <w:rsid w:val="00EC4B3B"/>
    <w:rsid w:val="00EC4BEC"/>
    <w:rsid w:val="00EC50B2"/>
    <w:rsid w:val="00EC52D2"/>
    <w:rsid w:val="00EC5585"/>
    <w:rsid w:val="00EC5908"/>
    <w:rsid w:val="00EC598F"/>
    <w:rsid w:val="00EC5A05"/>
    <w:rsid w:val="00EC5BD7"/>
    <w:rsid w:val="00EC6362"/>
    <w:rsid w:val="00EC6616"/>
    <w:rsid w:val="00EC6ABB"/>
    <w:rsid w:val="00EC726A"/>
    <w:rsid w:val="00EC7599"/>
    <w:rsid w:val="00EC7B48"/>
    <w:rsid w:val="00EC7EFC"/>
    <w:rsid w:val="00EC7F19"/>
    <w:rsid w:val="00EC7F90"/>
    <w:rsid w:val="00ED0196"/>
    <w:rsid w:val="00ED051A"/>
    <w:rsid w:val="00ED0940"/>
    <w:rsid w:val="00ED0D94"/>
    <w:rsid w:val="00ED114A"/>
    <w:rsid w:val="00ED129C"/>
    <w:rsid w:val="00ED1755"/>
    <w:rsid w:val="00ED1D2E"/>
    <w:rsid w:val="00ED22B4"/>
    <w:rsid w:val="00ED22DB"/>
    <w:rsid w:val="00ED25D5"/>
    <w:rsid w:val="00ED32DA"/>
    <w:rsid w:val="00ED3355"/>
    <w:rsid w:val="00ED34FC"/>
    <w:rsid w:val="00ED3D76"/>
    <w:rsid w:val="00ED4394"/>
    <w:rsid w:val="00ED4492"/>
    <w:rsid w:val="00ED44A0"/>
    <w:rsid w:val="00ED4513"/>
    <w:rsid w:val="00ED4661"/>
    <w:rsid w:val="00ED4935"/>
    <w:rsid w:val="00ED4ACB"/>
    <w:rsid w:val="00ED4E14"/>
    <w:rsid w:val="00ED50FE"/>
    <w:rsid w:val="00ED5331"/>
    <w:rsid w:val="00ED5798"/>
    <w:rsid w:val="00ED5BCD"/>
    <w:rsid w:val="00ED6229"/>
    <w:rsid w:val="00ED6322"/>
    <w:rsid w:val="00ED7462"/>
    <w:rsid w:val="00ED7A34"/>
    <w:rsid w:val="00ED7C05"/>
    <w:rsid w:val="00EE0194"/>
    <w:rsid w:val="00EE072B"/>
    <w:rsid w:val="00EE0899"/>
    <w:rsid w:val="00EE0A54"/>
    <w:rsid w:val="00EE0B3D"/>
    <w:rsid w:val="00EE11B6"/>
    <w:rsid w:val="00EE1B11"/>
    <w:rsid w:val="00EE1F25"/>
    <w:rsid w:val="00EE2482"/>
    <w:rsid w:val="00EE2BEE"/>
    <w:rsid w:val="00EE2C2C"/>
    <w:rsid w:val="00EE3B0C"/>
    <w:rsid w:val="00EE3D30"/>
    <w:rsid w:val="00EE423C"/>
    <w:rsid w:val="00EE4F6D"/>
    <w:rsid w:val="00EE5133"/>
    <w:rsid w:val="00EE625F"/>
    <w:rsid w:val="00EE66F9"/>
    <w:rsid w:val="00EE6A5D"/>
    <w:rsid w:val="00EE6A88"/>
    <w:rsid w:val="00EE70D4"/>
    <w:rsid w:val="00EE74F0"/>
    <w:rsid w:val="00EE7913"/>
    <w:rsid w:val="00EE795D"/>
    <w:rsid w:val="00EF0377"/>
    <w:rsid w:val="00EF04A8"/>
    <w:rsid w:val="00EF0605"/>
    <w:rsid w:val="00EF0C28"/>
    <w:rsid w:val="00EF0F32"/>
    <w:rsid w:val="00EF13F8"/>
    <w:rsid w:val="00EF1AD3"/>
    <w:rsid w:val="00EF2188"/>
    <w:rsid w:val="00EF22F8"/>
    <w:rsid w:val="00EF2F35"/>
    <w:rsid w:val="00EF333C"/>
    <w:rsid w:val="00EF34BC"/>
    <w:rsid w:val="00EF403C"/>
    <w:rsid w:val="00EF4193"/>
    <w:rsid w:val="00EF4414"/>
    <w:rsid w:val="00EF4A44"/>
    <w:rsid w:val="00EF4D12"/>
    <w:rsid w:val="00EF50AB"/>
    <w:rsid w:val="00EF51D6"/>
    <w:rsid w:val="00EF59A5"/>
    <w:rsid w:val="00EF5B02"/>
    <w:rsid w:val="00EF6C69"/>
    <w:rsid w:val="00EF6FD6"/>
    <w:rsid w:val="00EF745D"/>
    <w:rsid w:val="00F003E3"/>
    <w:rsid w:val="00F0059A"/>
    <w:rsid w:val="00F00803"/>
    <w:rsid w:val="00F01874"/>
    <w:rsid w:val="00F01D9E"/>
    <w:rsid w:val="00F0206A"/>
    <w:rsid w:val="00F02349"/>
    <w:rsid w:val="00F02516"/>
    <w:rsid w:val="00F02A96"/>
    <w:rsid w:val="00F02C10"/>
    <w:rsid w:val="00F03707"/>
    <w:rsid w:val="00F04122"/>
    <w:rsid w:val="00F04BA4"/>
    <w:rsid w:val="00F0503E"/>
    <w:rsid w:val="00F051EA"/>
    <w:rsid w:val="00F05476"/>
    <w:rsid w:val="00F05DB0"/>
    <w:rsid w:val="00F0634E"/>
    <w:rsid w:val="00F06748"/>
    <w:rsid w:val="00F068F7"/>
    <w:rsid w:val="00F06B7B"/>
    <w:rsid w:val="00F06EBE"/>
    <w:rsid w:val="00F06F32"/>
    <w:rsid w:val="00F072F7"/>
    <w:rsid w:val="00F07495"/>
    <w:rsid w:val="00F075E3"/>
    <w:rsid w:val="00F07905"/>
    <w:rsid w:val="00F10027"/>
    <w:rsid w:val="00F10556"/>
    <w:rsid w:val="00F10815"/>
    <w:rsid w:val="00F10C15"/>
    <w:rsid w:val="00F11526"/>
    <w:rsid w:val="00F116EA"/>
    <w:rsid w:val="00F122D7"/>
    <w:rsid w:val="00F12A98"/>
    <w:rsid w:val="00F12C14"/>
    <w:rsid w:val="00F13D72"/>
    <w:rsid w:val="00F13E00"/>
    <w:rsid w:val="00F142D7"/>
    <w:rsid w:val="00F14634"/>
    <w:rsid w:val="00F14808"/>
    <w:rsid w:val="00F1557A"/>
    <w:rsid w:val="00F1568A"/>
    <w:rsid w:val="00F15F34"/>
    <w:rsid w:val="00F1620F"/>
    <w:rsid w:val="00F16B41"/>
    <w:rsid w:val="00F16F44"/>
    <w:rsid w:val="00F175F3"/>
    <w:rsid w:val="00F17A35"/>
    <w:rsid w:val="00F2067F"/>
    <w:rsid w:val="00F2074D"/>
    <w:rsid w:val="00F20AD7"/>
    <w:rsid w:val="00F20CFA"/>
    <w:rsid w:val="00F21BE2"/>
    <w:rsid w:val="00F22837"/>
    <w:rsid w:val="00F229BF"/>
    <w:rsid w:val="00F22A01"/>
    <w:rsid w:val="00F22C01"/>
    <w:rsid w:val="00F231FF"/>
    <w:rsid w:val="00F234AB"/>
    <w:rsid w:val="00F23872"/>
    <w:rsid w:val="00F23B47"/>
    <w:rsid w:val="00F23BDF"/>
    <w:rsid w:val="00F23EE6"/>
    <w:rsid w:val="00F24374"/>
    <w:rsid w:val="00F243A9"/>
    <w:rsid w:val="00F25020"/>
    <w:rsid w:val="00F254DE"/>
    <w:rsid w:val="00F25606"/>
    <w:rsid w:val="00F25BB5"/>
    <w:rsid w:val="00F264CA"/>
    <w:rsid w:val="00F26604"/>
    <w:rsid w:val="00F268FE"/>
    <w:rsid w:val="00F26DD7"/>
    <w:rsid w:val="00F271AD"/>
    <w:rsid w:val="00F27589"/>
    <w:rsid w:val="00F27646"/>
    <w:rsid w:val="00F27F04"/>
    <w:rsid w:val="00F308B8"/>
    <w:rsid w:val="00F30EB1"/>
    <w:rsid w:val="00F31296"/>
    <w:rsid w:val="00F31401"/>
    <w:rsid w:val="00F31636"/>
    <w:rsid w:val="00F316CA"/>
    <w:rsid w:val="00F318D1"/>
    <w:rsid w:val="00F31DC2"/>
    <w:rsid w:val="00F322C7"/>
    <w:rsid w:val="00F3236E"/>
    <w:rsid w:val="00F330D8"/>
    <w:rsid w:val="00F33164"/>
    <w:rsid w:val="00F332AD"/>
    <w:rsid w:val="00F333CB"/>
    <w:rsid w:val="00F33565"/>
    <w:rsid w:val="00F338F4"/>
    <w:rsid w:val="00F33986"/>
    <w:rsid w:val="00F33B09"/>
    <w:rsid w:val="00F3477C"/>
    <w:rsid w:val="00F3595D"/>
    <w:rsid w:val="00F35B8E"/>
    <w:rsid w:val="00F35F42"/>
    <w:rsid w:val="00F36351"/>
    <w:rsid w:val="00F366FE"/>
    <w:rsid w:val="00F36B46"/>
    <w:rsid w:val="00F36C9C"/>
    <w:rsid w:val="00F36F27"/>
    <w:rsid w:val="00F37263"/>
    <w:rsid w:val="00F374D2"/>
    <w:rsid w:val="00F404E6"/>
    <w:rsid w:val="00F41B53"/>
    <w:rsid w:val="00F41E9D"/>
    <w:rsid w:val="00F425C9"/>
    <w:rsid w:val="00F42B07"/>
    <w:rsid w:val="00F42F97"/>
    <w:rsid w:val="00F430B1"/>
    <w:rsid w:val="00F43459"/>
    <w:rsid w:val="00F43725"/>
    <w:rsid w:val="00F4372E"/>
    <w:rsid w:val="00F4413D"/>
    <w:rsid w:val="00F44184"/>
    <w:rsid w:val="00F444BA"/>
    <w:rsid w:val="00F4463A"/>
    <w:rsid w:val="00F44A68"/>
    <w:rsid w:val="00F44CEE"/>
    <w:rsid w:val="00F44D9E"/>
    <w:rsid w:val="00F45349"/>
    <w:rsid w:val="00F4569D"/>
    <w:rsid w:val="00F45C2F"/>
    <w:rsid w:val="00F46501"/>
    <w:rsid w:val="00F46535"/>
    <w:rsid w:val="00F469B9"/>
    <w:rsid w:val="00F46EE9"/>
    <w:rsid w:val="00F471BC"/>
    <w:rsid w:val="00F47318"/>
    <w:rsid w:val="00F47933"/>
    <w:rsid w:val="00F47A1D"/>
    <w:rsid w:val="00F50A3B"/>
    <w:rsid w:val="00F514F3"/>
    <w:rsid w:val="00F516FB"/>
    <w:rsid w:val="00F5189C"/>
    <w:rsid w:val="00F52B6A"/>
    <w:rsid w:val="00F52FE2"/>
    <w:rsid w:val="00F534B2"/>
    <w:rsid w:val="00F53A22"/>
    <w:rsid w:val="00F53AA8"/>
    <w:rsid w:val="00F53DCB"/>
    <w:rsid w:val="00F53F45"/>
    <w:rsid w:val="00F54CDA"/>
    <w:rsid w:val="00F55A80"/>
    <w:rsid w:val="00F55CFA"/>
    <w:rsid w:val="00F5602A"/>
    <w:rsid w:val="00F56104"/>
    <w:rsid w:val="00F5661F"/>
    <w:rsid w:val="00F56D0B"/>
    <w:rsid w:val="00F57018"/>
    <w:rsid w:val="00F57215"/>
    <w:rsid w:val="00F57502"/>
    <w:rsid w:val="00F575CE"/>
    <w:rsid w:val="00F57D64"/>
    <w:rsid w:val="00F57E28"/>
    <w:rsid w:val="00F57FFB"/>
    <w:rsid w:val="00F607B4"/>
    <w:rsid w:val="00F60BB2"/>
    <w:rsid w:val="00F613FC"/>
    <w:rsid w:val="00F618A4"/>
    <w:rsid w:val="00F61A33"/>
    <w:rsid w:val="00F61F3A"/>
    <w:rsid w:val="00F62076"/>
    <w:rsid w:val="00F62196"/>
    <w:rsid w:val="00F6267B"/>
    <w:rsid w:val="00F62721"/>
    <w:rsid w:val="00F627A2"/>
    <w:rsid w:val="00F6289C"/>
    <w:rsid w:val="00F62CB9"/>
    <w:rsid w:val="00F64839"/>
    <w:rsid w:val="00F649C8"/>
    <w:rsid w:val="00F64BE4"/>
    <w:rsid w:val="00F65745"/>
    <w:rsid w:val="00F657A6"/>
    <w:rsid w:val="00F65B5E"/>
    <w:rsid w:val="00F67034"/>
    <w:rsid w:val="00F6722A"/>
    <w:rsid w:val="00F673F8"/>
    <w:rsid w:val="00F674C9"/>
    <w:rsid w:val="00F67A62"/>
    <w:rsid w:val="00F67F5D"/>
    <w:rsid w:val="00F703C1"/>
    <w:rsid w:val="00F70603"/>
    <w:rsid w:val="00F70F7B"/>
    <w:rsid w:val="00F7150D"/>
    <w:rsid w:val="00F71BBA"/>
    <w:rsid w:val="00F720F6"/>
    <w:rsid w:val="00F721D9"/>
    <w:rsid w:val="00F72258"/>
    <w:rsid w:val="00F72813"/>
    <w:rsid w:val="00F739C6"/>
    <w:rsid w:val="00F74428"/>
    <w:rsid w:val="00F745A5"/>
    <w:rsid w:val="00F748C4"/>
    <w:rsid w:val="00F74AC7"/>
    <w:rsid w:val="00F74E9A"/>
    <w:rsid w:val="00F750CF"/>
    <w:rsid w:val="00F755D0"/>
    <w:rsid w:val="00F7577F"/>
    <w:rsid w:val="00F75B65"/>
    <w:rsid w:val="00F75D10"/>
    <w:rsid w:val="00F770B0"/>
    <w:rsid w:val="00F7729A"/>
    <w:rsid w:val="00F7734F"/>
    <w:rsid w:val="00F77971"/>
    <w:rsid w:val="00F803BB"/>
    <w:rsid w:val="00F80529"/>
    <w:rsid w:val="00F80EE3"/>
    <w:rsid w:val="00F81835"/>
    <w:rsid w:val="00F82B5F"/>
    <w:rsid w:val="00F82C0D"/>
    <w:rsid w:val="00F82E79"/>
    <w:rsid w:val="00F83360"/>
    <w:rsid w:val="00F83A7B"/>
    <w:rsid w:val="00F83D5E"/>
    <w:rsid w:val="00F83E1E"/>
    <w:rsid w:val="00F8435C"/>
    <w:rsid w:val="00F84772"/>
    <w:rsid w:val="00F84C39"/>
    <w:rsid w:val="00F84E39"/>
    <w:rsid w:val="00F853FC"/>
    <w:rsid w:val="00F8603C"/>
    <w:rsid w:val="00F86539"/>
    <w:rsid w:val="00F86779"/>
    <w:rsid w:val="00F86F95"/>
    <w:rsid w:val="00F87568"/>
    <w:rsid w:val="00F87EE4"/>
    <w:rsid w:val="00F90598"/>
    <w:rsid w:val="00F90727"/>
    <w:rsid w:val="00F909C5"/>
    <w:rsid w:val="00F90BCD"/>
    <w:rsid w:val="00F912E9"/>
    <w:rsid w:val="00F9168E"/>
    <w:rsid w:val="00F92058"/>
    <w:rsid w:val="00F923A1"/>
    <w:rsid w:val="00F92BF0"/>
    <w:rsid w:val="00F92E2D"/>
    <w:rsid w:val="00F93A06"/>
    <w:rsid w:val="00F93EE7"/>
    <w:rsid w:val="00F9654E"/>
    <w:rsid w:val="00F968EA"/>
    <w:rsid w:val="00F96E3A"/>
    <w:rsid w:val="00F97307"/>
    <w:rsid w:val="00F97568"/>
    <w:rsid w:val="00F9765C"/>
    <w:rsid w:val="00F97A0C"/>
    <w:rsid w:val="00F97F52"/>
    <w:rsid w:val="00FA00B7"/>
    <w:rsid w:val="00FA056B"/>
    <w:rsid w:val="00FA0EAF"/>
    <w:rsid w:val="00FA1851"/>
    <w:rsid w:val="00FA199E"/>
    <w:rsid w:val="00FA1BD6"/>
    <w:rsid w:val="00FA282E"/>
    <w:rsid w:val="00FA289C"/>
    <w:rsid w:val="00FA2D2B"/>
    <w:rsid w:val="00FA2E9C"/>
    <w:rsid w:val="00FA3988"/>
    <w:rsid w:val="00FA3B79"/>
    <w:rsid w:val="00FA3F7B"/>
    <w:rsid w:val="00FA3FEB"/>
    <w:rsid w:val="00FA5658"/>
    <w:rsid w:val="00FA5A72"/>
    <w:rsid w:val="00FA5C85"/>
    <w:rsid w:val="00FA658B"/>
    <w:rsid w:val="00FA69CB"/>
    <w:rsid w:val="00FA6B2D"/>
    <w:rsid w:val="00FA78D2"/>
    <w:rsid w:val="00FB03E8"/>
    <w:rsid w:val="00FB1079"/>
    <w:rsid w:val="00FB1727"/>
    <w:rsid w:val="00FB19CD"/>
    <w:rsid w:val="00FB1A07"/>
    <w:rsid w:val="00FB1EF3"/>
    <w:rsid w:val="00FB2506"/>
    <w:rsid w:val="00FB2F2C"/>
    <w:rsid w:val="00FB3107"/>
    <w:rsid w:val="00FB3845"/>
    <w:rsid w:val="00FB3A79"/>
    <w:rsid w:val="00FB3DE8"/>
    <w:rsid w:val="00FB439C"/>
    <w:rsid w:val="00FB47E9"/>
    <w:rsid w:val="00FB49D8"/>
    <w:rsid w:val="00FB4C9A"/>
    <w:rsid w:val="00FB5173"/>
    <w:rsid w:val="00FB5A4E"/>
    <w:rsid w:val="00FB5E8C"/>
    <w:rsid w:val="00FB6381"/>
    <w:rsid w:val="00FB67A1"/>
    <w:rsid w:val="00FB6B86"/>
    <w:rsid w:val="00FB6D81"/>
    <w:rsid w:val="00FB6E8A"/>
    <w:rsid w:val="00FB7458"/>
    <w:rsid w:val="00FB771B"/>
    <w:rsid w:val="00FB7BB4"/>
    <w:rsid w:val="00FC0299"/>
    <w:rsid w:val="00FC043B"/>
    <w:rsid w:val="00FC063D"/>
    <w:rsid w:val="00FC0709"/>
    <w:rsid w:val="00FC098E"/>
    <w:rsid w:val="00FC0F11"/>
    <w:rsid w:val="00FC246A"/>
    <w:rsid w:val="00FC2A92"/>
    <w:rsid w:val="00FC2C93"/>
    <w:rsid w:val="00FC2D97"/>
    <w:rsid w:val="00FC31F4"/>
    <w:rsid w:val="00FC38BD"/>
    <w:rsid w:val="00FC3AB4"/>
    <w:rsid w:val="00FC44AB"/>
    <w:rsid w:val="00FC502E"/>
    <w:rsid w:val="00FC55F7"/>
    <w:rsid w:val="00FC5800"/>
    <w:rsid w:val="00FC5F97"/>
    <w:rsid w:val="00FC60D2"/>
    <w:rsid w:val="00FC6B0B"/>
    <w:rsid w:val="00FC6E33"/>
    <w:rsid w:val="00FC74D9"/>
    <w:rsid w:val="00FC75F6"/>
    <w:rsid w:val="00FD0361"/>
    <w:rsid w:val="00FD1B6E"/>
    <w:rsid w:val="00FD1F03"/>
    <w:rsid w:val="00FD1F12"/>
    <w:rsid w:val="00FD2004"/>
    <w:rsid w:val="00FD21E9"/>
    <w:rsid w:val="00FD241C"/>
    <w:rsid w:val="00FD2428"/>
    <w:rsid w:val="00FD2CDB"/>
    <w:rsid w:val="00FD2E87"/>
    <w:rsid w:val="00FD33FC"/>
    <w:rsid w:val="00FD364F"/>
    <w:rsid w:val="00FD397E"/>
    <w:rsid w:val="00FD3DBE"/>
    <w:rsid w:val="00FD445F"/>
    <w:rsid w:val="00FD4DF3"/>
    <w:rsid w:val="00FD4E11"/>
    <w:rsid w:val="00FD4F45"/>
    <w:rsid w:val="00FD5C2B"/>
    <w:rsid w:val="00FD5ECF"/>
    <w:rsid w:val="00FD5EF1"/>
    <w:rsid w:val="00FD5F53"/>
    <w:rsid w:val="00FD6B01"/>
    <w:rsid w:val="00FD7000"/>
    <w:rsid w:val="00FD7310"/>
    <w:rsid w:val="00FD742B"/>
    <w:rsid w:val="00FD7FD0"/>
    <w:rsid w:val="00FE0024"/>
    <w:rsid w:val="00FE050A"/>
    <w:rsid w:val="00FE0510"/>
    <w:rsid w:val="00FE0C17"/>
    <w:rsid w:val="00FE0EA6"/>
    <w:rsid w:val="00FE106B"/>
    <w:rsid w:val="00FE1A59"/>
    <w:rsid w:val="00FE1CF3"/>
    <w:rsid w:val="00FE1DD4"/>
    <w:rsid w:val="00FE2115"/>
    <w:rsid w:val="00FE25BA"/>
    <w:rsid w:val="00FE2B31"/>
    <w:rsid w:val="00FE2D05"/>
    <w:rsid w:val="00FE2F3B"/>
    <w:rsid w:val="00FE317C"/>
    <w:rsid w:val="00FE34FC"/>
    <w:rsid w:val="00FE3B03"/>
    <w:rsid w:val="00FE437C"/>
    <w:rsid w:val="00FE4A78"/>
    <w:rsid w:val="00FE4BEE"/>
    <w:rsid w:val="00FE5C77"/>
    <w:rsid w:val="00FE60BD"/>
    <w:rsid w:val="00FE68B5"/>
    <w:rsid w:val="00FE6927"/>
    <w:rsid w:val="00FE6DE2"/>
    <w:rsid w:val="00FE73BA"/>
    <w:rsid w:val="00FE76DD"/>
    <w:rsid w:val="00FE7877"/>
    <w:rsid w:val="00FE79C3"/>
    <w:rsid w:val="00FE7DC7"/>
    <w:rsid w:val="00FF0735"/>
    <w:rsid w:val="00FF0753"/>
    <w:rsid w:val="00FF08DA"/>
    <w:rsid w:val="00FF0A0C"/>
    <w:rsid w:val="00FF16AC"/>
    <w:rsid w:val="00FF22BE"/>
    <w:rsid w:val="00FF37CA"/>
    <w:rsid w:val="00FF380E"/>
    <w:rsid w:val="00FF39BF"/>
    <w:rsid w:val="00FF3F29"/>
    <w:rsid w:val="00FF4733"/>
    <w:rsid w:val="00FF4AC7"/>
    <w:rsid w:val="00FF5028"/>
    <w:rsid w:val="00FF5658"/>
    <w:rsid w:val="00FF58E6"/>
    <w:rsid w:val="00FF60A1"/>
    <w:rsid w:val="00FF62CD"/>
    <w:rsid w:val="00FF675F"/>
    <w:rsid w:val="00FF6B82"/>
    <w:rsid w:val="00FF6F4B"/>
    <w:rsid w:val="00FF6F61"/>
    <w:rsid w:val="00FF6F8E"/>
    <w:rsid w:val="00FF73A4"/>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E-mail Signature"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CF5FE7"/>
    <w:pPr>
      <w:pageBreakBefore/>
      <w:spacing w:line="240" w:lineRule="auto"/>
      <w:outlineLvl w:val="0"/>
    </w:pPr>
    <w:rPr>
      <w:rFonts w:ascii="Cambria" w:hAnsi="Cambria"/>
      <w:b/>
      <w:bCs/>
      <w:kern w:val="32"/>
      <w:sz w:val="32"/>
      <w:szCs w:val="32"/>
    </w:rPr>
  </w:style>
  <w:style w:type="paragraph" w:styleId="2">
    <w:name w:val="heading 2"/>
    <w:basedOn w:val="a0"/>
    <w:next w:val="a0"/>
    <w:link w:val="20"/>
    <w:autoRedefine/>
    <w:uiPriority w:val="99"/>
    <w:qFormat/>
    <w:rsid w:val="004A4E67"/>
    <w:pPr>
      <w:pageBreakBefore/>
      <w:widowControl w:val="0"/>
      <w:tabs>
        <w:tab w:val="left" w:pos="709"/>
        <w:tab w:val="left" w:pos="993"/>
        <w:tab w:val="left" w:pos="1985"/>
        <w:tab w:val="left" w:pos="2410"/>
      </w:tabs>
      <w:spacing w:line="240" w:lineRule="auto"/>
      <w:outlineLvl w:val="1"/>
    </w:pPr>
    <w:rPr>
      <w:b/>
      <w:color w:val="000000"/>
      <w:szCs w:val="26"/>
    </w:rPr>
  </w:style>
  <w:style w:type="paragraph" w:styleId="3">
    <w:name w:val="heading 3"/>
    <w:basedOn w:val="a0"/>
    <w:next w:val="a0"/>
    <w:link w:val="30"/>
    <w:autoRedefine/>
    <w:qFormat/>
    <w:rsid w:val="00B52C4E"/>
    <w:pPr>
      <w:pageBreakBefore/>
      <w:tabs>
        <w:tab w:val="left" w:pos="709"/>
        <w:tab w:val="left" w:pos="1985"/>
        <w:tab w:val="right" w:pos="10065"/>
      </w:tabs>
      <w:spacing w:line="240" w:lineRule="auto"/>
      <w:outlineLvl w:val="2"/>
    </w:pPr>
    <w:rPr>
      <w:b/>
      <w:i/>
      <w:szCs w:val="26"/>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CF5FE7"/>
    <w:rPr>
      <w:rFonts w:ascii="Cambria" w:hAnsi="Cambria"/>
      <w:b/>
      <w:bCs/>
      <w:kern w:val="32"/>
      <w:sz w:val="32"/>
      <w:szCs w:val="32"/>
    </w:rPr>
  </w:style>
  <w:style w:type="character" w:customStyle="1" w:styleId="20">
    <w:name w:val="Заголовок 2 Знак"/>
    <w:link w:val="2"/>
    <w:uiPriority w:val="99"/>
    <w:locked/>
    <w:rsid w:val="004A4E67"/>
    <w:rPr>
      <w:b/>
      <w:color w:val="000000"/>
      <w:sz w:val="26"/>
      <w:szCs w:val="26"/>
    </w:rPr>
  </w:style>
  <w:style w:type="character" w:customStyle="1" w:styleId="30">
    <w:name w:val="Заголовок 3 Знак"/>
    <w:link w:val="3"/>
    <w:rsid w:val="00B52C4E"/>
    <w:rPr>
      <w:b/>
      <w:i/>
      <w:sz w:val="26"/>
      <w:szCs w:val="26"/>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semiHidden/>
    <w:rsid w:val="00C8755D"/>
    <w:rPr>
      <w:rFonts w:ascii="Calibri" w:eastAsia="Times New Roman" w:hAnsi="Calibri" w:cs="Times New Roman"/>
      <w:b/>
      <w:bCs/>
      <w:i/>
      <w:iCs/>
      <w:sz w:val="26"/>
      <w:szCs w:val="26"/>
    </w:rPr>
  </w:style>
  <w:style w:type="character" w:customStyle="1" w:styleId="60">
    <w:name w:val="Заголовок 6 Знак"/>
    <w:link w:val="6"/>
    <w:uiPriority w:val="9"/>
    <w:semiHidden/>
    <w:rsid w:val="00C8755D"/>
    <w:rPr>
      <w:rFonts w:ascii="Calibri" w:eastAsia="Times New Roman" w:hAnsi="Calibri" w:cs="Times New Roman"/>
      <w:b/>
      <w:bCs/>
    </w:rPr>
  </w:style>
  <w:style w:type="character" w:customStyle="1" w:styleId="70">
    <w:name w:val="Заголовок 7 Знак"/>
    <w:link w:val="7"/>
    <w:uiPriority w:val="9"/>
    <w:semiHidden/>
    <w:rsid w:val="00C8755D"/>
    <w:rPr>
      <w:rFonts w:ascii="Calibri" w:eastAsia="Times New Roman" w:hAnsi="Calibri" w:cs="Times New Roman"/>
      <w:sz w:val="24"/>
      <w:szCs w:val="24"/>
    </w:rPr>
  </w:style>
  <w:style w:type="character" w:customStyle="1" w:styleId="80">
    <w:name w:val="Заголовок 8 Знак"/>
    <w:link w:val="8"/>
    <w:uiPriority w:val="9"/>
    <w:semiHidden/>
    <w:rsid w:val="00C8755D"/>
    <w:rPr>
      <w:rFonts w:ascii="Calibri" w:eastAsia="Times New Roman" w:hAnsi="Calibri" w:cs="Times New Roman"/>
      <w:i/>
      <w:iCs/>
      <w:sz w:val="24"/>
      <w:szCs w:val="24"/>
    </w:rPr>
  </w:style>
  <w:style w:type="character" w:customStyle="1" w:styleId="90">
    <w:name w:val="Заголовок 9 Знак"/>
    <w:link w:val="9"/>
    <w:uiPriority w:val="9"/>
    <w:semiHidden/>
    <w:rsid w:val="00C8755D"/>
    <w:rPr>
      <w:rFonts w:ascii="Cambria" w:eastAsia="Times New Roman" w:hAnsi="Cambria" w:cs="Times New Roman"/>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semiHidden/>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semiHidden/>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uiPriority w:val="99"/>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9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C458F5"/>
    <w:pPr>
      <w:tabs>
        <w:tab w:val="right" w:leader="dot" w:pos="10065"/>
      </w:tabs>
      <w:spacing w:before="360" w:after="120"/>
      <w:outlineLvl w:val="0"/>
    </w:pPr>
    <w:rPr>
      <w:rFonts w:ascii="Cambria" w:hAnsi="Cambria"/>
      <w:b/>
      <w:bCs/>
      <w:caps/>
      <w:szCs w:val="24"/>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uiPriority w:val="99"/>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417484"/>
    <w:pPr>
      <w:tabs>
        <w:tab w:val="right" w:leader="dot" w:pos="10065"/>
      </w:tabs>
      <w:spacing w:before="120" w:after="120" w:line="240" w:lineRule="auto"/>
      <w:ind w:left="238"/>
      <w:outlineLvl w:val="2"/>
    </w:pPr>
    <w:rPr>
      <w:noProof/>
      <w:sz w:val="22"/>
      <w:szCs w:val="22"/>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i/>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sz w:val="28"/>
      <w:szCs w:val="28"/>
      <w:lang w:eastAsia="en-US"/>
    </w:rPr>
  </w:style>
  <w:style w:type="paragraph" w:customStyle="1" w:styleId="2a">
    <w:name w:val="обычный 2"/>
    <w:basedOn w:val="74"/>
    <w:link w:val="2b"/>
    <w:rsid w:val="00611BC5"/>
    <w:rPr>
      <w:b w:val="0"/>
    </w:rPr>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hyperlink" Target="http://psptd.ru/summary/12556" TargetMode="External"/><Relationship Id="rId68" Type="http://schemas.openxmlformats.org/officeDocument/2006/relationships/chart" Target="charts/chart59.xml"/><Relationship Id="rId76" Type="http://schemas.openxmlformats.org/officeDocument/2006/relationships/hyperlink" Target="http://beluo.kuban.ru/doc1/pers.doc" TargetMode="External"/><Relationship Id="rId84" Type="http://schemas.openxmlformats.org/officeDocument/2006/relationships/hyperlink" Target="http://adigea.aif.ru/society/news/68990"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hart" Target="charts/chart62.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221" Type="http://schemas.microsoft.com/office/2007/relationships/stylesWithEffects" Target="stylesWithEffect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chart" Target="charts/chart57.xml"/><Relationship Id="rId74" Type="http://schemas.openxmlformats.org/officeDocument/2006/relationships/hyperlink" Target="http://uo-abinsk.kubannet.ru/file7110.html" TargetMode="External"/><Relationship Id="rId79" Type="http://schemas.openxmlformats.org/officeDocument/2006/relationships/hyperlink" Target="http://krymsk-no.kubandom.biz/index.php?option=com_content&amp;view=article&amp;id=516:-q-q&amp;catid=44:2010-06-19-20-25-33&amp;Itemid=77" TargetMode="External"/><Relationship Id="rId87" Type="http://schemas.openxmlformats.org/officeDocument/2006/relationships/hyperlink" Target="http://www.krasnodar.arbitr.ru/node/13411" TargetMode="External"/><Relationship Id="rId5" Type="http://schemas.openxmlformats.org/officeDocument/2006/relationships/webSettings" Target="webSettings.xml"/><Relationship Id="rId61" Type="http://schemas.openxmlformats.org/officeDocument/2006/relationships/chart" Target="charts/chart54.xml"/><Relationship Id="rId82" Type="http://schemas.openxmlformats.org/officeDocument/2006/relationships/hyperlink" Target="http://uo-tuapse.3dn.ru/news/roskomnadzor_napominaet/2013-03-26-170" TargetMode="External"/><Relationship Id="rId90" Type="http://schemas.openxmlformats.org/officeDocument/2006/relationships/fontTable" Target="fontTable.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5.xml"/><Relationship Id="rId69" Type="http://schemas.openxmlformats.org/officeDocument/2006/relationships/chart" Target="charts/chart60.xml"/><Relationship Id="rId77" Type="http://schemas.openxmlformats.org/officeDocument/2006/relationships/hyperlink" Target="http://yeisk-edu.ru/get_file.php?class=files&amp;id=205" TargetMode="Externa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hyperlink" Target="http://dprgek.ru/content/section/376/detail/253/?phrase_id=118798" TargetMode="External"/><Relationship Id="rId80" Type="http://schemas.openxmlformats.org/officeDocument/2006/relationships/hyperlink" Target="http://kurganinskiiuo.narod.ru/doc/informsoob.tif" TargetMode="External"/><Relationship Id="rId85" Type="http://schemas.openxmlformats.org/officeDocument/2006/relationships/hyperlink" Target="http://arm-uowed.ucoz.ru/news/pismo_goskomnadzora_o_personalnykh_dannykh/2013-03-27-4"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chart" Target="charts/chart58.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hyperlink" Target="consultantplus://offline/ref=7F8F6C7957EA619B2252B122079C53AECB13532E4105C461991C28538429828968F5C61B8F58476371U5H" TargetMode="External"/><Relationship Id="rId70" Type="http://schemas.openxmlformats.org/officeDocument/2006/relationships/chart" Target="charts/chart61.xml"/><Relationship Id="rId75" Type="http://schemas.openxmlformats.org/officeDocument/2006/relationships/hyperlink" Target="http://apruo.ru/informatizaziya/normativnie-dokumenti/310-vstuplenie-v-silu-i-deystvie-federalnogo-zakona-ot-27-iyulya-2006-goda-152-o-personalnich-dannich.html" TargetMode="External"/><Relationship Id="rId83" Type="http://schemas.openxmlformats.org/officeDocument/2006/relationships/hyperlink" Target="http://maykop-news.ru/panorama/7430-informacionnoe-soobshhenie.html,%20%2025.03.2013"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6.xml"/><Relationship Id="rId73" Type="http://schemas.openxmlformats.org/officeDocument/2006/relationships/hyperlink" Target="http://arm-uowed.ucoz.ru/news/pismo_goskomnadzora_o_personalnykh_dannykh/2013-03-27-4" TargetMode="External"/><Relationship Id="rId78" Type="http://schemas.openxmlformats.org/officeDocument/2006/relationships/hyperlink" Target="http://uokanev.ru/prikaz/%D0%B8%D0%BD%D1%84%D0%BE%D1%80%D0%BC%D0%B0%D1%86%D0%B8%D0%BE%D0%BD%D0%BD%D0%BE%D0%B5%20%D1%81%D0%BE%D0%BE%D0%B1%D1%89%D0%B5%D0%BD%D0%B8%D0%B5.doc" TargetMode="External"/><Relationship Id="rId81" Type="http://schemas.openxmlformats.org/officeDocument/2006/relationships/hyperlink" Target="http://mmc-tbilisskaya.ucoz.ru/Informaziya/federalnyj_zakon_ot_27.07.2006_goda_152-fz.pdf" TargetMode="External"/><Relationship Id="rId86" Type="http://schemas.openxmlformats.org/officeDocument/2006/relationships/hyperlink" Target="http://sov-adyg.ru/index.php?newsid=15720"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image" Target="../media/image2.jpeg"/></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image" Target="../media/image1.jpeg"/></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6.xm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image" Target="../media/image2.jpeg"/></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image" Target="../media/image3.jpeg"/></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image" Target="../media/image4.jpeg"/></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7.xml"/></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8.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image" Target="../media/image1.jpeg"/></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9.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41.xlsx"/><Relationship Id="rId1" Type="http://schemas.openxmlformats.org/officeDocument/2006/relationships/themeOverride" Target="../theme/themeOverride10.xml"/></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image" Target="../media/image4.jpeg"/></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11.xml"/></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0.xlsx"/></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Office_Excel51.xlsx"/><Relationship Id="rId1" Type="http://schemas.openxmlformats.org/officeDocument/2006/relationships/image" Target="../media/image7.jpeg"/></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Office_Excel54.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Office_Excel55.xlsx"/></Relationships>
</file>

<file path=word/charts/_rels/chart56.xml.rels><?xml version="1.0" encoding="UTF-8" standalone="yes"?>
<Relationships xmlns="http://schemas.openxmlformats.org/package/2006/relationships"><Relationship Id="rId2" Type="http://schemas.openxmlformats.org/officeDocument/2006/relationships/package" Target="../embeddings/_____Microsoft_Office_Excel56.xlsx"/><Relationship Id="rId1" Type="http://schemas.openxmlformats.org/officeDocument/2006/relationships/themeOverride" Target="../theme/themeOverride12.xml"/></Relationships>
</file>

<file path=word/charts/_rels/chart57.xml.rels><?xml version="1.0" encoding="UTF-8" standalone="yes"?>
<Relationships xmlns="http://schemas.openxmlformats.org/package/2006/relationships"><Relationship Id="rId2" Type="http://schemas.openxmlformats.org/officeDocument/2006/relationships/package" Target="../embeddings/_____Microsoft_Office_Excel57.xlsx"/><Relationship Id="rId1" Type="http://schemas.openxmlformats.org/officeDocument/2006/relationships/image" Target="../media/image4.jpeg"/></Relationships>
</file>

<file path=word/charts/_rels/chart58.xml.rels><?xml version="1.0" encoding="UTF-8" standalone="yes"?>
<Relationships xmlns="http://schemas.openxmlformats.org/package/2006/relationships"><Relationship Id="rId2" Type="http://schemas.openxmlformats.org/officeDocument/2006/relationships/package" Target="../embeddings/_____Microsoft_Office_Excel58.xlsx"/><Relationship Id="rId1" Type="http://schemas.openxmlformats.org/officeDocument/2006/relationships/image" Target="../media/image1.jpeg"/></Relationships>
</file>

<file path=word/charts/_rels/chart59.xml.rels><?xml version="1.0" encoding="UTF-8" standalone="yes"?>
<Relationships xmlns="http://schemas.openxmlformats.org/package/2006/relationships"><Relationship Id="rId2" Type="http://schemas.openxmlformats.org/officeDocument/2006/relationships/package" Target="../embeddings/_____Microsoft_Office_Excel59.xlsx"/><Relationship Id="rId1" Type="http://schemas.openxmlformats.org/officeDocument/2006/relationships/image" Target="../media/image8.jpeg"/></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1.jpeg"/></Relationships>
</file>

<file path=word/charts/_rels/chart60.xml.rels><?xml version="1.0" encoding="UTF-8" standalone="yes"?>
<Relationships xmlns="http://schemas.openxmlformats.org/package/2006/relationships"><Relationship Id="rId1" Type="http://schemas.openxmlformats.org/officeDocument/2006/relationships/package" Target="../embeddings/_____Microsoft_Office_Excel60.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_____Microsoft_Office_Excel61.xlsx"/></Relationships>
</file>

<file path=word/charts/_rels/chart62.xml.rels><?xml version="1.0" encoding="UTF-8" standalone="yes"?>
<Relationships xmlns="http://schemas.openxmlformats.org/package/2006/relationships"><Relationship Id="rId2" Type="http://schemas.openxmlformats.org/officeDocument/2006/relationships/package" Target="../embeddings/_____Microsoft_Office_Excel62.xlsx"/><Relationship Id="rId1" Type="http://schemas.openxmlformats.org/officeDocument/2006/relationships/themeOverride" Target="../theme/themeOverride1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80"/>
      <c:perspective val="30"/>
    </c:view3D>
    <c:plotArea>
      <c:layout>
        <c:manualLayout>
          <c:layoutTarget val="inner"/>
          <c:xMode val="edge"/>
          <c:yMode val="edge"/>
          <c:x val="0.24590211531767941"/>
          <c:y val="0.29271043495221388"/>
          <c:w val="0.52290554755917884"/>
          <c:h val="0.4302202457577570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spPr>
              <a:solidFill>
                <a:srgbClr val="FF66CC"/>
              </a:solidFill>
              <a:ln>
                <a:solidFill>
                  <a:schemeClr val="bg1">
                    <a:lumMod val="50000"/>
                  </a:schemeClr>
                </a:solidFill>
              </a:ln>
            </c:spPr>
          </c:dPt>
          <c:dPt>
            <c:idx val="1"/>
            <c:spPr>
              <a:solidFill>
                <a:srgbClr val="FFFF99"/>
              </a:solidFill>
              <a:ln>
                <a:solidFill>
                  <a:schemeClr val="bg1">
                    <a:lumMod val="50000"/>
                  </a:schemeClr>
                </a:solidFill>
              </a:ln>
            </c:spPr>
          </c:dPt>
          <c:dPt>
            <c:idx val="2"/>
            <c:spPr>
              <a:solidFill>
                <a:srgbClr val="00CCFF"/>
              </a:solidFill>
              <a:ln>
                <a:solidFill>
                  <a:schemeClr val="bg1">
                    <a:lumMod val="50000"/>
                  </a:schemeClr>
                </a:solidFill>
              </a:ln>
            </c:spPr>
          </c:dPt>
          <c:dLbls>
            <c:dLbl>
              <c:idx val="0"/>
              <c:layout>
                <c:manualLayout>
                  <c:x val="-0.19384691082803654"/>
                  <c:y val="4.1888979910278921E-2"/>
                </c:manualLayout>
              </c:layout>
              <c:tx>
                <c:rich>
                  <a:bodyPr/>
                  <a:lstStyle/>
                  <a:p>
                    <a:r>
                      <a:rPr lang="ru-RU" sz="800" b="1"/>
                      <a:t>л</a:t>
                    </a:r>
                    <a:r>
                      <a:rPr lang="ru-RU"/>
                      <a:t>ицензии услуг электросвязи</a:t>
                    </a:r>
                    <a:r>
                      <a:rPr lang="ru-RU" baseline="0"/>
                      <a:t> -</a:t>
                    </a:r>
                    <a:r>
                      <a:rPr lang="ru-RU"/>
                      <a:t> 5335</a:t>
                    </a:r>
                  </a:p>
                  <a:p>
                    <a:r>
                      <a:rPr lang="ru-RU"/>
                      <a:t>89,9%</a:t>
                    </a:r>
                  </a:p>
                </c:rich>
              </c:tx>
              <c:showLegendKey val="1"/>
              <c:showVal val="1"/>
              <c:showCatName val="1"/>
              <c:showPercent val="1"/>
            </c:dLbl>
            <c:dLbl>
              <c:idx val="1"/>
              <c:layout>
                <c:manualLayout>
                  <c:x val="-0.29530230629173282"/>
                  <c:y val="-0.10359929783499124"/>
                </c:manualLayout>
              </c:layout>
              <c:tx>
                <c:rich>
                  <a:bodyPr/>
                  <a:lstStyle/>
                  <a:p>
                    <a:r>
                      <a:rPr lang="ru-RU" sz="800" b="1"/>
                      <a:t>л</a:t>
                    </a:r>
                    <a:r>
                      <a:rPr lang="ru-RU"/>
                      <a:t>ицензии для целей эфирного и кабельного вещания - 510</a:t>
                    </a:r>
                  </a:p>
                  <a:p>
                    <a:r>
                      <a:rPr lang="ru-RU"/>
                      <a:t> 8,3%</a:t>
                    </a:r>
                  </a:p>
                </c:rich>
              </c:tx>
              <c:showLegendKey val="1"/>
              <c:showVal val="1"/>
              <c:showCatName val="1"/>
              <c:showPercent val="1"/>
            </c:dLbl>
            <c:dLbl>
              <c:idx val="2"/>
              <c:layout>
                <c:manualLayout>
                  <c:x val="0.20543626644694499"/>
                  <c:y val="8.2881685196021071E-2"/>
                </c:manualLayout>
              </c:layout>
              <c:tx>
                <c:rich>
                  <a:bodyPr/>
                  <a:lstStyle/>
                  <a:p>
                    <a:r>
                      <a:rPr lang="ru-RU" sz="800" b="1"/>
                      <a:t>л</a:t>
                    </a:r>
                    <a:r>
                      <a:rPr lang="ru-RU"/>
                      <a:t>ицензии услуг почтовой связи -
111
1,8%</a:t>
                    </a:r>
                  </a:p>
                </c:rich>
              </c:tx>
              <c:showLegendKey val="1"/>
              <c:showVal val="1"/>
              <c:showCatName val="1"/>
              <c:showPercent val="1"/>
              <c:separator>
</c:separator>
            </c:dLbl>
            <c:txPr>
              <a:bodyPr/>
              <a:lstStyle/>
              <a:p>
                <a:pPr>
                  <a:defRPr sz="800" b="1" i="1"/>
                </a:pPr>
                <a:endParaRPr lang="ru-RU"/>
              </a:p>
            </c:txPr>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510</c:v>
                </c:pt>
                <c:pt idx="1">
                  <c:v>5510</c:v>
                </c:pt>
                <c:pt idx="2">
                  <c:v>111</c:v>
                </c:pt>
              </c:numCache>
            </c:numRef>
          </c:val>
        </c:ser>
      </c:pie3DChart>
    </c:plotArea>
    <c:plotVisOnly val="1"/>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Выданные предписания</a:t>
            </a:r>
          </a:p>
        </c:rich>
      </c:tx>
      <c:layout>
        <c:manualLayout>
          <c:xMode val="edge"/>
          <c:yMode val="edge"/>
          <c:x val="0.43344904829941283"/>
          <c:y val="3.0371550068136671E-2"/>
        </c:manualLayout>
      </c:layout>
      <c:spPr>
        <a:noFill/>
        <a:ln w="13382">
          <a:noFill/>
        </a:ln>
      </c:spPr>
    </c:title>
    <c:plotArea>
      <c:layout>
        <c:manualLayout>
          <c:layoutTarget val="inner"/>
          <c:xMode val="edge"/>
          <c:yMode val="edge"/>
          <c:x val="0.18751960580437793"/>
          <c:y val="0.12069154612770309"/>
          <c:w val="0.70579710144927565"/>
          <c:h val="0.60967741935485298"/>
        </c:manualLayout>
      </c:layout>
      <c:barChart>
        <c:barDir val="col"/>
        <c:grouping val="clustered"/>
        <c:ser>
          <c:idx val="3"/>
          <c:order val="0"/>
          <c:tx>
            <c:strRef>
              <c:f>Лист1!$B$1</c:f>
              <c:strCache>
                <c:ptCount val="1"/>
                <c:pt idx="0">
                  <c:v>1 квартал 2012 года</c:v>
                </c:pt>
              </c:strCache>
            </c:strRef>
          </c:tx>
          <c:spPr>
            <a:gradFill rotWithShape="0">
              <a:gsLst>
                <a:gs pos="0">
                  <a:srgbClr val="FFC000"/>
                </a:gs>
                <a:gs pos="50000">
                  <a:srgbClr val="FFFF00"/>
                </a:gs>
              </a:gsLst>
              <a:lin ang="0" scaled="1"/>
            </a:gradFill>
            <a:ln w="6691">
              <a:solidFill>
                <a:srgbClr val="000000"/>
              </a:solidFill>
              <a:prstDash val="solid"/>
            </a:ln>
          </c:spPr>
          <c:dLbls>
            <c:spPr>
              <a:noFill/>
              <a:ln w="13382">
                <a:noFill/>
              </a:ln>
            </c:spPr>
            <c:txPr>
              <a:bodyPr/>
              <a:lstStyle/>
              <a:p>
                <a:pPr>
                  <a:defRPr b="1" baseline="0">
                    <a:latin typeface="Times New Roman" pitchFamily="18" charset="0"/>
                    <a:cs typeface="Times New Roman" pitchFamily="18" charset="0"/>
                  </a:defRPr>
                </a:pPr>
                <a:endParaRPr lang="ru-RU"/>
              </a:p>
            </c:txPr>
            <c:dLblPos val="ctr"/>
            <c:showVal val="1"/>
          </c:dLbls>
          <c:trendline>
            <c:trendlineType val="linear"/>
          </c:trendline>
          <c:trendline>
            <c:trendlineType val="linear"/>
          </c:trendline>
          <c:trendline>
            <c:trendlineType val="linear"/>
          </c:trendline>
          <c:val>
            <c:numRef>
              <c:f>Лист1!$B$2</c:f>
              <c:numCache>
                <c:formatCode>General</c:formatCode>
                <c:ptCount val="1"/>
                <c:pt idx="0">
                  <c:v>58</c:v>
                </c:pt>
              </c:numCache>
            </c:numRef>
          </c:val>
        </c:ser>
        <c:ser>
          <c:idx val="0"/>
          <c:order val="1"/>
          <c:tx>
            <c:strRef>
              <c:f>Лист1!$C$1</c:f>
              <c:strCache>
                <c:ptCount val="1"/>
                <c:pt idx="0">
                  <c:v>1 квартал 2013 года</c:v>
                </c:pt>
              </c:strCache>
            </c:strRef>
          </c:tx>
          <c:spPr>
            <a:gradFill rotWithShape="0">
              <a:gsLst>
                <a:gs pos="0">
                  <a:srgbClr val="1F497D">
                    <a:lumMod val="75000"/>
                  </a:srgbClr>
                </a:gs>
                <a:gs pos="50000">
                  <a:schemeClr val="accent1">
                    <a:lumMod val="60000"/>
                    <a:lumOff val="40000"/>
                  </a:schemeClr>
                </a:gs>
              </a:gsLst>
              <a:lin ang="0" scaled="1"/>
            </a:gradFill>
            <a:ln w="6691">
              <a:solidFill>
                <a:srgbClr val="000000"/>
              </a:solidFill>
              <a:prstDash val="solid"/>
            </a:ln>
          </c:spPr>
          <c:dLbls>
            <c:numFmt formatCode="@" sourceLinked="0"/>
            <c:spPr>
              <a:noFill/>
              <a:ln w="13382">
                <a:noFill/>
              </a:ln>
            </c:spPr>
            <c:txPr>
              <a:bodyPr/>
              <a:lstStyle/>
              <a:p>
                <a:pPr>
                  <a:defRPr sz="900" b="1" baseline="0">
                    <a:latin typeface="Times New Roman" pitchFamily="18" charset="0"/>
                    <a:cs typeface="Times New Roman" pitchFamily="18" charset="0"/>
                  </a:defRPr>
                </a:pPr>
                <a:endParaRPr lang="ru-RU"/>
              </a:p>
            </c:txPr>
            <c:dLblPos val="ctr"/>
            <c:showVal val="1"/>
          </c:dLbls>
          <c:val>
            <c:numRef>
              <c:f>Лист1!$C$2</c:f>
              <c:numCache>
                <c:formatCode>General</c:formatCode>
                <c:ptCount val="1"/>
                <c:pt idx="0">
                  <c:v>15</c:v>
                </c:pt>
              </c:numCache>
            </c:numRef>
          </c:val>
        </c:ser>
        <c:dLbls>
          <c:showVal val="1"/>
        </c:dLbls>
        <c:gapWidth val="408"/>
        <c:axId val="151938944"/>
        <c:axId val="151940480"/>
      </c:barChart>
      <c:catAx>
        <c:axId val="151938944"/>
        <c:scaling>
          <c:orientation val="minMax"/>
        </c:scaling>
        <c:delete val="1"/>
        <c:axPos val="b"/>
        <c:numFmt formatCode="General" sourceLinked="1"/>
        <c:majorTickMark val="in"/>
        <c:tickLblPos val="none"/>
        <c:crossAx val="151940480"/>
        <c:crosses val="autoZero"/>
        <c:auto val="1"/>
        <c:lblAlgn val="ctr"/>
        <c:lblOffset val="100"/>
        <c:tickLblSkip val="1"/>
        <c:tickMarkSkip val="1"/>
      </c:catAx>
      <c:valAx>
        <c:axId val="151940480"/>
        <c:scaling>
          <c:orientation val="minMax"/>
        </c:scaling>
        <c:axPos val="l"/>
        <c:numFmt formatCode="General" sourceLinked="1"/>
        <c:tickLblPos val="nextTo"/>
        <c:spPr>
          <a:ln w="1673">
            <a:solidFill>
              <a:srgbClr val="000000"/>
            </a:solidFill>
            <a:prstDash val="solid"/>
          </a:ln>
        </c:spPr>
        <c:txPr>
          <a:bodyPr rot="0" vert="horz"/>
          <a:lstStyle/>
          <a:p>
            <a:pPr>
              <a:defRPr>
                <a:latin typeface="Times New Roman" pitchFamily="18" charset="0"/>
                <a:cs typeface="Times New Roman" pitchFamily="18" charset="0"/>
              </a:defRPr>
            </a:pPr>
            <a:endParaRPr lang="ru-RU"/>
          </a:p>
        </c:txPr>
        <c:crossAx val="151938944"/>
        <c:crosses val="autoZero"/>
        <c:crossBetween val="between"/>
      </c:valAx>
      <c:spPr>
        <a:gradFill rotWithShape="0">
          <a:gsLst>
            <a:gs pos="0">
              <a:schemeClr val="accent1">
                <a:lumMod val="40000"/>
                <a:lumOff val="60000"/>
              </a:schemeClr>
            </a:gs>
            <a:gs pos="100000">
              <a:srgbClr val="FFFFFF"/>
            </a:gs>
          </a:gsLst>
          <a:lin ang="5400000" scaled="1"/>
        </a:gradFill>
        <a:ln w="13382">
          <a:noFill/>
        </a:ln>
      </c:spPr>
    </c:plotArea>
    <c:legend>
      <c:legendPos val="r"/>
      <c:legendEntry>
        <c:idx val="2"/>
        <c:delete val="1"/>
      </c:legendEntry>
      <c:legendEntry>
        <c:idx val="3"/>
        <c:delete val="1"/>
      </c:legendEntry>
      <c:legendEntry>
        <c:idx val="4"/>
        <c:delete val="1"/>
      </c:legendEntry>
      <c:layout>
        <c:manualLayout>
          <c:xMode val="edge"/>
          <c:yMode val="edge"/>
          <c:x val="0.42084509948613963"/>
          <c:y val="0.80693220812057764"/>
          <c:w val="0.27220081983102878"/>
          <c:h val="8.4934959302635268E-2"/>
        </c:manualLayout>
      </c:layout>
      <c:spPr>
        <a:solidFill>
          <a:srgbClr val="FFFFFF"/>
        </a:solidFill>
        <a:ln w="1673">
          <a:solidFill>
            <a:srgbClr val="000000"/>
          </a:solidFill>
          <a:prstDash val="solid"/>
        </a:ln>
      </c:spPr>
      <c:txPr>
        <a:bodyPr/>
        <a:lstStyle/>
        <a:p>
          <a:pPr>
            <a:defRPr>
              <a:latin typeface="Times New Roman" pitchFamily="18" charset="0"/>
              <a:cs typeface="Times New Roman" pitchFamily="18" charset="0"/>
            </a:defRPr>
          </a:pPr>
          <a:endParaRPr lang="ru-RU"/>
        </a:p>
      </c:txPr>
    </c:legend>
    <c:dispBlanksAs val="gap"/>
  </c:chart>
  <c:spPr>
    <a:noFill/>
    <a:ln>
      <a:noFill/>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4" b="1" i="0" u="none" strike="noStrike" baseline="0">
                <a:solidFill>
                  <a:srgbClr val="000000"/>
                </a:solidFill>
                <a:latin typeface="Times New Roman"/>
                <a:ea typeface="Times New Roman"/>
                <a:cs typeface="Times New Roman"/>
              </a:defRPr>
            </a:pPr>
            <a:r>
              <a:rPr lang="ru-RU"/>
              <a:t>Сведения о выявленных нарушениях</a:t>
            </a:r>
          </a:p>
          <a:p>
            <a:pPr>
              <a:defRPr sz="1194" b="1" i="0" u="none" strike="noStrike" baseline="0">
                <a:solidFill>
                  <a:srgbClr val="000000"/>
                </a:solidFill>
                <a:latin typeface="Times New Roman"/>
                <a:ea typeface="Times New Roman"/>
                <a:cs typeface="Times New Roman"/>
              </a:defRPr>
            </a:pPr>
            <a:r>
              <a:rPr lang="ru-RU"/>
              <a:t>в 1 квартале</a:t>
            </a:r>
            <a:r>
              <a:rPr lang="ru-RU" baseline="0"/>
              <a:t> </a:t>
            </a:r>
            <a:r>
              <a:rPr lang="ru-RU"/>
              <a:t>2013 года по видам</a:t>
            </a:r>
          </a:p>
        </c:rich>
      </c:tx>
      <c:layout>
        <c:manualLayout>
          <c:xMode val="edge"/>
          <c:yMode val="edge"/>
          <c:x val="0.31794558267390138"/>
          <c:y val="1.380382510868476E-2"/>
        </c:manualLayout>
      </c:layout>
      <c:spPr>
        <a:blipFill dpi="0" rotWithShape="0">
          <a:blip xmlns:r="http://schemas.openxmlformats.org/officeDocument/2006/relationships" r:embed="rId1"/>
          <a:srcRect/>
          <a:tile tx="0" ty="0" sx="100000" sy="100000" flip="none" algn="tl"/>
        </a:blipFill>
        <a:ln w="25292">
          <a:noFill/>
        </a:ln>
      </c:spPr>
    </c:title>
    <c:view3D>
      <c:rotX val="40"/>
      <c:rotY val="150"/>
      <c:perspective val="0"/>
    </c:view3D>
    <c:plotArea>
      <c:layout>
        <c:manualLayout>
          <c:layoutTarget val="inner"/>
          <c:xMode val="edge"/>
          <c:yMode val="edge"/>
          <c:x val="0.33295400070864462"/>
          <c:y val="0.3369865781817572"/>
          <c:w val="0.38162483715890444"/>
          <c:h val="0.37917557993112438"/>
        </c:manualLayout>
      </c:layout>
      <c:pie3DChart>
        <c:varyColors val="1"/>
        <c:ser>
          <c:idx val="0"/>
          <c:order val="0"/>
          <c:tx>
            <c:strRef>
              <c:f>Sheet1!$B$1</c:f>
              <c:strCache>
                <c:ptCount val="1"/>
              </c:strCache>
            </c:strRef>
          </c:tx>
          <c:spPr>
            <a:ln w="12647">
              <a:solidFill>
                <a:srgbClr val="000000"/>
              </a:solidFill>
              <a:prstDash val="solid"/>
            </a:ln>
          </c:spPr>
          <c:explosion val="10"/>
          <c:dPt>
            <c:idx val="0"/>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spPr>
              <a:gradFill rotWithShape="0">
                <a:gsLst>
                  <a:gs pos="0">
                    <a:srgbClr val="00FF00"/>
                  </a:gs>
                  <a:gs pos="100000">
                    <a:srgbClr val="00FF00">
                      <a:gamma/>
                      <a:shade val="56078"/>
                      <a:invGamma/>
                    </a:srgbClr>
                  </a:gs>
                </a:gsLst>
                <a:path path="rect">
                  <a:fillToRect r="100000" b="100000"/>
                </a:path>
              </a:gradFill>
              <a:ln w="12647">
                <a:solidFill>
                  <a:srgbClr val="000000"/>
                </a:solidFill>
                <a:prstDash val="solid"/>
              </a:ln>
            </c:spPr>
          </c:dPt>
          <c:dPt>
            <c:idx val="2"/>
            <c:spPr>
              <a:gradFill rotWithShape="0">
                <a:gsLst>
                  <a:gs pos="0">
                    <a:srgbClr val="FFCC00"/>
                  </a:gs>
                  <a:gs pos="100000">
                    <a:srgbClr val="FFCC00">
                      <a:gamma/>
                      <a:shade val="46275"/>
                      <a:invGamma/>
                    </a:srgbClr>
                  </a:gs>
                </a:gsLst>
                <a:path path="rect">
                  <a:fillToRect r="100000" b="100000"/>
                </a:path>
              </a:gradFill>
              <a:ln w="12647">
                <a:solidFill>
                  <a:srgbClr val="000000"/>
                </a:solidFill>
                <a:prstDash val="solid"/>
              </a:ln>
            </c:spPr>
          </c:dPt>
          <c:dPt>
            <c:idx val="3"/>
            <c:spPr>
              <a:gradFill rotWithShape="0">
                <a:gsLst>
                  <a:gs pos="0">
                    <a:srgbClr val="CCFFCC"/>
                  </a:gs>
                  <a:gs pos="100000">
                    <a:srgbClr val="CCFFCC">
                      <a:gamma/>
                      <a:shade val="46275"/>
                      <a:invGamma/>
                    </a:srgbClr>
                  </a:gs>
                </a:gsLst>
                <a:path path="rect">
                  <a:fillToRect r="100000" b="100000"/>
                </a:path>
              </a:gradFill>
              <a:ln w="12647">
                <a:solidFill>
                  <a:srgbClr val="000000"/>
                </a:solidFill>
                <a:prstDash val="solid"/>
              </a:ln>
            </c:spPr>
          </c:dPt>
          <c:dPt>
            <c:idx val="4"/>
            <c:spPr>
              <a:gradFill rotWithShape="0">
                <a:gsLst>
                  <a:gs pos="0">
                    <a:srgbClr val="FFFF00"/>
                  </a:gs>
                  <a:gs pos="100000">
                    <a:srgbClr val="FFFF00">
                      <a:gamma/>
                      <a:tint val="93725"/>
                      <a:invGamma/>
                    </a:srgbClr>
                  </a:gs>
                </a:gsLst>
                <a:path path="rect">
                  <a:fillToRect r="100000" b="100000"/>
                </a:path>
              </a:gradFill>
              <a:ln w="12647">
                <a:solidFill>
                  <a:srgbClr val="000000"/>
                </a:solidFill>
                <a:prstDash val="solid"/>
              </a:ln>
            </c:spPr>
          </c:dPt>
          <c:dPt>
            <c:idx val="5"/>
            <c:spPr>
              <a:gradFill rotWithShape="0">
                <a:gsLst>
                  <a:gs pos="0">
                    <a:srgbClr val="FF8080"/>
                  </a:gs>
                  <a:gs pos="100000">
                    <a:srgbClr val="FF8080">
                      <a:gamma/>
                      <a:shade val="45882"/>
                      <a:invGamma/>
                    </a:srgbClr>
                  </a:gs>
                </a:gsLst>
                <a:path path="rect">
                  <a:fillToRect r="100000" b="100000"/>
                </a:path>
              </a:gradFill>
              <a:ln w="12647">
                <a:solidFill>
                  <a:srgbClr val="000000"/>
                </a:solidFill>
                <a:prstDash val="solid"/>
              </a:ln>
            </c:spPr>
          </c:dPt>
          <c:dPt>
            <c:idx val="6"/>
            <c:spPr>
              <a:gradFill rotWithShape="0">
                <a:gsLst>
                  <a:gs pos="0">
                    <a:srgbClr val="0066CC"/>
                  </a:gs>
                  <a:gs pos="100000">
                    <a:srgbClr val="0066CC">
                      <a:gamma/>
                      <a:shade val="46275"/>
                      <a:invGamma/>
                    </a:srgbClr>
                  </a:gs>
                </a:gsLst>
                <a:lin ang="2700000" scaled="1"/>
              </a:gradFill>
              <a:ln w="12647">
                <a:solidFill>
                  <a:srgbClr val="000000"/>
                </a:solidFill>
                <a:prstDash val="solid"/>
              </a:ln>
            </c:spPr>
          </c:dPt>
          <c:dPt>
            <c:idx val="7"/>
            <c:spPr>
              <a:gradFill rotWithShape="0">
                <a:gsLst>
                  <a:gs pos="0">
                    <a:srgbClr val="FF0000"/>
                  </a:gs>
                  <a:gs pos="100000">
                    <a:srgbClr val="FF0000">
                      <a:gamma/>
                      <a:shade val="66275"/>
                      <a:invGamma/>
                    </a:srgbClr>
                  </a:gs>
                </a:gsLst>
                <a:lin ang="2700000" scaled="1"/>
              </a:gradFill>
              <a:ln w="12647">
                <a:solidFill>
                  <a:srgbClr val="000000"/>
                </a:solidFill>
                <a:prstDash val="solid"/>
              </a:ln>
            </c:spPr>
          </c:dPt>
          <c:dPt>
            <c:idx val="8"/>
            <c:spPr>
              <a:gradFill rotWithShape="0">
                <a:gsLst>
                  <a:gs pos="0">
                    <a:srgbClr val="000080"/>
                  </a:gs>
                  <a:gs pos="100000">
                    <a:srgbClr val="000080">
                      <a:gamma/>
                      <a:tint val="14118"/>
                      <a:invGamma/>
                    </a:srgbClr>
                  </a:gs>
                </a:gsLst>
                <a:path path="rect">
                  <a:fillToRect r="100000" b="100000"/>
                </a:path>
              </a:gradFill>
              <a:ln w="12647">
                <a:solidFill>
                  <a:srgbClr val="000000"/>
                </a:solidFill>
                <a:prstDash val="solid"/>
              </a:ln>
            </c:spPr>
          </c:dPt>
          <c:dPt>
            <c:idx val="9"/>
            <c:spPr>
              <a:solidFill>
                <a:srgbClr val="FF6600"/>
              </a:solidFill>
              <a:ln w="12647">
                <a:solidFill>
                  <a:srgbClr val="000000"/>
                </a:solidFill>
                <a:prstDash val="solid"/>
              </a:ln>
            </c:spPr>
          </c:dPt>
          <c:dPt>
            <c:idx val="10"/>
            <c:spPr>
              <a:gradFill rotWithShape="0">
                <a:gsLst>
                  <a:gs pos="0">
                    <a:srgbClr val="CCFFCC"/>
                  </a:gs>
                  <a:gs pos="100000">
                    <a:srgbClr val="CCFFCC">
                      <a:gamma/>
                      <a:shade val="46275"/>
                      <a:invGamma/>
                    </a:srgbClr>
                  </a:gs>
                </a:gsLst>
                <a:lin ang="5400000" scaled="1"/>
              </a:gradFill>
              <a:ln w="12647">
                <a:solidFill>
                  <a:srgbClr val="000000"/>
                </a:solidFill>
                <a:prstDash val="solid"/>
              </a:ln>
            </c:spPr>
          </c:dPt>
          <c:dPt>
            <c:idx val="11"/>
            <c:spPr>
              <a:solidFill>
                <a:srgbClr val="00FFFF"/>
              </a:solidFill>
              <a:ln w="12647">
                <a:solidFill>
                  <a:srgbClr val="000000"/>
                </a:solidFill>
                <a:prstDash val="solid"/>
              </a:ln>
            </c:spPr>
          </c:dPt>
          <c:dPt>
            <c:idx val="12"/>
            <c:spPr>
              <a:solidFill>
                <a:srgbClr val="800080"/>
              </a:solidFill>
              <a:ln w="12647">
                <a:solidFill>
                  <a:srgbClr val="000000"/>
                </a:solidFill>
                <a:prstDash val="solid"/>
              </a:ln>
            </c:spPr>
          </c:dPt>
          <c:dLbls>
            <c:dLbl>
              <c:idx val="0"/>
              <c:layout>
                <c:manualLayout>
                  <c:x val="6.6361390038543924E-2"/>
                  <c:y val="0.1121982006584437"/>
                </c:manualLayout>
              </c:layout>
              <c:dLblPos val="bestFit"/>
              <c:showVal val="1"/>
              <c:showCatName val="1"/>
              <c:showPercent val="1"/>
              <c:separator> - 
</c:separator>
            </c:dLbl>
            <c:dLbl>
              <c:idx val="1"/>
              <c:layout>
                <c:manualLayout>
                  <c:x val="-9.3429712208375121E-2"/>
                  <c:y val="0.14858313231077341"/>
                </c:manualLayout>
              </c:layout>
              <c:dLblPos val="bestFit"/>
              <c:showVal val="1"/>
              <c:showCatName val="1"/>
              <c:showPercent val="1"/>
              <c:separator> - 
</c:separator>
            </c:dLbl>
            <c:dLbl>
              <c:idx val="2"/>
              <c:layout>
                <c:manualLayout>
                  <c:x val="-9.4636369575326715E-2"/>
                  <c:y val="2.3432504462953696E-2"/>
                </c:manualLayout>
              </c:layout>
              <c:dLblPos val="bestFit"/>
              <c:showVal val="1"/>
              <c:showCatName val="1"/>
              <c:showPercent val="1"/>
              <c:separator> - 
</c:separator>
            </c:dLbl>
            <c:dLbl>
              <c:idx val="3"/>
              <c:layout>
                <c:manualLayout>
                  <c:x val="-0.19733290293325337"/>
                  <c:y val="-6.8848734948593934E-2"/>
                </c:manualLayout>
              </c:layout>
              <c:dLblPos val="bestFit"/>
              <c:showVal val="1"/>
              <c:showCatName val="1"/>
              <c:showPercent val="1"/>
              <c:separator> - 
</c:separator>
            </c:dLbl>
            <c:dLbl>
              <c:idx val="4"/>
              <c:layout>
                <c:manualLayout>
                  <c:x val="-1.245562459890171E-2"/>
                  <c:y val="-5.4798699295536622E-2"/>
                </c:manualLayout>
              </c:layout>
              <c:dLblPos val="bestFit"/>
              <c:showVal val="1"/>
              <c:showCatName val="1"/>
              <c:showPercent val="1"/>
              <c:separator> - 
</c:separator>
            </c:dLbl>
            <c:dLbl>
              <c:idx val="5"/>
              <c:layout>
                <c:manualLayout>
                  <c:x val="0.10541158929072345"/>
                  <c:y val="6.9206580391323921E-2"/>
                </c:manualLayout>
              </c:layout>
              <c:dLblPos val="bestFit"/>
              <c:showVal val="1"/>
              <c:showCatName val="1"/>
              <c:showPercent val="1"/>
              <c:separator> - 
</c:separator>
            </c:dLbl>
            <c:dLbl>
              <c:idx val="6"/>
              <c:layout>
                <c:manualLayout>
                  <c:x val="7.5427767722299727E-2"/>
                  <c:y val="5.6153414349217924E-2"/>
                </c:manualLayout>
              </c:layout>
              <c:dLblPos val="bestFit"/>
              <c:showVal val="1"/>
              <c:showCatName val="1"/>
              <c:showPercent val="1"/>
              <c:separator> - 
</c:separator>
            </c:dLbl>
            <c:dLbl>
              <c:idx val="7"/>
              <c:layout>
                <c:manualLayout>
                  <c:x val="0.11977696053000712"/>
                  <c:y val="-0.23978173248575141"/>
                </c:manualLayout>
              </c:layout>
              <c:dLblPos val="bestFit"/>
              <c:showVal val="1"/>
              <c:showCatName val="1"/>
              <c:showPercent val="1"/>
              <c:separator> - 
</c:separator>
            </c:dLbl>
            <c:dLbl>
              <c:idx val="8"/>
              <c:layout>
                <c:manualLayout>
                  <c:x val="0.15040776564715649"/>
                  <c:y val="-9.1056999377968267E-2"/>
                </c:manualLayout>
              </c:layout>
              <c:dLblPos val="bestFit"/>
              <c:showVal val="1"/>
              <c:showCatName val="1"/>
              <c:showPercent val="1"/>
              <c:separator> - 
</c:separator>
            </c:dLbl>
            <c:dLbl>
              <c:idx val="9"/>
              <c:layout>
                <c:manualLayout>
                  <c:x val="0.1598180336662334"/>
                  <c:y val="2.4002269986521992E-2"/>
                </c:manualLayout>
              </c:layout>
              <c:dLblPos val="bestFit"/>
              <c:showVal val="1"/>
              <c:showCatName val="1"/>
              <c:showPercent val="1"/>
              <c:separator> - 
</c:separator>
            </c:dLbl>
            <c:dLbl>
              <c:idx val="10"/>
              <c:layout>
                <c:manualLayout>
                  <c:x val="0.17912055064879762"/>
                  <c:y val="0.14362488472724724"/>
                </c:manualLayout>
              </c:layout>
              <c:dLblPos val="bestFit"/>
              <c:showVal val="1"/>
              <c:showCatName val="1"/>
              <c:showPercent val="1"/>
              <c:separator> - 
</c:separator>
            </c:dLbl>
            <c:dLbl>
              <c:idx val="11"/>
              <c:layout>
                <c:manualLayout>
                  <c:x val="1.0309465343186646E-2"/>
                  <c:y val="0.24231153186776788"/>
                </c:manualLayout>
              </c:layout>
              <c:dLblPos val="bestFit"/>
              <c:showVal val="1"/>
              <c:showCatName val="1"/>
              <c:showPercent val="1"/>
              <c:separator> - 
</c:separator>
            </c:dLbl>
            <c:dLbl>
              <c:idx val="12"/>
              <c:layout>
                <c:manualLayout>
                  <c:x val="-0.17439257867290747"/>
                  <c:y val="0.12656886097330319"/>
                </c:manualLayout>
              </c:layout>
              <c:dLblPos val="bestFit"/>
              <c:showVal val="1"/>
              <c:showCatName val="1"/>
              <c:showPercent val="1"/>
              <c:separator> - 
</c:separator>
            </c:dLbl>
            <c:dLbl>
              <c:idx val="13"/>
              <c:layout>
                <c:manualLayout>
                  <c:x val="-0.36789384489457388"/>
                  <c:y val="0.23432625835065415"/>
                </c:manualLayout>
              </c:layout>
              <c:dLblPos val="bestFit"/>
              <c:showVal val="1"/>
              <c:showCatName val="1"/>
              <c:showPercent val="1"/>
              <c:separator> - 
</c:separator>
            </c:dLbl>
            <c:dLbl>
              <c:idx val="14"/>
              <c:layout>
                <c:manualLayout>
                  <c:xMode val="edge"/>
                  <c:yMode val="edge"/>
                  <c:x val="0.64535768645360692"/>
                  <c:y val="0.6169491525424079"/>
                </c:manualLayout>
              </c:layout>
              <c:numFmt formatCode="0%" sourceLinked="0"/>
              <c:spPr>
                <a:blipFill dpi="0" rotWithShape="0">
                  <a:blip xmlns:r="http://schemas.openxmlformats.org/officeDocument/2006/relationships" r:embed="rId1"/>
                  <a:srcRect/>
                  <a:tile tx="0" ty="0" sx="100000" sy="100000" flip="none" algn="tl"/>
                </a:blipFill>
                <a:ln w="3166">
                  <a:solidFill>
                    <a:srgbClr val="000000"/>
                  </a:solidFill>
                  <a:prstDash val="sysDash"/>
                </a:ln>
                <a:effectLst>
                  <a:outerShdw dist="35921" dir="2700000" algn="br">
                    <a:srgbClr val="000000"/>
                  </a:outerShdw>
                </a:effectLst>
              </c:spPr>
              <c:txPr>
                <a:bodyPr/>
                <a:lstStyle/>
                <a:p>
                  <a:pPr>
                    <a:defRPr sz="598" b="0" i="0" u="none" strike="noStrike" baseline="0">
                      <a:solidFill>
                        <a:srgbClr val="000000"/>
                      </a:solidFill>
                      <a:latin typeface="Times New Roman"/>
                      <a:ea typeface="Times New Roman"/>
                      <a:cs typeface="Times New Roman"/>
                    </a:defRPr>
                  </a:pPr>
                  <a:endParaRPr lang="ru-RU"/>
                </a:p>
              </c:txPr>
              <c:dLblPos val="bestFit"/>
              <c:showVal val="1"/>
              <c:showCatName val="1"/>
              <c:showPercent val="1"/>
              <c:separator> - 
</c:separator>
            </c:dLbl>
            <c:dLbl>
              <c:idx val="15"/>
              <c:layout>
                <c:manualLayout>
                  <c:xMode val="edge"/>
                  <c:yMode val="edge"/>
                  <c:x val="0.61948249619482565"/>
                  <c:y val="0.71355932203390005"/>
                </c:manualLayout>
              </c:layout>
              <c:numFmt formatCode="0%" sourceLinked="0"/>
              <c:spPr>
                <a:blipFill dpi="0" rotWithShape="0">
                  <a:blip xmlns:r="http://schemas.openxmlformats.org/officeDocument/2006/relationships" r:embed="rId1"/>
                  <a:srcRect/>
                  <a:tile tx="0" ty="0" sx="100000" sy="100000" flip="none" algn="tl"/>
                </a:blipFill>
                <a:ln w="3166">
                  <a:solidFill>
                    <a:srgbClr val="000000"/>
                  </a:solidFill>
                  <a:prstDash val="sysDash"/>
                </a:ln>
                <a:effectLst>
                  <a:outerShdw dist="35921" dir="2700000" algn="br">
                    <a:srgbClr val="000000"/>
                  </a:outerShdw>
                </a:effectLst>
              </c:spPr>
              <c:txPr>
                <a:bodyPr/>
                <a:lstStyle/>
                <a:p>
                  <a:pPr>
                    <a:defRPr sz="598" b="0" i="0" u="none" strike="noStrike" baseline="0">
                      <a:solidFill>
                        <a:srgbClr val="000000"/>
                      </a:solidFill>
                      <a:latin typeface="Times New Roman"/>
                      <a:ea typeface="Times New Roman"/>
                      <a:cs typeface="Times New Roman"/>
                    </a:defRPr>
                  </a:pPr>
                  <a:endParaRPr lang="ru-RU"/>
                </a:p>
              </c:txPr>
              <c:dLblPos val="bestFit"/>
              <c:showVal val="1"/>
              <c:showCatName val="1"/>
              <c:showPercent val="1"/>
              <c:separator> - 
</c:separator>
            </c:dLbl>
            <c:dLbl>
              <c:idx val="16"/>
              <c:layout>
                <c:manualLayout>
                  <c:xMode val="edge"/>
                  <c:yMode val="edge"/>
                  <c:x val="0.67579908675801892"/>
                  <c:y val="0.76271186440680261"/>
                </c:manualLayout>
              </c:layout>
              <c:numFmt formatCode="0%" sourceLinked="0"/>
              <c:spPr>
                <a:blipFill dpi="0" rotWithShape="0">
                  <a:blip xmlns:r="http://schemas.openxmlformats.org/officeDocument/2006/relationships" r:embed="rId1"/>
                  <a:srcRect/>
                  <a:tile tx="0" ty="0" sx="100000" sy="100000" flip="none" algn="tl"/>
                </a:blipFill>
                <a:ln w="3166">
                  <a:solidFill>
                    <a:srgbClr val="000000"/>
                  </a:solidFill>
                  <a:prstDash val="sysDash"/>
                </a:ln>
                <a:effectLst>
                  <a:outerShdw dist="35921" dir="2700000" algn="br">
                    <a:srgbClr val="000000"/>
                  </a:outerShdw>
                </a:effectLst>
              </c:spPr>
              <c:txPr>
                <a:bodyPr/>
                <a:lstStyle/>
                <a:p>
                  <a:pPr>
                    <a:defRPr sz="598" b="0" i="0" u="none" strike="noStrike" baseline="0">
                      <a:solidFill>
                        <a:srgbClr val="000000"/>
                      </a:solidFill>
                      <a:latin typeface="Times New Roman"/>
                      <a:ea typeface="Times New Roman"/>
                      <a:cs typeface="Times New Roman"/>
                    </a:defRPr>
                  </a:pPr>
                  <a:endParaRPr lang="ru-RU"/>
                </a:p>
              </c:txPr>
              <c:dLblPos val="bestFit"/>
              <c:showVal val="1"/>
              <c:showCatName val="1"/>
              <c:showPercent val="1"/>
              <c:separator> - 
</c:separator>
            </c:dLbl>
            <c:dLbl>
              <c:idx val="17"/>
              <c:layout>
                <c:manualLayout>
                  <c:xMode val="edge"/>
                  <c:yMode val="edge"/>
                  <c:x val="0.66818873668191292"/>
                  <c:y val="0.98305084745762716"/>
                </c:manualLayout>
              </c:layout>
              <c:dLblPos val="bestFit"/>
              <c:showVal val="1"/>
              <c:showCatName val="1"/>
              <c:showPercent val="1"/>
              <c:separator> - 
</c:separator>
            </c:dLbl>
            <c:dLbl>
              <c:idx val="18"/>
              <c:dLblPos val="bestFit"/>
              <c:showVal val="1"/>
              <c:showCatName val="1"/>
              <c:showPercent val="1"/>
              <c:separator> - 
</c:separator>
            </c:dLbl>
            <c:dLbl>
              <c:idx val="19"/>
              <c:dLblPos val="bestFit"/>
              <c:showVal val="1"/>
              <c:showCatName val="1"/>
              <c:showPercent val="1"/>
              <c:separator> - 
</c:separator>
            </c:dLbl>
            <c:dLbl>
              <c:idx val="20"/>
              <c:dLblPos val="bestFit"/>
              <c:showVal val="1"/>
              <c:showCatName val="1"/>
              <c:showPercent val="1"/>
              <c:separator> - 
</c:separator>
            </c:dLbl>
            <c:numFmt formatCode="0%" sourceLinked="0"/>
            <c:spPr>
              <a:blipFill dpi="0" rotWithShape="0">
                <a:blip xmlns:r="http://schemas.openxmlformats.org/officeDocument/2006/relationships" r:embed="rId1"/>
                <a:srcRect/>
                <a:tile tx="0" ty="0" sx="100000" sy="100000" flip="none" algn="tl"/>
              </a:blipFill>
              <a:ln w="3166">
                <a:solidFill>
                  <a:srgbClr val="000000"/>
                </a:solidFill>
                <a:prstDash val="sysDash"/>
              </a:ln>
              <a:effectLst>
                <a:outerShdw dist="35921" dir="2700000" algn="br">
                  <a:srgbClr val="000000"/>
                </a:outerShdw>
              </a:effectLst>
            </c:spPr>
            <c:txPr>
              <a:bodyPr/>
              <a:lstStyle/>
              <a:p>
                <a:pPr>
                  <a:defRPr sz="698" b="0"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leaderLines>
              <c:spPr>
                <a:ln w="12647">
                  <a:solidFill>
                    <a:srgbClr val="0000FF"/>
                  </a:solidFill>
                  <a:prstDash val="sysDash"/>
                </a:ln>
              </c:spPr>
            </c:leaderLines>
          </c:dLbls>
          <c:cat>
            <c:strRef>
              <c:f>Sheet1!$A$2:$A$8</c:f>
              <c:strCache>
                <c:ptCount val="7"/>
                <c:pt idx="0">
                  <c:v>неоказание услуг связи более чем три месяца</c:v>
                </c:pt>
                <c:pt idx="1">
                  <c:v>нарушение требований по внедрению СОРМ</c:v>
                </c:pt>
                <c:pt idx="2">
                  <c:v>нарушение правил оказания услуг связи</c:v>
                </c:pt>
                <c:pt idx="3">
                  <c:v>нарушение лицензионных условий</c:v>
                </c:pt>
                <c:pt idx="4">
                  <c:v>нарушение требований Правил ввода эксплуатация сооружений связи</c:v>
                </c:pt>
                <c:pt idx="5">
                  <c:v>непредоставление базы расчета обязательных отчислений (неналоговых платежей) в резерв универсального обслуживания</c:v>
                </c:pt>
                <c:pt idx="6">
                  <c:v>нарушение требований при присоединении сетей электросвязи</c:v>
                </c:pt>
              </c:strCache>
            </c:strRef>
          </c:cat>
          <c:val>
            <c:numRef>
              <c:f>Sheet1!$B$2:$B$8</c:f>
              <c:numCache>
                <c:formatCode>General</c:formatCode>
                <c:ptCount val="7"/>
                <c:pt idx="0">
                  <c:v>4</c:v>
                </c:pt>
                <c:pt idx="1">
                  <c:v>1</c:v>
                </c:pt>
                <c:pt idx="2">
                  <c:v>2</c:v>
                </c:pt>
                <c:pt idx="3">
                  <c:v>1</c:v>
                </c:pt>
                <c:pt idx="4">
                  <c:v>2</c:v>
                </c:pt>
                <c:pt idx="5">
                  <c:v>3</c:v>
                </c:pt>
                <c:pt idx="6">
                  <c:v>2</c:v>
                </c:pt>
              </c:numCache>
            </c:numRef>
          </c:val>
        </c:ser>
        <c:dLbls>
          <c:showVal val="1"/>
          <c:showCatName val="1"/>
          <c:showPercent val="1"/>
          <c:separator> - 
</c:separator>
        </c:dLbls>
      </c:pie3DChart>
      <c:spPr>
        <a:noFill/>
        <a:ln w="25325">
          <a:noFill/>
        </a:ln>
      </c:spPr>
    </c:plotArea>
    <c:plotVisOnly val="1"/>
    <c:dispBlanksAs val="zero"/>
  </c:chart>
  <c:spPr>
    <a:gradFill rotWithShape="0">
      <a:gsLst>
        <a:gs pos="0">
          <a:srgbClr val="00FFFF">
            <a:gamma/>
            <a:shade val="46275"/>
            <a:invGamma/>
          </a:srgbClr>
        </a:gs>
        <a:gs pos="100000">
          <a:srgbClr val="00FFFF"/>
        </a:gs>
      </a:gsLst>
      <a:path path="rect">
        <a:fillToRect l="50000" t="50000" r="50000" b="50000"/>
      </a:path>
    </a:grad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a:t>Результаты использования технических средств</a:t>
            </a:r>
          </a:p>
        </c:rich>
      </c:tx>
      <c:layout>
        <c:manualLayout>
          <c:xMode val="edge"/>
          <c:yMode val="edge"/>
          <c:x val="0.20941612950947075"/>
          <c:y val="1.4182755967843026E-3"/>
        </c:manualLayout>
      </c:layout>
      <c:spPr>
        <a:noFill/>
        <a:ln w="17141">
          <a:noFill/>
        </a:ln>
      </c:spPr>
    </c:title>
    <c:view3D>
      <c:hPercent val="43"/>
      <c:depthPercent val="130"/>
      <c:rAngAx val="1"/>
    </c:view3D>
    <c:floor>
      <c:spPr>
        <a:solidFill>
          <a:srgbClr val="C0C0C0"/>
        </a:solidFill>
        <a:ln w="3175">
          <a:solidFill>
            <a:srgbClr val="000000"/>
          </a:solidFill>
          <a:prstDash val="solid"/>
        </a:ln>
      </c:spPr>
    </c:floor>
    <c:sideWall>
      <c:spPr>
        <a:gradFill rotWithShape="0">
          <a:gsLst>
            <a:gs pos="0">
              <a:srgbClr val="CC99FF"/>
            </a:gs>
            <a:gs pos="50000">
              <a:srgbClr val="CC99FF">
                <a:gamma/>
                <a:shade val="46275"/>
                <a:invGamma/>
              </a:srgbClr>
            </a:gs>
            <a:gs pos="100000">
              <a:srgbClr val="CC99FF"/>
            </a:gs>
          </a:gsLst>
          <a:lin ang="5400000" scaled="1"/>
        </a:gradFill>
        <a:ln w="12700">
          <a:solidFill>
            <a:srgbClr val="808080"/>
          </a:solidFill>
          <a:prstDash val="solid"/>
        </a:ln>
      </c:spPr>
    </c:sideWall>
    <c:backWall>
      <c:spPr>
        <a:gradFill rotWithShape="0">
          <a:gsLst>
            <a:gs pos="0">
              <a:srgbClr val="CC99FF"/>
            </a:gs>
            <a:gs pos="50000">
              <a:srgbClr val="CC99FF">
                <a:gamma/>
                <a:shade val="46275"/>
                <a:invGamma/>
              </a:srgbClr>
            </a:gs>
            <a:gs pos="100000">
              <a:srgbClr val="CC99FF"/>
            </a:gs>
          </a:gsLst>
          <a:lin ang="5400000" scaled="1"/>
        </a:gradFill>
        <a:ln w="12700">
          <a:solidFill>
            <a:srgbClr val="808080"/>
          </a:solidFill>
          <a:prstDash val="solid"/>
        </a:ln>
      </c:spPr>
    </c:backWall>
    <c:plotArea>
      <c:layout>
        <c:manualLayout>
          <c:layoutTarget val="inner"/>
          <c:xMode val="edge"/>
          <c:yMode val="edge"/>
          <c:x val="8.4821428571431476E-2"/>
          <c:y val="9.6219931271477654E-2"/>
          <c:w val="0.83482142857143882"/>
          <c:h val="0.54140204610646558"/>
        </c:manualLayout>
      </c:layout>
      <c:bar3DChart>
        <c:barDir val="col"/>
        <c:grouping val="clustered"/>
        <c:ser>
          <c:idx val="4"/>
          <c:order val="0"/>
          <c:tx>
            <c:strRef>
              <c:f>Sheet1!$A$2</c:f>
              <c:strCache>
                <c:ptCount val="1"/>
                <c:pt idx="0">
                  <c:v>Всего измерено РЭС</c:v>
                </c:pt>
              </c:strCache>
            </c:strRef>
          </c:tx>
          <c:spPr>
            <a:solidFill>
              <a:srgbClr val="CCCCFF"/>
            </a:solidFill>
            <a:ln w="8570">
              <a:solidFill>
                <a:srgbClr val="000000"/>
              </a:solidFill>
              <a:prstDash val="solid"/>
            </a:ln>
          </c:spPr>
          <c:dLbls>
            <c:spPr>
              <a:noFill/>
              <a:ln w="17141">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Sheet1!$B$2:$C$2</c:f>
              <c:numCache>
                <c:formatCode>General</c:formatCode>
                <c:ptCount val="2"/>
                <c:pt idx="0">
                  <c:v>5</c:v>
                </c:pt>
                <c:pt idx="1">
                  <c:v>5</c:v>
                </c:pt>
              </c:numCache>
            </c:numRef>
          </c:val>
        </c:ser>
        <c:ser>
          <c:idx val="1"/>
          <c:order val="1"/>
          <c:tx>
            <c:strRef>
              <c:f>Sheet1!$A$3</c:f>
              <c:strCache>
                <c:ptCount val="1"/>
                <c:pt idx="0">
                  <c:v>Выявлено РЭС с нарушениями</c:v>
                </c:pt>
              </c:strCache>
            </c:strRef>
          </c:tx>
          <c:spPr>
            <a:solidFill>
              <a:srgbClr val="00FFFF"/>
            </a:solidFill>
            <a:ln w="8570">
              <a:solidFill>
                <a:srgbClr val="000000"/>
              </a:solidFill>
              <a:prstDash val="solid"/>
            </a:ln>
          </c:spPr>
          <c:dLbls>
            <c:spPr>
              <a:noFill/>
              <a:ln w="17141">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Sheet1!$B$3:$C$3</c:f>
              <c:numCache>
                <c:formatCode>General</c:formatCode>
                <c:ptCount val="2"/>
                <c:pt idx="0">
                  <c:v>0</c:v>
                </c:pt>
                <c:pt idx="1">
                  <c:v>1</c:v>
                </c:pt>
              </c:numCache>
            </c:numRef>
          </c:val>
        </c:ser>
        <c:dLbls>
          <c:showVal val="1"/>
        </c:dLbls>
        <c:gapWidth val="260"/>
        <c:gapDepth val="40"/>
        <c:shape val="box"/>
        <c:axId val="152050304"/>
        <c:axId val="152064384"/>
        <c:axId val="0"/>
      </c:bar3DChart>
      <c:catAx>
        <c:axId val="152050304"/>
        <c:scaling>
          <c:orientation val="minMax"/>
        </c:scaling>
        <c:axPos val="b"/>
        <c:numFmt formatCode="General" sourceLinked="1"/>
        <c:tickLblPos val="low"/>
        <c:spPr>
          <a:ln w="2143">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52064384"/>
        <c:crosses val="autoZero"/>
        <c:auto val="1"/>
        <c:lblAlgn val="ctr"/>
        <c:lblOffset val="100"/>
        <c:tickLblSkip val="1"/>
        <c:tickMarkSkip val="1"/>
      </c:catAx>
      <c:valAx>
        <c:axId val="152064384"/>
        <c:scaling>
          <c:orientation val="minMax"/>
        </c:scaling>
        <c:axPos val="l"/>
        <c:numFmt formatCode="General" sourceLinked="1"/>
        <c:tickLblPos val="nextTo"/>
        <c:spPr>
          <a:ln w="2143">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2050304"/>
        <c:crosses val="autoZero"/>
        <c:crossBetween val="between"/>
      </c:valAx>
      <c:spPr>
        <a:noFill/>
        <a:ln w="17141">
          <a:noFill/>
        </a:ln>
      </c:spPr>
    </c:plotArea>
    <c:legend>
      <c:legendPos val="r"/>
      <c:layout>
        <c:manualLayout>
          <c:xMode val="edge"/>
          <c:yMode val="edge"/>
          <c:x val="0.20916730898081121"/>
          <c:y val="0.76556755482963956"/>
          <c:w val="0.58705357142857162"/>
          <c:h val="8.2474226804123682E-2"/>
        </c:manualLayout>
      </c:layout>
      <c:spPr>
        <a:noFill/>
        <a:ln w="2143">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0"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baseline="0"/>
              <a:t>Сравнительные данные о количестве выданных предписаний </a:t>
            </a:r>
          </a:p>
        </c:rich>
      </c:tx>
      <c:layout>
        <c:manualLayout>
          <c:xMode val="edge"/>
          <c:yMode val="edge"/>
          <c:x val="0.16928350102070575"/>
          <c:y val="7.7488491508654903E-2"/>
        </c:manualLayout>
      </c:layout>
      <c:spPr>
        <a:noFill/>
        <a:ln w="19046">
          <a:noFill/>
        </a:ln>
      </c:spPr>
    </c:title>
    <c:view3D>
      <c:rotX val="20"/>
      <c:hPercent val="38"/>
      <c:rotY val="10"/>
      <c:depthPercent val="130"/>
      <c:rAngAx val="1"/>
    </c:view3D>
    <c:floor>
      <c:spPr>
        <a:gradFill rotWithShape="0">
          <a:gsLst>
            <a:gs pos="0">
              <a:srgbClr val="666699"/>
            </a:gs>
            <a:gs pos="100000">
              <a:srgbClr val="CCCCFF"/>
            </a:gs>
          </a:gsLst>
          <a:lin ang="5400000" scaled="1"/>
        </a:gradFill>
        <a:ln w="3175">
          <a:solidFill>
            <a:srgbClr val="000000"/>
          </a:solidFill>
          <a:prstDash val="solid"/>
        </a:ln>
      </c:spPr>
    </c:floor>
    <c:sideWall>
      <c:spPr>
        <a:gradFill rotWithShape="0">
          <a:gsLst>
            <a:gs pos="0">
              <a:srgbClr val="666699"/>
            </a:gs>
            <a:gs pos="50000">
              <a:srgbClr val="CCCCFF"/>
            </a:gs>
            <a:gs pos="100000">
              <a:srgbClr val="666699"/>
            </a:gs>
          </a:gsLst>
          <a:lin ang="5400000" scaled="1"/>
        </a:gradFill>
        <a:ln w="12700">
          <a:solidFill>
            <a:srgbClr val="808080"/>
          </a:solidFill>
          <a:prstDash val="solid"/>
        </a:ln>
      </c:spPr>
    </c:sideWall>
    <c:backWall>
      <c:spPr>
        <a:gradFill rotWithShape="0">
          <a:gsLst>
            <a:gs pos="0">
              <a:srgbClr val="666699"/>
            </a:gs>
            <a:gs pos="50000">
              <a:srgbClr val="CCCCFF"/>
            </a:gs>
            <a:gs pos="100000">
              <a:srgbClr val="666699"/>
            </a:gs>
          </a:gsLst>
          <a:lin ang="5400000" scaled="1"/>
        </a:gradFill>
        <a:ln w="12700">
          <a:solidFill>
            <a:srgbClr val="808080"/>
          </a:solidFill>
          <a:prstDash val="solid"/>
        </a:ln>
      </c:spPr>
    </c:backWall>
    <c:plotArea>
      <c:layout>
        <c:manualLayout>
          <c:layoutTarget val="inner"/>
          <c:xMode val="edge"/>
          <c:yMode val="edge"/>
          <c:x val="0.15933216681248452"/>
          <c:y val="0.18972332015810486"/>
          <c:w val="0.75302748614756565"/>
          <c:h val="0.54243775602816002"/>
        </c:manualLayout>
      </c:layout>
      <c:bar3DChart>
        <c:barDir val="col"/>
        <c:grouping val="clustered"/>
        <c:ser>
          <c:idx val="0"/>
          <c:order val="0"/>
          <c:tx>
            <c:strRef>
              <c:f>Sheet1!$A$2</c:f>
              <c:strCache>
                <c:ptCount val="1"/>
                <c:pt idx="0">
                  <c:v>1 квартал 2012 года</c:v>
                </c:pt>
              </c:strCache>
            </c:strRef>
          </c:tx>
          <c:spPr>
            <a:solidFill>
              <a:srgbClr val="FF9900"/>
            </a:solidFill>
            <a:ln w="9522">
              <a:solidFill>
                <a:srgbClr val="000000"/>
              </a:solidFill>
              <a:prstDash val="solid"/>
            </a:ln>
          </c:spPr>
          <c:dLbls>
            <c:spPr>
              <a:noFill/>
              <a:ln w="1904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4</c:v>
                </c:pt>
              </c:numCache>
            </c:numRef>
          </c:val>
        </c:ser>
        <c:ser>
          <c:idx val="1"/>
          <c:order val="1"/>
          <c:tx>
            <c:strRef>
              <c:f>Sheet1!$A$3</c:f>
              <c:strCache>
                <c:ptCount val="1"/>
                <c:pt idx="0">
                  <c:v>1 квартал 2013 года</c:v>
                </c:pt>
              </c:strCache>
            </c:strRef>
          </c:tx>
          <c:spPr>
            <a:solidFill>
              <a:srgbClr val="00FFFF"/>
            </a:solidFill>
            <a:ln w="9522">
              <a:solidFill>
                <a:srgbClr val="000000"/>
              </a:solidFill>
              <a:prstDash val="solid"/>
            </a:ln>
          </c:spPr>
          <c:dLbls>
            <c:spPr>
              <a:noFill/>
              <a:ln w="1904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1</c:v>
                </c:pt>
              </c:numCache>
            </c:numRef>
          </c:val>
        </c:ser>
        <c:dLbls>
          <c:showVal val="1"/>
        </c:dLbls>
        <c:gapWidth val="500"/>
        <c:gapDepth val="0"/>
        <c:shape val="box"/>
        <c:axId val="152086400"/>
        <c:axId val="152087936"/>
        <c:axId val="0"/>
      </c:bar3DChart>
      <c:catAx>
        <c:axId val="152086400"/>
        <c:scaling>
          <c:orientation val="minMax"/>
        </c:scaling>
        <c:axPos val="b"/>
        <c:numFmt formatCode="General" sourceLinked="1"/>
        <c:tickLblPos val="low"/>
        <c:spPr>
          <a:ln w="2381">
            <a:solidFill>
              <a:srgbClr val="000000"/>
            </a:solidFill>
            <a:prstDash val="solid"/>
          </a:ln>
        </c:spPr>
        <c:txPr>
          <a:bodyPr rot="0" vert="horz"/>
          <a:lstStyle/>
          <a:p>
            <a:pPr>
              <a:defRPr sz="675" b="1" i="0" u="none" strike="noStrike" baseline="0">
                <a:solidFill>
                  <a:srgbClr val="000000"/>
                </a:solidFill>
                <a:latin typeface="Times New Roman"/>
                <a:ea typeface="Times New Roman"/>
                <a:cs typeface="Times New Roman"/>
              </a:defRPr>
            </a:pPr>
            <a:endParaRPr lang="ru-RU"/>
          </a:p>
        </c:txPr>
        <c:crossAx val="152087936"/>
        <c:crosses val="autoZero"/>
        <c:auto val="1"/>
        <c:lblAlgn val="ctr"/>
        <c:lblOffset val="100"/>
        <c:tickLblSkip val="1"/>
        <c:tickMarkSkip val="1"/>
      </c:catAx>
      <c:valAx>
        <c:axId val="152087936"/>
        <c:scaling>
          <c:orientation val="minMax"/>
        </c:scaling>
        <c:axPos val="l"/>
        <c:numFmt formatCode="#,##0" sourceLinked="0"/>
        <c:tickLblPos val="nextTo"/>
        <c:spPr>
          <a:ln w="2381">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2086400"/>
        <c:crosses val="autoZero"/>
        <c:crossBetween val="between"/>
        <c:majorUnit val="1"/>
        <c:minorUnit val="0.1"/>
      </c:valAx>
      <c:spPr>
        <a:noFill/>
        <a:ln w="19046">
          <a:noFill/>
        </a:ln>
      </c:spPr>
    </c:plotArea>
    <c:legend>
      <c:legendPos val="r"/>
      <c:layout>
        <c:manualLayout>
          <c:xMode val="edge"/>
          <c:yMode val="edge"/>
          <c:x val="0.32099464129483951"/>
          <c:y val="0.79942469808096417"/>
          <c:w val="0.36836759988335344"/>
          <c:h val="0.10156024889412189"/>
        </c:manualLayout>
      </c:layout>
      <c:spPr>
        <a:noFill/>
        <a:ln w="2381">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800925925926436E-2"/>
          <c:y val="4.3650793650793704E-2"/>
          <c:w val="0.90516203703703657"/>
          <c:h val="0.59790682414698149"/>
        </c:manualLayout>
      </c:layout>
      <c:barChart>
        <c:barDir val="col"/>
        <c:grouping val="clustered"/>
        <c:ser>
          <c:idx val="0"/>
          <c:order val="0"/>
          <c:tx>
            <c:strRef>
              <c:f>Лист1!$B$1</c:f>
              <c:strCache>
                <c:ptCount val="1"/>
                <c:pt idx="0">
                  <c:v>1 квартал 2012 года</c:v>
                </c:pt>
              </c:strCache>
            </c:strRef>
          </c:tx>
          <c:spPr>
            <a:solidFill>
              <a:srgbClr val="0000FF"/>
            </a:solidFill>
            <a:ln>
              <a:solidFill>
                <a:schemeClr val="tx1"/>
              </a:solidFill>
            </a:ln>
          </c:spPr>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исп-ие РЧС без разрешения</c:v>
                </c:pt>
                <c:pt idx="1">
                  <c:v>исп-ие РЭС (ВЧУ) без регистрации</c:v>
                </c:pt>
                <c:pt idx="2">
                  <c:v>нарушение условий исп-ия РЧ</c:v>
                </c:pt>
              </c:strCache>
            </c:strRef>
          </c:cat>
          <c:val>
            <c:numRef>
              <c:f>Лист1!$B$2:$B$4</c:f>
              <c:numCache>
                <c:formatCode>General</c:formatCode>
                <c:ptCount val="3"/>
                <c:pt idx="0">
                  <c:v>3</c:v>
                </c:pt>
                <c:pt idx="1">
                  <c:v>3</c:v>
                </c:pt>
                <c:pt idx="2">
                  <c:v>0</c:v>
                </c:pt>
              </c:numCache>
            </c:numRef>
          </c:val>
        </c:ser>
        <c:ser>
          <c:idx val="1"/>
          <c:order val="1"/>
          <c:tx>
            <c:strRef>
              <c:f>Лист1!$C$1</c:f>
              <c:strCache>
                <c:ptCount val="1"/>
                <c:pt idx="0">
                  <c:v>1 квартал 2013 года</c:v>
                </c:pt>
              </c:strCache>
            </c:strRef>
          </c:tx>
          <c:spPr>
            <a:solidFill>
              <a:srgbClr val="FFFF00"/>
            </a:solidFill>
            <a:ln>
              <a:solidFill>
                <a:sysClr val="windowText" lastClr="000000"/>
              </a:solidFill>
            </a:ln>
          </c:spPr>
          <c:dLbls>
            <c:txPr>
              <a:bodyPr/>
              <a:lstStyle/>
              <a:p>
                <a:pPr>
                  <a:defRPr b="1" i="0" baseline="0">
                    <a:latin typeface="Times New Roman" pitchFamily="18" charset="0"/>
                  </a:defRPr>
                </a:pPr>
                <a:endParaRPr lang="ru-RU"/>
              </a:p>
            </c:txPr>
            <c:showVal val="1"/>
          </c:dLbls>
          <c:cat>
            <c:strRef>
              <c:f>Лист1!$A$2:$A$4</c:f>
              <c:strCache>
                <c:ptCount val="3"/>
                <c:pt idx="0">
                  <c:v>исп-ие РЧС без разрешения</c:v>
                </c:pt>
                <c:pt idx="1">
                  <c:v>исп-ие РЭС (ВЧУ) без регистрации</c:v>
                </c:pt>
                <c:pt idx="2">
                  <c:v>нарушение условий исп-ия РЧ</c:v>
                </c:pt>
              </c:strCache>
            </c:strRef>
          </c:cat>
          <c:val>
            <c:numRef>
              <c:f>Лист1!$C$2:$C$4</c:f>
              <c:numCache>
                <c:formatCode>General</c:formatCode>
                <c:ptCount val="3"/>
                <c:pt idx="0">
                  <c:v>0</c:v>
                </c:pt>
                <c:pt idx="1">
                  <c:v>0</c:v>
                </c:pt>
                <c:pt idx="2">
                  <c:v>0</c:v>
                </c:pt>
              </c:numCache>
            </c:numRef>
          </c:val>
        </c:ser>
        <c:axId val="152126208"/>
        <c:axId val="152127744"/>
      </c:barChart>
      <c:catAx>
        <c:axId val="152126208"/>
        <c:scaling>
          <c:orientation val="minMax"/>
        </c:scaling>
        <c:axPos val="b"/>
        <c:tickLblPos val="nextTo"/>
        <c:txPr>
          <a:bodyPr/>
          <a:lstStyle/>
          <a:p>
            <a:pPr>
              <a:defRPr sz="900" baseline="0">
                <a:latin typeface="Times New Roman" pitchFamily="18" charset="0"/>
              </a:defRPr>
            </a:pPr>
            <a:endParaRPr lang="ru-RU"/>
          </a:p>
        </c:txPr>
        <c:crossAx val="152127744"/>
        <c:crosses val="autoZero"/>
        <c:auto val="1"/>
        <c:lblAlgn val="ctr"/>
        <c:lblOffset val="100"/>
      </c:catAx>
      <c:valAx>
        <c:axId val="152127744"/>
        <c:scaling>
          <c:orientation val="minMax"/>
        </c:scaling>
        <c:axPos val="l"/>
        <c:majorGridlines/>
        <c:numFmt formatCode="#,##0" sourceLinked="0"/>
        <c:tickLblPos val="nextTo"/>
        <c:txPr>
          <a:bodyPr/>
          <a:lstStyle/>
          <a:p>
            <a:pPr>
              <a:defRPr sz="900">
                <a:latin typeface="Times New Roman" pitchFamily="18" charset="0"/>
                <a:cs typeface="Times New Roman" pitchFamily="18" charset="0"/>
              </a:defRPr>
            </a:pPr>
            <a:endParaRPr lang="ru-RU"/>
          </a:p>
        </c:txPr>
        <c:crossAx val="152126208"/>
        <c:crosses val="autoZero"/>
        <c:crossBetween val="between"/>
      </c:valAx>
      <c:spPr>
        <a:solidFill>
          <a:srgbClr val="66FFCC"/>
        </a:solidFill>
      </c:spPr>
    </c:plotArea>
    <c:legend>
      <c:legendPos val="b"/>
      <c:layout>
        <c:manualLayout>
          <c:xMode val="edge"/>
          <c:yMode val="edge"/>
          <c:x val="0.22183107319918338"/>
          <c:y val="0.78982470941132354"/>
          <c:w val="0.55135036478401156"/>
          <c:h val="8.1613117193398199E-2"/>
        </c:manualLayout>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49" b="1" i="0" u="none" strike="noStrike" baseline="0">
                <a:solidFill>
                  <a:srgbClr val="000000"/>
                </a:solidFill>
                <a:latin typeface="Times New Roman"/>
                <a:ea typeface="Times New Roman"/>
                <a:cs typeface="Times New Roman"/>
              </a:defRPr>
            </a:pPr>
            <a:r>
              <a:rPr lang="ru-RU"/>
              <a:t>Сравнительные данные по количеству выявленных нарушений в 2012 и 2013 годах</a:t>
            </a:r>
          </a:p>
        </c:rich>
      </c:tx>
      <c:layout>
        <c:manualLayout>
          <c:xMode val="edge"/>
          <c:yMode val="edge"/>
          <c:x val="0.14230769230769241"/>
          <c:y val="1.8939393939393936E-2"/>
        </c:manualLayout>
      </c:layout>
      <c:spPr>
        <a:noFill/>
        <a:ln w="25383">
          <a:noFill/>
        </a:ln>
      </c:spPr>
    </c:title>
    <c:plotArea>
      <c:layout>
        <c:manualLayout>
          <c:layoutTarget val="inner"/>
          <c:xMode val="edge"/>
          <c:yMode val="edge"/>
          <c:x val="7.6923076923076927E-2"/>
          <c:y val="0.2878787878787909"/>
          <c:w val="0.90384615384615352"/>
          <c:h val="0.55681818181818177"/>
        </c:manualLayout>
      </c:layout>
      <c:barChart>
        <c:barDir val="col"/>
        <c:grouping val="clustered"/>
        <c:ser>
          <c:idx val="0"/>
          <c:order val="0"/>
          <c:tx>
            <c:strRef>
              <c:f>Sheet1!$A$2</c:f>
              <c:strCache>
                <c:ptCount val="1"/>
              </c:strCache>
            </c:strRef>
          </c:tx>
          <c:spPr>
            <a:solidFill>
              <a:srgbClr val="9999FF"/>
            </a:solidFill>
            <a:ln w="12691">
              <a:solidFill>
                <a:srgbClr val="000000"/>
              </a:solidFill>
              <a:prstDash val="solid"/>
            </a:ln>
          </c:spPr>
          <c:dPt>
            <c:idx val="1"/>
            <c:spPr>
              <a:solidFill>
                <a:srgbClr val="000080"/>
              </a:solidFill>
              <a:ln w="12691">
                <a:solidFill>
                  <a:srgbClr val="000000"/>
                </a:solidFill>
                <a:prstDash val="solid"/>
              </a:ln>
            </c:spPr>
          </c:dPt>
          <c:dLbls>
            <c:spPr>
              <a:noFill/>
              <a:ln w="25383">
                <a:noFill/>
              </a:ln>
            </c:spPr>
            <c:txPr>
              <a:bodyPr/>
              <a:lstStyle/>
              <a:p>
                <a:pPr>
                  <a:defRPr sz="874"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Sheet1!$B$2:$C$2</c:f>
              <c:numCache>
                <c:formatCode>General</c:formatCode>
                <c:ptCount val="2"/>
                <c:pt idx="0">
                  <c:v>29</c:v>
                </c:pt>
                <c:pt idx="1">
                  <c:v>15</c:v>
                </c:pt>
              </c:numCache>
            </c:numRef>
          </c:val>
        </c:ser>
        <c:dLbls>
          <c:showVal val="1"/>
        </c:dLbls>
        <c:gapWidth val="310"/>
        <c:axId val="152193280"/>
        <c:axId val="152203264"/>
      </c:barChart>
      <c:catAx>
        <c:axId val="152193280"/>
        <c:scaling>
          <c:orientation val="minMax"/>
        </c:scaling>
        <c:axPos val="b"/>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Times New Roman"/>
                <a:ea typeface="Times New Roman"/>
                <a:cs typeface="Times New Roman"/>
              </a:defRPr>
            </a:pPr>
            <a:endParaRPr lang="ru-RU"/>
          </a:p>
        </c:txPr>
        <c:crossAx val="152203264"/>
        <c:crosses val="autoZero"/>
        <c:auto val="1"/>
        <c:lblAlgn val="ctr"/>
        <c:lblOffset val="100"/>
        <c:tickLblSkip val="1"/>
        <c:tickMarkSkip val="1"/>
      </c:catAx>
      <c:valAx>
        <c:axId val="152203264"/>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ru-RU"/>
          </a:p>
        </c:txPr>
        <c:crossAx val="152193280"/>
        <c:crosses val="autoZero"/>
        <c:crossBetween val="between"/>
      </c:valAx>
      <c:spPr>
        <a:solidFill>
          <a:srgbClr val="C0C0C0"/>
        </a:solidFill>
        <a:ln w="12691">
          <a:solidFill>
            <a:srgbClr val="808080"/>
          </a:solidFill>
          <a:prstDash val="solid"/>
        </a:ln>
      </c:spPr>
    </c:plotArea>
    <c:plotVisOnly val="1"/>
    <c:dispBlanksAs val="gap"/>
  </c:chart>
  <c:spPr>
    <a:noFill/>
    <a:ln>
      <a:noFill/>
    </a:ln>
  </c:spPr>
  <c:txPr>
    <a:bodyPr/>
    <a:lstStyle/>
    <a:p>
      <a:pPr>
        <a:defRPr sz="1149" b="1"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manualLayout>
          <c:layoutTarget val="inner"/>
          <c:xMode val="edge"/>
          <c:yMode val="edge"/>
          <c:x val="0.34215420899905308"/>
          <c:y val="0.21614143008404768"/>
          <c:w val="0.38398637876808833"/>
          <c:h val="0.30437955965333807"/>
        </c:manualLayout>
      </c:layout>
      <c:pie3DChart>
        <c:varyColors val="1"/>
        <c:ser>
          <c:idx val="0"/>
          <c:order val="0"/>
          <c:tx>
            <c:strRef>
              <c:f>Sheet1!$A$2</c:f>
              <c:strCache>
                <c:ptCount val="1"/>
              </c:strCache>
            </c:strRef>
          </c:tx>
          <c:spPr>
            <a:solidFill>
              <a:srgbClr val="9999FF"/>
            </a:solidFill>
            <a:ln w="12704">
              <a:solidFill>
                <a:srgbClr val="000000"/>
              </a:solidFill>
              <a:prstDash val="solid"/>
            </a:ln>
          </c:spPr>
          <c:explosion val="25"/>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Pt>
            <c:idx val="4"/>
            <c:spPr>
              <a:solidFill>
                <a:srgbClr val="660066"/>
              </a:solidFill>
              <a:ln w="12704">
                <a:solidFill>
                  <a:srgbClr val="000000"/>
                </a:solidFill>
                <a:prstDash val="solid"/>
              </a:ln>
            </c:spPr>
          </c:dPt>
          <c:dPt>
            <c:idx val="5"/>
            <c:spPr>
              <a:solidFill>
                <a:srgbClr val="FF8080"/>
              </a:solidFill>
              <a:ln w="12704">
                <a:solidFill>
                  <a:srgbClr val="000000"/>
                </a:solidFill>
                <a:prstDash val="solid"/>
              </a:ln>
            </c:spPr>
          </c:dPt>
          <c:dPt>
            <c:idx val="6"/>
            <c:spPr>
              <a:solidFill>
                <a:srgbClr val="0066CC"/>
              </a:solidFill>
              <a:ln w="12704">
                <a:solidFill>
                  <a:srgbClr val="000000"/>
                </a:solidFill>
                <a:prstDash val="solid"/>
              </a:ln>
            </c:spPr>
          </c:dPt>
          <c:dPt>
            <c:idx val="7"/>
            <c:spPr>
              <a:solidFill>
                <a:srgbClr val="CCCCFF"/>
              </a:solidFill>
              <a:ln w="12704">
                <a:solidFill>
                  <a:srgbClr val="000000"/>
                </a:solidFill>
                <a:prstDash val="solid"/>
              </a:ln>
            </c:spPr>
          </c:dPt>
          <c:dPt>
            <c:idx val="8"/>
            <c:spPr>
              <a:solidFill>
                <a:srgbClr val="000080"/>
              </a:solidFill>
              <a:ln w="12704">
                <a:solidFill>
                  <a:srgbClr val="000000"/>
                </a:solidFill>
                <a:prstDash val="solid"/>
              </a:ln>
            </c:spPr>
          </c:dPt>
          <c:dPt>
            <c:idx val="9"/>
            <c:spPr>
              <a:solidFill>
                <a:srgbClr val="FF00FF"/>
              </a:solidFill>
              <a:ln w="12704">
                <a:solidFill>
                  <a:srgbClr val="000000"/>
                </a:solidFill>
                <a:prstDash val="solid"/>
              </a:ln>
            </c:spPr>
          </c:dPt>
          <c:dLbls>
            <c:dLbl>
              <c:idx val="0"/>
              <c:layout>
                <c:manualLayout>
                  <c:x val="9.3145197564118043E-2"/>
                  <c:y val="-6.5635958157769542E-2"/>
                </c:manualLayout>
              </c:layout>
              <c:dLblPos val="bestFit"/>
              <c:showLegendKey val="1"/>
              <c:showVal val="1"/>
              <c:showPercent val="1"/>
              <c:separator>-</c:separator>
            </c:dLbl>
            <c:dLbl>
              <c:idx val="1"/>
              <c:layout>
                <c:manualLayout>
                  <c:x val="5.9297214417927076E-2"/>
                  <c:y val="8.0528706510510528E-2"/>
                </c:manualLayout>
              </c:layout>
              <c:dLblPos val="bestFit"/>
              <c:showLegendKey val="1"/>
              <c:showVal val="1"/>
              <c:showPercent val="1"/>
              <c:separator>-</c:separator>
            </c:dLbl>
            <c:dLbl>
              <c:idx val="2"/>
              <c:layout>
                <c:manualLayout>
                  <c:x val="8.1299949865817345E-2"/>
                  <c:y val="0.14033978457531346"/>
                </c:manualLayout>
              </c:layout>
              <c:dLblPos val="bestFit"/>
              <c:showLegendKey val="1"/>
              <c:showVal val="1"/>
              <c:showPercent val="1"/>
              <c:separator>-</c:separator>
            </c:dLbl>
            <c:dLbl>
              <c:idx val="3"/>
              <c:layout>
                <c:manualLayout>
                  <c:x val="-3.1141629437761071E-2"/>
                  <c:y val="0.10728712331054142"/>
                </c:manualLayout>
              </c:layout>
              <c:dLblPos val="bestFit"/>
              <c:showLegendKey val="1"/>
              <c:showVal val="1"/>
              <c:showPercent val="1"/>
              <c:separator>-</c:separator>
            </c:dLbl>
            <c:dLbl>
              <c:idx val="4"/>
              <c:layout>
                <c:manualLayout>
                  <c:x val="-8.9137535930943243E-2"/>
                  <c:y val="0.11024779188058306"/>
                </c:manualLayout>
              </c:layout>
              <c:dLblPos val="bestFit"/>
              <c:showLegendKey val="1"/>
              <c:showVal val="1"/>
              <c:showPercent val="1"/>
              <c:separator>-</c:separator>
            </c:dLbl>
            <c:dLbl>
              <c:idx val="5"/>
              <c:layout>
                <c:manualLayout>
                  <c:x val="-0.12018724857013519"/>
                  <c:y val="4.3884892871685087E-2"/>
                </c:manualLayout>
              </c:layout>
              <c:dLblPos val="bestFit"/>
              <c:showLegendKey val="1"/>
              <c:showVal val="1"/>
              <c:showPercent val="1"/>
              <c:separator>-</c:separator>
            </c:dLbl>
            <c:dLbl>
              <c:idx val="6"/>
              <c:layout>
                <c:manualLayout>
                  <c:x val="-0.11399784544446805"/>
                  <c:y val="-6.8550331804670322E-2"/>
                </c:manualLayout>
              </c:layout>
              <c:dLblPos val="bestFit"/>
              <c:showLegendKey val="1"/>
              <c:showVal val="1"/>
              <c:showPercent val="1"/>
              <c:separator>-</c:separator>
            </c:dLbl>
            <c:dLbl>
              <c:idx val="7"/>
              <c:layout>
                <c:manualLayout>
                  <c:x val="-8.2482105467153483E-2"/>
                  <c:y val="-0.11992837804696239"/>
                </c:manualLayout>
              </c:layout>
              <c:dLblPos val="bestFit"/>
              <c:showLegendKey val="1"/>
              <c:showVal val="1"/>
              <c:showPercent val="1"/>
              <c:separator>-</c:separator>
            </c:dLbl>
            <c:dLbl>
              <c:idx val="8"/>
              <c:layout>
                <c:manualLayout>
                  <c:x val="-1.6397347225185748E-2"/>
                  <c:y val="-0.14720010130440375"/>
                </c:manualLayout>
              </c:layout>
              <c:dLblPos val="bestFit"/>
              <c:showLegendKey val="1"/>
              <c:showVal val="1"/>
              <c:showPercent val="1"/>
              <c:separator>-</c:separator>
            </c:dLbl>
            <c:dLbl>
              <c:idx val="9"/>
              <c:layout>
                <c:manualLayout>
                  <c:x val="0.11306232127461317"/>
                  <c:y val="-0.14975710378663576"/>
                </c:manualLayout>
              </c:layout>
              <c:dLblPos val="bestFit"/>
              <c:showLegendKey val="1"/>
              <c:showVal val="1"/>
              <c:showPercent val="1"/>
              <c:separator>-</c:separator>
            </c:dLbl>
            <c:dLbl>
              <c:idx val="10"/>
              <c:layout>
                <c:manualLayout>
                  <c:xMode val="edge"/>
                  <c:yMode val="edge"/>
                  <c:x val="0.27058823529411863"/>
                  <c:y val="0.14042553191489371"/>
                </c:manualLayout>
              </c:layout>
              <c:dLblPos val="bestFit"/>
              <c:showLegendKey val="1"/>
              <c:showVal val="1"/>
              <c:showPercent val="1"/>
              <c:separator>-</c:separator>
            </c:dLbl>
            <c:dLbl>
              <c:idx val="11"/>
              <c:layout>
                <c:manualLayout>
                  <c:xMode val="edge"/>
                  <c:yMode val="edge"/>
                  <c:x val="0.29075630252100843"/>
                  <c:y val="0.12553191489361687"/>
                </c:manualLayout>
              </c:layout>
              <c:dLblPos val="bestFit"/>
              <c:showLegendKey val="1"/>
              <c:showVal val="1"/>
              <c:showPercent val="1"/>
              <c:separator>-</c:separator>
            </c:dLbl>
            <c:dLbl>
              <c:idx val="12"/>
              <c:layout>
                <c:manualLayout>
                  <c:xMode val="edge"/>
                  <c:yMode val="edge"/>
                  <c:x val="0.36470588235294255"/>
                  <c:y val="0.14255319148936232"/>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dLbl>
              <c:idx val="13"/>
              <c:layout>
                <c:manualLayout>
                  <c:xMode val="edge"/>
                  <c:yMode val="edge"/>
                  <c:x val="0.41176470588235403"/>
                  <c:y val="0.10851063829787234"/>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dLbl>
              <c:idx val="14"/>
              <c:layout>
                <c:manualLayout>
                  <c:xMode val="edge"/>
                  <c:yMode val="edge"/>
                  <c:x val="0.45210084033613429"/>
                  <c:y val="0.12978723404255321"/>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dLbl>
              <c:idx val="15"/>
              <c:layout>
                <c:manualLayout>
                  <c:xMode val="edge"/>
                  <c:yMode val="edge"/>
                  <c:x val="0.48739495798319332"/>
                  <c:y val="0.12765957446808457"/>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dLbl>
              <c:idx val="16"/>
              <c:layout>
                <c:manualLayout>
                  <c:xMode val="edge"/>
                  <c:yMode val="edge"/>
                  <c:x val="0.52941176470588236"/>
                  <c:y val="0.10851063829787234"/>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dLbl>
              <c:idx val="17"/>
              <c:layout>
                <c:manualLayout>
                  <c:xMode val="edge"/>
                  <c:yMode val="edge"/>
                  <c:x val="0.60672268907563021"/>
                  <c:y val="4.8936170212765959E-2"/>
                </c:manualLayout>
              </c:layout>
              <c:numFmt formatCode="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Percent val="1"/>
              <c:separator>-</c:separator>
            </c:dLbl>
            <c:numFmt formatCode="0%" sourceLinked="0"/>
            <c:spPr>
              <a:noFill/>
              <a:ln w="25408">
                <a:noFill/>
              </a:ln>
            </c:spPr>
            <c:txPr>
              <a:bodyPr/>
              <a:lstStyle/>
              <a:p>
                <a:pPr>
                  <a:defRPr sz="800" b="1" i="0" u="none" strike="noStrike" baseline="0">
                    <a:solidFill>
                      <a:srgbClr val="000000"/>
                    </a:solidFill>
                    <a:latin typeface="Times New Roman"/>
                    <a:ea typeface="Times New Roman"/>
                    <a:cs typeface="Times New Roman"/>
                  </a:defRPr>
                </a:pPr>
                <a:endParaRPr lang="ru-RU"/>
              </a:p>
            </c:txPr>
            <c:showLegendKey val="1"/>
            <c:showVal val="1"/>
            <c:showPercent val="1"/>
            <c:separator>-</c:separator>
            <c:showLeaderLines val="1"/>
          </c:dLbls>
          <c:cat>
            <c:strRef>
              <c:f>Sheet1!$B$1:$K$1</c:f>
              <c:strCache>
                <c:ptCount val="10"/>
                <c:pt idx="0">
                  <c:v>ч. 3 ст. 22 ФЗ-152</c:v>
                </c:pt>
                <c:pt idx="1">
                  <c:v>ч. 1 ст. 11 ФЗ-152</c:v>
                </c:pt>
                <c:pt idx="2">
                  <c:v>ст. 87 ТК РФ</c:v>
                </c:pt>
                <c:pt idx="3">
                  <c:v>п. 8 ст. 86 ТК РФ</c:v>
                </c:pt>
                <c:pt idx="4">
                  <c:v>п. 15 ПП РФ № 687</c:v>
                </c:pt>
                <c:pt idx="5">
                  <c:v>п. 13 ПП РФ № 687</c:v>
                </c:pt>
                <c:pt idx="6">
                  <c:v>п. 6 ПП РФ № 687</c:v>
                </c:pt>
                <c:pt idx="7">
                  <c:v>ст. 7 ФЗ-152</c:v>
                </c:pt>
                <c:pt idx="8">
                  <c:v>ч. 1 ст. 18.1 ФЗ-152</c:v>
                </c:pt>
                <c:pt idx="9">
                  <c:v>ч. 1 ст. 10 ФЗ-152</c:v>
                </c:pt>
              </c:strCache>
            </c:strRef>
          </c:cat>
          <c:val>
            <c:numRef>
              <c:f>Sheet1!$B$2:$K$2</c:f>
              <c:numCache>
                <c:formatCode>General</c:formatCode>
                <c:ptCount val="10"/>
                <c:pt idx="0">
                  <c:v>4</c:v>
                </c:pt>
                <c:pt idx="1">
                  <c:v>3</c:v>
                </c:pt>
                <c:pt idx="2">
                  <c:v>1</c:v>
                </c:pt>
                <c:pt idx="3">
                  <c:v>1</c:v>
                </c:pt>
                <c:pt idx="4">
                  <c:v>1</c:v>
                </c:pt>
                <c:pt idx="5">
                  <c:v>1</c:v>
                </c:pt>
                <c:pt idx="6">
                  <c:v>1</c:v>
                </c:pt>
                <c:pt idx="7">
                  <c:v>1</c:v>
                </c:pt>
                <c:pt idx="8">
                  <c:v>1</c:v>
                </c:pt>
                <c:pt idx="9">
                  <c:v>1</c:v>
                </c:pt>
              </c:numCache>
            </c:numRef>
          </c:val>
        </c:ser>
        <c:ser>
          <c:idx val="1"/>
          <c:order val="1"/>
          <c:tx>
            <c:strRef>
              <c:f>Sheet1!$A$3</c:f>
              <c:strCache>
                <c:ptCount val="1"/>
              </c:strCache>
            </c:strRef>
          </c:tx>
          <c:spPr>
            <a:solidFill>
              <a:srgbClr val="993366"/>
            </a:solidFill>
            <a:ln w="12704">
              <a:solidFill>
                <a:srgbClr val="000000"/>
              </a:solidFill>
              <a:prstDash val="solid"/>
            </a:ln>
          </c:spPr>
          <c:explosion val="25"/>
          <c:dPt>
            <c:idx val="0"/>
            <c:spPr>
              <a:solidFill>
                <a:srgbClr val="9999FF"/>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Pt>
            <c:idx val="4"/>
            <c:spPr>
              <a:solidFill>
                <a:srgbClr val="660066"/>
              </a:solidFill>
              <a:ln w="12704">
                <a:solidFill>
                  <a:srgbClr val="000000"/>
                </a:solidFill>
                <a:prstDash val="solid"/>
              </a:ln>
            </c:spPr>
          </c:dPt>
          <c:dPt>
            <c:idx val="5"/>
            <c:spPr>
              <a:solidFill>
                <a:srgbClr val="FF8080"/>
              </a:solidFill>
              <a:ln w="12704">
                <a:solidFill>
                  <a:srgbClr val="000000"/>
                </a:solidFill>
                <a:prstDash val="solid"/>
              </a:ln>
            </c:spPr>
          </c:dPt>
          <c:dPt>
            <c:idx val="6"/>
            <c:spPr>
              <a:solidFill>
                <a:srgbClr val="0066CC"/>
              </a:solidFill>
              <a:ln w="12704">
                <a:solidFill>
                  <a:srgbClr val="000000"/>
                </a:solidFill>
                <a:prstDash val="solid"/>
              </a:ln>
            </c:spPr>
          </c:dPt>
          <c:dPt>
            <c:idx val="7"/>
            <c:spPr>
              <a:solidFill>
                <a:srgbClr val="CCCCFF"/>
              </a:solidFill>
              <a:ln w="12704">
                <a:solidFill>
                  <a:srgbClr val="000000"/>
                </a:solidFill>
                <a:prstDash val="solid"/>
              </a:ln>
            </c:spPr>
          </c:dPt>
          <c:dPt>
            <c:idx val="8"/>
            <c:spPr>
              <a:solidFill>
                <a:srgbClr val="000080"/>
              </a:solidFill>
              <a:ln w="12704">
                <a:solidFill>
                  <a:srgbClr val="000000"/>
                </a:solidFill>
                <a:prstDash val="solid"/>
              </a:ln>
            </c:spPr>
          </c:dPt>
          <c:dPt>
            <c:idx val="9"/>
            <c:spPr>
              <a:solidFill>
                <a:srgbClr val="FF00FF"/>
              </a:solidFill>
              <a:ln w="12704">
                <a:solidFill>
                  <a:srgbClr val="000000"/>
                </a:solidFill>
                <a:prstDash val="solid"/>
              </a:ln>
            </c:spPr>
          </c:dPt>
          <c:dLbls>
            <c:numFmt formatCode="0%" sourceLinked="0"/>
            <c:spPr>
              <a:noFill/>
              <a:ln w="25408">
                <a:noFill/>
              </a:ln>
            </c:spPr>
            <c:txPr>
              <a:bodyPr/>
              <a:lstStyle/>
              <a:p>
                <a:pPr>
                  <a:defRPr sz="1701" b="1" i="0" u="none" strike="noStrike" baseline="0">
                    <a:solidFill>
                      <a:srgbClr val="000000"/>
                    </a:solidFill>
                    <a:latin typeface="Arial Cyr"/>
                    <a:ea typeface="Arial Cyr"/>
                    <a:cs typeface="Arial Cyr"/>
                  </a:defRPr>
                </a:pPr>
                <a:endParaRPr lang="ru-RU"/>
              </a:p>
            </c:txPr>
            <c:showLegendKey val="1"/>
            <c:showVal val="1"/>
            <c:showPercent val="1"/>
            <c:separator>-</c:separator>
            <c:showLeaderLines val="1"/>
          </c:dLbls>
          <c:cat>
            <c:strRef>
              <c:f>Sheet1!$B$1:$K$1</c:f>
              <c:strCache>
                <c:ptCount val="10"/>
                <c:pt idx="0">
                  <c:v>ч. 3 ст. 22 ФЗ-152</c:v>
                </c:pt>
                <c:pt idx="1">
                  <c:v>ч. 1 ст. 11 ФЗ-152</c:v>
                </c:pt>
                <c:pt idx="2">
                  <c:v>ст. 87 ТК РФ</c:v>
                </c:pt>
                <c:pt idx="3">
                  <c:v>п. 8 ст. 86 ТК РФ</c:v>
                </c:pt>
                <c:pt idx="4">
                  <c:v>п. 15 ПП РФ № 687</c:v>
                </c:pt>
                <c:pt idx="5">
                  <c:v>п. 13 ПП РФ № 687</c:v>
                </c:pt>
                <c:pt idx="6">
                  <c:v>п. 6 ПП РФ № 687</c:v>
                </c:pt>
                <c:pt idx="7">
                  <c:v>ст. 7 ФЗ-152</c:v>
                </c:pt>
                <c:pt idx="8">
                  <c:v>ч. 1 ст. 18.1 ФЗ-152</c:v>
                </c:pt>
                <c:pt idx="9">
                  <c:v>ч. 1 ст. 10 ФЗ-152</c:v>
                </c:pt>
              </c:strCache>
            </c:strRef>
          </c:cat>
          <c:val>
            <c:numRef>
              <c:f>Sheet1!$B$3:$K$3</c:f>
              <c:numCache>
                <c:formatCode>General</c:formatCode>
                <c:ptCount val="10"/>
              </c:numCache>
            </c:numRef>
          </c:val>
        </c:ser>
        <c:dLbls>
          <c:showLegendKey val="1"/>
          <c:showVal val="1"/>
          <c:showPercent val="1"/>
          <c:separator>-</c:separator>
        </c:dLbls>
      </c:pie3DChart>
      <c:spPr>
        <a:noFill/>
        <a:ln w="25408">
          <a:noFill/>
        </a:ln>
      </c:spPr>
    </c:plotArea>
    <c:legend>
      <c:legendPos val="b"/>
      <c:layout>
        <c:manualLayout>
          <c:xMode val="edge"/>
          <c:yMode val="edge"/>
          <c:x val="0.123620659446651"/>
          <c:y val="0.75865688700738365"/>
          <c:w val="0.82857142857142863"/>
          <c:h val="0.10547731512765102"/>
        </c:manualLayout>
      </c:layout>
      <c:spPr>
        <a:solidFill>
          <a:srgbClr val="FFFFFF"/>
        </a:solidFill>
        <a:ln w="3176">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701" b="1" i="0" u="none" strike="noStrike" baseline="0">
          <a:solidFill>
            <a:srgbClr val="000000"/>
          </a:solidFill>
          <a:latin typeface="Arial Cyr"/>
          <a:ea typeface="Arial Cyr"/>
          <a:cs typeface="Arial Cy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kern="1200" baseline="0">
                <a:solidFill>
                  <a:srgbClr val="000000"/>
                </a:solidFill>
                <a:latin typeface="Times New Roman"/>
                <a:ea typeface="Times New Roman"/>
                <a:cs typeface="Times New Roman"/>
              </a:rPr>
              <a:t>Сравнительные данные о количестве проверок,</a:t>
            </a:r>
            <a:br>
              <a:rPr lang="ru-RU" sz="1200" b="1" i="0" kern="1200" baseline="0">
                <a:solidFill>
                  <a:srgbClr val="000000"/>
                </a:solidFill>
                <a:latin typeface="Times New Roman"/>
                <a:ea typeface="Times New Roman"/>
                <a:cs typeface="Times New Roman"/>
              </a:rPr>
            </a:br>
            <a:r>
              <a:rPr lang="ru-RU" sz="1200" b="1" i="0" kern="1200" baseline="0">
                <a:solidFill>
                  <a:srgbClr val="000000"/>
                </a:solidFill>
                <a:latin typeface="Times New Roman"/>
                <a:ea typeface="Times New Roman"/>
                <a:cs typeface="Times New Roman"/>
              </a:rPr>
              <a:t>проведенных в 2012 и 2013 годах</a:t>
            </a:r>
            <a:endParaRPr lang="ru-RU" sz="1200"/>
          </a:p>
        </c:rich>
      </c:tx>
      <c:layout>
        <c:manualLayout>
          <c:xMode val="edge"/>
          <c:yMode val="edge"/>
          <c:x val="0.20903889617964441"/>
          <c:y val="0"/>
        </c:manualLayout>
      </c:layout>
    </c:title>
    <c:view3D>
      <c:rAngAx val="1"/>
    </c:view3D>
    <c:floor>
      <c:spPr>
        <a:solidFill>
          <a:sysClr val="window" lastClr="FFFFFF">
            <a:lumMod val="85000"/>
          </a:sysClr>
        </a:solidFill>
      </c:spPr>
    </c:floor>
    <c:sideWall>
      <c:spPr>
        <a:gradFill flip="none" rotWithShape="1">
          <a:gsLst>
            <a:gs pos="0">
              <a:srgbClr val="CCCCFF"/>
            </a:gs>
            <a:gs pos="100000">
              <a:srgbClr val="9999FF"/>
            </a:gs>
          </a:gsLst>
          <a:lin ang="5400000" scaled="1"/>
          <a:tileRect/>
        </a:gradFill>
      </c:spPr>
    </c:sideWall>
    <c:backWall>
      <c:spPr>
        <a:gradFill flip="none" rotWithShape="1">
          <a:gsLst>
            <a:gs pos="0">
              <a:srgbClr val="CCCCFF"/>
            </a:gs>
            <a:gs pos="100000">
              <a:srgbClr val="9999FF"/>
            </a:gs>
          </a:gsLst>
          <a:lin ang="5400000" scaled="1"/>
          <a:tileRect/>
        </a:gradFill>
      </c:spPr>
    </c:backWall>
    <c:plotArea>
      <c:layout>
        <c:manualLayout>
          <c:layoutTarget val="inner"/>
          <c:xMode val="edge"/>
          <c:yMode val="edge"/>
          <c:x val="6.4018117526975823E-2"/>
          <c:y val="0.14603698344635782"/>
          <c:w val="0.91051891951006059"/>
          <c:h val="0.5676304067482556"/>
        </c:manualLayout>
      </c:layout>
      <c:bar3DChart>
        <c:barDir val="col"/>
        <c:grouping val="clustered"/>
        <c:ser>
          <c:idx val="0"/>
          <c:order val="0"/>
          <c:tx>
            <c:strRef>
              <c:f>Лист1!$B$1</c:f>
              <c:strCache>
                <c:ptCount val="1"/>
                <c:pt idx="0">
                  <c:v>всего внеплановых проверок, из них:</c:v>
                </c:pt>
              </c:strCache>
            </c:strRef>
          </c:tx>
          <c:spPr>
            <a:solidFill>
              <a:srgbClr val="FF33CC"/>
            </a:solidFill>
            <a:ln>
              <a:solidFill>
                <a:schemeClr val="tx1">
                  <a:lumMod val="85000"/>
                  <a:lumOff val="15000"/>
                </a:schemeClr>
              </a:solidFill>
            </a:ln>
          </c:spPr>
          <c:dLbls>
            <c:txPr>
              <a:bodyPr/>
              <a:lstStyle/>
              <a:p>
                <a:pPr>
                  <a:defRPr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61</c:v>
                </c:pt>
                <c:pt idx="1">
                  <c:v>24</c:v>
                </c:pt>
              </c:numCache>
            </c:numRef>
          </c:val>
        </c:ser>
        <c:ser>
          <c:idx val="1"/>
          <c:order val="1"/>
          <c:tx>
            <c:strRef>
              <c:f>Лист1!$C$1</c:f>
              <c:strCache>
                <c:ptCount val="1"/>
                <c:pt idx="0">
                  <c:v>в сфере связи</c:v>
                </c:pt>
              </c:strCache>
            </c:strRef>
          </c:tx>
          <c:spPr>
            <a:solidFill>
              <a:srgbClr val="00CCFF"/>
            </a:solidFill>
            <a:ln>
              <a:solidFill>
                <a:schemeClr val="tx1">
                  <a:lumMod val="65000"/>
                  <a:lumOff val="35000"/>
                </a:schemeClr>
              </a:solidFill>
            </a:ln>
          </c:spPr>
          <c:dLbls>
            <c:txPr>
              <a:bodyPr/>
              <a:lstStyle/>
              <a:p>
                <a:pPr>
                  <a:defRPr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Лист1!$C$2:$C$3</c:f>
              <c:numCache>
                <c:formatCode>General</c:formatCode>
                <c:ptCount val="2"/>
                <c:pt idx="0">
                  <c:v>46</c:v>
                </c:pt>
                <c:pt idx="1">
                  <c:v>24</c:v>
                </c:pt>
              </c:numCache>
            </c:numRef>
          </c:val>
        </c:ser>
        <c:ser>
          <c:idx val="2"/>
          <c:order val="2"/>
          <c:tx>
            <c:strRef>
              <c:f>Лист1!$D$1</c:f>
              <c:strCache>
                <c:ptCount val="1"/>
                <c:pt idx="0">
                  <c:v>в отношении вещателей</c:v>
                </c:pt>
              </c:strCache>
            </c:strRef>
          </c:tx>
          <c:spPr>
            <a:solidFill>
              <a:srgbClr val="FFFF00"/>
            </a:solidFill>
            <a:ln>
              <a:solidFill>
                <a:schemeClr val="tx1">
                  <a:lumMod val="95000"/>
                  <a:lumOff val="5000"/>
                </a:schemeClr>
              </a:solidFill>
            </a:ln>
          </c:spPr>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в отношении ОПД</c:v>
                </c:pt>
              </c:strCache>
            </c:strRef>
          </c:tx>
          <c:spPr>
            <a:solidFill>
              <a:srgbClr val="339933"/>
            </a:solidFill>
            <a:ln>
              <a:solidFill>
                <a:sysClr val="windowText" lastClr="000000">
                  <a:lumMod val="75000"/>
                  <a:lumOff val="25000"/>
                </a:sysClr>
              </a:solidFill>
            </a:ln>
          </c:spPr>
          <c:dLbls>
            <c:txPr>
              <a:bodyPr/>
              <a:lstStyle/>
              <a:p>
                <a:pPr>
                  <a:defRPr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Лист1!$E$2:$E$3</c:f>
              <c:numCache>
                <c:formatCode>General</c:formatCode>
                <c:ptCount val="2"/>
                <c:pt idx="0">
                  <c:v>15</c:v>
                </c:pt>
                <c:pt idx="1">
                  <c:v>0</c:v>
                </c:pt>
              </c:numCache>
            </c:numRef>
          </c:val>
        </c:ser>
        <c:gapWidth val="340"/>
        <c:gapDepth val="280"/>
        <c:shape val="box"/>
        <c:axId val="152568576"/>
        <c:axId val="152570112"/>
        <c:axId val="0"/>
      </c:bar3DChart>
      <c:catAx>
        <c:axId val="152568576"/>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152570112"/>
        <c:crosses val="autoZero"/>
        <c:auto val="1"/>
        <c:lblAlgn val="ctr"/>
        <c:lblOffset val="100"/>
      </c:catAx>
      <c:valAx>
        <c:axId val="152570112"/>
        <c:scaling>
          <c:orientation val="minMax"/>
        </c:scaling>
        <c:axPos val="l"/>
        <c:majorGridlines>
          <c:spPr>
            <a:ln>
              <a:solidFill>
                <a:schemeClr val="bg1"/>
              </a:solidFill>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52568576"/>
        <c:crosses val="autoZero"/>
        <c:crossBetween val="between"/>
      </c:valAx>
    </c:plotArea>
    <c:legend>
      <c:legendPos val="b"/>
      <c:layout>
        <c:manualLayout>
          <c:xMode val="edge"/>
          <c:yMode val="edge"/>
          <c:x val="0.23971875911344567"/>
          <c:y val="0.77974471941008627"/>
          <c:w val="0.49330344123651232"/>
          <c:h val="0.18345519310086497"/>
        </c:manualLayout>
      </c:layout>
      <c:txPr>
        <a:bodyPr/>
        <a:lstStyle/>
        <a:p>
          <a:pPr>
            <a:defRPr sz="900" baseline="0">
              <a:latin typeface="Times New Roman" pitchFamily="18" charset="0"/>
            </a:defRPr>
          </a:pPr>
          <a:endParaRPr lang="ru-RU"/>
        </a:p>
      </c:txPr>
    </c:legend>
    <c:plotVisOnly val="1"/>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434784193643452E-2"/>
          <c:y val="7.3922274167550983E-2"/>
          <c:w val="0.90010225284339462"/>
          <c:h val="0.85877644350586235"/>
        </c:manualLayout>
      </c:layout>
      <c:barChart>
        <c:barDir val="col"/>
        <c:grouping val="stacked"/>
        <c:ser>
          <c:idx val="0"/>
          <c:order val="0"/>
          <c:tx>
            <c:strRef>
              <c:f>Лист1!$B$1</c:f>
              <c:strCache>
                <c:ptCount val="1"/>
                <c:pt idx="0">
                  <c:v>проверки без нарушений</c:v>
                </c:pt>
              </c:strCache>
            </c:strRef>
          </c:tx>
          <c:spPr>
            <a:solidFill>
              <a:srgbClr val="FF99CC"/>
            </a:solidFill>
            <a:ln w="15875">
              <a:solidFill>
                <a:schemeClr val="tx1">
                  <a:lumMod val="75000"/>
                  <a:lumOff val="25000"/>
                </a:schemeClr>
              </a:solidFill>
            </a:ln>
          </c:spPr>
          <c:dLbls>
            <c:dLbl>
              <c:idx val="0"/>
              <c:tx>
                <c:rich>
                  <a:bodyPr/>
                  <a:lstStyle/>
                  <a:p>
                    <a:r>
                      <a:rPr lang="ru-RU" sz="600"/>
                      <a:t>п</a:t>
                    </a:r>
                    <a:r>
                      <a:rPr lang="ru-RU"/>
                      <a:t>роверки без нарушений - 32</a:t>
                    </a:r>
                  </a:p>
                  <a:p>
                    <a:r>
                      <a:rPr lang="ru-RU"/>
                      <a:t>52,5%</a:t>
                    </a:r>
                  </a:p>
                </c:rich>
              </c:tx>
              <c:showVal val="1"/>
              <c:showSerName val="1"/>
            </c:dLbl>
            <c:dLbl>
              <c:idx val="1"/>
              <c:tx>
                <c:rich>
                  <a:bodyPr/>
                  <a:lstStyle/>
                  <a:p>
                    <a:r>
                      <a:rPr lang="ru-RU" sz="600" b="1" i="0" baseline="0"/>
                      <a:t>проверки</a:t>
                    </a:r>
                    <a:r>
                      <a:rPr lang="ru-RU" sz="600"/>
                      <a:t> без нарушений</a:t>
                    </a:r>
                    <a:r>
                      <a:rPr lang="ru-RU" sz="600" baseline="0"/>
                      <a:t> -</a:t>
                    </a:r>
                    <a:r>
                      <a:rPr lang="ru-RU" sz="600"/>
                      <a:t> 7 - 29,2%</a:t>
                    </a:r>
                  </a:p>
                </c:rich>
              </c:tx>
              <c:showVal val="1"/>
              <c:showSerName val="1"/>
            </c:dLbl>
            <c:numFmt formatCode="General" sourceLinked="0"/>
            <c:spPr>
              <a:solidFill>
                <a:schemeClr val="bg1"/>
              </a:solidFill>
              <a:ln>
                <a:noFill/>
              </a:ln>
            </c:spPr>
            <c:txPr>
              <a:bodyPr/>
              <a:lstStyle/>
              <a:p>
                <a:pPr>
                  <a:defRPr sz="600" b="1" i="0" baseline="0"/>
                </a:pPr>
                <a:endParaRPr lang="ru-RU"/>
              </a:p>
            </c:txPr>
            <c:showVal val="1"/>
            <c:showSerName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32</c:v>
                </c:pt>
                <c:pt idx="1">
                  <c:v>7</c:v>
                </c:pt>
              </c:numCache>
            </c:numRef>
          </c:val>
        </c:ser>
        <c:ser>
          <c:idx val="1"/>
          <c:order val="1"/>
          <c:tx>
            <c:strRef>
              <c:f>Лист1!$C$1</c:f>
              <c:strCache>
                <c:ptCount val="1"/>
                <c:pt idx="0">
                  <c:v>проверки с выявленными нарушениями</c:v>
                </c:pt>
              </c:strCache>
            </c:strRef>
          </c:tx>
          <c:spPr>
            <a:ln w="15875">
              <a:solidFill>
                <a:schemeClr val="tx1">
                  <a:lumMod val="75000"/>
                  <a:lumOff val="25000"/>
                </a:schemeClr>
              </a:solidFill>
            </a:ln>
          </c:spPr>
          <c:dPt>
            <c:idx val="0"/>
            <c:spPr>
              <a:solidFill>
                <a:srgbClr val="0066CC"/>
              </a:solidFill>
              <a:ln w="15875">
                <a:solidFill>
                  <a:schemeClr val="tx1">
                    <a:lumMod val="75000"/>
                    <a:lumOff val="25000"/>
                  </a:schemeClr>
                </a:solidFill>
              </a:ln>
            </c:spPr>
          </c:dPt>
          <c:dPt>
            <c:idx val="1"/>
            <c:spPr>
              <a:solidFill>
                <a:srgbClr val="0066CC"/>
              </a:solidFill>
              <a:ln w="15875">
                <a:solidFill>
                  <a:schemeClr val="tx1">
                    <a:lumMod val="75000"/>
                    <a:lumOff val="25000"/>
                  </a:schemeClr>
                </a:solidFill>
              </a:ln>
            </c:spPr>
          </c:dPt>
          <c:dLbls>
            <c:dLbl>
              <c:idx val="0"/>
              <c:tx>
                <c:rich>
                  <a:bodyPr/>
                  <a:lstStyle/>
                  <a:p>
                    <a:r>
                      <a:rPr lang="ru-RU" sz="600" b="1" i="0" baseline="0"/>
                      <a:t>проверки</a:t>
                    </a:r>
                    <a:r>
                      <a:rPr lang="ru-RU" sz="600"/>
                      <a:t> с выявленными нарушениями - 29</a:t>
                    </a:r>
                  </a:p>
                  <a:p>
                    <a:r>
                      <a:rPr lang="ru-RU" sz="600"/>
                      <a:t>47,5%</a:t>
                    </a:r>
                  </a:p>
                </c:rich>
              </c:tx>
              <c:showVal val="1"/>
              <c:showSerName val="1"/>
            </c:dLbl>
            <c:dLbl>
              <c:idx val="1"/>
              <c:tx>
                <c:rich>
                  <a:bodyPr/>
                  <a:lstStyle/>
                  <a:p>
                    <a:r>
                      <a:rPr lang="ru-RU" sz="600" b="1" i="0" baseline="0"/>
                      <a:t>проверки</a:t>
                    </a:r>
                    <a:r>
                      <a:rPr lang="ru-RU" sz="600"/>
                      <a:t> с выявленными нарушениями - 17 - 70,8%</a:t>
                    </a:r>
                  </a:p>
                </c:rich>
              </c:tx>
              <c:showVal val="1"/>
              <c:showSerName val="1"/>
            </c:dLbl>
            <c:spPr>
              <a:solidFill>
                <a:sysClr val="window" lastClr="FFFFFF"/>
              </a:solidFill>
            </c:spPr>
            <c:txPr>
              <a:bodyPr/>
              <a:lstStyle/>
              <a:p>
                <a:pPr>
                  <a:defRPr sz="600" b="1" i="0" baseline="0"/>
                </a:pPr>
                <a:endParaRPr lang="ru-RU"/>
              </a:p>
            </c:txPr>
            <c:showVal val="1"/>
            <c:showSerName val="1"/>
          </c:dLbls>
          <c:cat>
            <c:strRef>
              <c:f>Лист1!$A$2:$A$3</c:f>
              <c:strCache>
                <c:ptCount val="2"/>
                <c:pt idx="0">
                  <c:v>1 квартал 2012 года</c:v>
                </c:pt>
                <c:pt idx="1">
                  <c:v>1 квартал 2013 года</c:v>
                </c:pt>
              </c:strCache>
            </c:strRef>
          </c:cat>
          <c:val>
            <c:numRef>
              <c:f>Лист1!$C$2:$C$3</c:f>
              <c:numCache>
                <c:formatCode>General</c:formatCode>
                <c:ptCount val="2"/>
                <c:pt idx="0">
                  <c:v>29</c:v>
                </c:pt>
                <c:pt idx="1">
                  <c:v>17</c:v>
                </c:pt>
              </c:numCache>
            </c:numRef>
          </c:val>
        </c:ser>
        <c:gapWidth val="29"/>
        <c:overlap val="100"/>
        <c:axId val="152277376"/>
        <c:axId val="152278912"/>
      </c:barChart>
      <c:catAx>
        <c:axId val="152277376"/>
        <c:scaling>
          <c:orientation val="minMax"/>
        </c:scaling>
        <c:axPos val="b"/>
        <c:tickLblPos val="nextTo"/>
        <c:txPr>
          <a:bodyPr/>
          <a:lstStyle/>
          <a:p>
            <a:pPr>
              <a:defRPr sz="900" b="1" baseline="0">
                <a:latin typeface="Times New Roman" pitchFamily="18" charset="0"/>
              </a:defRPr>
            </a:pPr>
            <a:endParaRPr lang="ru-RU"/>
          </a:p>
        </c:txPr>
        <c:crossAx val="152278912"/>
        <c:crosses val="autoZero"/>
        <c:auto val="1"/>
        <c:lblAlgn val="ctr"/>
        <c:lblOffset val="100"/>
      </c:catAx>
      <c:valAx>
        <c:axId val="152278912"/>
        <c:scaling>
          <c:orientation val="minMax"/>
        </c:scaling>
        <c:axPos val="l"/>
        <c:numFmt formatCode="General" sourceLinked="1"/>
        <c:tickLblPos val="nextTo"/>
        <c:txPr>
          <a:bodyPr/>
          <a:lstStyle/>
          <a:p>
            <a:pPr>
              <a:defRPr sz="900">
                <a:latin typeface="Times New Roman" pitchFamily="18" charset="0"/>
                <a:cs typeface="Times New Roman" pitchFamily="18" charset="0"/>
              </a:defRPr>
            </a:pPr>
            <a:endParaRPr lang="ru-RU"/>
          </a:p>
        </c:txPr>
        <c:crossAx val="152277376"/>
        <c:crosses val="autoZero"/>
        <c:crossBetween val="between"/>
      </c:valAx>
      <c:spPr>
        <a:blipFill dpi="0" rotWithShape="1">
          <a:blip xmlns:r="http://schemas.openxmlformats.org/officeDocument/2006/relationships" r:embed="rId1"/>
          <a:srcRect/>
          <a:tile tx="0" ty="0" sx="100000" sy="100000" flip="none" algn="tl"/>
        </a:blipFill>
      </c:spPr>
    </c:plotArea>
    <c:plotVisOnly val="1"/>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 данные о количестве выявленных нарушений норм в 2012 и 2013 годах</a:t>
            </a:r>
          </a:p>
        </c:rich>
      </c:tx>
      <c:layout>
        <c:manualLayout>
          <c:xMode val="edge"/>
          <c:yMode val="edge"/>
          <c:x val="0.15116852580927384"/>
          <c:y val="0"/>
        </c:manualLayout>
      </c:layout>
    </c:title>
    <c:view3D>
      <c:rAngAx val="1"/>
    </c:view3D>
    <c:floor>
      <c:spPr>
        <a:solidFill>
          <a:sysClr val="window" lastClr="FFFFFF">
            <a:lumMod val="85000"/>
          </a:sysClr>
        </a:solidFill>
      </c:spPr>
    </c:floor>
    <c:sideWall>
      <c:spPr>
        <a:gradFill flip="none" rotWithShape="1">
          <a:gsLst>
            <a:gs pos="0">
              <a:srgbClr val="CCCCFF"/>
            </a:gs>
            <a:gs pos="100000">
              <a:srgbClr val="9999FF"/>
            </a:gs>
          </a:gsLst>
          <a:lin ang="5400000" scaled="1"/>
          <a:tileRect/>
        </a:gradFill>
      </c:spPr>
    </c:sideWall>
    <c:backWall>
      <c:spPr>
        <a:gradFill flip="none" rotWithShape="1">
          <a:gsLst>
            <a:gs pos="0">
              <a:srgbClr val="CCCCFF"/>
            </a:gs>
            <a:gs pos="100000">
              <a:srgbClr val="9999FF"/>
            </a:gs>
          </a:gsLst>
          <a:lin ang="5400000" scaled="1"/>
          <a:tileRect/>
        </a:gradFill>
      </c:spPr>
    </c:backWall>
    <c:plotArea>
      <c:layout>
        <c:manualLayout>
          <c:layoutTarget val="inner"/>
          <c:xMode val="edge"/>
          <c:yMode val="edge"/>
          <c:x val="6.4018117526975823E-2"/>
          <c:y val="0.14603698344635802"/>
          <c:w val="0.91051891951006059"/>
          <c:h val="0.54459370029654652"/>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59</c:v>
                </c:pt>
                <c:pt idx="1">
                  <c:v>24</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3888888888889074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Лист1!$D$2:$D$3</c:f>
              <c:numCache>
                <c:formatCode>General</c:formatCode>
                <c:ptCount val="2"/>
                <c:pt idx="0">
                  <c:v>29</c:v>
                </c:pt>
                <c:pt idx="1">
                  <c:v>24</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Лист1!$E$2:$E$3</c:f>
              <c:numCache>
                <c:formatCode>General</c:formatCode>
                <c:ptCount val="2"/>
                <c:pt idx="0">
                  <c:v>30</c:v>
                </c:pt>
                <c:pt idx="1">
                  <c:v>0</c:v>
                </c:pt>
              </c:numCache>
            </c:numRef>
          </c:val>
        </c:ser>
        <c:gapWidth val="94"/>
        <c:gapDepth val="280"/>
        <c:shape val="box"/>
        <c:axId val="154125440"/>
        <c:axId val="154126976"/>
        <c:axId val="0"/>
      </c:bar3DChart>
      <c:catAx>
        <c:axId val="154125440"/>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154126976"/>
        <c:crosses val="autoZero"/>
        <c:auto val="1"/>
        <c:lblAlgn val="ctr"/>
        <c:lblOffset val="100"/>
      </c:catAx>
      <c:valAx>
        <c:axId val="154126976"/>
        <c:scaling>
          <c:orientation val="minMax"/>
        </c:scaling>
        <c:axPos val="l"/>
        <c:majorGridlines>
          <c:spPr>
            <a:ln>
              <a:solidFill>
                <a:schemeClr val="bg1"/>
              </a:solidFill>
            </a:ln>
          </c:spPr>
        </c:majorGridlines>
        <c:numFmt formatCode="#,##0" sourceLinked="0"/>
        <c:tickLblPos val="nextTo"/>
        <c:txPr>
          <a:bodyPr/>
          <a:lstStyle/>
          <a:p>
            <a:pPr>
              <a:defRPr sz="900">
                <a:latin typeface="Times New Roman" pitchFamily="18" charset="0"/>
                <a:cs typeface="Times New Roman" pitchFamily="18" charset="0"/>
              </a:defRPr>
            </a:pPr>
            <a:endParaRPr lang="ru-RU"/>
          </a:p>
        </c:txPr>
        <c:crossAx val="154125440"/>
        <c:crosses val="autoZero"/>
        <c:crossBetween val="between"/>
      </c:valAx>
    </c:plotArea>
    <c:legend>
      <c:legendPos val="b"/>
      <c:layout>
        <c:manualLayout>
          <c:xMode val="edge"/>
          <c:yMode val="edge"/>
          <c:x val="0.30451631540620194"/>
          <c:y val="0.76822624974189369"/>
          <c:w val="0.36024788568095933"/>
          <c:h val="0.20105794192595972"/>
        </c:manualLayout>
      </c:layout>
      <c:txPr>
        <a:bodyPr/>
        <a:lstStyle/>
        <a:p>
          <a:pPr>
            <a:defRPr sz="900" baseline="0">
              <a:latin typeface="Times New Roman" pitchFamily="18" charset="0"/>
            </a:defRPr>
          </a:pPr>
          <a:endParaRPr lang="ru-RU"/>
        </a:p>
      </c:txPr>
    </c:legend>
    <c:plotVisOnly val="1"/>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80"/>
      <c:perspective val="30"/>
    </c:view3D>
    <c:plotArea>
      <c:layout>
        <c:manualLayout>
          <c:layoutTarget val="inner"/>
          <c:xMode val="edge"/>
          <c:yMode val="edge"/>
          <c:x val="0.24590211531767941"/>
          <c:y val="0.29271043495221388"/>
          <c:w val="0.52290554755917906"/>
          <c:h val="0.43022024575775714"/>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9"/>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4.1015268647028889E-2"/>
                  <c:y val="6.3842090891359463E-2"/>
                </c:manualLayout>
              </c:layout>
              <c:tx>
                <c:rich>
                  <a:bodyPr/>
                  <a:lstStyle/>
                  <a:p>
                    <a:r>
                      <a:rPr lang="ru-RU" sz="800"/>
                      <a:t>р</a:t>
                    </a:r>
                    <a:r>
                      <a:rPr lang="ru-RU"/>
                      <a:t>адиовещание - 149 - 21%</a:t>
                    </a:r>
                  </a:p>
                </c:rich>
              </c:tx>
              <c:showLegendKey val="1"/>
              <c:showVal val="1"/>
              <c:showCatName val="1"/>
              <c:showPercent val="1"/>
            </c:dLbl>
            <c:dLbl>
              <c:idx val="1"/>
              <c:layout>
                <c:manualLayout>
                  <c:x val="-9.9647189351908007E-3"/>
                  <c:y val="-0.1457410571484323"/>
                </c:manualLayout>
              </c:layout>
              <c:tx>
                <c:rich>
                  <a:bodyPr/>
                  <a:lstStyle/>
                  <a:p>
                    <a:r>
                      <a:rPr lang="ru-RU" sz="800"/>
                      <a:t>к</a:t>
                    </a:r>
                    <a:r>
                      <a:rPr lang="ru-RU"/>
                      <a:t>абельное вещание -  123  -  18%</a:t>
                    </a:r>
                  </a:p>
                </c:rich>
              </c:tx>
              <c:showLegendKey val="1"/>
              <c:showVal val="1"/>
              <c:showCatName val="1"/>
              <c:showPercent val="1"/>
            </c:dLbl>
            <c:dLbl>
              <c:idx val="2"/>
              <c:layout>
                <c:manualLayout>
                  <c:x val="0.10579938515838169"/>
                  <c:y val="-0.10911456992393313"/>
                </c:manualLayout>
              </c:layout>
              <c:tx>
                <c:rich>
                  <a:bodyPr/>
                  <a:lstStyle/>
                  <a:p>
                    <a:r>
                      <a:rPr lang="ru-RU" sz="800"/>
                      <a:t>у</a:t>
                    </a:r>
                    <a:r>
                      <a:rPr lang="ru-RU"/>
                      <a:t>ниверсальная лицензия</a:t>
                    </a:r>
                    <a:r>
                      <a:rPr lang="ru-RU" baseline="0"/>
                      <a:t> -</a:t>
                    </a:r>
                    <a:r>
                      <a:rPr lang="ru-RU"/>
                      <a:t> 321 - 45%</a:t>
                    </a:r>
                  </a:p>
                </c:rich>
              </c:tx>
              <c:showLegendKey val="1"/>
              <c:showVal val="1"/>
              <c:showCatName val="1"/>
              <c:showPercent val="1"/>
            </c:dLbl>
            <c:dLbl>
              <c:idx val="3"/>
              <c:layout>
                <c:manualLayout>
                  <c:x val="6.7521079130535414E-2"/>
                  <c:y val="0.12630856251219041"/>
                </c:manualLayout>
              </c:layout>
              <c:tx>
                <c:rich>
                  <a:bodyPr/>
                  <a:lstStyle/>
                  <a:p>
                    <a:r>
                      <a:rPr lang="ru-RU" sz="800"/>
                      <a:t>т</a:t>
                    </a:r>
                    <a:r>
                      <a:rPr lang="ru-RU"/>
                      <a:t>елевизионное вещание</a:t>
                    </a:r>
                    <a:r>
                      <a:rPr lang="ru-RU" baseline="0"/>
                      <a:t> - </a:t>
                    </a:r>
                    <a:r>
                      <a:rPr lang="ru-RU"/>
                      <a:t> 119 - 17%</a:t>
                    </a:r>
                  </a:p>
                </c:rich>
              </c:tx>
              <c:showLegendKey val="1"/>
              <c:showVal val="1"/>
              <c:showCatName val="1"/>
              <c:showPercent val="1"/>
            </c:dLbl>
            <c:txPr>
              <a:bodyPr/>
              <a:lstStyle/>
              <a:p>
                <a:pPr>
                  <a:defRPr sz="800" b="1" i="1"/>
                </a:pPr>
                <a:endParaRPr lang="ru-RU"/>
              </a:p>
            </c:txPr>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149</c:v>
                </c:pt>
                <c:pt idx="1">
                  <c:v>123</c:v>
                </c:pt>
                <c:pt idx="2">
                  <c:v>321</c:v>
                </c:pt>
                <c:pt idx="3">
                  <c:v>119</c:v>
                </c:pt>
              </c:numCache>
            </c:numRef>
          </c:val>
        </c:ser>
      </c:pie3DChart>
    </c:plotArea>
    <c:plotVisOnly val="1"/>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 данные о количестве выданных предписаний</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 2012 и 2013 годах</a:t>
            </a:r>
          </a:p>
        </c:rich>
      </c:tx>
      <c:layout>
        <c:manualLayout>
          <c:xMode val="edge"/>
          <c:yMode val="edge"/>
          <c:x val="0.15116852580927384"/>
          <c:y val="0"/>
        </c:manualLayout>
      </c:layout>
    </c:title>
    <c:view3D>
      <c:rAngAx val="1"/>
    </c:view3D>
    <c:floor>
      <c:spPr>
        <a:solidFill>
          <a:sysClr val="window" lastClr="FFFFFF">
            <a:lumMod val="75000"/>
          </a:sysClr>
        </a:solidFill>
      </c:spPr>
    </c:floor>
    <c:sideWall>
      <c:spPr>
        <a:gradFill flip="none" rotWithShape="1">
          <a:gsLst>
            <a:gs pos="0">
              <a:srgbClr val="CCFFFF"/>
            </a:gs>
            <a:gs pos="100000">
              <a:srgbClr val="66CCFF"/>
            </a:gs>
          </a:gsLst>
          <a:lin ang="5400000" scaled="1"/>
          <a:tileRect/>
        </a:gradFill>
      </c:spPr>
    </c:sideWall>
    <c:backWall>
      <c:spPr>
        <a:gradFill flip="none" rotWithShape="1">
          <a:gsLst>
            <a:gs pos="0">
              <a:srgbClr val="CCFFFF"/>
            </a:gs>
            <a:gs pos="100000">
              <a:srgbClr val="66CCFF"/>
            </a:gs>
          </a:gsLst>
          <a:lin ang="5400000" scaled="1"/>
          <a:tileRect/>
        </a:gradFill>
      </c:spPr>
    </c:backWall>
    <c:plotArea>
      <c:layout>
        <c:manualLayout>
          <c:layoutTarget val="inner"/>
          <c:xMode val="edge"/>
          <c:yMode val="edge"/>
          <c:x val="6.4018117526975823E-2"/>
          <c:y val="0.14603698344635813"/>
          <c:w val="0.91051891951006059"/>
          <c:h val="0.54459370029654652"/>
        </c:manualLayout>
      </c:layout>
      <c:bar3DChart>
        <c:barDir val="col"/>
        <c:grouping val="clustered"/>
        <c:ser>
          <c:idx val="0"/>
          <c:order val="0"/>
          <c:tx>
            <c:strRef>
              <c:f>Лист1!$B$1</c:f>
              <c:strCache>
                <c:ptCount val="1"/>
                <c:pt idx="0">
                  <c:v>всего предписаний, из них:</c:v>
                </c:pt>
              </c:strCache>
            </c:strRef>
          </c:tx>
          <c:spPr>
            <a:solidFill>
              <a:srgbClr val="FF6600"/>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42</c:v>
                </c:pt>
                <c:pt idx="1">
                  <c:v>16</c:v>
                </c:pt>
              </c:numCache>
            </c:numRef>
          </c:val>
        </c:ser>
        <c:ser>
          <c:idx val="1"/>
          <c:order val="1"/>
          <c:tx>
            <c:strRef>
              <c:f>Лист1!$C$1</c:f>
              <c:strCache>
                <c:ptCount val="1"/>
                <c:pt idx="0">
                  <c:v>вещание</c:v>
                </c:pt>
              </c:strCache>
            </c:strRef>
          </c:tx>
          <c:spPr>
            <a:solidFill>
              <a:srgbClr val="FFFF00"/>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99FF99"/>
            </a:solidFill>
            <a:ln>
              <a:solidFill>
                <a:schemeClr val="tx1">
                  <a:lumMod val="95000"/>
                  <a:lumOff val="5000"/>
                </a:schemeClr>
              </a:solidFill>
            </a:ln>
          </c:spPr>
          <c:dLbls>
            <c:dLbl>
              <c:idx val="0"/>
              <c:layout>
                <c:manualLayout>
                  <c:x val="1.3888888888889082E-2"/>
                  <c:y val="0"/>
                </c:manualLayout>
              </c:layout>
              <c:showVal val="1"/>
            </c:dLbl>
            <c:dLbl>
              <c:idx val="1"/>
              <c:layout>
                <c:manualLayout>
                  <c:x val="2.3161433550485437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Лист1!$D$2:$D$3</c:f>
              <c:numCache>
                <c:formatCode>General</c:formatCode>
                <c:ptCount val="2"/>
                <c:pt idx="0">
                  <c:v>12</c:v>
                </c:pt>
                <c:pt idx="1">
                  <c:v>16</c:v>
                </c:pt>
              </c:numCache>
            </c:numRef>
          </c:val>
        </c:ser>
        <c:ser>
          <c:idx val="3"/>
          <c:order val="3"/>
          <c:tx>
            <c:strRef>
              <c:f>Лист1!$E$1</c:f>
              <c:strCache>
                <c:ptCount val="1"/>
                <c:pt idx="0">
                  <c:v>ОПД</c:v>
                </c:pt>
              </c:strCache>
            </c:strRef>
          </c:tx>
          <c:spPr>
            <a:solidFill>
              <a:srgbClr val="CC66FF"/>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Лист1!$E$2:$E$3</c:f>
              <c:numCache>
                <c:formatCode>General</c:formatCode>
                <c:ptCount val="2"/>
                <c:pt idx="0">
                  <c:v>30</c:v>
                </c:pt>
                <c:pt idx="1">
                  <c:v>0</c:v>
                </c:pt>
              </c:numCache>
            </c:numRef>
          </c:val>
        </c:ser>
        <c:gapWidth val="94"/>
        <c:gapDepth val="280"/>
        <c:shape val="box"/>
        <c:axId val="154253952"/>
        <c:axId val="154280320"/>
        <c:axId val="0"/>
      </c:bar3DChart>
      <c:catAx>
        <c:axId val="154253952"/>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154280320"/>
        <c:crosses val="autoZero"/>
        <c:auto val="1"/>
        <c:lblAlgn val="ctr"/>
        <c:lblOffset val="100"/>
      </c:catAx>
      <c:valAx>
        <c:axId val="154280320"/>
        <c:scaling>
          <c:orientation val="minMax"/>
        </c:scaling>
        <c:axPos val="l"/>
        <c:majorGridlines>
          <c:spPr>
            <a:ln>
              <a:solidFill>
                <a:sysClr val="window" lastClr="FFFFFF">
                  <a:lumMod val="75000"/>
                </a:sysClr>
              </a:solidFill>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54253952"/>
        <c:crosses val="autoZero"/>
        <c:crossBetween val="between"/>
      </c:valAx>
    </c:plotArea>
    <c:legend>
      <c:legendPos val="b"/>
      <c:layout>
        <c:manualLayout>
          <c:xMode val="edge"/>
          <c:yMode val="edge"/>
          <c:x val="0.33462616652085836"/>
          <c:y val="0.74902886953430914"/>
          <c:w val="0.36024788568095945"/>
          <c:h val="0.25097113046569819"/>
        </c:manualLayout>
      </c:layout>
      <c:txPr>
        <a:bodyPr/>
        <a:lstStyle/>
        <a:p>
          <a:pPr>
            <a:defRPr sz="900" baseline="0">
              <a:latin typeface="Times New Roman" pitchFamily="18" charset="0"/>
            </a:defRPr>
          </a:pPr>
          <a:endParaRPr lang="ru-RU"/>
        </a:p>
      </c:txPr>
    </c:legend>
    <c:plotVisOnly val="1"/>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Выданные предписания</a:t>
            </a:r>
          </a:p>
        </c:rich>
      </c:tx>
      <c:layout>
        <c:manualLayout>
          <c:xMode val="edge"/>
          <c:yMode val="edge"/>
          <c:x val="0.43344904829941283"/>
          <c:y val="3.0371550068136671E-2"/>
        </c:manualLayout>
      </c:layout>
      <c:spPr>
        <a:noFill/>
        <a:ln w="13382">
          <a:noFill/>
        </a:ln>
      </c:spPr>
    </c:title>
    <c:plotArea>
      <c:layout>
        <c:manualLayout>
          <c:layoutTarget val="inner"/>
          <c:xMode val="edge"/>
          <c:yMode val="edge"/>
          <c:x val="0.18751960580437793"/>
          <c:y val="0.12069154612770309"/>
          <c:w val="0.70579710144927565"/>
          <c:h val="0.60967741935485298"/>
        </c:manualLayout>
      </c:layout>
      <c:barChart>
        <c:barDir val="col"/>
        <c:grouping val="clustered"/>
        <c:ser>
          <c:idx val="3"/>
          <c:order val="0"/>
          <c:tx>
            <c:strRef>
              <c:f>Лист1!$B$1</c:f>
              <c:strCache>
                <c:ptCount val="1"/>
                <c:pt idx="0">
                  <c:v>1 квартал 2012 года</c:v>
                </c:pt>
              </c:strCache>
            </c:strRef>
          </c:tx>
          <c:spPr>
            <a:gradFill rotWithShape="0">
              <a:gsLst>
                <a:gs pos="0">
                  <a:srgbClr val="FFC000"/>
                </a:gs>
                <a:gs pos="50000">
                  <a:srgbClr val="FFFF00"/>
                </a:gs>
              </a:gsLst>
              <a:lin ang="0" scaled="1"/>
            </a:gradFill>
            <a:ln w="6691">
              <a:solidFill>
                <a:srgbClr val="000000"/>
              </a:solidFill>
              <a:prstDash val="solid"/>
            </a:ln>
          </c:spPr>
          <c:dLbls>
            <c:spPr>
              <a:noFill/>
              <a:ln w="13382">
                <a:noFill/>
              </a:ln>
            </c:spPr>
            <c:txPr>
              <a:bodyPr/>
              <a:lstStyle/>
              <a:p>
                <a:pPr>
                  <a:defRPr b="1">
                    <a:latin typeface="Times New Roman" pitchFamily="18" charset="0"/>
                    <a:cs typeface="Times New Roman" pitchFamily="18" charset="0"/>
                  </a:defRPr>
                </a:pPr>
                <a:endParaRPr lang="ru-RU"/>
              </a:p>
            </c:txPr>
            <c:dLblPos val="ctr"/>
            <c:showVal val="1"/>
          </c:dLbls>
          <c:trendline>
            <c:trendlineType val="linear"/>
          </c:trendline>
          <c:trendline>
            <c:trendlineType val="linear"/>
          </c:trendline>
          <c:trendline>
            <c:trendlineType val="linear"/>
          </c:trendline>
          <c:val>
            <c:numRef>
              <c:f>Лист1!$B$2</c:f>
              <c:numCache>
                <c:formatCode>General</c:formatCode>
                <c:ptCount val="1"/>
                <c:pt idx="0">
                  <c:v>4</c:v>
                </c:pt>
              </c:numCache>
            </c:numRef>
          </c:val>
        </c:ser>
        <c:ser>
          <c:idx val="0"/>
          <c:order val="1"/>
          <c:tx>
            <c:strRef>
              <c:f>Лист1!$C$1</c:f>
              <c:strCache>
                <c:ptCount val="1"/>
                <c:pt idx="0">
                  <c:v>1 квартал 2013 года</c:v>
                </c:pt>
              </c:strCache>
            </c:strRef>
          </c:tx>
          <c:spPr>
            <a:gradFill rotWithShape="0">
              <a:gsLst>
                <a:gs pos="0">
                  <a:srgbClr val="1F497D">
                    <a:lumMod val="75000"/>
                  </a:srgbClr>
                </a:gs>
                <a:gs pos="50000">
                  <a:schemeClr val="accent1">
                    <a:lumMod val="60000"/>
                    <a:lumOff val="40000"/>
                  </a:schemeClr>
                </a:gs>
              </a:gsLst>
              <a:lin ang="0" scaled="1"/>
            </a:gradFill>
            <a:ln w="6691">
              <a:solidFill>
                <a:srgbClr val="000000"/>
              </a:solidFill>
              <a:prstDash val="solid"/>
            </a:ln>
          </c:spPr>
          <c:dLbls>
            <c:numFmt formatCode="@" sourceLinked="0"/>
            <c:spPr>
              <a:noFill/>
              <a:ln w="13382">
                <a:noFill/>
              </a:ln>
            </c:spPr>
            <c:txPr>
              <a:bodyPr/>
              <a:lstStyle/>
              <a:p>
                <a:pPr>
                  <a:defRPr sz="1000" b="1">
                    <a:latin typeface="Times New Roman" pitchFamily="18" charset="0"/>
                    <a:cs typeface="Times New Roman" pitchFamily="18" charset="0"/>
                  </a:defRPr>
                </a:pPr>
                <a:endParaRPr lang="ru-RU"/>
              </a:p>
            </c:txPr>
            <c:dLblPos val="ctr"/>
            <c:showVal val="1"/>
          </c:dLbls>
          <c:val>
            <c:numRef>
              <c:f>Лист1!$C$2</c:f>
              <c:numCache>
                <c:formatCode>General</c:formatCode>
                <c:ptCount val="1"/>
                <c:pt idx="0">
                  <c:v>6</c:v>
                </c:pt>
              </c:numCache>
            </c:numRef>
          </c:val>
        </c:ser>
        <c:dLbls>
          <c:showVal val="1"/>
        </c:dLbls>
        <c:gapWidth val="408"/>
        <c:axId val="154148864"/>
        <c:axId val="154150400"/>
      </c:barChart>
      <c:catAx>
        <c:axId val="154148864"/>
        <c:scaling>
          <c:orientation val="minMax"/>
        </c:scaling>
        <c:delete val="1"/>
        <c:axPos val="b"/>
        <c:numFmt formatCode="General" sourceLinked="1"/>
        <c:majorTickMark val="in"/>
        <c:tickLblPos val="none"/>
        <c:crossAx val="154150400"/>
        <c:crosses val="autoZero"/>
        <c:auto val="1"/>
        <c:lblAlgn val="ctr"/>
        <c:lblOffset val="100"/>
        <c:tickLblSkip val="1"/>
        <c:tickMarkSkip val="1"/>
      </c:catAx>
      <c:valAx>
        <c:axId val="154150400"/>
        <c:scaling>
          <c:orientation val="minMax"/>
        </c:scaling>
        <c:axPos val="l"/>
        <c:numFmt formatCode="General" sourceLinked="1"/>
        <c:tickLblPos val="nextTo"/>
        <c:spPr>
          <a:ln w="1673">
            <a:solidFill>
              <a:srgbClr val="000000"/>
            </a:solidFill>
            <a:prstDash val="solid"/>
          </a:ln>
        </c:spPr>
        <c:txPr>
          <a:bodyPr rot="0" vert="horz"/>
          <a:lstStyle/>
          <a:p>
            <a:pPr>
              <a:defRPr>
                <a:latin typeface="Times New Roman" pitchFamily="18" charset="0"/>
                <a:cs typeface="Times New Roman" pitchFamily="18" charset="0"/>
              </a:defRPr>
            </a:pPr>
            <a:endParaRPr lang="ru-RU"/>
          </a:p>
        </c:txPr>
        <c:crossAx val="154148864"/>
        <c:crosses val="autoZero"/>
        <c:crossBetween val="between"/>
      </c:valAx>
      <c:spPr>
        <a:gradFill rotWithShape="0">
          <a:gsLst>
            <a:gs pos="0">
              <a:schemeClr val="accent1">
                <a:lumMod val="40000"/>
                <a:lumOff val="60000"/>
              </a:schemeClr>
            </a:gs>
            <a:gs pos="100000">
              <a:srgbClr val="FFFFFF"/>
            </a:gs>
          </a:gsLst>
          <a:lin ang="5400000" scaled="1"/>
        </a:gradFill>
        <a:ln w="13382">
          <a:noFill/>
        </a:ln>
      </c:spPr>
    </c:plotArea>
    <c:legend>
      <c:legendPos val="r"/>
      <c:legendEntry>
        <c:idx val="2"/>
        <c:delete val="1"/>
      </c:legendEntry>
      <c:legendEntry>
        <c:idx val="3"/>
        <c:delete val="1"/>
      </c:legendEntry>
      <c:legendEntry>
        <c:idx val="4"/>
        <c:delete val="1"/>
      </c:legendEntry>
      <c:layout>
        <c:manualLayout>
          <c:xMode val="edge"/>
          <c:yMode val="edge"/>
          <c:x val="0.42084509948613963"/>
          <c:y val="0.80693220812057764"/>
          <c:w val="0.27220081983102878"/>
          <c:h val="8.4934959302635268E-2"/>
        </c:manualLayout>
      </c:layout>
      <c:spPr>
        <a:solidFill>
          <a:srgbClr val="FFFFFF"/>
        </a:solidFill>
        <a:ln w="1673">
          <a:solidFill>
            <a:srgbClr val="000000"/>
          </a:solidFill>
          <a:prstDash val="solid"/>
        </a:ln>
      </c:spPr>
      <c:txPr>
        <a:bodyPr/>
        <a:lstStyle/>
        <a:p>
          <a:pPr>
            <a:defRPr>
              <a:latin typeface="Times New Roman" pitchFamily="18" charset="0"/>
              <a:cs typeface="Times New Roman" pitchFamily="18" charset="0"/>
            </a:defRPr>
          </a:pPr>
          <a:endParaRPr lang="ru-RU"/>
        </a:p>
      </c:txPr>
    </c:legend>
    <c:dispBlanksAs val="gap"/>
  </c:chart>
  <c:spPr>
    <a:noFill/>
    <a:ln>
      <a:noFill/>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4" b="1" i="0" u="none" strike="noStrike" baseline="0">
                <a:solidFill>
                  <a:srgbClr val="000000"/>
                </a:solidFill>
                <a:latin typeface="Times New Roman"/>
                <a:ea typeface="Times New Roman"/>
                <a:cs typeface="Times New Roman"/>
              </a:defRPr>
            </a:pPr>
            <a:r>
              <a:rPr lang="ru-RU"/>
              <a:t>Сведения о выявленных нарушениях</a:t>
            </a:r>
          </a:p>
          <a:p>
            <a:pPr>
              <a:defRPr sz="1194" b="1" i="0" u="none" strike="noStrike" baseline="0">
                <a:solidFill>
                  <a:srgbClr val="000000"/>
                </a:solidFill>
                <a:latin typeface="Times New Roman"/>
                <a:ea typeface="Times New Roman"/>
                <a:cs typeface="Times New Roman"/>
              </a:defRPr>
            </a:pPr>
            <a:r>
              <a:rPr lang="ru-RU"/>
              <a:t>в 1 квартале</a:t>
            </a:r>
            <a:r>
              <a:rPr lang="ru-RU" baseline="0"/>
              <a:t> </a:t>
            </a:r>
            <a:r>
              <a:rPr lang="ru-RU"/>
              <a:t>2013 года по видам</a:t>
            </a:r>
          </a:p>
        </c:rich>
      </c:tx>
      <c:layout>
        <c:manualLayout>
          <c:xMode val="edge"/>
          <c:yMode val="edge"/>
          <c:x val="0.24735915658415841"/>
          <c:y val="1.6794920952884419E-2"/>
        </c:manualLayout>
      </c:layout>
      <c:spPr>
        <a:blipFill dpi="0" rotWithShape="0">
          <a:blip xmlns:r="http://schemas.openxmlformats.org/officeDocument/2006/relationships" r:embed="rId1"/>
          <a:srcRect/>
          <a:tile tx="0" ty="0" sx="100000" sy="100000" flip="none" algn="tl"/>
        </a:blipFill>
        <a:ln w="25292">
          <a:noFill/>
        </a:ln>
      </c:spPr>
    </c:title>
    <c:view3D>
      <c:rotX val="40"/>
      <c:rotY val="200"/>
      <c:perspective val="0"/>
    </c:view3D>
    <c:plotArea>
      <c:layout>
        <c:manualLayout>
          <c:layoutTarget val="inner"/>
          <c:xMode val="edge"/>
          <c:yMode val="edge"/>
          <c:x val="0.30354303808656424"/>
          <c:y val="0.28613859683724907"/>
          <c:w val="0.38162483715890444"/>
          <c:h val="0.37917557993112438"/>
        </c:manualLayout>
      </c:layout>
      <c:pie3DChart>
        <c:varyColors val="1"/>
        <c:ser>
          <c:idx val="0"/>
          <c:order val="0"/>
          <c:tx>
            <c:strRef>
              <c:f>Sheet1!$B$1</c:f>
              <c:strCache>
                <c:ptCount val="1"/>
              </c:strCache>
            </c:strRef>
          </c:tx>
          <c:spPr>
            <a:ln w="12647">
              <a:solidFill>
                <a:srgbClr val="000000"/>
              </a:solidFill>
              <a:prstDash val="solid"/>
            </a:ln>
          </c:spPr>
          <c:explosion val="10"/>
          <c:dPt>
            <c:idx val="0"/>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spPr>
              <a:gradFill rotWithShape="0">
                <a:gsLst>
                  <a:gs pos="0">
                    <a:srgbClr val="00FF00"/>
                  </a:gs>
                  <a:gs pos="100000">
                    <a:srgbClr val="00FF00">
                      <a:gamma/>
                      <a:shade val="56078"/>
                      <a:invGamma/>
                    </a:srgbClr>
                  </a:gs>
                </a:gsLst>
                <a:path path="rect">
                  <a:fillToRect r="100000" b="100000"/>
                </a:path>
              </a:gradFill>
              <a:ln w="12647">
                <a:solidFill>
                  <a:srgbClr val="000000"/>
                </a:solidFill>
                <a:prstDash val="solid"/>
              </a:ln>
            </c:spPr>
          </c:dPt>
          <c:dPt>
            <c:idx val="2"/>
            <c:spPr>
              <a:gradFill rotWithShape="0">
                <a:gsLst>
                  <a:gs pos="0">
                    <a:srgbClr val="FFCC00"/>
                  </a:gs>
                  <a:gs pos="100000">
                    <a:srgbClr val="FFCC00">
                      <a:gamma/>
                      <a:shade val="46275"/>
                      <a:invGamma/>
                    </a:srgbClr>
                  </a:gs>
                </a:gsLst>
                <a:path path="rect">
                  <a:fillToRect r="100000" b="100000"/>
                </a:path>
              </a:gradFill>
              <a:ln w="12647">
                <a:solidFill>
                  <a:srgbClr val="000000"/>
                </a:solidFill>
                <a:prstDash val="solid"/>
              </a:ln>
            </c:spPr>
          </c:dPt>
          <c:dPt>
            <c:idx val="3"/>
            <c:spPr>
              <a:gradFill rotWithShape="0">
                <a:gsLst>
                  <a:gs pos="0">
                    <a:srgbClr val="CCFFCC"/>
                  </a:gs>
                  <a:gs pos="100000">
                    <a:srgbClr val="CCFFCC">
                      <a:gamma/>
                      <a:shade val="46275"/>
                      <a:invGamma/>
                    </a:srgbClr>
                  </a:gs>
                </a:gsLst>
                <a:path path="rect">
                  <a:fillToRect r="100000" b="100000"/>
                </a:path>
              </a:gradFill>
              <a:ln w="12647">
                <a:solidFill>
                  <a:srgbClr val="000000"/>
                </a:solidFill>
                <a:prstDash val="solid"/>
              </a:ln>
            </c:spPr>
          </c:dPt>
          <c:dPt>
            <c:idx val="4"/>
            <c:spPr>
              <a:gradFill rotWithShape="0">
                <a:gsLst>
                  <a:gs pos="0">
                    <a:srgbClr val="FFFF00"/>
                  </a:gs>
                  <a:gs pos="100000">
                    <a:srgbClr val="FFFF00">
                      <a:gamma/>
                      <a:tint val="93725"/>
                      <a:invGamma/>
                    </a:srgbClr>
                  </a:gs>
                </a:gsLst>
                <a:path path="rect">
                  <a:fillToRect r="100000" b="100000"/>
                </a:path>
              </a:gradFill>
              <a:ln w="12647">
                <a:solidFill>
                  <a:srgbClr val="000000"/>
                </a:solidFill>
                <a:prstDash val="solid"/>
              </a:ln>
            </c:spPr>
          </c:dPt>
          <c:dPt>
            <c:idx val="5"/>
            <c:spPr>
              <a:gradFill rotWithShape="0">
                <a:gsLst>
                  <a:gs pos="0">
                    <a:srgbClr val="FF8080"/>
                  </a:gs>
                  <a:gs pos="100000">
                    <a:srgbClr val="FF8080">
                      <a:gamma/>
                      <a:shade val="45882"/>
                      <a:invGamma/>
                    </a:srgbClr>
                  </a:gs>
                </a:gsLst>
                <a:path path="rect">
                  <a:fillToRect r="100000" b="100000"/>
                </a:path>
              </a:gradFill>
              <a:ln w="12647">
                <a:solidFill>
                  <a:srgbClr val="000000"/>
                </a:solidFill>
                <a:prstDash val="solid"/>
              </a:ln>
            </c:spPr>
          </c:dPt>
          <c:dPt>
            <c:idx val="6"/>
            <c:spPr>
              <a:gradFill rotWithShape="0">
                <a:gsLst>
                  <a:gs pos="0">
                    <a:srgbClr val="0066CC"/>
                  </a:gs>
                  <a:gs pos="100000">
                    <a:srgbClr val="0066CC">
                      <a:gamma/>
                      <a:shade val="46275"/>
                      <a:invGamma/>
                    </a:srgbClr>
                  </a:gs>
                </a:gsLst>
                <a:lin ang="2700000" scaled="1"/>
              </a:gradFill>
              <a:ln w="12647">
                <a:solidFill>
                  <a:srgbClr val="000000"/>
                </a:solidFill>
                <a:prstDash val="solid"/>
              </a:ln>
            </c:spPr>
          </c:dPt>
          <c:dPt>
            <c:idx val="7"/>
            <c:spPr>
              <a:gradFill rotWithShape="0">
                <a:gsLst>
                  <a:gs pos="0">
                    <a:srgbClr val="FF0000"/>
                  </a:gs>
                  <a:gs pos="100000">
                    <a:srgbClr val="FF0000">
                      <a:gamma/>
                      <a:shade val="66275"/>
                      <a:invGamma/>
                    </a:srgbClr>
                  </a:gs>
                </a:gsLst>
                <a:lin ang="2700000" scaled="1"/>
              </a:gradFill>
              <a:ln w="12647">
                <a:solidFill>
                  <a:srgbClr val="000000"/>
                </a:solidFill>
                <a:prstDash val="solid"/>
              </a:ln>
            </c:spPr>
          </c:dPt>
          <c:dPt>
            <c:idx val="8"/>
            <c:spPr>
              <a:gradFill rotWithShape="0">
                <a:gsLst>
                  <a:gs pos="0">
                    <a:srgbClr val="000080"/>
                  </a:gs>
                  <a:gs pos="100000">
                    <a:srgbClr val="000080">
                      <a:gamma/>
                      <a:tint val="14118"/>
                      <a:invGamma/>
                    </a:srgbClr>
                  </a:gs>
                </a:gsLst>
                <a:path path="rect">
                  <a:fillToRect r="100000" b="100000"/>
                </a:path>
              </a:gradFill>
              <a:ln w="12647">
                <a:solidFill>
                  <a:srgbClr val="000000"/>
                </a:solidFill>
                <a:prstDash val="solid"/>
              </a:ln>
            </c:spPr>
          </c:dPt>
          <c:dPt>
            <c:idx val="9"/>
            <c:spPr>
              <a:solidFill>
                <a:srgbClr val="FF6600"/>
              </a:solidFill>
              <a:ln w="12647">
                <a:solidFill>
                  <a:srgbClr val="000000"/>
                </a:solidFill>
                <a:prstDash val="solid"/>
              </a:ln>
            </c:spPr>
          </c:dPt>
          <c:dPt>
            <c:idx val="10"/>
            <c:spPr>
              <a:gradFill rotWithShape="0">
                <a:gsLst>
                  <a:gs pos="0">
                    <a:srgbClr val="CCFFCC"/>
                  </a:gs>
                  <a:gs pos="100000">
                    <a:srgbClr val="CCFFCC">
                      <a:gamma/>
                      <a:shade val="46275"/>
                      <a:invGamma/>
                    </a:srgbClr>
                  </a:gs>
                </a:gsLst>
                <a:lin ang="5400000" scaled="1"/>
              </a:gradFill>
              <a:ln w="12647">
                <a:solidFill>
                  <a:srgbClr val="000000"/>
                </a:solidFill>
                <a:prstDash val="solid"/>
              </a:ln>
            </c:spPr>
          </c:dPt>
          <c:dPt>
            <c:idx val="11"/>
            <c:spPr>
              <a:solidFill>
                <a:srgbClr val="00FFFF"/>
              </a:solidFill>
              <a:ln w="12647">
                <a:solidFill>
                  <a:srgbClr val="000000"/>
                </a:solidFill>
                <a:prstDash val="solid"/>
              </a:ln>
            </c:spPr>
          </c:dPt>
          <c:dPt>
            <c:idx val="12"/>
            <c:spPr>
              <a:solidFill>
                <a:srgbClr val="800080"/>
              </a:solidFill>
              <a:ln w="12647">
                <a:solidFill>
                  <a:srgbClr val="000000"/>
                </a:solidFill>
                <a:prstDash val="solid"/>
              </a:ln>
            </c:spPr>
          </c:dPt>
          <c:dLbls>
            <c:dLbl>
              <c:idx val="0"/>
              <c:layout>
                <c:manualLayout>
                  <c:x val="-5.1762987898841185E-2"/>
                  <c:y val="4.0264995777261947E-2"/>
                </c:manualLayout>
              </c:layout>
              <c:dLblPos val="bestFit"/>
              <c:showVal val="1"/>
              <c:showCatName val="1"/>
              <c:showPercent val="1"/>
              <c:separator> - 
</c:separator>
            </c:dLbl>
            <c:dLbl>
              <c:idx val="1"/>
              <c:layout>
                <c:manualLayout>
                  <c:x val="-7.6038628407173861E-2"/>
                  <c:y val="-2.6111996116092426E-2"/>
                </c:manualLayout>
              </c:layout>
              <c:dLblPos val="bestFit"/>
              <c:showVal val="1"/>
              <c:showCatName val="1"/>
              <c:showPercent val="1"/>
              <c:separator> - 
</c:separator>
            </c:dLbl>
            <c:dLbl>
              <c:idx val="2"/>
              <c:layout>
                <c:manualLayout>
                  <c:x val="8.788954089377185E-2"/>
                  <c:y val="-3.8224730579197834E-2"/>
                </c:manualLayout>
              </c:layout>
              <c:dLblPos val="bestFit"/>
              <c:showVal val="1"/>
              <c:showCatName val="1"/>
              <c:showPercent val="1"/>
              <c:separator> - 
</c:separator>
            </c:dLbl>
            <c:dLbl>
              <c:idx val="3"/>
              <c:layout>
                <c:manualLayout>
                  <c:x val="-0.17000249785760901"/>
                  <c:y val="-0.18702471439624971"/>
                </c:manualLayout>
              </c:layout>
              <c:dLblPos val="bestFit"/>
              <c:showVal val="1"/>
              <c:showCatName val="1"/>
              <c:showPercent val="1"/>
              <c:separator> - 
</c:separator>
            </c:dLbl>
            <c:dLbl>
              <c:idx val="4"/>
              <c:layout>
                <c:manualLayout>
                  <c:x val="-5.3451232212371712E-2"/>
                  <c:y val="-0.22724338648420708"/>
                </c:manualLayout>
              </c:layout>
              <c:dLblPos val="bestFit"/>
              <c:showVal val="1"/>
              <c:showCatName val="1"/>
              <c:showPercent val="1"/>
              <c:separator> - 
</c:separator>
            </c:dLbl>
            <c:dLbl>
              <c:idx val="5"/>
              <c:layout>
                <c:manualLayout>
                  <c:x val="9.1746386752900366E-2"/>
                  <c:y val="-0.1260406900004552"/>
                </c:manualLayout>
              </c:layout>
              <c:dLblPos val="bestFit"/>
              <c:showVal val="1"/>
              <c:showCatName val="1"/>
              <c:showPercent val="1"/>
              <c:separator> - 
</c:separator>
            </c:dLbl>
            <c:dLbl>
              <c:idx val="6"/>
              <c:layout>
                <c:manualLayout>
                  <c:x val="2.6623472944359412E-2"/>
                  <c:y val="-0.12881768391667806"/>
                </c:manualLayout>
              </c:layout>
              <c:dLblPos val="bestFit"/>
              <c:showVal val="1"/>
              <c:showCatName val="1"/>
              <c:showPercent val="1"/>
              <c:separator> - 
</c:separator>
            </c:dLbl>
            <c:dLbl>
              <c:idx val="7"/>
              <c:layout>
                <c:manualLayout>
                  <c:x val="0.11977696053000712"/>
                  <c:y val="-0.23978173248575141"/>
                </c:manualLayout>
              </c:layout>
              <c:dLblPos val="bestFit"/>
              <c:showVal val="1"/>
              <c:showCatName val="1"/>
              <c:showPercent val="1"/>
              <c:separator> - 
</c:separator>
            </c:dLbl>
            <c:dLbl>
              <c:idx val="8"/>
              <c:layout>
                <c:manualLayout>
                  <c:x val="0.15040776564715649"/>
                  <c:y val="-9.1056999377968267E-2"/>
                </c:manualLayout>
              </c:layout>
              <c:dLblPos val="bestFit"/>
              <c:showVal val="1"/>
              <c:showCatName val="1"/>
              <c:showPercent val="1"/>
              <c:separator> - 
</c:separator>
            </c:dLbl>
            <c:dLbl>
              <c:idx val="9"/>
              <c:layout>
                <c:manualLayout>
                  <c:x val="0.1598180336662334"/>
                  <c:y val="2.4002269986521992E-2"/>
                </c:manualLayout>
              </c:layout>
              <c:dLblPos val="bestFit"/>
              <c:showVal val="1"/>
              <c:showCatName val="1"/>
              <c:showPercent val="1"/>
              <c:separator> - 
</c:separator>
            </c:dLbl>
            <c:dLbl>
              <c:idx val="10"/>
              <c:layout>
                <c:manualLayout>
                  <c:x val="0.17912055064879762"/>
                  <c:y val="0.14362488472724724"/>
                </c:manualLayout>
              </c:layout>
              <c:dLblPos val="bestFit"/>
              <c:showVal val="1"/>
              <c:showCatName val="1"/>
              <c:showPercent val="1"/>
              <c:separator> - 
</c:separator>
            </c:dLbl>
            <c:dLbl>
              <c:idx val="11"/>
              <c:layout>
                <c:manualLayout>
                  <c:x val="1.0309465343186646E-2"/>
                  <c:y val="0.24231153186776788"/>
                </c:manualLayout>
              </c:layout>
              <c:dLblPos val="bestFit"/>
              <c:showVal val="1"/>
              <c:showCatName val="1"/>
              <c:showPercent val="1"/>
              <c:separator> - 
</c:separator>
            </c:dLbl>
            <c:dLbl>
              <c:idx val="12"/>
              <c:layout>
                <c:manualLayout>
                  <c:x val="-0.17439257867290747"/>
                  <c:y val="0.12656886097330319"/>
                </c:manualLayout>
              </c:layout>
              <c:dLblPos val="bestFit"/>
              <c:showVal val="1"/>
              <c:showCatName val="1"/>
              <c:showPercent val="1"/>
              <c:separator> - 
</c:separator>
            </c:dLbl>
            <c:dLbl>
              <c:idx val="13"/>
              <c:layout>
                <c:manualLayout>
                  <c:x val="-0.36789384489457388"/>
                  <c:y val="0.23432625835065415"/>
                </c:manualLayout>
              </c:layout>
              <c:dLblPos val="bestFit"/>
              <c:showVal val="1"/>
              <c:showCatName val="1"/>
              <c:showPercent val="1"/>
              <c:separator> - 
</c:separator>
            </c:dLbl>
            <c:dLbl>
              <c:idx val="14"/>
              <c:layout>
                <c:manualLayout>
                  <c:xMode val="edge"/>
                  <c:yMode val="edge"/>
                  <c:x val="0.64535768645360692"/>
                  <c:y val="0.6169491525424079"/>
                </c:manualLayout>
              </c:layout>
              <c:numFmt formatCode="0%" sourceLinked="0"/>
              <c:spPr>
                <a:blipFill dpi="0" rotWithShape="0">
                  <a:blip xmlns:r="http://schemas.openxmlformats.org/officeDocument/2006/relationships" r:embed="rId1"/>
                  <a:srcRect/>
                  <a:tile tx="0" ty="0" sx="100000" sy="100000" flip="none" algn="tl"/>
                </a:blipFill>
                <a:ln w="3166">
                  <a:solidFill>
                    <a:srgbClr val="000000"/>
                  </a:solidFill>
                  <a:prstDash val="sysDash"/>
                </a:ln>
                <a:effectLst>
                  <a:outerShdw dist="35921" dir="2700000" algn="br">
                    <a:srgbClr val="000000"/>
                  </a:outerShdw>
                </a:effectLst>
              </c:spPr>
              <c:txPr>
                <a:bodyPr/>
                <a:lstStyle/>
                <a:p>
                  <a:pPr>
                    <a:defRPr sz="598" b="0" i="0" u="none" strike="noStrike" baseline="0">
                      <a:solidFill>
                        <a:srgbClr val="000000"/>
                      </a:solidFill>
                      <a:latin typeface="Times New Roman"/>
                      <a:ea typeface="Times New Roman"/>
                      <a:cs typeface="Times New Roman"/>
                    </a:defRPr>
                  </a:pPr>
                  <a:endParaRPr lang="ru-RU"/>
                </a:p>
              </c:txPr>
              <c:dLblPos val="bestFit"/>
              <c:showVal val="1"/>
              <c:showCatName val="1"/>
              <c:showPercent val="1"/>
              <c:separator> - 
</c:separator>
            </c:dLbl>
            <c:dLbl>
              <c:idx val="15"/>
              <c:layout>
                <c:manualLayout>
                  <c:xMode val="edge"/>
                  <c:yMode val="edge"/>
                  <c:x val="0.61948249619482565"/>
                  <c:y val="0.71355932203390005"/>
                </c:manualLayout>
              </c:layout>
              <c:numFmt formatCode="0%" sourceLinked="0"/>
              <c:spPr>
                <a:blipFill dpi="0" rotWithShape="0">
                  <a:blip xmlns:r="http://schemas.openxmlformats.org/officeDocument/2006/relationships" r:embed="rId1"/>
                  <a:srcRect/>
                  <a:tile tx="0" ty="0" sx="100000" sy="100000" flip="none" algn="tl"/>
                </a:blipFill>
                <a:ln w="3166">
                  <a:solidFill>
                    <a:srgbClr val="000000"/>
                  </a:solidFill>
                  <a:prstDash val="sysDash"/>
                </a:ln>
                <a:effectLst>
                  <a:outerShdw dist="35921" dir="2700000" algn="br">
                    <a:srgbClr val="000000"/>
                  </a:outerShdw>
                </a:effectLst>
              </c:spPr>
              <c:txPr>
                <a:bodyPr/>
                <a:lstStyle/>
                <a:p>
                  <a:pPr>
                    <a:defRPr sz="598" b="0" i="0" u="none" strike="noStrike" baseline="0">
                      <a:solidFill>
                        <a:srgbClr val="000000"/>
                      </a:solidFill>
                      <a:latin typeface="Times New Roman"/>
                      <a:ea typeface="Times New Roman"/>
                      <a:cs typeface="Times New Roman"/>
                    </a:defRPr>
                  </a:pPr>
                  <a:endParaRPr lang="ru-RU"/>
                </a:p>
              </c:txPr>
              <c:dLblPos val="bestFit"/>
              <c:showVal val="1"/>
              <c:showCatName val="1"/>
              <c:showPercent val="1"/>
              <c:separator> - 
</c:separator>
            </c:dLbl>
            <c:dLbl>
              <c:idx val="16"/>
              <c:layout>
                <c:manualLayout>
                  <c:xMode val="edge"/>
                  <c:yMode val="edge"/>
                  <c:x val="0.67579908675801892"/>
                  <c:y val="0.76271186440680261"/>
                </c:manualLayout>
              </c:layout>
              <c:numFmt formatCode="0%" sourceLinked="0"/>
              <c:spPr>
                <a:blipFill dpi="0" rotWithShape="0">
                  <a:blip xmlns:r="http://schemas.openxmlformats.org/officeDocument/2006/relationships" r:embed="rId1"/>
                  <a:srcRect/>
                  <a:tile tx="0" ty="0" sx="100000" sy="100000" flip="none" algn="tl"/>
                </a:blipFill>
                <a:ln w="3166">
                  <a:solidFill>
                    <a:srgbClr val="000000"/>
                  </a:solidFill>
                  <a:prstDash val="sysDash"/>
                </a:ln>
                <a:effectLst>
                  <a:outerShdw dist="35921" dir="2700000" algn="br">
                    <a:srgbClr val="000000"/>
                  </a:outerShdw>
                </a:effectLst>
              </c:spPr>
              <c:txPr>
                <a:bodyPr/>
                <a:lstStyle/>
                <a:p>
                  <a:pPr>
                    <a:defRPr sz="598" b="0" i="0" u="none" strike="noStrike" baseline="0">
                      <a:solidFill>
                        <a:srgbClr val="000000"/>
                      </a:solidFill>
                      <a:latin typeface="Times New Roman"/>
                      <a:ea typeface="Times New Roman"/>
                      <a:cs typeface="Times New Roman"/>
                    </a:defRPr>
                  </a:pPr>
                  <a:endParaRPr lang="ru-RU"/>
                </a:p>
              </c:txPr>
              <c:dLblPos val="bestFit"/>
              <c:showVal val="1"/>
              <c:showCatName val="1"/>
              <c:showPercent val="1"/>
              <c:separator> - 
</c:separator>
            </c:dLbl>
            <c:dLbl>
              <c:idx val="17"/>
              <c:layout>
                <c:manualLayout>
                  <c:xMode val="edge"/>
                  <c:yMode val="edge"/>
                  <c:x val="0.66818873668191292"/>
                  <c:y val="0.98305084745762716"/>
                </c:manualLayout>
              </c:layout>
              <c:dLblPos val="bestFit"/>
              <c:showVal val="1"/>
              <c:showCatName val="1"/>
              <c:showPercent val="1"/>
              <c:separator> - 
</c:separator>
            </c:dLbl>
            <c:dLbl>
              <c:idx val="18"/>
              <c:dLblPos val="bestFit"/>
              <c:showVal val="1"/>
              <c:showCatName val="1"/>
              <c:showPercent val="1"/>
              <c:separator> - 
</c:separator>
            </c:dLbl>
            <c:dLbl>
              <c:idx val="19"/>
              <c:dLblPos val="bestFit"/>
              <c:showVal val="1"/>
              <c:showCatName val="1"/>
              <c:showPercent val="1"/>
              <c:separator> - 
</c:separator>
            </c:dLbl>
            <c:dLbl>
              <c:idx val="20"/>
              <c:dLblPos val="bestFit"/>
              <c:showVal val="1"/>
              <c:showCatName val="1"/>
              <c:showPercent val="1"/>
              <c:separator> - 
</c:separator>
            </c:dLbl>
            <c:numFmt formatCode="0%" sourceLinked="0"/>
            <c:spPr>
              <a:blipFill dpi="0" rotWithShape="0">
                <a:blip xmlns:r="http://schemas.openxmlformats.org/officeDocument/2006/relationships" r:embed="rId1"/>
                <a:srcRect/>
                <a:tile tx="0" ty="0" sx="100000" sy="100000" flip="none" algn="tl"/>
              </a:blipFill>
              <a:ln w="3166">
                <a:solidFill>
                  <a:srgbClr val="000000"/>
                </a:solidFill>
                <a:prstDash val="sysDash"/>
              </a:ln>
              <a:effectLst>
                <a:outerShdw dist="35921" dir="2700000" algn="br">
                  <a:srgbClr val="000000"/>
                </a:outerShdw>
              </a:effectLst>
            </c:spPr>
            <c:txPr>
              <a:bodyPr/>
              <a:lstStyle/>
              <a:p>
                <a:pPr>
                  <a:defRPr sz="698" b="0"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leaderLines>
              <c:spPr>
                <a:ln w="12647">
                  <a:solidFill>
                    <a:srgbClr val="0000FF"/>
                  </a:solidFill>
                  <a:prstDash val="sysDash"/>
                </a:ln>
              </c:spPr>
            </c:leaderLines>
          </c:dLbls>
          <c:cat>
            <c:strRef>
              <c:f>Sheet1!$A$2:$A$4</c:f>
              <c:strCache>
                <c:ptCount val="3"/>
                <c:pt idx="0">
                  <c:v>нарушение обязательных требований при оказании универсальных услуг связи</c:v>
                </c:pt>
                <c:pt idx="1">
                  <c:v>нарушение правил оказания услуг связи</c:v>
                </c:pt>
                <c:pt idx="2">
                  <c:v>нарушение лицензионных условий</c:v>
                </c:pt>
              </c:strCache>
            </c:strRef>
          </c:cat>
          <c:val>
            <c:numRef>
              <c:f>Sheet1!$B$2:$B$4</c:f>
              <c:numCache>
                <c:formatCode>General</c:formatCode>
                <c:ptCount val="3"/>
                <c:pt idx="0">
                  <c:v>2</c:v>
                </c:pt>
                <c:pt idx="1">
                  <c:v>2</c:v>
                </c:pt>
                <c:pt idx="2">
                  <c:v>6</c:v>
                </c:pt>
              </c:numCache>
            </c:numRef>
          </c:val>
        </c:ser>
        <c:dLbls>
          <c:showVal val="1"/>
          <c:showCatName val="1"/>
          <c:showPercent val="1"/>
          <c:separator> - 
</c:separator>
        </c:dLbls>
      </c:pie3DChart>
      <c:spPr>
        <a:noFill/>
        <a:ln w="25325">
          <a:noFill/>
        </a:ln>
      </c:spPr>
    </c:plotArea>
    <c:plotVisOnly val="1"/>
    <c:dispBlanksAs val="zero"/>
  </c:chart>
  <c:spPr>
    <a:gradFill rotWithShape="0">
      <a:gsLst>
        <a:gs pos="0">
          <a:srgbClr val="00FFFF">
            <a:gamma/>
            <a:shade val="46275"/>
            <a:invGamma/>
          </a:srgbClr>
        </a:gs>
        <a:gs pos="100000">
          <a:srgbClr val="00FFFF"/>
        </a:gs>
      </a:gsLst>
      <a:path path="rect">
        <a:fillToRect l="50000" t="50000" r="50000" b="50000"/>
      </a:path>
    </a:grad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в 1 квартале</a:t>
            </a:r>
            <a:r>
              <a:rPr lang="ru-RU" baseline="0"/>
              <a:t> </a:t>
            </a:r>
            <a:r>
              <a:rPr lang="ru-RU"/>
              <a:t>2013 года 
при оказании универсальных услуг</a:t>
            </a:r>
          </a:p>
        </c:rich>
      </c:tx>
      <c:layout>
        <c:manualLayout>
          <c:xMode val="edge"/>
          <c:yMode val="edge"/>
          <c:x val="0.14592428992680484"/>
          <c:y val="1.9976555772205119E-2"/>
        </c:manualLayout>
      </c:layout>
      <c:spPr>
        <a:noFill/>
        <a:ln w="25292">
          <a:noFill/>
        </a:ln>
      </c:spPr>
    </c:title>
    <c:view3D>
      <c:rotX val="40"/>
      <c:rotY val="250"/>
      <c:perspective val="0"/>
    </c:view3D>
    <c:plotArea>
      <c:layout>
        <c:manualLayout>
          <c:layoutTarget val="inner"/>
          <c:xMode val="edge"/>
          <c:yMode val="edge"/>
          <c:x val="0.2674217928471973"/>
          <c:y val="0.24373196520935475"/>
          <c:w val="0.44426666115508218"/>
          <c:h val="0.44016265673087107"/>
        </c:manualLayout>
      </c:layout>
      <c:pie3DChart>
        <c:varyColors val="1"/>
        <c:ser>
          <c:idx val="0"/>
          <c:order val="0"/>
          <c:spPr>
            <a:ln w="12647">
              <a:solidFill>
                <a:srgbClr val="000000"/>
              </a:solidFill>
              <a:prstDash val="solid"/>
            </a:ln>
          </c:spPr>
          <c:explosion val="25"/>
          <c:dPt>
            <c:idx val="0"/>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spPr>
              <a:gradFill rotWithShape="0">
                <a:gsLst>
                  <a:gs pos="0">
                    <a:srgbClr val="00FF00"/>
                  </a:gs>
                  <a:gs pos="100000">
                    <a:srgbClr val="00FF00">
                      <a:gamma/>
                      <a:shade val="56078"/>
                      <a:invGamma/>
                    </a:srgbClr>
                  </a:gs>
                </a:gsLst>
                <a:path path="rect">
                  <a:fillToRect r="100000" b="100000"/>
                </a:path>
              </a:gradFill>
              <a:ln w="12647">
                <a:solidFill>
                  <a:srgbClr val="000000"/>
                </a:solidFill>
                <a:prstDash val="solid"/>
              </a:ln>
            </c:spPr>
          </c:dPt>
          <c:dPt>
            <c:idx val="2"/>
            <c:spPr>
              <a:gradFill rotWithShape="0">
                <a:gsLst>
                  <a:gs pos="0">
                    <a:srgbClr val="FFCC00"/>
                  </a:gs>
                  <a:gs pos="100000">
                    <a:srgbClr val="FFCC00">
                      <a:gamma/>
                      <a:shade val="46275"/>
                      <a:invGamma/>
                    </a:srgbClr>
                  </a:gs>
                </a:gsLst>
                <a:path path="rect">
                  <a:fillToRect r="100000" b="100000"/>
                </a:path>
              </a:gradFill>
              <a:ln w="12647">
                <a:solidFill>
                  <a:srgbClr val="000000"/>
                </a:solidFill>
                <a:prstDash val="solid"/>
              </a:ln>
            </c:spPr>
          </c:dPt>
          <c:dPt>
            <c:idx val="3"/>
            <c:spPr>
              <a:gradFill rotWithShape="0">
                <a:gsLst>
                  <a:gs pos="0">
                    <a:srgbClr val="CCFFCC"/>
                  </a:gs>
                  <a:gs pos="100000">
                    <a:srgbClr val="CCFFCC">
                      <a:gamma/>
                      <a:shade val="46275"/>
                      <a:invGamma/>
                    </a:srgbClr>
                  </a:gs>
                </a:gsLst>
                <a:path path="rect">
                  <a:fillToRect r="100000" b="100000"/>
                </a:path>
              </a:gradFill>
              <a:ln w="12647">
                <a:solidFill>
                  <a:srgbClr val="000000"/>
                </a:solidFill>
                <a:prstDash val="solid"/>
              </a:ln>
            </c:spPr>
          </c:dPt>
          <c:dPt>
            <c:idx val="4"/>
            <c:spPr>
              <a:gradFill rotWithShape="0">
                <a:gsLst>
                  <a:gs pos="0">
                    <a:srgbClr val="FFFF00"/>
                  </a:gs>
                  <a:gs pos="100000">
                    <a:srgbClr val="FFFF00">
                      <a:gamma/>
                      <a:tint val="93725"/>
                      <a:invGamma/>
                    </a:srgbClr>
                  </a:gs>
                </a:gsLst>
                <a:path path="rect">
                  <a:fillToRect r="100000" b="100000"/>
                </a:path>
              </a:gradFill>
              <a:ln w="12647">
                <a:solidFill>
                  <a:srgbClr val="000000"/>
                </a:solidFill>
                <a:prstDash val="solid"/>
              </a:ln>
            </c:spPr>
          </c:dPt>
          <c:dPt>
            <c:idx val="5"/>
            <c:explosion val="24"/>
            <c:spPr>
              <a:gradFill rotWithShape="0">
                <a:gsLst>
                  <a:gs pos="0">
                    <a:srgbClr val="FF8080"/>
                  </a:gs>
                  <a:gs pos="100000">
                    <a:srgbClr val="FF8080">
                      <a:gamma/>
                      <a:shade val="45882"/>
                      <a:invGamma/>
                    </a:srgbClr>
                  </a:gs>
                </a:gsLst>
                <a:path path="rect">
                  <a:fillToRect r="100000" b="100000"/>
                </a:path>
              </a:gradFill>
              <a:ln w="12647">
                <a:solidFill>
                  <a:srgbClr val="000000"/>
                </a:solidFill>
                <a:prstDash val="solid"/>
              </a:ln>
            </c:spPr>
          </c:dPt>
          <c:dPt>
            <c:idx val="6"/>
            <c:spPr>
              <a:gradFill rotWithShape="0">
                <a:gsLst>
                  <a:gs pos="0">
                    <a:srgbClr val="0066CC"/>
                  </a:gs>
                  <a:gs pos="100000">
                    <a:srgbClr val="0066CC">
                      <a:gamma/>
                      <a:shade val="46275"/>
                      <a:invGamma/>
                    </a:srgbClr>
                  </a:gs>
                </a:gsLst>
                <a:lin ang="2700000" scaled="1"/>
              </a:gradFill>
              <a:ln w="12647">
                <a:solidFill>
                  <a:srgbClr val="000000"/>
                </a:solidFill>
                <a:prstDash val="solid"/>
              </a:ln>
            </c:spPr>
          </c:dPt>
          <c:dPt>
            <c:idx val="7"/>
            <c:spPr>
              <a:gradFill rotWithShape="0">
                <a:gsLst>
                  <a:gs pos="0">
                    <a:srgbClr val="FF0000"/>
                  </a:gs>
                  <a:gs pos="100000">
                    <a:srgbClr val="FF0000">
                      <a:gamma/>
                      <a:shade val="66275"/>
                      <a:invGamma/>
                    </a:srgbClr>
                  </a:gs>
                </a:gsLst>
                <a:lin ang="2700000" scaled="1"/>
              </a:gradFill>
              <a:ln w="12647">
                <a:solidFill>
                  <a:srgbClr val="000000"/>
                </a:solidFill>
                <a:prstDash val="solid"/>
              </a:ln>
            </c:spPr>
          </c:dPt>
          <c:dPt>
            <c:idx val="8"/>
            <c:spPr>
              <a:gradFill rotWithShape="0">
                <a:gsLst>
                  <a:gs pos="0">
                    <a:srgbClr val="000080"/>
                  </a:gs>
                  <a:gs pos="100000">
                    <a:srgbClr val="000080">
                      <a:gamma/>
                      <a:tint val="14118"/>
                      <a:invGamma/>
                    </a:srgbClr>
                  </a:gs>
                </a:gsLst>
                <a:path path="rect">
                  <a:fillToRect r="100000" b="100000"/>
                </a:path>
              </a:gradFill>
              <a:ln w="12647">
                <a:solidFill>
                  <a:srgbClr val="000000"/>
                </a:solidFill>
                <a:prstDash val="solid"/>
              </a:ln>
            </c:spPr>
          </c:dPt>
          <c:dPt>
            <c:idx val="9"/>
            <c:spPr>
              <a:solidFill>
                <a:srgbClr val="FF6600"/>
              </a:solidFill>
              <a:ln w="12647">
                <a:solidFill>
                  <a:srgbClr val="000000"/>
                </a:solidFill>
                <a:prstDash val="solid"/>
              </a:ln>
            </c:spPr>
          </c:dPt>
          <c:dPt>
            <c:idx val="10"/>
            <c:spPr>
              <a:gradFill rotWithShape="0">
                <a:gsLst>
                  <a:gs pos="0">
                    <a:srgbClr val="CCFFCC"/>
                  </a:gs>
                  <a:gs pos="100000">
                    <a:srgbClr val="CCFFCC">
                      <a:gamma/>
                      <a:shade val="46275"/>
                      <a:invGamma/>
                    </a:srgbClr>
                  </a:gs>
                </a:gsLst>
                <a:lin ang="5400000" scaled="1"/>
              </a:gradFill>
              <a:ln w="12647">
                <a:solidFill>
                  <a:srgbClr val="000000"/>
                </a:solidFill>
                <a:prstDash val="solid"/>
              </a:ln>
            </c:spPr>
          </c:dPt>
          <c:dPt>
            <c:idx val="11"/>
            <c:spPr>
              <a:solidFill>
                <a:srgbClr val="00FFFF"/>
              </a:solidFill>
              <a:ln w="12647">
                <a:solidFill>
                  <a:srgbClr val="000000"/>
                </a:solidFill>
                <a:prstDash val="solid"/>
              </a:ln>
            </c:spPr>
          </c:dPt>
          <c:dPt>
            <c:idx val="12"/>
            <c:spPr>
              <a:solidFill>
                <a:srgbClr val="800080"/>
              </a:solidFill>
              <a:ln w="12647">
                <a:solidFill>
                  <a:srgbClr val="000000"/>
                </a:solidFill>
                <a:prstDash val="solid"/>
              </a:ln>
            </c:spPr>
          </c:dPt>
          <c:dLbls>
            <c:dLbl>
              <c:idx val="0"/>
              <c:layout>
                <c:manualLayout>
                  <c:x val="-0.10242969267777445"/>
                  <c:y val="2.6979422777894658E-2"/>
                </c:manualLayout>
              </c:layout>
              <c:dLblPos val="bestFit"/>
              <c:showVal val="1"/>
              <c:showCatName val="1"/>
              <c:showPercent val="1"/>
              <c:separator> - 
</c:separator>
            </c:dLbl>
            <c:dLbl>
              <c:idx val="1"/>
              <c:layout>
                <c:manualLayout>
                  <c:x val="3.384672320331257E-2"/>
                  <c:y val="-1.8655537858779728E-2"/>
                </c:manualLayout>
              </c:layout>
              <c:dLblPos val="bestFit"/>
              <c:showVal val="1"/>
              <c:showCatName val="1"/>
              <c:showPercent val="1"/>
              <c:separator> - 
</c:separator>
            </c:dLbl>
            <c:dLbl>
              <c:idx val="2"/>
              <c:layout>
                <c:manualLayout>
                  <c:x val="9.1498620186324098E-2"/>
                  <c:y val="-2.2663393563173979E-3"/>
                </c:manualLayout>
              </c:layout>
              <c:dLblPos val="bestFit"/>
              <c:showVal val="1"/>
              <c:showCatName val="1"/>
              <c:showPercent val="1"/>
              <c:separator> - 
</c:separator>
            </c:dLbl>
            <c:dLbl>
              <c:idx val="3"/>
              <c:layout>
                <c:manualLayout>
                  <c:x val="-0.11184182946154217"/>
                  <c:y val="6.7512719757634412E-2"/>
                </c:manualLayout>
              </c:layout>
              <c:dLblPos val="bestFit"/>
              <c:showVal val="1"/>
              <c:showCatName val="1"/>
              <c:showPercent val="1"/>
              <c:separator> - 
</c:separator>
            </c:dLbl>
            <c:dLbl>
              <c:idx val="4"/>
              <c:layout>
                <c:manualLayout>
                  <c:x val="0.11713272704956566"/>
                  <c:y val="0.14183595115187017"/>
                </c:manualLayout>
              </c:layout>
              <c:dLblPos val="bestFit"/>
              <c:showVal val="1"/>
              <c:showCatName val="1"/>
              <c:showPercent val="1"/>
              <c:separator> - 
</c:separator>
            </c:dLbl>
            <c:dLbl>
              <c:idx val="5"/>
              <c:layout>
                <c:manualLayout>
                  <c:x val="-5.3348031121640722E-2"/>
                  <c:y val="0.10622476703941258"/>
                </c:manualLayout>
              </c:layout>
              <c:dLblPos val="bestFit"/>
              <c:showVal val="1"/>
              <c:showCatName val="1"/>
              <c:showPercent val="1"/>
              <c:separator> - 
</c:separator>
            </c:dLbl>
            <c:dLbl>
              <c:idx val="6"/>
              <c:layout>
                <c:manualLayout>
                  <c:x val="-0.12239228119092223"/>
                  <c:y val="4.6176740643683975E-2"/>
                </c:manualLayout>
              </c:layout>
              <c:dLblPos val="bestFit"/>
              <c:showVal val="1"/>
              <c:showCatName val="1"/>
              <c:showPercent val="1"/>
              <c:separator> - 
</c:separator>
            </c:dLbl>
            <c:dLbl>
              <c:idx val="7"/>
              <c:layout>
                <c:manualLayout>
                  <c:x val="0.11977696053000712"/>
                  <c:y val="-0.23978173248575141"/>
                </c:manualLayout>
              </c:layout>
              <c:dLblPos val="bestFit"/>
              <c:showVal val="1"/>
              <c:showCatName val="1"/>
              <c:showPercent val="1"/>
              <c:separator> - 
</c:separator>
            </c:dLbl>
            <c:dLbl>
              <c:idx val="8"/>
              <c:layout>
                <c:manualLayout>
                  <c:x val="0.15040776564715649"/>
                  <c:y val="-9.1056999377968267E-2"/>
                </c:manualLayout>
              </c:layout>
              <c:dLblPos val="bestFit"/>
              <c:showVal val="1"/>
              <c:showCatName val="1"/>
              <c:showPercent val="1"/>
              <c:separator> - 
</c:separator>
            </c:dLbl>
            <c:dLbl>
              <c:idx val="9"/>
              <c:layout>
                <c:manualLayout>
                  <c:x val="0.15981803366623365"/>
                  <c:y val="2.4002269986521992E-2"/>
                </c:manualLayout>
              </c:layout>
              <c:dLblPos val="bestFit"/>
              <c:showVal val="1"/>
              <c:showCatName val="1"/>
              <c:showPercent val="1"/>
              <c:separator> - 
</c:separator>
            </c:dLbl>
            <c:dLbl>
              <c:idx val="10"/>
              <c:layout>
                <c:manualLayout>
                  <c:x val="0.17912055064879762"/>
                  <c:y val="0.14362488472724724"/>
                </c:manualLayout>
              </c:layout>
              <c:dLblPos val="bestFit"/>
              <c:showVal val="1"/>
              <c:showCatName val="1"/>
              <c:showPercent val="1"/>
              <c:separator> - 
</c:separator>
            </c:dLbl>
            <c:dLbl>
              <c:idx val="11"/>
              <c:layout>
                <c:manualLayout>
                  <c:x val="1.030946534318666E-2"/>
                  <c:y val="0.24231153186776808"/>
                </c:manualLayout>
              </c:layout>
              <c:dLblPos val="bestFit"/>
              <c:showVal val="1"/>
              <c:showCatName val="1"/>
              <c:showPercent val="1"/>
              <c:separator> - 
</c:separator>
            </c:dLbl>
            <c:dLbl>
              <c:idx val="12"/>
              <c:layout>
                <c:manualLayout>
                  <c:x val="-0.17439257867290747"/>
                  <c:y val="0.12656886097330319"/>
                </c:manualLayout>
              </c:layout>
              <c:dLblPos val="bestFit"/>
              <c:showVal val="1"/>
              <c:showCatName val="1"/>
              <c:showPercent val="1"/>
              <c:separator> - 
</c:separator>
            </c:dLbl>
            <c:dLbl>
              <c:idx val="13"/>
              <c:layout>
                <c:manualLayout>
                  <c:x val="-0.36789384489457388"/>
                  <c:y val="0.23432625835065415"/>
                </c:manualLayout>
              </c:layout>
              <c:dLblPos val="bestFit"/>
              <c:showVal val="1"/>
              <c:showCatName val="1"/>
              <c:showPercent val="1"/>
              <c:separator> - 
</c:separator>
            </c:dLbl>
            <c:dLbl>
              <c:idx val="14"/>
              <c:layout>
                <c:manualLayout>
                  <c:xMode val="edge"/>
                  <c:yMode val="edge"/>
                  <c:x val="0.64535768645360736"/>
                  <c:y val="0.6169491525424089"/>
                </c:manualLayout>
              </c:layout>
              <c:dLblPos val="bestFit"/>
              <c:showVal val="1"/>
              <c:showCatName val="1"/>
              <c:showPercent val="1"/>
              <c:separator> - 
</c:separator>
            </c:dLbl>
            <c:dLbl>
              <c:idx val="15"/>
              <c:layout>
                <c:manualLayout>
                  <c:xMode val="edge"/>
                  <c:yMode val="edge"/>
                  <c:x val="0.61948249619482565"/>
                  <c:y val="0.71355932203390005"/>
                </c:manualLayout>
              </c:layout>
              <c:dLblPos val="bestFit"/>
              <c:showVal val="1"/>
              <c:showCatName val="1"/>
              <c:showPercent val="1"/>
              <c:separator> - 
</c:separator>
            </c:dLbl>
            <c:dLbl>
              <c:idx val="16"/>
              <c:layout>
                <c:manualLayout>
                  <c:xMode val="edge"/>
                  <c:yMode val="edge"/>
                  <c:x val="0.67579908675801992"/>
                  <c:y val="0.76271186440680305"/>
                </c:manualLayout>
              </c:layout>
              <c:dLblPos val="bestFit"/>
              <c:showVal val="1"/>
              <c:showCatName val="1"/>
              <c:showPercent val="1"/>
              <c:separator> - 
</c:separator>
            </c:dLbl>
            <c:dLbl>
              <c:idx val="17"/>
              <c:layout>
                <c:manualLayout>
                  <c:xMode val="edge"/>
                  <c:yMode val="edge"/>
                  <c:x val="0.66818873668191336"/>
                  <c:y val="0.98305084745762716"/>
                </c:manualLayout>
              </c:layout>
              <c:dLblPos val="bestFit"/>
              <c:showVal val="1"/>
              <c:showCatName val="1"/>
              <c:showPercent val="1"/>
              <c:separator> - 
</c:separator>
            </c:dLbl>
            <c:dLbl>
              <c:idx val="18"/>
              <c:dLblPos val="bestFit"/>
              <c:showVal val="1"/>
              <c:showCatName val="1"/>
              <c:showPercent val="1"/>
              <c:separator> - 
</c:separator>
            </c:dLbl>
            <c:dLbl>
              <c:idx val="19"/>
              <c:dLblPos val="bestFit"/>
              <c:showVal val="1"/>
              <c:showCatName val="1"/>
              <c:showPercent val="1"/>
              <c:separator> - 
</c:separator>
            </c:dLbl>
            <c:dLbl>
              <c:idx val="20"/>
              <c:dLblPos val="bestFit"/>
              <c:showVal val="1"/>
              <c:showCatName val="1"/>
              <c:showPercent val="1"/>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leaderLines>
              <c:spPr>
                <a:ln w="12647">
                  <a:solidFill>
                    <a:schemeClr val="tx1"/>
                  </a:solidFill>
                  <a:prstDash val="sysDot"/>
                  <a:round/>
                </a:ln>
              </c:spPr>
            </c:leaderLines>
          </c:dLbls>
          <c:cat>
            <c:strRef>
              <c:f>Sheet1!$A$3:$A$6</c:f>
              <c:strCache>
                <c:ptCount val="4"/>
                <c:pt idx="0">
                  <c:v>таксофон не работает</c:v>
                </c:pt>
                <c:pt idx="1">
                  <c:v>отсутствие информации о местах реализации карт оплаты</c:v>
                </c:pt>
                <c:pt idx="2">
                  <c:v>не созданы условия для беспрепятственного доступа инвалидов к местам оказания универсальных услуг связи</c:v>
                </c:pt>
                <c:pt idx="3">
                  <c:v>на табличке таксофона не указан абонентский номер</c:v>
                </c:pt>
              </c:strCache>
            </c:strRef>
          </c:cat>
          <c:val>
            <c:numRef>
              <c:f>Sheet1!$B$3:$B$6</c:f>
              <c:numCache>
                <c:formatCode>General</c:formatCode>
                <c:ptCount val="4"/>
                <c:pt idx="0">
                  <c:v>2</c:v>
                </c:pt>
                <c:pt idx="1">
                  <c:v>2</c:v>
                </c:pt>
                <c:pt idx="2">
                  <c:v>1</c:v>
                </c:pt>
                <c:pt idx="3">
                  <c:v>1</c:v>
                </c:pt>
              </c:numCache>
            </c:numRef>
          </c:val>
        </c:ser>
        <c:dLbls>
          <c:showVal val="1"/>
          <c:showCatName val="1"/>
          <c:showPercent val="1"/>
          <c:separator> - 
</c:separator>
        </c:dLbls>
      </c:pie3DChart>
      <c:spPr>
        <a:noFill/>
        <a:ln w="25325">
          <a:noFill/>
        </a:ln>
      </c:spPr>
    </c:plotArea>
    <c:plotVisOnly val="1"/>
    <c:dispBlanksAs val="zero"/>
  </c:chart>
  <c:spPr>
    <a:blipFill>
      <a:blip xmlns:r="http://schemas.openxmlformats.org/officeDocument/2006/relationships" r:embed="rId1"/>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в 1 квартале</a:t>
            </a:r>
            <a:r>
              <a:rPr lang="ru-RU" baseline="0"/>
              <a:t> </a:t>
            </a:r>
            <a:r>
              <a:rPr lang="ru-RU"/>
              <a:t>2013 года 
при оказании универсальных услуг</a:t>
            </a:r>
          </a:p>
        </c:rich>
      </c:tx>
      <c:layout>
        <c:manualLayout>
          <c:xMode val="edge"/>
          <c:yMode val="edge"/>
          <c:x val="0.1927809281894885"/>
          <c:y val="5.235287769386799E-2"/>
        </c:manualLayout>
      </c:layout>
      <c:spPr>
        <a:noFill/>
        <a:ln w="25292">
          <a:noFill/>
        </a:ln>
      </c:spPr>
    </c:title>
    <c:view3D>
      <c:rotX val="40"/>
      <c:rotY val="200"/>
      <c:perspective val="0"/>
    </c:view3D>
    <c:plotArea>
      <c:layout>
        <c:manualLayout>
          <c:layoutTarget val="inner"/>
          <c:xMode val="edge"/>
          <c:yMode val="edge"/>
          <c:x val="0.28452648997396246"/>
          <c:y val="0.46517484383404872"/>
          <c:w val="0.45417200272032593"/>
          <c:h val="0.45235503456672743"/>
        </c:manualLayout>
      </c:layout>
      <c:pie3DChart>
        <c:varyColors val="1"/>
        <c:ser>
          <c:idx val="0"/>
          <c:order val="0"/>
          <c:spPr>
            <a:ln w="12647">
              <a:solidFill>
                <a:srgbClr val="000000"/>
              </a:solidFill>
              <a:prstDash val="solid"/>
            </a:ln>
          </c:spPr>
          <c:explosion val="25"/>
          <c:dPt>
            <c:idx val="0"/>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spPr>
              <a:gradFill>
                <a:gsLst>
                  <a:gs pos="0">
                    <a:srgbClr val="FFFF00"/>
                  </a:gs>
                  <a:gs pos="100000">
                    <a:srgbClr val="00FF00">
                      <a:gamma/>
                      <a:shade val="56078"/>
                      <a:invGamma/>
                    </a:srgbClr>
                  </a:gs>
                </a:gsLst>
                <a:path path="rect">
                  <a:fillToRect r="100000" b="100000"/>
                </a:path>
              </a:gradFill>
              <a:ln w="12647">
                <a:solidFill>
                  <a:srgbClr val="000000"/>
                </a:solidFill>
                <a:prstDash val="solid"/>
              </a:ln>
            </c:spPr>
          </c:dPt>
          <c:dPt>
            <c:idx val="2"/>
            <c:spPr>
              <a:gradFill rotWithShape="0">
                <a:gsLst>
                  <a:gs pos="0">
                    <a:srgbClr val="FFCC00"/>
                  </a:gs>
                  <a:gs pos="100000">
                    <a:srgbClr val="FFCC00">
                      <a:gamma/>
                      <a:shade val="46275"/>
                      <a:invGamma/>
                    </a:srgbClr>
                  </a:gs>
                </a:gsLst>
                <a:path path="rect">
                  <a:fillToRect r="100000" b="100000"/>
                </a:path>
              </a:gradFill>
              <a:ln w="12647">
                <a:solidFill>
                  <a:srgbClr val="000000"/>
                </a:solidFill>
                <a:prstDash val="solid"/>
              </a:ln>
            </c:spPr>
          </c:dPt>
          <c:dPt>
            <c:idx val="3"/>
            <c:spPr>
              <a:gradFill rotWithShape="0">
                <a:gsLst>
                  <a:gs pos="0">
                    <a:srgbClr val="CCFFCC"/>
                  </a:gs>
                  <a:gs pos="100000">
                    <a:srgbClr val="CCFFCC">
                      <a:gamma/>
                      <a:shade val="46275"/>
                      <a:invGamma/>
                    </a:srgbClr>
                  </a:gs>
                </a:gsLst>
                <a:path path="rect">
                  <a:fillToRect r="100000" b="100000"/>
                </a:path>
              </a:gradFill>
              <a:ln w="12647">
                <a:solidFill>
                  <a:srgbClr val="000000"/>
                </a:solidFill>
                <a:prstDash val="solid"/>
              </a:ln>
            </c:spPr>
          </c:dPt>
          <c:dPt>
            <c:idx val="4"/>
            <c:spPr>
              <a:gradFill rotWithShape="0">
                <a:gsLst>
                  <a:gs pos="0">
                    <a:srgbClr val="FFFF00"/>
                  </a:gs>
                  <a:gs pos="100000">
                    <a:srgbClr val="FFFF00">
                      <a:gamma/>
                      <a:tint val="93725"/>
                      <a:invGamma/>
                    </a:srgbClr>
                  </a:gs>
                </a:gsLst>
                <a:path path="rect">
                  <a:fillToRect r="100000" b="100000"/>
                </a:path>
              </a:gradFill>
              <a:ln w="12647">
                <a:solidFill>
                  <a:srgbClr val="000000"/>
                </a:solidFill>
                <a:prstDash val="solid"/>
              </a:ln>
            </c:spPr>
          </c:dPt>
          <c:dPt>
            <c:idx val="5"/>
            <c:explosion val="24"/>
            <c:spPr>
              <a:gradFill rotWithShape="0">
                <a:gsLst>
                  <a:gs pos="0">
                    <a:srgbClr val="FF8080"/>
                  </a:gs>
                  <a:gs pos="100000">
                    <a:srgbClr val="FF8080">
                      <a:gamma/>
                      <a:shade val="45882"/>
                      <a:invGamma/>
                    </a:srgbClr>
                  </a:gs>
                </a:gsLst>
                <a:path path="rect">
                  <a:fillToRect r="100000" b="100000"/>
                </a:path>
              </a:gradFill>
              <a:ln w="12647">
                <a:solidFill>
                  <a:srgbClr val="000000"/>
                </a:solidFill>
                <a:prstDash val="solid"/>
              </a:ln>
            </c:spPr>
          </c:dPt>
          <c:dPt>
            <c:idx val="6"/>
            <c:spPr>
              <a:gradFill rotWithShape="0">
                <a:gsLst>
                  <a:gs pos="0">
                    <a:srgbClr val="0066CC"/>
                  </a:gs>
                  <a:gs pos="100000">
                    <a:srgbClr val="0066CC">
                      <a:gamma/>
                      <a:shade val="46275"/>
                      <a:invGamma/>
                    </a:srgbClr>
                  </a:gs>
                </a:gsLst>
                <a:lin ang="2700000" scaled="1"/>
              </a:gradFill>
              <a:ln w="12647">
                <a:solidFill>
                  <a:srgbClr val="000000"/>
                </a:solidFill>
                <a:prstDash val="solid"/>
              </a:ln>
            </c:spPr>
          </c:dPt>
          <c:dPt>
            <c:idx val="7"/>
            <c:spPr>
              <a:gradFill rotWithShape="0">
                <a:gsLst>
                  <a:gs pos="0">
                    <a:srgbClr val="FF0000"/>
                  </a:gs>
                  <a:gs pos="100000">
                    <a:srgbClr val="FF0000">
                      <a:gamma/>
                      <a:shade val="66275"/>
                      <a:invGamma/>
                    </a:srgbClr>
                  </a:gs>
                </a:gsLst>
                <a:lin ang="2700000" scaled="1"/>
              </a:gradFill>
              <a:ln w="12647">
                <a:solidFill>
                  <a:srgbClr val="000000"/>
                </a:solidFill>
                <a:prstDash val="solid"/>
              </a:ln>
            </c:spPr>
          </c:dPt>
          <c:dPt>
            <c:idx val="8"/>
            <c:spPr>
              <a:gradFill rotWithShape="0">
                <a:gsLst>
                  <a:gs pos="0">
                    <a:srgbClr val="000080"/>
                  </a:gs>
                  <a:gs pos="100000">
                    <a:srgbClr val="000080">
                      <a:gamma/>
                      <a:tint val="14118"/>
                      <a:invGamma/>
                    </a:srgbClr>
                  </a:gs>
                </a:gsLst>
                <a:path path="rect">
                  <a:fillToRect r="100000" b="100000"/>
                </a:path>
              </a:gradFill>
              <a:ln w="12647">
                <a:solidFill>
                  <a:srgbClr val="000000"/>
                </a:solidFill>
                <a:prstDash val="solid"/>
              </a:ln>
            </c:spPr>
          </c:dPt>
          <c:dPt>
            <c:idx val="9"/>
            <c:spPr>
              <a:solidFill>
                <a:srgbClr val="FF6600"/>
              </a:solidFill>
              <a:ln w="12647">
                <a:solidFill>
                  <a:srgbClr val="000000"/>
                </a:solidFill>
                <a:prstDash val="solid"/>
              </a:ln>
            </c:spPr>
          </c:dPt>
          <c:dPt>
            <c:idx val="10"/>
            <c:spPr>
              <a:gradFill rotWithShape="0">
                <a:gsLst>
                  <a:gs pos="0">
                    <a:srgbClr val="CCFFCC"/>
                  </a:gs>
                  <a:gs pos="100000">
                    <a:srgbClr val="CCFFCC">
                      <a:gamma/>
                      <a:shade val="46275"/>
                      <a:invGamma/>
                    </a:srgbClr>
                  </a:gs>
                </a:gsLst>
                <a:lin ang="5400000" scaled="1"/>
              </a:gradFill>
              <a:ln w="12647">
                <a:solidFill>
                  <a:srgbClr val="000000"/>
                </a:solidFill>
                <a:prstDash val="solid"/>
              </a:ln>
            </c:spPr>
          </c:dPt>
          <c:dPt>
            <c:idx val="11"/>
            <c:spPr>
              <a:solidFill>
                <a:srgbClr val="00FFFF"/>
              </a:solidFill>
              <a:ln w="12647">
                <a:solidFill>
                  <a:srgbClr val="000000"/>
                </a:solidFill>
                <a:prstDash val="solid"/>
              </a:ln>
            </c:spPr>
          </c:dPt>
          <c:dPt>
            <c:idx val="12"/>
            <c:spPr>
              <a:solidFill>
                <a:srgbClr val="800080"/>
              </a:solidFill>
              <a:ln w="12647">
                <a:solidFill>
                  <a:srgbClr val="000000"/>
                </a:solidFill>
                <a:prstDash val="solid"/>
              </a:ln>
            </c:spPr>
          </c:dPt>
          <c:dLbls>
            <c:dLbl>
              <c:idx val="0"/>
              <c:layout>
                <c:manualLayout>
                  <c:x val="-5.5684547174573946E-2"/>
                  <c:y val="4.3446726902172224E-2"/>
                </c:manualLayout>
              </c:layout>
              <c:dLblPos val="bestFit"/>
              <c:showVal val="1"/>
              <c:showCatName val="1"/>
              <c:showPercent val="1"/>
              <c:separator> - 
</c:separator>
            </c:dLbl>
            <c:dLbl>
              <c:idx val="1"/>
              <c:layout>
                <c:manualLayout>
                  <c:x val="8.1928899449064743E-2"/>
                  <c:y val="2.5235779038495169E-3"/>
                </c:manualLayout>
              </c:layout>
              <c:dLblPos val="bestFit"/>
              <c:showVal val="1"/>
              <c:showCatName val="1"/>
              <c:showPercent val="1"/>
              <c:separator> - 
</c:separator>
            </c:dLbl>
            <c:dLbl>
              <c:idx val="2"/>
              <c:layout>
                <c:manualLayout>
                  <c:x val="-3.9558201775004992E-2"/>
                  <c:y val="0.11449773333951306"/>
                </c:manualLayout>
              </c:layout>
              <c:dLblPos val="bestFit"/>
              <c:showVal val="1"/>
              <c:showCatName val="1"/>
              <c:showPercent val="1"/>
              <c:separator> - 
</c:separator>
            </c:dLbl>
            <c:dLbl>
              <c:idx val="3"/>
              <c:layout>
                <c:manualLayout>
                  <c:x val="-0.24451036834788148"/>
                  <c:y val="6.7512786370224134E-2"/>
                </c:manualLayout>
              </c:layout>
              <c:dLblPos val="bestFit"/>
              <c:showVal val="1"/>
              <c:showCatName val="1"/>
              <c:showPercent val="1"/>
              <c:separator> - 
</c:separator>
            </c:dLbl>
            <c:dLbl>
              <c:idx val="4"/>
              <c:layout>
                <c:manualLayout>
                  <c:x val="0.11713272704956566"/>
                  <c:y val="0.14183595115187025"/>
                </c:manualLayout>
              </c:layout>
              <c:dLblPos val="bestFit"/>
              <c:showVal val="1"/>
              <c:showCatName val="1"/>
              <c:showPercent val="1"/>
              <c:separator> - 
</c:separator>
            </c:dLbl>
            <c:dLbl>
              <c:idx val="5"/>
              <c:layout>
                <c:manualLayout>
                  <c:x val="-5.3348031121640743E-2"/>
                  <c:y val="0.10622476703941264"/>
                </c:manualLayout>
              </c:layout>
              <c:dLblPos val="bestFit"/>
              <c:showVal val="1"/>
              <c:showCatName val="1"/>
              <c:showPercent val="1"/>
              <c:separator> - 
</c:separator>
            </c:dLbl>
            <c:dLbl>
              <c:idx val="6"/>
              <c:layout>
                <c:manualLayout>
                  <c:x val="-0.12239228119092223"/>
                  <c:y val="4.6176740643683975E-2"/>
                </c:manualLayout>
              </c:layout>
              <c:dLblPos val="bestFit"/>
              <c:showVal val="1"/>
              <c:showCatName val="1"/>
              <c:showPercent val="1"/>
              <c:separator> - 
</c:separator>
            </c:dLbl>
            <c:dLbl>
              <c:idx val="7"/>
              <c:layout>
                <c:manualLayout>
                  <c:x val="0.11977696053000712"/>
                  <c:y val="-0.23978173248575141"/>
                </c:manualLayout>
              </c:layout>
              <c:dLblPos val="bestFit"/>
              <c:showVal val="1"/>
              <c:showCatName val="1"/>
              <c:showPercent val="1"/>
              <c:separator> - 
</c:separator>
            </c:dLbl>
            <c:dLbl>
              <c:idx val="8"/>
              <c:layout>
                <c:manualLayout>
                  <c:x val="0.15040776564715649"/>
                  <c:y val="-9.1056999377968267E-2"/>
                </c:manualLayout>
              </c:layout>
              <c:dLblPos val="bestFit"/>
              <c:showVal val="1"/>
              <c:showCatName val="1"/>
              <c:showPercent val="1"/>
              <c:separator> - 
</c:separator>
            </c:dLbl>
            <c:dLbl>
              <c:idx val="9"/>
              <c:layout>
                <c:manualLayout>
                  <c:x val="0.15981803366623379"/>
                  <c:y val="2.4002269986521992E-2"/>
                </c:manualLayout>
              </c:layout>
              <c:dLblPos val="bestFit"/>
              <c:showVal val="1"/>
              <c:showCatName val="1"/>
              <c:showPercent val="1"/>
              <c:separator> - 
</c:separator>
            </c:dLbl>
            <c:dLbl>
              <c:idx val="10"/>
              <c:layout>
                <c:manualLayout>
                  <c:x val="0.17912055064879762"/>
                  <c:y val="0.14362488472724724"/>
                </c:manualLayout>
              </c:layout>
              <c:dLblPos val="bestFit"/>
              <c:showVal val="1"/>
              <c:showCatName val="1"/>
              <c:showPercent val="1"/>
              <c:separator> - 
</c:separator>
            </c:dLbl>
            <c:dLbl>
              <c:idx val="11"/>
              <c:layout>
                <c:manualLayout>
                  <c:x val="1.0309465343186665E-2"/>
                  <c:y val="0.24231153186776819"/>
                </c:manualLayout>
              </c:layout>
              <c:dLblPos val="bestFit"/>
              <c:showVal val="1"/>
              <c:showCatName val="1"/>
              <c:showPercent val="1"/>
              <c:separator> - 
</c:separator>
            </c:dLbl>
            <c:dLbl>
              <c:idx val="12"/>
              <c:layout>
                <c:manualLayout>
                  <c:x val="-0.17439257867290747"/>
                  <c:y val="0.12656886097330319"/>
                </c:manualLayout>
              </c:layout>
              <c:dLblPos val="bestFit"/>
              <c:showVal val="1"/>
              <c:showCatName val="1"/>
              <c:showPercent val="1"/>
              <c:separator> - 
</c:separator>
            </c:dLbl>
            <c:dLbl>
              <c:idx val="13"/>
              <c:layout>
                <c:manualLayout>
                  <c:x val="-0.36789384489457388"/>
                  <c:y val="0.23432625835065415"/>
                </c:manualLayout>
              </c:layout>
              <c:dLblPos val="bestFit"/>
              <c:showVal val="1"/>
              <c:showCatName val="1"/>
              <c:showPercent val="1"/>
              <c:separator> - 
</c:separator>
            </c:dLbl>
            <c:dLbl>
              <c:idx val="14"/>
              <c:layout>
                <c:manualLayout>
                  <c:xMode val="edge"/>
                  <c:yMode val="edge"/>
                  <c:x val="0.6453576864536078"/>
                  <c:y val="0.61694915254240934"/>
                </c:manualLayout>
              </c:layout>
              <c:dLblPos val="bestFit"/>
              <c:showVal val="1"/>
              <c:showCatName val="1"/>
              <c:showPercent val="1"/>
              <c:separator> - 
</c:separator>
            </c:dLbl>
            <c:dLbl>
              <c:idx val="15"/>
              <c:layout>
                <c:manualLayout>
                  <c:xMode val="edge"/>
                  <c:yMode val="edge"/>
                  <c:x val="0.61948249619482565"/>
                  <c:y val="0.71355932203390005"/>
                </c:manualLayout>
              </c:layout>
              <c:dLblPos val="bestFit"/>
              <c:showVal val="1"/>
              <c:showCatName val="1"/>
              <c:showPercent val="1"/>
              <c:separator> - 
</c:separator>
            </c:dLbl>
            <c:dLbl>
              <c:idx val="16"/>
              <c:layout>
                <c:manualLayout>
                  <c:xMode val="edge"/>
                  <c:yMode val="edge"/>
                  <c:x val="0.67579908675802036"/>
                  <c:y val="0.76271186440680339"/>
                </c:manualLayout>
              </c:layout>
              <c:dLblPos val="bestFit"/>
              <c:showVal val="1"/>
              <c:showCatName val="1"/>
              <c:showPercent val="1"/>
              <c:separator> - 
</c:separator>
            </c:dLbl>
            <c:dLbl>
              <c:idx val="17"/>
              <c:layout>
                <c:manualLayout>
                  <c:xMode val="edge"/>
                  <c:yMode val="edge"/>
                  <c:x val="0.66818873668191381"/>
                  <c:y val="0.98305084745762716"/>
                </c:manualLayout>
              </c:layout>
              <c:dLblPos val="bestFit"/>
              <c:showVal val="1"/>
              <c:showCatName val="1"/>
              <c:showPercent val="1"/>
              <c:separator> - 
</c:separator>
            </c:dLbl>
            <c:dLbl>
              <c:idx val="18"/>
              <c:dLblPos val="bestFit"/>
              <c:showVal val="1"/>
              <c:showCatName val="1"/>
              <c:showPercent val="1"/>
              <c:separator> - 
</c:separator>
            </c:dLbl>
            <c:dLbl>
              <c:idx val="19"/>
              <c:dLblPos val="bestFit"/>
              <c:showVal val="1"/>
              <c:showCatName val="1"/>
              <c:showPercent val="1"/>
              <c:separator> - 
</c:separator>
            </c:dLbl>
            <c:dLbl>
              <c:idx val="20"/>
              <c:dLblPos val="bestFit"/>
              <c:showVal val="1"/>
              <c:showCatName val="1"/>
              <c:showPercent val="1"/>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leaderLines>
              <c:spPr>
                <a:ln w="12647">
                  <a:solidFill>
                    <a:schemeClr val="tx1"/>
                  </a:solidFill>
                  <a:prstDash val="sysDot"/>
                  <a:round/>
                </a:ln>
              </c:spPr>
            </c:leaderLines>
          </c:dLbls>
          <c:cat>
            <c:strRef>
              <c:f>Sheet1!$A$2:$A$3</c:f>
              <c:strCache>
                <c:ptCount val="2"/>
                <c:pt idx="0">
                  <c:v>скорость доступа  к информации в сети Интернет менее 256 кбит/с</c:v>
                </c:pt>
                <c:pt idx="1">
                  <c:v>не созданы условия для беспрепятственного доступа инвалидов к местам оказания универсальных услуг связи</c:v>
                </c:pt>
              </c:strCache>
            </c:strRef>
          </c:cat>
          <c:val>
            <c:numRef>
              <c:f>Sheet1!$B$2:$B$3</c:f>
              <c:numCache>
                <c:formatCode>General</c:formatCode>
                <c:ptCount val="2"/>
                <c:pt idx="0">
                  <c:v>1</c:v>
                </c:pt>
                <c:pt idx="1">
                  <c:v>3</c:v>
                </c:pt>
              </c:numCache>
            </c:numRef>
          </c:val>
        </c:ser>
        <c:dLbls>
          <c:showVal val="1"/>
          <c:showCatName val="1"/>
          <c:showPercent val="1"/>
          <c:separator> - 
</c:separator>
        </c:dLbls>
      </c:pie3DChart>
      <c:spPr>
        <a:noFill/>
        <a:ln w="25325">
          <a:noFill/>
        </a:ln>
      </c:spPr>
    </c:plotArea>
    <c:plotVisOnly val="1"/>
    <c:dispBlanksAs val="zero"/>
  </c:chart>
  <c:spPr>
    <a:blipFill>
      <a:blip xmlns:r="http://schemas.openxmlformats.org/officeDocument/2006/relationships" r:embed="rId1"/>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baseline="0"/>
              <a:t>Сравнительные данные о количестве выданных предписаний </a:t>
            </a:r>
          </a:p>
        </c:rich>
      </c:tx>
      <c:layout>
        <c:manualLayout>
          <c:xMode val="edge"/>
          <c:yMode val="edge"/>
          <c:x val="0.17391304347826486"/>
          <c:y val="1.1029390556949598E-2"/>
        </c:manualLayout>
      </c:layout>
      <c:spPr>
        <a:noFill/>
        <a:ln w="25399">
          <a:noFill/>
        </a:ln>
      </c:spPr>
    </c:title>
    <c:view3D>
      <c:hPercent val="38"/>
      <c:depthPercent val="130"/>
      <c:rAngAx val="1"/>
    </c:view3D>
    <c:floor>
      <c:spPr>
        <a:gradFill rotWithShape="0">
          <a:gsLst>
            <a:gs pos="0">
              <a:srgbClr val="666699"/>
            </a:gs>
            <a:gs pos="100000">
              <a:srgbClr val="CCCCFF"/>
            </a:gs>
          </a:gsLst>
          <a:lin ang="5400000" scaled="1"/>
        </a:gradFill>
        <a:ln w="3175">
          <a:solidFill>
            <a:srgbClr val="000000"/>
          </a:solidFill>
          <a:prstDash val="solid"/>
        </a:ln>
      </c:spPr>
    </c:floor>
    <c:sideWall>
      <c:spPr>
        <a:gradFill rotWithShape="0">
          <a:gsLst>
            <a:gs pos="0">
              <a:srgbClr val="666699"/>
            </a:gs>
            <a:gs pos="50000">
              <a:srgbClr val="CCCCFF"/>
            </a:gs>
            <a:gs pos="100000">
              <a:srgbClr val="666699"/>
            </a:gs>
          </a:gsLst>
          <a:lin ang="5400000" scaled="1"/>
        </a:gradFill>
        <a:ln w="12700">
          <a:solidFill>
            <a:srgbClr val="808080"/>
          </a:solidFill>
          <a:prstDash val="solid"/>
        </a:ln>
      </c:spPr>
    </c:sideWall>
    <c:backWall>
      <c:spPr>
        <a:gradFill rotWithShape="0">
          <a:gsLst>
            <a:gs pos="0">
              <a:srgbClr val="666699"/>
            </a:gs>
            <a:gs pos="50000">
              <a:srgbClr val="CCCCFF"/>
            </a:gs>
            <a:gs pos="100000">
              <a:srgbClr val="666699"/>
            </a:gs>
          </a:gsLst>
          <a:lin ang="5400000" scaled="1"/>
        </a:gradFill>
        <a:ln w="12700">
          <a:solidFill>
            <a:srgbClr val="808080"/>
          </a:solidFill>
          <a:prstDash val="solid"/>
        </a:ln>
      </c:spPr>
    </c:backWall>
    <c:plotArea>
      <c:layout>
        <c:manualLayout>
          <c:layoutTarget val="inner"/>
          <c:xMode val="edge"/>
          <c:yMode val="edge"/>
          <c:x val="0.12356979405034325"/>
          <c:y val="0.20955882352941191"/>
          <c:w val="0.80778032036613268"/>
          <c:h val="0.48161764705882382"/>
        </c:manualLayout>
      </c:layout>
      <c:bar3DChart>
        <c:barDir val="col"/>
        <c:grouping val="clustered"/>
        <c:ser>
          <c:idx val="0"/>
          <c:order val="0"/>
          <c:tx>
            <c:strRef>
              <c:f>Sheet1!$A$2</c:f>
              <c:strCache>
                <c:ptCount val="1"/>
                <c:pt idx="0">
                  <c:v>1 квартал 2012 года</c:v>
                </c:pt>
              </c:strCache>
            </c:strRef>
          </c:tx>
          <c:spPr>
            <a:solidFill>
              <a:srgbClr val="FF9900"/>
            </a:solidFill>
            <a:ln w="12699">
              <a:solidFill>
                <a:srgbClr val="000000"/>
              </a:solidFill>
              <a:prstDash val="solid"/>
            </a:ln>
          </c:spPr>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Sheet1!$B$2:$B$2</c:f>
              <c:numCache>
                <c:formatCode>General</c:formatCode>
                <c:ptCount val="1"/>
                <c:pt idx="0">
                  <c:v>0</c:v>
                </c:pt>
              </c:numCache>
            </c:numRef>
          </c:val>
        </c:ser>
        <c:ser>
          <c:idx val="1"/>
          <c:order val="1"/>
          <c:tx>
            <c:strRef>
              <c:f>Sheet1!$A$3</c:f>
              <c:strCache>
                <c:ptCount val="1"/>
                <c:pt idx="0">
                  <c:v>1 квартал 2013 года</c:v>
                </c:pt>
              </c:strCache>
            </c:strRef>
          </c:tx>
          <c:spPr>
            <a:solidFill>
              <a:srgbClr val="00FFFF"/>
            </a:solidFill>
            <a:ln w="12699">
              <a:solidFill>
                <a:srgbClr val="000000"/>
              </a:solidFill>
              <a:prstDash val="solid"/>
            </a:ln>
          </c:spPr>
          <c:dLbls>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numRef>
              <c:f>Sheet1!$B$1:$B$1</c:f>
              <c:numCache>
                <c:formatCode>General</c:formatCode>
                <c:ptCount val="1"/>
              </c:numCache>
            </c:numRef>
          </c:cat>
          <c:val>
            <c:numRef>
              <c:f>Sheet1!$B$3:$B$3</c:f>
              <c:numCache>
                <c:formatCode>General</c:formatCode>
                <c:ptCount val="1"/>
                <c:pt idx="0">
                  <c:v>1</c:v>
                </c:pt>
              </c:numCache>
            </c:numRef>
          </c:val>
        </c:ser>
        <c:dLbls>
          <c:showVal val="1"/>
        </c:dLbls>
        <c:gapWidth val="490"/>
        <c:gapDepth val="10"/>
        <c:shape val="box"/>
        <c:axId val="154680320"/>
        <c:axId val="154686208"/>
        <c:axId val="0"/>
      </c:bar3DChart>
      <c:catAx>
        <c:axId val="154680320"/>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54686208"/>
        <c:crosses val="autoZero"/>
        <c:auto val="1"/>
        <c:lblAlgn val="ctr"/>
        <c:lblOffset val="100"/>
        <c:tickLblSkip val="1"/>
        <c:tickMarkSkip val="1"/>
      </c:catAx>
      <c:valAx>
        <c:axId val="154686208"/>
        <c:scaling>
          <c:orientation val="minMax"/>
          <c:max val="2"/>
        </c:scaling>
        <c:axPos val="l"/>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4680320"/>
        <c:crosses val="autoZero"/>
        <c:crossBetween val="between"/>
        <c:majorUnit val="1"/>
        <c:minorUnit val="0.1"/>
      </c:valAx>
      <c:spPr>
        <a:noFill/>
        <a:ln w="25399">
          <a:noFill/>
        </a:ln>
      </c:spPr>
    </c:plotArea>
    <c:legend>
      <c:legendPos val="r"/>
      <c:layout>
        <c:manualLayout>
          <c:xMode val="edge"/>
          <c:yMode val="edge"/>
          <c:x val="0.25629290617848971"/>
          <c:y val="0.72426485150894593"/>
          <c:w val="0.52860411899313564"/>
          <c:h val="0.11764721717477535"/>
        </c:manualLayout>
      </c:layout>
      <c:spPr>
        <a:no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по количеству составленных протоколов
 в 2012 и 2013 годах </a:t>
            </a:r>
          </a:p>
        </c:rich>
      </c:tx>
      <c:layout>
        <c:manualLayout>
          <c:xMode val="edge"/>
          <c:yMode val="edge"/>
          <c:x val="0.19191919191919499"/>
          <c:y val="2.0338983050847428E-2"/>
        </c:manualLayout>
      </c:layout>
      <c:spPr>
        <a:noFill/>
        <a:ln w="26748">
          <a:noFill/>
        </a:ln>
      </c:spPr>
    </c:title>
    <c:view3D>
      <c:rotX val="20"/>
      <c:depthPercent val="130"/>
      <c:rAngAx val="1"/>
    </c:view3D>
    <c:floor>
      <c:spPr>
        <a:solidFill>
          <a:srgbClr val="C0C0C0"/>
        </a:solidFill>
        <a:ln w="3175">
          <a:solidFill>
            <a:srgbClr val="000000"/>
          </a:solidFill>
          <a:prstDash val="solid"/>
        </a:ln>
      </c:spPr>
    </c:floor>
    <c:sideWall>
      <c:spPr>
        <a:solidFill>
          <a:srgbClr val="CCFFCC"/>
        </a:solidFill>
        <a:ln w="12700">
          <a:solidFill>
            <a:srgbClr val="808080"/>
          </a:solidFill>
          <a:prstDash val="solid"/>
        </a:ln>
      </c:spPr>
    </c:sideWall>
    <c:backWall>
      <c:spPr>
        <a:solidFill>
          <a:srgbClr val="CCFFCC"/>
        </a:solidFill>
        <a:ln w="12700">
          <a:solidFill>
            <a:srgbClr val="808080"/>
          </a:solidFill>
          <a:prstDash val="solid"/>
        </a:ln>
      </c:spPr>
    </c:backWall>
    <c:plotArea>
      <c:layout>
        <c:manualLayout>
          <c:layoutTarget val="inner"/>
          <c:xMode val="edge"/>
          <c:yMode val="edge"/>
          <c:x val="0.15646926543671513"/>
          <c:y val="0.15694058751738063"/>
          <c:w val="0.74574733460042286"/>
          <c:h val="0.39232060867981011"/>
        </c:manualLayout>
      </c:layout>
      <c:bar3DChart>
        <c:barDir val="col"/>
        <c:grouping val="clustered"/>
        <c:ser>
          <c:idx val="0"/>
          <c:order val="0"/>
          <c:tx>
            <c:strRef>
              <c:f>Sheet1!$A$2</c:f>
              <c:strCache>
                <c:ptCount val="1"/>
                <c:pt idx="0">
                  <c:v>Всего протоколов об АПН, из них за нарушение:</c:v>
                </c:pt>
              </c:strCache>
            </c:strRef>
          </c:tx>
          <c:spPr>
            <a:solidFill>
              <a:srgbClr val="FF9900"/>
            </a:solidFill>
            <a:ln w="13374">
              <a:solidFill>
                <a:srgbClr val="000000"/>
              </a:solidFill>
              <a:prstDash val="solid"/>
            </a:ln>
          </c:spPr>
          <c:dLbls>
            <c:dLbl>
              <c:idx val="0"/>
              <c:layout>
                <c:manualLayout>
                  <c:x val="3.9617190680983697E-2"/>
                  <c:y val="-3.984907290722995E-2"/>
                </c:manualLayout>
              </c:layout>
              <c:showVal val="1"/>
            </c:dLbl>
            <c:dLbl>
              <c:idx val="1"/>
              <c:layout>
                <c:manualLayout>
                  <c:x val="3.8200057677470513E-2"/>
                  <c:y val="-3.584148554668691E-2"/>
                </c:manualLayout>
              </c:layout>
              <c:showVal val="1"/>
            </c:dLbl>
            <c:spPr>
              <a:noFill/>
              <a:ln w="26748">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Sheet1!$B$2:$C$2</c:f>
              <c:numCache>
                <c:formatCode>General</c:formatCode>
                <c:ptCount val="2"/>
                <c:pt idx="0">
                  <c:v>12</c:v>
                </c:pt>
                <c:pt idx="1">
                  <c:v>14</c:v>
                </c:pt>
              </c:numCache>
            </c:numRef>
          </c:val>
        </c:ser>
        <c:ser>
          <c:idx val="4"/>
          <c:order val="1"/>
          <c:tx>
            <c:strRef>
              <c:f>Sheet1!$A$3</c:f>
              <c:strCache>
                <c:ptCount val="1"/>
                <c:pt idx="0">
                  <c:v>ПОУПС</c:v>
                </c:pt>
              </c:strCache>
            </c:strRef>
          </c:tx>
          <c:spPr>
            <a:solidFill>
              <a:srgbClr val="CC99FF"/>
            </a:solidFill>
            <a:ln w="13374">
              <a:solidFill>
                <a:srgbClr val="000000"/>
              </a:solidFill>
              <a:prstDash val="solid"/>
            </a:ln>
          </c:spPr>
          <c:dLbls>
            <c:dLbl>
              <c:idx val="0"/>
              <c:layout>
                <c:manualLayout>
                  <c:x val="3.3298870084030596E-2"/>
                  <c:y val="-3.7447902421166246E-2"/>
                </c:manualLayout>
              </c:layout>
              <c:showVal val="1"/>
            </c:dLbl>
            <c:dLbl>
              <c:idx val="1"/>
              <c:layout>
                <c:manualLayout>
                  <c:x val="3.4021148522281212E-2"/>
                  <c:y val="-3.6565429993409462E-2"/>
                </c:manualLayout>
              </c:layout>
              <c:showVal val="1"/>
            </c:dLbl>
            <c:spPr>
              <a:noFill/>
              <a:ln w="26748">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Sheet1!$B$3:$C$3</c:f>
              <c:numCache>
                <c:formatCode>General</c:formatCode>
                <c:ptCount val="2"/>
                <c:pt idx="0">
                  <c:v>12</c:v>
                </c:pt>
                <c:pt idx="1">
                  <c:v>14</c:v>
                </c:pt>
              </c:numCache>
            </c:numRef>
          </c:val>
        </c:ser>
        <c:dLbls>
          <c:showVal val="1"/>
        </c:dLbls>
        <c:gapWidth val="260"/>
        <c:gapDepth val="40"/>
        <c:shape val="box"/>
        <c:axId val="154806528"/>
        <c:axId val="154820608"/>
        <c:axId val="0"/>
      </c:bar3DChart>
      <c:catAx>
        <c:axId val="154806528"/>
        <c:scaling>
          <c:orientation val="minMax"/>
        </c:scaling>
        <c:axPos val="b"/>
        <c:numFmt formatCode="General" sourceLinked="1"/>
        <c:tickLblPos val="low"/>
        <c:spPr>
          <a:ln w="3344">
            <a:solidFill>
              <a:srgbClr val="000000"/>
            </a:solidFill>
            <a:prstDash val="solid"/>
          </a:ln>
        </c:spPr>
        <c:txPr>
          <a:bodyPr rot="0" vert="horz"/>
          <a:lstStyle/>
          <a:p>
            <a:pPr>
              <a:defRPr sz="948" b="1" i="0" u="none" strike="noStrike" baseline="0">
                <a:solidFill>
                  <a:srgbClr val="000000"/>
                </a:solidFill>
                <a:latin typeface="Times New Roman"/>
                <a:ea typeface="Times New Roman"/>
                <a:cs typeface="Times New Roman"/>
              </a:defRPr>
            </a:pPr>
            <a:endParaRPr lang="ru-RU"/>
          </a:p>
        </c:txPr>
        <c:crossAx val="154820608"/>
        <c:crosses val="autoZero"/>
        <c:auto val="1"/>
        <c:lblAlgn val="ctr"/>
        <c:lblOffset val="100"/>
        <c:tickLblSkip val="1"/>
        <c:tickMarkSkip val="1"/>
      </c:catAx>
      <c:valAx>
        <c:axId val="154820608"/>
        <c:scaling>
          <c:orientation val="minMax"/>
        </c:scaling>
        <c:axPos val="l"/>
        <c:numFmt formatCode="#,##0" sourceLinked="0"/>
        <c:tickLblPos val="nextTo"/>
        <c:spPr>
          <a:ln w="3344">
            <a:solidFill>
              <a:srgbClr val="000000"/>
            </a:solidFill>
            <a:prstDash val="solid"/>
          </a:ln>
        </c:spPr>
        <c:txPr>
          <a:bodyPr rot="0" vert="horz"/>
          <a:lstStyle/>
          <a:p>
            <a:pPr>
              <a:defRPr sz="948" b="0" i="0" u="none" strike="noStrike" baseline="0">
                <a:solidFill>
                  <a:srgbClr val="000000"/>
                </a:solidFill>
                <a:latin typeface="Times New Roman"/>
                <a:ea typeface="Times New Roman"/>
                <a:cs typeface="Times New Roman"/>
              </a:defRPr>
            </a:pPr>
            <a:endParaRPr lang="ru-RU"/>
          </a:p>
        </c:txPr>
        <c:crossAx val="154806528"/>
        <c:crosses val="autoZero"/>
        <c:crossBetween val="between"/>
      </c:valAx>
      <c:spPr>
        <a:noFill/>
        <a:ln w="26748">
          <a:noFill/>
        </a:ln>
      </c:spPr>
    </c:plotArea>
    <c:legend>
      <c:legendPos val="b"/>
      <c:layout>
        <c:manualLayout>
          <c:xMode val="edge"/>
          <c:yMode val="edge"/>
          <c:x val="0.28097819033530386"/>
          <c:y val="0.65239716925918989"/>
          <c:w val="0.41968289967805872"/>
          <c:h val="0.11847170203156351"/>
        </c:manualLayout>
      </c:layout>
      <c:spPr>
        <a:noFill/>
        <a:ln w="3344">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790" b="1" i="0" u="none" strike="noStrike" baseline="0">
          <a:solidFill>
            <a:srgbClr val="000000"/>
          </a:solidFill>
          <a:latin typeface="Arial Cyr"/>
          <a:ea typeface="Arial Cyr"/>
          <a:cs typeface="Arial Cyr"/>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000000"/>
                </a:solidFill>
                <a:latin typeface="Times New Roman"/>
                <a:ea typeface="Times New Roman"/>
                <a:cs typeface="Times New Roman"/>
              </a:defRPr>
            </a:pPr>
            <a:r>
              <a:rPr lang="ru-RU" sz="1200" b="1" i="0" kern="1200" baseline="0">
                <a:solidFill>
                  <a:srgbClr val="000000"/>
                </a:solidFill>
                <a:latin typeface="Times New Roman"/>
                <a:ea typeface="Times New Roman"/>
                <a:cs typeface="Times New Roman"/>
              </a:rPr>
              <a:t>Сравнительные данные по количеству мероприятий по систематическому наблюдению, проведенных</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rgbClr val="000000"/>
                </a:solidFill>
                <a:latin typeface="Times New Roman"/>
                <a:ea typeface="Times New Roman"/>
                <a:cs typeface="Times New Roman"/>
              </a:defRPr>
            </a:pPr>
            <a:r>
              <a:rPr lang="ru-RU" sz="1200" b="1" i="0" kern="1200" baseline="0">
                <a:solidFill>
                  <a:srgbClr val="000000"/>
                </a:solidFill>
                <a:latin typeface="Times New Roman"/>
                <a:ea typeface="Times New Roman"/>
                <a:cs typeface="Times New Roman"/>
              </a:rPr>
              <a:t>за  2012 и 2013 годы</a:t>
            </a:r>
            <a:endParaRPr lang="ru-RU"/>
          </a:p>
        </c:rich>
      </c:tx>
      <c:layout>
        <c:manualLayout>
          <c:xMode val="edge"/>
          <c:yMode val="edge"/>
          <c:x val="0.17362310860697963"/>
          <c:y val="1.8193869882935276E-3"/>
        </c:manualLayout>
      </c:layout>
      <c:spPr>
        <a:noFill/>
        <a:ln w="25400">
          <a:noFill/>
        </a:ln>
      </c:spPr>
    </c:title>
    <c:view3D>
      <c:hPercent val="41"/>
      <c:depthPercent val="130"/>
      <c:rAngAx val="1"/>
    </c:view3D>
    <c:floor>
      <c:spPr>
        <a:solidFill>
          <a:srgbClr val="CCFFCC"/>
        </a:solidFill>
        <a:ln w="3175">
          <a:solidFill>
            <a:srgbClr val="000000"/>
          </a:solidFill>
          <a:prstDash val="solid"/>
        </a:ln>
      </c:spPr>
    </c:floor>
    <c:sideWall>
      <c:spPr>
        <a:gradFill rotWithShape="0">
          <a:gsLst>
            <a:gs pos="0">
              <a:srgbClr val="FFFF99"/>
            </a:gs>
            <a:gs pos="100000">
              <a:srgbClr val="CCFFCC"/>
            </a:gs>
          </a:gsLst>
          <a:lin ang="5400000" scaled="1"/>
        </a:gradFill>
        <a:ln w="12700">
          <a:solidFill>
            <a:srgbClr val="808080"/>
          </a:solidFill>
          <a:prstDash val="solid"/>
        </a:ln>
      </c:spPr>
    </c:sideWall>
    <c:backWall>
      <c:spPr>
        <a:gradFill rotWithShape="0">
          <a:gsLst>
            <a:gs pos="0">
              <a:srgbClr val="FFFF99"/>
            </a:gs>
            <a:gs pos="100000">
              <a:srgbClr val="CCFFCC"/>
            </a:gs>
          </a:gsLst>
          <a:lin ang="5400000" scaled="1"/>
        </a:gradFill>
        <a:ln w="12700">
          <a:solidFill>
            <a:srgbClr val="808080"/>
          </a:solidFill>
          <a:prstDash val="solid"/>
        </a:ln>
      </c:spPr>
    </c:backWall>
    <c:plotArea>
      <c:layout>
        <c:manualLayout>
          <c:layoutTarget val="inner"/>
          <c:xMode val="edge"/>
          <c:yMode val="edge"/>
          <c:x val="9.4042297188434043E-2"/>
          <c:y val="0.20500059918062091"/>
          <c:w val="0.83195004489788882"/>
          <c:h val="0.47006843142003318"/>
        </c:manualLayout>
      </c:layout>
      <c:bar3DChart>
        <c:barDir val="col"/>
        <c:grouping val="clustered"/>
        <c:ser>
          <c:idx val="0"/>
          <c:order val="0"/>
          <c:tx>
            <c:strRef>
              <c:f>Лист1!$B$1</c:f>
              <c:strCache>
                <c:ptCount val="1"/>
                <c:pt idx="0">
                  <c:v>всего МСН, из них:</c:v>
                </c:pt>
              </c:strCache>
            </c:strRef>
          </c:tx>
          <c:spPr>
            <a:solidFill>
              <a:srgbClr val="993366"/>
            </a:solidFill>
            <a:ln w="12738">
              <a:solidFill>
                <a:srgbClr val="000000"/>
              </a:solidFill>
              <a:prstDash val="solid"/>
            </a:ln>
          </c:spPr>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124</c:v>
                </c:pt>
                <c:pt idx="1">
                  <c:v>118</c:v>
                </c:pt>
              </c:numCache>
            </c:numRef>
          </c:val>
        </c:ser>
        <c:ser>
          <c:idx val="1"/>
          <c:order val="1"/>
          <c:tx>
            <c:strRef>
              <c:f>Лист1!$C$1</c:f>
              <c:strCache>
                <c:ptCount val="1"/>
                <c:pt idx="0">
                  <c:v>в области связи</c:v>
                </c:pt>
              </c:strCache>
            </c:strRef>
          </c:tx>
          <c:spPr>
            <a:solidFill>
              <a:srgbClr val="00FFFF"/>
            </a:solidFill>
            <a:ln w="12738">
              <a:solidFill>
                <a:srgbClr val="000000"/>
              </a:solidFill>
              <a:prstDash val="solid"/>
            </a:ln>
          </c:spPr>
          <c:dLbls>
            <c:dLbl>
              <c:idx val="0"/>
              <c:layout>
                <c:manualLayout>
                  <c:x val="1.8676224813711922E-2"/>
                  <c:y val="-1.635527613434095E-2"/>
                </c:manualLayout>
              </c:layout>
              <c:showVal val="1"/>
            </c:dLbl>
            <c:dLbl>
              <c:idx val="1"/>
              <c:layout>
                <c:manualLayout>
                  <c:x val="2.0569990893745303E-2"/>
                  <c:y val="-1.197927038199164E-2"/>
                </c:manualLayout>
              </c:layout>
              <c:showVal val="1"/>
            </c:dLbl>
            <c:dLbl>
              <c:idx val="2"/>
              <c:layout>
                <c:manualLayout>
                  <c:x val="1.2619603951944886E-2"/>
                  <c:y val="-0.28379734951355379"/>
                </c:manualLayout>
              </c:layout>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Лист1!$A$2:$A$3</c:f>
              <c:strCache>
                <c:ptCount val="2"/>
                <c:pt idx="0">
                  <c:v>1 квартал 2012 года</c:v>
                </c:pt>
                <c:pt idx="1">
                  <c:v>1 квартал 2013 года</c:v>
                </c:pt>
              </c:strCache>
            </c:strRef>
          </c:cat>
          <c:val>
            <c:numRef>
              <c:f>Лист1!$C$2:$C$3</c:f>
              <c:numCache>
                <c:formatCode>General</c:formatCode>
                <c:ptCount val="2"/>
                <c:pt idx="0">
                  <c:v>37</c:v>
                </c:pt>
                <c:pt idx="1">
                  <c:v>12</c:v>
                </c:pt>
              </c:numCache>
            </c:numRef>
          </c:val>
        </c:ser>
        <c:ser>
          <c:idx val="2"/>
          <c:order val="2"/>
          <c:tx>
            <c:strRef>
              <c:f>Лист1!$D$1</c:f>
              <c:strCache>
                <c:ptCount val="1"/>
                <c:pt idx="0">
                  <c:v>в области вещания</c:v>
                </c:pt>
              </c:strCache>
            </c:strRef>
          </c:tx>
          <c:spPr>
            <a:solidFill>
              <a:srgbClr val="FF8080"/>
            </a:solidFill>
            <a:ln w="12738">
              <a:solidFill>
                <a:srgbClr val="000000"/>
              </a:solidFill>
              <a:prstDash val="solid"/>
            </a:ln>
          </c:spPr>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Лист1!$A$2:$A$3</c:f>
              <c:strCache>
                <c:ptCount val="2"/>
                <c:pt idx="0">
                  <c:v>1 квартал 2012 года</c:v>
                </c:pt>
                <c:pt idx="1">
                  <c:v>1 квартал 2013 года</c:v>
                </c:pt>
              </c:strCache>
            </c:strRef>
          </c:cat>
          <c:val>
            <c:numRef>
              <c:f>Лист1!$D$2:$D$3</c:f>
              <c:numCache>
                <c:formatCode>General</c:formatCode>
                <c:ptCount val="2"/>
                <c:pt idx="0">
                  <c:v>11</c:v>
                </c:pt>
                <c:pt idx="1">
                  <c:v>13</c:v>
                </c:pt>
              </c:numCache>
            </c:numRef>
          </c:val>
        </c:ser>
        <c:ser>
          <c:idx val="3"/>
          <c:order val="3"/>
          <c:tx>
            <c:strRef>
              <c:f>Лист1!$E$1</c:f>
              <c:strCache>
                <c:ptCount val="1"/>
                <c:pt idx="0">
                  <c:v>в отношении СМИ</c:v>
                </c:pt>
              </c:strCache>
            </c:strRef>
          </c:tx>
          <c:spPr>
            <a:solidFill>
              <a:srgbClr val="9999FF"/>
            </a:solidFill>
            <a:ln>
              <a:solidFill>
                <a:sysClr val="windowText" lastClr="000000"/>
              </a:solidFill>
            </a:ln>
          </c:spPr>
          <c:dLbls>
            <c:txPr>
              <a:bodyPr/>
              <a:lstStyle/>
              <a:p>
                <a:pPr>
                  <a:defRPr sz="1000">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Лист1!$E$2:$E$3</c:f>
              <c:numCache>
                <c:formatCode>General</c:formatCode>
                <c:ptCount val="2"/>
                <c:pt idx="0">
                  <c:v>76</c:v>
                </c:pt>
                <c:pt idx="1">
                  <c:v>93</c:v>
                </c:pt>
              </c:numCache>
            </c:numRef>
          </c:val>
        </c:ser>
        <c:gapWidth val="230"/>
        <c:gapDepth val="40"/>
        <c:shape val="box"/>
        <c:axId val="154923008"/>
        <c:axId val="154924544"/>
        <c:axId val="0"/>
      </c:bar3DChart>
      <c:catAx>
        <c:axId val="154923008"/>
        <c:scaling>
          <c:orientation val="minMax"/>
        </c:scaling>
        <c:axPos val="b"/>
        <c:numFmt formatCode="General" sourceLinked="1"/>
        <c:tickLblPos val="low"/>
        <c:spPr>
          <a:ln w="31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54924544"/>
        <c:crosses val="autoZero"/>
        <c:auto val="1"/>
        <c:lblAlgn val="ctr"/>
        <c:lblOffset val="100"/>
        <c:tickLblSkip val="1"/>
        <c:tickMarkSkip val="1"/>
      </c:catAx>
      <c:valAx>
        <c:axId val="154924544"/>
        <c:scaling>
          <c:orientation val="minMax"/>
        </c:scaling>
        <c:axPos val="l"/>
        <c:numFmt formatCode="General" sourceLinked="1"/>
        <c:tickLblPos val="nextTo"/>
        <c:spPr>
          <a:ln w="318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4923008"/>
        <c:crosses val="autoZero"/>
        <c:crossBetween val="between"/>
      </c:valAx>
      <c:spPr>
        <a:noFill/>
        <a:ln w="25400">
          <a:noFill/>
        </a:ln>
      </c:spPr>
    </c:plotArea>
    <c:legend>
      <c:legendPos val="r"/>
      <c:layout>
        <c:manualLayout>
          <c:xMode val="edge"/>
          <c:yMode val="edge"/>
          <c:x val="0.30310165369616276"/>
          <c:y val="0.78959335608555303"/>
          <c:w val="0.34400990825662786"/>
          <c:h val="0.19058999318432246"/>
        </c:manualLayout>
      </c:layout>
      <c:spPr>
        <a:noFill/>
        <a:ln w="31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9525">
      <a:noFill/>
    </a:ln>
  </c:spPr>
  <c:txPr>
    <a:bodyPr/>
    <a:lstStyle/>
    <a:p>
      <a:pPr>
        <a:defRPr sz="1205" b="1" i="0" u="none" strike="noStrike" baseline="0">
          <a:solidFill>
            <a:srgbClr val="000000"/>
          </a:solidFill>
          <a:latin typeface="Arial Cyr"/>
          <a:ea typeface="Arial Cyr"/>
          <a:cs typeface="Arial Cy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434784193643355E-2"/>
          <c:y val="7.3922274167550983E-2"/>
          <c:w val="0.90010225284339462"/>
          <c:h val="0.83801566426986973"/>
        </c:manualLayout>
      </c:layout>
      <c:barChart>
        <c:barDir val="col"/>
        <c:grouping val="stacked"/>
        <c:ser>
          <c:idx val="0"/>
          <c:order val="0"/>
          <c:tx>
            <c:strRef>
              <c:f>Лист1!$B$1</c:f>
              <c:strCache>
                <c:ptCount val="1"/>
                <c:pt idx="0">
                  <c:v>МНК без нарушений</c:v>
                </c:pt>
              </c:strCache>
            </c:strRef>
          </c:tx>
          <c:spPr>
            <a:solidFill>
              <a:srgbClr val="FF99CC"/>
            </a:solidFill>
            <a:ln w="15875">
              <a:solidFill>
                <a:schemeClr val="tx1">
                  <a:lumMod val="75000"/>
                  <a:lumOff val="25000"/>
                </a:schemeClr>
              </a:solidFill>
            </a:ln>
          </c:spPr>
          <c:dLbls>
            <c:dLbl>
              <c:idx val="0"/>
              <c:tx>
                <c:rich>
                  <a:bodyPr/>
                  <a:lstStyle/>
                  <a:p>
                    <a:r>
                      <a:rPr lang="ru-RU" sz="600" b="1" i="0" baseline="0"/>
                      <a:t>М</a:t>
                    </a:r>
                    <a:r>
                      <a:rPr lang="ru-RU"/>
                      <a:t>СН без нарушений - 32</a:t>
                    </a:r>
                  </a:p>
                  <a:p>
                    <a:r>
                      <a:rPr lang="ru-RU"/>
                      <a:t>25,8%</a:t>
                    </a:r>
                  </a:p>
                </c:rich>
              </c:tx>
              <c:showVal val="1"/>
              <c:showSerName val="1"/>
            </c:dLbl>
            <c:dLbl>
              <c:idx val="1"/>
              <c:tx>
                <c:rich>
                  <a:bodyPr/>
                  <a:lstStyle/>
                  <a:p>
                    <a:r>
                      <a:rPr lang="ru-RU" sz="600" b="1" i="0" baseline="0"/>
                      <a:t>М</a:t>
                    </a:r>
                    <a:r>
                      <a:rPr lang="ru-RU"/>
                      <a:t>СН без нарушений</a:t>
                    </a:r>
                    <a:r>
                      <a:rPr lang="ru-RU" baseline="0"/>
                      <a:t> -</a:t>
                    </a:r>
                    <a:r>
                      <a:rPr lang="ru-RU"/>
                      <a:t> 16</a:t>
                    </a:r>
                  </a:p>
                  <a:p>
                    <a:r>
                      <a:rPr lang="ru-RU"/>
                      <a:t>13,6%</a:t>
                    </a:r>
                  </a:p>
                </c:rich>
              </c:tx>
              <c:showVal val="1"/>
              <c:showSerName val="1"/>
            </c:dLbl>
            <c:numFmt formatCode="General" sourceLinked="0"/>
            <c:spPr>
              <a:solidFill>
                <a:schemeClr val="bg1"/>
              </a:solidFill>
              <a:ln>
                <a:noFill/>
              </a:ln>
            </c:spPr>
            <c:txPr>
              <a:bodyPr/>
              <a:lstStyle/>
              <a:p>
                <a:pPr>
                  <a:defRPr sz="600" b="1" i="0" baseline="0"/>
                </a:pPr>
                <a:endParaRPr lang="ru-RU"/>
              </a:p>
            </c:txPr>
            <c:showVal val="1"/>
            <c:showSerName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32</c:v>
                </c:pt>
                <c:pt idx="1">
                  <c:v>16</c:v>
                </c:pt>
              </c:numCache>
            </c:numRef>
          </c:val>
        </c:ser>
        <c:ser>
          <c:idx val="1"/>
          <c:order val="1"/>
          <c:tx>
            <c:strRef>
              <c:f>Лист1!$C$1</c:f>
              <c:strCache>
                <c:ptCount val="1"/>
                <c:pt idx="0">
                  <c:v>МНК с выявленными нарушениями</c:v>
                </c:pt>
              </c:strCache>
            </c:strRef>
          </c:tx>
          <c:spPr>
            <a:ln w="15875">
              <a:solidFill>
                <a:schemeClr val="tx1">
                  <a:lumMod val="75000"/>
                  <a:lumOff val="25000"/>
                </a:schemeClr>
              </a:solidFill>
            </a:ln>
          </c:spPr>
          <c:dPt>
            <c:idx val="0"/>
            <c:spPr>
              <a:solidFill>
                <a:srgbClr val="0066CC"/>
              </a:solidFill>
              <a:ln w="15875">
                <a:solidFill>
                  <a:schemeClr val="tx1">
                    <a:lumMod val="75000"/>
                    <a:lumOff val="25000"/>
                  </a:schemeClr>
                </a:solidFill>
              </a:ln>
            </c:spPr>
          </c:dPt>
          <c:dPt>
            <c:idx val="1"/>
            <c:spPr>
              <a:solidFill>
                <a:srgbClr val="0066CC"/>
              </a:solidFill>
              <a:ln w="15875">
                <a:solidFill>
                  <a:schemeClr val="tx1">
                    <a:lumMod val="75000"/>
                    <a:lumOff val="25000"/>
                  </a:schemeClr>
                </a:solidFill>
              </a:ln>
            </c:spPr>
          </c:dPt>
          <c:dLbls>
            <c:dLbl>
              <c:idx val="0"/>
              <c:tx>
                <c:rich>
                  <a:bodyPr/>
                  <a:lstStyle/>
                  <a:p>
                    <a:r>
                      <a:rPr lang="ru-RU" sz="600" b="1" i="0" baseline="0"/>
                      <a:t>М</a:t>
                    </a:r>
                    <a:r>
                      <a:rPr lang="ru-RU"/>
                      <a:t>СН с выявленными нарушениями - 92</a:t>
                    </a:r>
                  </a:p>
                  <a:p>
                    <a:r>
                      <a:rPr lang="ru-RU"/>
                      <a:t>74,2%</a:t>
                    </a:r>
                  </a:p>
                </c:rich>
              </c:tx>
              <c:showVal val="1"/>
              <c:showSerName val="1"/>
            </c:dLbl>
            <c:dLbl>
              <c:idx val="1"/>
              <c:tx>
                <c:rich>
                  <a:bodyPr/>
                  <a:lstStyle/>
                  <a:p>
                    <a:r>
                      <a:rPr lang="ru-RU" sz="600" b="1" i="0" baseline="0"/>
                      <a:t>М</a:t>
                    </a:r>
                    <a:r>
                      <a:rPr lang="ru-RU"/>
                      <a:t>СН с выявленными нарушениями - 102 </a:t>
                    </a:r>
                  </a:p>
                  <a:p>
                    <a:r>
                      <a:rPr lang="ru-RU"/>
                      <a:t>86,4%</a:t>
                    </a:r>
                  </a:p>
                </c:rich>
              </c:tx>
              <c:showVal val="1"/>
              <c:showSerName val="1"/>
            </c:dLbl>
            <c:spPr>
              <a:solidFill>
                <a:sysClr val="window" lastClr="FFFFFF"/>
              </a:solidFill>
            </c:spPr>
            <c:txPr>
              <a:bodyPr/>
              <a:lstStyle/>
              <a:p>
                <a:pPr>
                  <a:defRPr sz="600" b="1" i="0" baseline="0"/>
                </a:pPr>
                <a:endParaRPr lang="ru-RU"/>
              </a:p>
            </c:txPr>
            <c:showVal val="1"/>
            <c:showSerName val="1"/>
          </c:dLbls>
          <c:cat>
            <c:strRef>
              <c:f>Лист1!$A$2:$A$3</c:f>
              <c:strCache>
                <c:ptCount val="2"/>
                <c:pt idx="0">
                  <c:v>1 квартал 2012 года</c:v>
                </c:pt>
                <c:pt idx="1">
                  <c:v>1 квартал 2013 года</c:v>
                </c:pt>
              </c:strCache>
            </c:strRef>
          </c:cat>
          <c:val>
            <c:numRef>
              <c:f>Лист1!$C$2:$C$3</c:f>
              <c:numCache>
                <c:formatCode>General</c:formatCode>
                <c:ptCount val="2"/>
                <c:pt idx="0">
                  <c:v>92</c:v>
                </c:pt>
                <c:pt idx="1">
                  <c:v>102</c:v>
                </c:pt>
              </c:numCache>
            </c:numRef>
          </c:val>
        </c:ser>
        <c:gapWidth val="54"/>
        <c:overlap val="100"/>
        <c:axId val="154652032"/>
        <c:axId val="154657920"/>
      </c:barChart>
      <c:catAx>
        <c:axId val="154652032"/>
        <c:scaling>
          <c:orientation val="minMax"/>
        </c:scaling>
        <c:axPos val="b"/>
        <c:tickLblPos val="nextTo"/>
        <c:txPr>
          <a:bodyPr/>
          <a:lstStyle/>
          <a:p>
            <a:pPr>
              <a:defRPr sz="900" b="1" baseline="0">
                <a:latin typeface="Times New Roman" pitchFamily="18" charset="0"/>
              </a:defRPr>
            </a:pPr>
            <a:endParaRPr lang="ru-RU"/>
          </a:p>
        </c:txPr>
        <c:crossAx val="154657920"/>
        <c:crosses val="autoZero"/>
        <c:auto val="1"/>
        <c:lblAlgn val="ctr"/>
        <c:lblOffset val="100"/>
      </c:catAx>
      <c:valAx>
        <c:axId val="154657920"/>
        <c:scaling>
          <c:orientation val="minMax"/>
        </c:scaling>
        <c:axPos val="l"/>
        <c:numFmt formatCode="General" sourceLinked="1"/>
        <c:tickLblPos val="nextTo"/>
        <c:txPr>
          <a:bodyPr/>
          <a:lstStyle/>
          <a:p>
            <a:pPr>
              <a:defRPr sz="900">
                <a:latin typeface="Times New Roman" pitchFamily="18" charset="0"/>
                <a:cs typeface="Times New Roman" pitchFamily="18" charset="0"/>
              </a:defRPr>
            </a:pPr>
            <a:endParaRPr lang="ru-RU"/>
          </a:p>
        </c:txPr>
        <c:crossAx val="154652032"/>
        <c:crosses val="autoZero"/>
        <c:crossBetween val="between"/>
      </c:valAx>
      <c:spPr>
        <a:blipFill dpi="0" rotWithShape="1">
          <a:blip xmlns:r="http://schemas.openxmlformats.org/officeDocument/2006/relationships" r:embed="rId1"/>
          <a:srcRect/>
          <a:tile tx="0" ty="0" sx="100000" sy="100000" flip="none" algn="tl"/>
        </a:blipFill>
      </c:spPr>
    </c:plotArea>
    <c:plotVisOnly val="1"/>
  </c:chart>
  <c:spPr>
    <a:ln>
      <a:noFill/>
    </a:ln>
  </c:sp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7" b="1" i="0" u="none" strike="noStrike" baseline="0">
                <a:solidFill>
                  <a:srgbClr val="000000"/>
                </a:solidFill>
                <a:latin typeface="Times New Roman"/>
                <a:ea typeface="Times New Roman"/>
                <a:cs typeface="Times New Roman"/>
              </a:defRPr>
            </a:pPr>
            <a:r>
              <a:rPr lang="ru-RU"/>
              <a:t>Количество нарушений по видам</a:t>
            </a:r>
          </a:p>
        </c:rich>
      </c:tx>
      <c:layout>
        <c:manualLayout>
          <c:xMode val="edge"/>
          <c:yMode val="edge"/>
          <c:x val="0.29794520547945741"/>
          <c:y val="1.9178082191780823E-2"/>
        </c:manualLayout>
      </c:layout>
      <c:spPr>
        <a:noFill/>
        <a:ln w="25332">
          <a:noFill/>
        </a:ln>
      </c:spPr>
    </c:title>
    <c:view3D>
      <c:rotX val="35"/>
      <c:perspective val="0"/>
    </c:view3D>
    <c:plotArea>
      <c:layout>
        <c:manualLayout>
          <c:layoutTarget val="inner"/>
          <c:xMode val="edge"/>
          <c:yMode val="edge"/>
          <c:x val="0.30136986301370677"/>
          <c:y val="0.33972602739727226"/>
          <c:w val="0.38527397260273982"/>
          <c:h val="0.42465753424657526"/>
        </c:manualLayout>
      </c:layout>
      <c:pie3DChart>
        <c:varyColors val="1"/>
        <c:ser>
          <c:idx val="0"/>
          <c:order val="0"/>
          <c:tx>
            <c:strRef>
              <c:f>Лист1!$B$1</c:f>
              <c:strCache>
                <c:ptCount val="1"/>
                <c:pt idx="0">
                  <c:v>Количество нарушений</c:v>
                </c:pt>
              </c:strCache>
            </c:strRef>
          </c:tx>
          <c:spPr>
            <a:solidFill>
              <a:srgbClr val="9999FF"/>
            </a:solidFill>
            <a:ln w="12666">
              <a:solidFill>
                <a:srgbClr val="000000"/>
              </a:solidFill>
              <a:prstDash val="solid"/>
            </a:ln>
          </c:spPr>
          <c:explosion val="25"/>
          <c:dPt>
            <c:idx val="1"/>
            <c:spPr>
              <a:solidFill>
                <a:srgbClr val="993366"/>
              </a:solidFill>
              <a:ln w="12666">
                <a:solidFill>
                  <a:srgbClr val="000000"/>
                </a:solidFill>
                <a:prstDash val="solid"/>
              </a:ln>
            </c:spPr>
          </c:dPt>
          <c:dPt>
            <c:idx val="2"/>
            <c:spPr>
              <a:solidFill>
                <a:srgbClr val="FFFFCC"/>
              </a:solidFill>
              <a:ln w="12666">
                <a:solidFill>
                  <a:srgbClr val="000000"/>
                </a:solidFill>
                <a:prstDash val="solid"/>
              </a:ln>
            </c:spPr>
          </c:dPt>
          <c:dPt>
            <c:idx val="3"/>
            <c:spPr>
              <a:solidFill>
                <a:srgbClr val="CCFFFF"/>
              </a:solidFill>
              <a:ln w="12666">
                <a:solidFill>
                  <a:srgbClr val="000000"/>
                </a:solidFill>
                <a:prstDash val="solid"/>
              </a:ln>
            </c:spPr>
          </c:dPt>
          <c:dPt>
            <c:idx val="4"/>
            <c:spPr>
              <a:solidFill>
                <a:srgbClr val="660066"/>
              </a:solidFill>
              <a:ln w="12666">
                <a:solidFill>
                  <a:srgbClr val="000000"/>
                </a:solidFill>
                <a:prstDash val="solid"/>
              </a:ln>
            </c:spPr>
          </c:dPt>
          <c:dPt>
            <c:idx val="5"/>
            <c:spPr>
              <a:solidFill>
                <a:srgbClr val="FF8080"/>
              </a:solidFill>
              <a:ln w="12666">
                <a:solidFill>
                  <a:srgbClr val="000000"/>
                </a:solidFill>
                <a:prstDash val="solid"/>
              </a:ln>
            </c:spPr>
          </c:dPt>
          <c:dLbls>
            <c:dLbl>
              <c:idx val="0"/>
              <c:layout>
                <c:manualLayout>
                  <c:x val="0.10774410774410779"/>
                  <c:y val="-0.20320855614973271"/>
                </c:manualLayout>
              </c:layout>
              <c:tx>
                <c:rich>
                  <a:bodyPr/>
                  <a:lstStyle/>
                  <a:p>
                    <a:r>
                      <a:rPr lang="ru-RU" sz="800" b="0">
                        <a:latin typeface="Times New Roman" pitchFamily="18" charset="0"/>
                        <a:cs typeface="Times New Roman" pitchFamily="18" charset="0"/>
                      </a:rPr>
                      <a:t>ст. 20 -
27 </a:t>
                    </a:r>
                  </a:p>
                  <a:p>
                    <a:r>
                      <a:rPr lang="ru-RU" sz="800" b="0">
                        <a:latin typeface="Times New Roman" pitchFamily="18" charset="0"/>
                        <a:cs typeface="Times New Roman" pitchFamily="18" charset="0"/>
                      </a:rPr>
                      <a:t>11%</a:t>
                    </a:r>
                  </a:p>
                </c:rich>
              </c:tx>
              <c:dLblPos val="bestFit"/>
              <c:showVal val="1"/>
              <c:showCatName val="1"/>
              <c:showPercent val="1"/>
              <c:separator>
</c:separator>
            </c:dLbl>
            <c:dLbl>
              <c:idx val="1"/>
              <c:layout>
                <c:manualLayout>
                  <c:x val="0.10998877665544332"/>
                  <c:y val="-0.15686274509803921"/>
                </c:manualLayout>
              </c:layout>
              <c:tx>
                <c:rich>
                  <a:bodyPr/>
                  <a:lstStyle/>
                  <a:p>
                    <a:r>
                      <a:rPr lang="ru-RU" sz="800" b="0"/>
                      <a:t>с</a:t>
                    </a:r>
                    <a:r>
                      <a:rPr lang="ru-RU"/>
                      <a:t>т. 27 - 11</a:t>
                    </a:r>
                  </a:p>
                  <a:p>
                    <a:r>
                      <a:rPr lang="ru-RU"/>
                      <a:t> 5%</a:t>
                    </a:r>
                  </a:p>
                </c:rich>
              </c:tx>
              <c:dLblPos val="bestFit"/>
              <c:showVal val="1"/>
              <c:showCatName val="1"/>
              <c:showPercent val="1"/>
            </c:dLbl>
            <c:dLbl>
              <c:idx val="2"/>
              <c:layout>
                <c:manualLayout>
                  <c:x val="0.19753086419753091"/>
                  <c:y val="-4.6346091765267376E-2"/>
                </c:manualLayout>
              </c:layout>
              <c:tx>
                <c:rich>
                  <a:bodyPr/>
                  <a:lstStyle/>
                  <a:p>
                    <a:r>
                      <a:rPr lang="ru-RU" b="0"/>
                      <a:t>с</a:t>
                    </a:r>
                    <a:r>
                      <a:rPr lang="ru-RU"/>
                      <a:t>т. 11 - 3</a:t>
                    </a:r>
                  </a:p>
                  <a:p>
                    <a:r>
                      <a:rPr lang="ru-RU"/>
                      <a:t> 1%</a:t>
                    </a:r>
                  </a:p>
                </c:rich>
              </c:tx>
              <c:dLblPos val="bestFit"/>
              <c:showVal val="1"/>
              <c:showCatName val="1"/>
              <c:showPercent val="1"/>
            </c:dLbl>
            <c:dLbl>
              <c:idx val="3"/>
              <c:layout>
                <c:manualLayout>
                  <c:x val="9.8765432098765871E-2"/>
                  <c:y val="0.11764705882352942"/>
                </c:manualLayout>
              </c:layout>
              <c:tx>
                <c:rich>
                  <a:bodyPr/>
                  <a:lstStyle/>
                  <a:p>
                    <a:r>
                      <a:rPr lang="ru-RU" b="0"/>
                      <a:t>с</a:t>
                    </a:r>
                    <a:r>
                      <a:rPr lang="ru-RU"/>
                      <a:t>т. 7 -  9</a:t>
                    </a:r>
                  </a:p>
                  <a:p>
                    <a:r>
                      <a:rPr lang="ru-RU"/>
                      <a:t> 4%</a:t>
                    </a:r>
                  </a:p>
                </c:rich>
              </c:tx>
              <c:dLblPos val="bestFit"/>
              <c:showVal val="1"/>
              <c:showCatName val="1"/>
              <c:showPercent val="1"/>
            </c:dLbl>
            <c:dLbl>
              <c:idx val="4"/>
              <c:layout>
                <c:manualLayout>
                  <c:x val="-8.7542087542087518E-2"/>
                  <c:y val="0.12834224598930491"/>
                </c:manualLayout>
              </c:layout>
              <c:tx>
                <c:rich>
                  <a:bodyPr/>
                  <a:lstStyle/>
                  <a:p>
                    <a:r>
                      <a:rPr lang="ru-RU" b="0"/>
                      <a:t>с</a:t>
                    </a:r>
                    <a:r>
                      <a:rPr lang="ru-RU"/>
                      <a:t>т. 15 - 70</a:t>
                    </a:r>
                  </a:p>
                  <a:p>
                    <a:r>
                      <a:rPr lang="ru-RU"/>
                      <a:t> 29%</a:t>
                    </a:r>
                  </a:p>
                </c:rich>
              </c:tx>
              <c:dLblPos val="bestFit"/>
              <c:showVal val="1"/>
              <c:showCatName val="1"/>
              <c:showPercent val="1"/>
            </c:dLbl>
            <c:txPr>
              <a:bodyPr/>
              <a:lstStyle/>
              <a:p>
                <a:pPr>
                  <a:defRPr sz="800" b="0">
                    <a:latin typeface="Times New Roman" pitchFamily="18" charset="0"/>
                    <a:cs typeface="Times New Roman" pitchFamily="18" charset="0"/>
                  </a:defRPr>
                </a:pPr>
                <a:endParaRPr lang="ru-RU"/>
              </a:p>
            </c:txPr>
            <c:dLblPos val="outEnd"/>
            <c:showVal val="1"/>
            <c:showCatName val="1"/>
            <c:showPercent val="1"/>
            <c:showLeaderLines val="1"/>
            <c:leaderLines>
              <c:spPr>
                <a:ln>
                  <a:solidFill>
                    <a:schemeClr val="tx1">
                      <a:lumMod val="50000"/>
                      <a:lumOff val="50000"/>
                    </a:schemeClr>
                  </a:solidFill>
                </a:ln>
              </c:spPr>
            </c:leaderLines>
          </c:dLbls>
          <c:cat>
            <c:strRef>
              <c:f>Лист1!$A$2:$A$6</c:f>
              <c:strCache>
                <c:ptCount val="5"/>
                <c:pt idx="0">
                  <c:v>ст. 20</c:v>
                </c:pt>
                <c:pt idx="1">
                  <c:v>ст. 27</c:v>
                </c:pt>
                <c:pt idx="2">
                  <c:v>ст. 11</c:v>
                </c:pt>
                <c:pt idx="3">
                  <c:v>ст. 7</c:v>
                </c:pt>
                <c:pt idx="4">
                  <c:v>ст. 15</c:v>
                </c:pt>
              </c:strCache>
            </c:strRef>
          </c:cat>
          <c:val>
            <c:numRef>
              <c:f>Лист1!$B$2:$B$6</c:f>
              <c:numCache>
                <c:formatCode>General</c:formatCode>
                <c:ptCount val="5"/>
                <c:pt idx="0">
                  <c:v>27</c:v>
                </c:pt>
                <c:pt idx="1">
                  <c:v>11</c:v>
                </c:pt>
                <c:pt idx="2">
                  <c:v>3</c:v>
                </c:pt>
                <c:pt idx="3">
                  <c:v>9</c:v>
                </c:pt>
                <c:pt idx="4">
                  <c:v>70</c:v>
                </c:pt>
              </c:numCache>
            </c:numRef>
          </c:val>
        </c:ser>
      </c:pie3DChart>
      <c:spPr>
        <a:noFill/>
        <a:ln w="25332">
          <a:noFill/>
        </a:ln>
      </c:spPr>
    </c:plotArea>
    <c:legend>
      <c:legendPos val="b"/>
      <c:layout>
        <c:manualLayout>
          <c:xMode val="edge"/>
          <c:yMode val="edge"/>
          <c:x val="0.3167808219178197"/>
          <c:y val="0.89863013698630134"/>
          <c:w val="0.40239726027397282"/>
          <c:h val="7.3674681039201925E-2"/>
        </c:manualLayout>
      </c:layout>
      <c:spPr>
        <a:solidFill>
          <a:srgbClr val="FFFFFF"/>
        </a:solidFill>
        <a:ln w="3167">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dispBlanksAs val="zero"/>
  </c:chart>
  <c:spPr>
    <a:gradFill rotWithShape="0">
      <a:gsLst>
        <a:gs pos="0">
          <a:srgbClr val="9999FF"/>
        </a:gs>
        <a:gs pos="100000">
          <a:srgbClr val="9999FF">
            <a:gamma/>
            <a:tint val="10196"/>
            <a:invGamma/>
          </a:srgbClr>
        </a:gs>
      </a:gsLst>
      <a:path path="rect">
        <a:fillToRect l="50000" t="50000" r="50000" b="50000"/>
      </a:path>
    </a:gradFill>
    <a:ln>
      <a:noFill/>
    </a:ln>
  </c:spPr>
  <c:txPr>
    <a:bodyPr/>
    <a:lstStyle/>
    <a:p>
      <a:pPr>
        <a:defRPr sz="798"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90"/>
      <c:perspective val="30"/>
    </c:view3D>
    <c:plotArea>
      <c:layout>
        <c:manualLayout>
          <c:layoutTarget val="inner"/>
          <c:xMode val="edge"/>
          <c:yMode val="edge"/>
          <c:x val="0.24590211531767941"/>
          <c:y val="0.29271043495221388"/>
          <c:w val="0.52290554755917951"/>
          <c:h val="0.43022024575775736"/>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41"/>
          <c:dPt>
            <c:idx val="0"/>
            <c:spPr>
              <a:solidFill>
                <a:srgbClr val="FFFF00"/>
              </a:solidFill>
              <a:ln>
                <a:solidFill>
                  <a:schemeClr val="bg1">
                    <a:lumMod val="50000"/>
                  </a:schemeClr>
                </a:solidFill>
              </a:ln>
            </c:spPr>
          </c:dPt>
          <c:dPt>
            <c:idx val="1"/>
            <c:explosion val="23"/>
            <c:spPr>
              <a:solidFill>
                <a:srgbClr val="FF0000"/>
              </a:solidFill>
              <a:ln>
                <a:solidFill>
                  <a:schemeClr val="bg1">
                    <a:lumMod val="50000"/>
                  </a:schemeClr>
                </a:solidFill>
              </a:ln>
            </c:spPr>
          </c:dPt>
          <c:dPt>
            <c:idx val="2"/>
            <c:spPr>
              <a:solidFill>
                <a:srgbClr val="0033CC"/>
              </a:solidFill>
              <a:ln>
                <a:solidFill>
                  <a:schemeClr val="bg1">
                    <a:lumMod val="50000"/>
                  </a:schemeClr>
                </a:solidFill>
              </a:ln>
            </c:spPr>
          </c:dPt>
          <c:dLbls>
            <c:dLbl>
              <c:idx val="0"/>
              <c:layout>
                <c:manualLayout>
                  <c:x val="-0.1256932602102227"/>
                  <c:y val="0.28578864833236112"/>
                </c:manualLayout>
              </c:layout>
              <c:tx>
                <c:rich>
                  <a:bodyPr/>
                  <a:lstStyle/>
                  <a:p>
                    <a:r>
                      <a:rPr lang="ru-RU"/>
                      <a:t>ВЧУ</a:t>
                    </a:r>
                    <a:r>
                      <a:rPr lang="ru-RU" baseline="0"/>
                      <a:t> -</a:t>
                    </a:r>
                    <a:r>
                      <a:rPr lang="ru-RU"/>
                      <a:t> 49 - 0,17%</a:t>
                    </a:r>
                  </a:p>
                </c:rich>
              </c:tx>
              <c:showLegendKey val="1"/>
              <c:showVal val="1"/>
              <c:showCatName val="1"/>
              <c:showPercent val="1"/>
            </c:dLbl>
            <c:dLbl>
              <c:idx val="1"/>
              <c:layout>
                <c:manualLayout>
                  <c:x val="3.0804788301585076E-2"/>
                  <c:y val="-0.18537468305051688"/>
                </c:manualLayout>
              </c:layout>
              <c:tx>
                <c:rich>
                  <a:bodyPr/>
                  <a:lstStyle/>
                  <a:p>
                    <a:r>
                      <a:rPr lang="ru-RU"/>
                      <a:t>радиолюбители - 2754 - 8,87%</a:t>
                    </a:r>
                  </a:p>
                </c:rich>
              </c:tx>
              <c:showLegendKey val="1"/>
              <c:showVal val="1"/>
              <c:showCatName val="1"/>
              <c:showPercent val="1"/>
            </c:dLbl>
            <c:dLbl>
              <c:idx val="2"/>
              <c:layout>
                <c:manualLayout>
                  <c:x val="-1.7750313279225164E-2"/>
                  <c:y val="0.24758525453481708"/>
                </c:manualLayout>
              </c:layout>
              <c:tx>
                <c:rich>
                  <a:bodyPr/>
                  <a:lstStyle/>
                  <a:p>
                    <a:r>
                      <a:rPr lang="ru-RU"/>
                      <a:t>РЭС -  28240</a:t>
                    </a:r>
                    <a:r>
                      <a:rPr lang="ru-RU" baseline="0"/>
                      <a:t> -</a:t>
                    </a:r>
                    <a:r>
                      <a:rPr lang="ru-RU"/>
                      <a:t> 90,96%</a:t>
                    </a:r>
                  </a:p>
                </c:rich>
              </c:tx>
              <c:showLegendKey val="1"/>
              <c:showVal val="1"/>
              <c:showCatName val="1"/>
              <c:showPercent val="1"/>
            </c:dLbl>
            <c:dLbl>
              <c:idx val="3"/>
              <c:layout>
                <c:manualLayout>
                  <c:x val="6.7521079130535414E-2"/>
                  <c:y val="0.12630856251219041"/>
                </c:manualLayout>
              </c:layout>
              <c:showLegendKey val="1"/>
              <c:showVal val="1"/>
              <c:showCatName val="1"/>
              <c:showPercent val="1"/>
            </c:dLbl>
            <c:txPr>
              <a:bodyPr/>
              <a:lstStyle/>
              <a:p>
                <a:pPr>
                  <a:defRPr sz="800" b="1" i="1"/>
                </a:pPr>
                <a:endParaRPr lang="ru-RU"/>
              </a:p>
            </c:txPr>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Лист1!$A$2:$A$4</c:f>
              <c:strCache>
                <c:ptCount val="3"/>
                <c:pt idx="0">
                  <c:v>ВЧУ</c:v>
                </c:pt>
                <c:pt idx="1">
                  <c:v>радиолюбители</c:v>
                </c:pt>
                <c:pt idx="2">
                  <c:v>РЭС</c:v>
                </c:pt>
              </c:strCache>
            </c:strRef>
          </c:cat>
          <c:val>
            <c:numRef>
              <c:f>Лист1!$B$2:$B$4</c:f>
              <c:numCache>
                <c:formatCode>General</c:formatCode>
                <c:ptCount val="3"/>
                <c:pt idx="0">
                  <c:v>49</c:v>
                </c:pt>
                <c:pt idx="1">
                  <c:v>2754</c:v>
                </c:pt>
                <c:pt idx="2">
                  <c:v>28240</c:v>
                </c:pt>
              </c:numCache>
            </c:numRef>
          </c:val>
        </c:ser>
      </c:pie3DChart>
    </c:plotArea>
    <c:plotVisOnly val="1"/>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73188405797125"/>
          <c:y val="5.1359516616314202E-2"/>
          <c:w val="0.65217391304349692"/>
          <c:h val="0.64453225909833411"/>
        </c:manualLayout>
      </c:layout>
      <c:barChart>
        <c:barDir val="col"/>
        <c:grouping val="clustered"/>
        <c:ser>
          <c:idx val="0"/>
          <c:order val="0"/>
          <c:tx>
            <c:strRef>
              <c:f>Лист1!$B$1</c:f>
              <c:strCache>
                <c:ptCount val="1"/>
                <c:pt idx="0">
                  <c:v>1 квартал 2012 года</c:v>
                </c:pt>
              </c:strCache>
            </c:strRef>
          </c:tx>
          <c:spPr>
            <a:solidFill>
              <a:srgbClr val="9999FF"/>
            </a:solidFill>
            <a:ln w="12700">
              <a:solidFill>
                <a:srgbClr val="000000"/>
              </a:solidFill>
              <a:prstDash val="solid"/>
            </a:ln>
          </c:spPr>
          <c:dLbls>
            <c:spPr>
              <a:noFill/>
              <a:ln w="25399">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Лист1!$A$2</c:f>
              <c:strCache>
                <c:ptCount val="1"/>
                <c:pt idx="0">
                  <c:v>количество выявленных нарушений</c:v>
                </c:pt>
              </c:strCache>
            </c:strRef>
          </c:cat>
          <c:val>
            <c:numRef>
              <c:f>Лист1!$B$2</c:f>
              <c:numCache>
                <c:formatCode>General</c:formatCode>
                <c:ptCount val="1"/>
                <c:pt idx="0">
                  <c:v>119</c:v>
                </c:pt>
              </c:numCache>
            </c:numRef>
          </c:val>
        </c:ser>
        <c:ser>
          <c:idx val="1"/>
          <c:order val="1"/>
          <c:tx>
            <c:strRef>
              <c:f>Лист1!$C$1</c:f>
              <c:strCache>
                <c:ptCount val="1"/>
                <c:pt idx="0">
                  <c:v>1 квартал 2013 года</c:v>
                </c:pt>
              </c:strCache>
            </c:strRef>
          </c:tx>
          <c:spPr>
            <a:solidFill>
              <a:srgbClr val="993366"/>
            </a:solidFill>
            <a:ln w="12700">
              <a:solidFill>
                <a:srgbClr val="000000"/>
              </a:solidFill>
              <a:prstDash val="solid"/>
            </a:ln>
          </c:spPr>
          <c:dLbls>
            <c:dLbl>
              <c:idx val="0"/>
              <c:layout>
                <c:manualLayout>
                  <c:x val="6.7950960910949281E-3"/>
                  <c:y val="1.6393209696404263E-2"/>
                </c:manualLayout>
              </c:layout>
              <c:dLblPos val="outEnd"/>
              <c:showVal val="1"/>
            </c:dLbl>
            <c:spPr>
              <a:noFill/>
              <a:ln w="25399">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Лист1!$A$2</c:f>
              <c:strCache>
                <c:ptCount val="1"/>
                <c:pt idx="0">
                  <c:v>количество выявленных нарушений</c:v>
                </c:pt>
              </c:strCache>
            </c:strRef>
          </c:cat>
          <c:val>
            <c:numRef>
              <c:f>Лист1!$C$2</c:f>
              <c:numCache>
                <c:formatCode>General</c:formatCode>
                <c:ptCount val="1"/>
                <c:pt idx="0">
                  <c:v>120</c:v>
                </c:pt>
              </c:numCache>
            </c:numRef>
          </c:val>
        </c:ser>
        <c:gapWidth val="400"/>
        <c:axId val="155043712"/>
        <c:axId val="155045248"/>
      </c:barChart>
      <c:catAx>
        <c:axId val="15504371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5045248"/>
        <c:crossesAt val="0"/>
        <c:auto val="1"/>
        <c:lblAlgn val="ctr"/>
        <c:lblOffset val="100"/>
        <c:tickLblSkip val="1"/>
        <c:tickMarkSkip val="1"/>
      </c:catAx>
      <c:valAx>
        <c:axId val="155045248"/>
        <c:scaling>
          <c:orientation val="minMax"/>
          <c:max val="150"/>
          <c:min val="0"/>
        </c:scaling>
        <c:axPos val="l"/>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5043712"/>
        <c:crosses val="autoZero"/>
        <c:crossBetween val="between"/>
        <c:majorUnit val="20"/>
      </c:valAx>
      <c:spPr>
        <a:gradFill rotWithShape="0">
          <a:gsLst>
            <a:gs pos="0">
              <a:srgbClr val="FF8080">
                <a:gamma/>
                <a:tint val="71765"/>
                <a:invGamma/>
              </a:srgbClr>
            </a:gs>
            <a:gs pos="100000">
              <a:srgbClr val="FF8080"/>
            </a:gs>
          </a:gsLst>
          <a:lin ang="5400000" scaled="1"/>
        </a:gradFill>
        <a:ln w="25399">
          <a:noFill/>
        </a:ln>
      </c:spPr>
    </c:plotArea>
    <c:legend>
      <c:legendPos val="r"/>
      <c:layout>
        <c:manualLayout>
          <c:xMode val="edge"/>
          <c:yMode val="edge"/>
          <c:x val="0.23231919850920332"/>
          <c:y val="0.84851421878732858"/>
          <c:w val="0.65398550724638727"/>
          <c:h val="7.6045627376425853E-2"/>
        </c:manualLayout>
      </c:layout>
      <c:spPr>
        <a:solidFill>
          <a:srgbClr val="FFFFFF"/>
        </a:solidFill>
        <a:ln w="3175">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1025" b="0" i="0" u="none" strike="noStrike" baseline="0">
          <a:solidFill>
            <a:srgbClr val="000000"/>
          </a:solidFill>
          <a:latin typeface="Arial Cyr"/>
          <a:ea typeface="Arial Cyr"/>
          <a:cs typeface="Arial Cyr"/>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a:t>Динамика прохождения письменной корреспонденции межобластного и внутрикраевого потока в контрольные сроки (Краснодарский край) в 2013 году</a:t>
            </a:r>
          </a:p>
        </c:rich>
      </c:tx>
      <c:layout>
        <c:manualLayout>
          <c:xMode val="edge"/>
          <c:yMode val="edge"/>
          <c:x val="0.1623931623931624"/>
          <c:y val="2.3323615160349854E-2"/>
        </c:manualLayout>
      </c:layout>
      <c:spPr>
        <a:noFill/>
        <a:ln w="25408">
          <a:noFill/>
        </a:ln>
      </c:spPr>
    </c:title>
    <c:plotArea>
      <c:layout>
        <c:manualLayout>
          <c:layoutTarget val="inner"/>
          <c:xMode val="edge"/>
          <c:yMode val="edge"/>
          <c:x val="0.12452057404114827"/>
          <c:y val="0.24198250728862972"/>
          <c:w val="0.83750000000000002"/>
          <c:h val="0.35568513119533535"/>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spPr>
            <a:ln w="38113">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9.6670802315964255E-2"/>
                  <c:y val="3.6148679027940542E-2"/>
                </c:manualLayout>
              </c:layout>
              <c:dLblPos val="r"/>
              <c:showVal val="1"/>
            </c:dLbl>
            <c:dLbl>
              <c:idx val="1"/>
              <c:layout>
                <c:manualLayout>
                  <c:x val="-3.3422939068100295E-2"/>
                  <c:y val="5.5903199711044363E-2"/>
                </c:manualLayout>
              </c:layout>
              <c:dLblPos val="r"/>
              <c:showVal val="1"/>
            </c:dLbl>
            <c:dLbl>
              <c:idx val="2"/>
              <c:layout>
                <c:manualLayout>
                  <c:x val="-9.4913151364765195E-3"/>
                  <c:y val="5.8657630636130366E-2"/>
                </c:manualLayout>
              </c:layout>
              <c:dLblPos val="r"/>
              <c:showVal val="1"/>
            </c:dLbl>
            <c:numFmt formatCode="0.0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1 квартал 2012 года</c:v>
                </c:pt>
                <c:pt idx="1">
                  <c:v>2 квартал 2012 года</c:v>
                </c:pt>
                <c:pt idx="2">
                  <c:v>3 квартал 2012 года</c:v>
                </c:pt>
                <c:pt idx="3">
                  <c:v>4 квартал 2012 года</c:v>
                </c:pt>
                <c:pt idx="4">
                  <c:v>1 квартал 2013 года</c:v>
                </c:pt>
              </c:strCache>
            </c:strRef>
          </c:cat>
          <c:val>
            <c:numRef>
              <c:f>Sheet1!$B$2:$F$2</c:f>
              <c:numCache>
                <c:formatCode>0.00%</c:formatCode>
                <c:ptCount val="5"/>
                <c:pt idx="0">
                  <c:v>0.53080000000000005</c:v>
                </c:pt>
                <c:pt idx="1">
                  <c:v>0.68470000000000064</c:v>
                </c:pt>
                <c:pt idx="2">
                  <c:v>0.55310000000000004</c:v>
                </c:pt>
                <c:pt idx="3">
                  <c:v>0.49570000000000008</c:v>
                </c:pt>
                <c:pt idx="4">
                  <c:v>0.44800000000000001</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w="38113">
              <a:solidFill>
                <a:srgbClr val="FF00FF"/>
              </a:solidFill>
              <a:prstDash val="solid"/>
            </a:ln>
          </c:spPr>
          <c:marker>
            <c:symbol val="diamond"/>
            <c:size val="5"/>
            <c:spPr>
              <a:solidFill>
                <a:srgbClr val="FF00FF"/>
              </a:solidFill>
              <a:ln>
                <a:solidFill>
                  <a:srgbClr val="FF00FF"/>
                </a:solidFill>
                <a:prstDash val="solid"/>
              </a:ln>
            </c:spPr>
          </c:marker>
          <c:dLbls>
            <c:dLbl>
              <c:idx val="0"/>
              <c:layout>
                <c:manualLayout>
                  <c:x val="-7.7278053487730911E-2"/>
                  <c:y val="3.4182101696454345E-2"/>
                </c:manualLayout>
              </c:layout>
              <c:dLblPos val="r"/>
              <c:showVal val="1"/>
            </c:dLbl>
            <c:dLbl>
              <c:idx val="1"/>
              <c:layout>
                <c:manualLayout>
                  <c:x val="-7.0440446650123889E-2"/>
                  <c:y val="3.0477136349719318E-2"/>
                </c:manualLayout>
              </c:layout>
              <c:dLblPos val="r"/>
              <c:showVal val="1"/>
            </c:dLbl>
            <c:dLbl>
              <c:idx val="2"/>
              <c:layout>
                <c:manualLayout>
                  <c:x val="-7.214984835952587E-2"/>
                  <c:y val="3.0875401746873896E-2"/>
                </c:manualLayout>
              </c:layout>
              <c:dLblPos val="r"/>
              <c:showVal val="1"/>
            </c:dLbl>
            <c:dLbl>
              <c:idx val="3"/>
              <c:layout>
                <c:manualLayout>
                  <c:x val="-3.5497656465396699E-4"/>
                  <c:y val="0"/>
                </c:manualLayout>
              </c:layout>
              <c:dLblPos val="r"/>
              <c:showVal val="1"/>
            </c:dLbl>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1 квартал 2012 года</c:v>
                </c:pt>
                <c:pt idx="1">
                  <c:v>2 квартал 2012 года</c:v>
                </c:pt>
                <c:pt idx="2">
                  <c:v>3 квартал 2012 года</c:v>
                </c:pt>
                <c:pt idx="3">
                  <c:v>4 квартал 2012 года</c:v>
                </c:pt>
                <c:pt idx="4">
                  <c:v>1 квартал 2013 года</c:v>
                </c:pt>
              </c:strCache>
            </c:strRef>
          </c:cat>
          <c:val>
            <c:numRef>
              <c:f>Sheet1!$B$3:$F$3</c:f>
              <c:numCache>
                <c:formatCode>0.00%</c:formatCode>
                <c:ptCount val="5"/>
                <c:pt idx="0">
                  <c:v>0.95150000000000001</c:v>
                </c:pt>
                <c:pt idx="1">
                  <c:v>0.90010000000000001</c:v>
                </c:pt>
                <c:pt idx="2">
                  <c:v>0.95040000000000002</c:v>
                </c:pt>
                <c:pt idx="3">
                  <c:v>0.96100000000000063</c:v>
                </c:pt>
                <c:pt idx="4">
                  <c:v>0.94400000000000062</c:v>
                </c:pt>
              </c:numCache>
            </c:numRef>
          </c:val>
        </c:ser>
        <c:dLbls>
          <c:showVal val="1"/>
        </c:dLbls>
        <c:marker val="1"/>
        <c:axId val="155275648"/>
        <c:axId val="155277184"/>
      </c:lineChart>
      <c:catAx>
        <c:axId val="155275648"/>
        <c:scaling>
          <c:orientation val="minMax"/>
        </c:scaling>
        <c:axPos val="b"/>
        <c:numFmt formatCode="@" sourceLinked="0"/>
        <c:tickLblPos val="nextTo"/>
        <c:spPr>
          <a:ln w="3176">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ru-RU"/>
          </a:p>
        </c:txPr>
        <c:crossAx val="155277184"/>
        <c:crossesAt val="0"/>
        <c:lblAlgn val="ctr"/>
        <c:lblOffset val="100"/>
        <c:tickLblSkip val="1"/>
        <c:tickMarkSkip val="1"/>
      </c:catAx>
      <c:valAx>
        <c:axId val="155277184"/>
        <c:scaling>
          <c:orientation val="minMax"/>
          <c:max val="1"/>
          <c:min val="0"/>
        </c:scaling>
        <c:axPos val="l"/>
        <c:majorGridlines>
          <c:spPr>
            <a:ln w="3176">
              <a:solidFill>
                <a:srgbClr val="000000"/>
              </a:solidFill>
              <a:prstDash val="solid"/>
            </a:ln>
          </c:spPr>
        </c:majorGridlines>
        <c:numFmt formatCode="0%" sourceLinked="0"/>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5275648"/>
        <c:crosses val="autoZero"/>
        <c:crossBetween val="between"/>
        <c:majorUnit val="0.2"/>
        <c:minorUnit val="0.1"/>
      </c:valAx>
      <c:spPr>
        <a:solidFill>
          <a:srgbClr val="FFFFCC"/>
        </a:solidFill>
        <a:ln w="12704">
          <a:solidFill>
            <a:srgbClr val="808080"/>
          </a:solidFill>
          <a:prstDash val="solid"/>
        </a:ln>
      </c:spPr>
    </c:plotArea>
    <c:legend>
      <c:legendPos val="b"/>
      <c:layout>
        <c:manualLayout>
          <c:xMode val="edge"/>
          <c:yMode val="edge"/>
          <c:x val="0.14358974358974391"/>
          <c:y val="0.71428571428571463"/>
          <c:w val="0.75897435897435894"/>
          <c:h val="0.12550797584132489"/>
        </c:manualLayout>
      </c:layout>
      <c:spPr>
        <a:noFill/>
        <a:ln w="3176">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0" b="1" i="0" u="none" strike="noStrike" baseline="0">
          <a:solidFill>
            <a:srgbClr val="000000"/>
          </a:solidFill>
          <a:latin typeface="Arial Cyr"/>
          <a:ea typeface="Arial Cyr"/>
          <a:cs typeface="Arial Cyr"/>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8" b="1" i="0" u="none" strike="noStrike" baseline="0">
                <a:solidFill>
                  <a:srgbClr val="000000"/>
                </a:solidFill>
                <a:latin typeface="Times New Roman"/>
                <a:ea typeface="Times New Roman"/>
                <a:cs typeface="Times New Roman"/>
              </a:defRPr>
            </a:pPr>
            <a:r>
              <a:rPr lang="ru-RU"/>
              <a:t>Динамика прохождения письменной корреспонденции межобластного и внутрикраевого потока в контрольные сроки (Краснодарский край)
в 2012-2013 годах</a:t>
            </a:r>
          </a:p>
        </c:rich>
      </c:tx>
      <c:layout>
        <c:manualLayout>
          <c:xMode val="edge"/>
          <c:yMode val="edge"/>
          <c:x val="0.14673046251993752"/>
          <c:y val="2.3054755043227664E-2"/>
        </c:manualLayout>
      </c:layout>
      <c:spPr>
        <a:noFill/>
        <a:ln w="25363">
          <a:noFill/>
        </a:ln>
      </c:spPr>
    </c:title>
    <c:plotArea>
      <c:layout>
        <c:manualLayout>
          <c:layoutTarget val="inner"/>
          <c:xMode val="edge"/>
          <c:yMode val="edge"/>
          <c:x val="0.16586921850079744"/>
          <c:y val="0.23919308357348804"/>
          <c:w val="0.76555023923445065"/>
          <c:h val="0.36023054755043227"/>
        </c:manualLayout>
      </c:layout>
      <c:lineChart>
        <c:grouping val="standard"/>
        <c:ser>
          <c:idx val="0"/>
          <c:order val="0"/>
          <c:tx>
            <c:strRef>
              <c:f>Sheet1!$A$2</c:f>
              <c:strCache>
                <c:ptCount val="1"/>
                <c:pt idx="0">
                  <c:v> - корреспонденция межобластного потока, прошедшая в контрольные сроки</c:v>
                </c:pt>
              </c:strCache>
            </c:strRef>
          </c:tx>
          <c:spPr>
            <a:ln w="38044">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8.9164979460575708E-2"/>
                  <c:y val="1.3087788191175261E-2"/>
                </c:manualLayout>
              </c:layout>
              <c:dLblPos val="r"/>
              <c:showVal val="1"/>
            </c:dLbl>
            <c:numFmt formatCode="0.00%" sourceLinked="0"/>
            <c:spPr>
              <a:noFill/>
              <a:ln w="25363">
                <a:noFill/>
              </a:ln>
            </c:spPr>
            <c:txPr>
              <a:bodyPr/>
              <a:lstStyle/>
              <a:p>
                <a:pPr>
                  <a:defRPr sz="899"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Sheet1!$B$2:$C$2</c:f>
              <c:numCache>
                <c:formatCode>0.00%</c:formatCode>
                <c:ptCount val="2"/>
                <c:pt idx="0">
                  <c:v>0.53080000000000005</c:v>
                </c:pt>
                <c:pt idx="1">
                  <c:v>0.44800000000000001</c:v>
                </c:pt>
              </c:numCache>
            </c:numRef>
          </c:val>
        </c:ser>
        <c:ser>
          <c:idx val="1"/>
          <c:order val="1"/>
          <c:tx>
            <c:strRef>
              <c:f>Sheet1!$A$3</c:f>
              <c:strCache>
                <c:ptCount val="1"/>
                <c:pt idx="0">
                  <c:v> - корреспонденция внутрикраевого потока, прошедшая в контрольные сроки</c:v>
                </c:pt>
              </c:strCache>
            </c:strRef>
          </c:tx>
          <c:spPr>
            <a:ln w="38044">
              <a:solidFill>
                <a:srgbClr val="FF00FF"/>
              </a:solidFill>
              <a:prstDash val="solid"/>
            </a:ln>
          </c:spPr>
          <c:marker>
            <c:symbol val="diamond"/>
            <c:size val="4"/>
            <c:spPr>
              <a:solidFill>
                <a:srgbClr val="FF00FF"/>
              </a:solidFill>
              <a:ln>
                <a:solidFill>
                  <a:srgbClr val="FF00FF"/>
                </a:solidFill>
                <a:prstDash val="solid"/>
              </a:ln>
            </c:spPr>
          </c:marker>
          <c:dLbls>
            <c:dLbl>
              <c:idx val="0"/>
              <c:layout>
                <c:manualLayout>
                  <c:x val="-9.3401454142055501E-2"/>
                  <c:y val="3.2252064991354017E-2"/>
                </c:manualLayout>
              </c:layout>
              <c:dLblPos val="r"/>
              <c:showVal val="1"/>
            </c:dLbl>
            <c:spPr>
              <a:noFill/>
              <a:ln w="25363">
                <a:noFill/>
              </a:ln>
            </c:spPr>
            <c:txPr>
              <a:bodyPr/>
              <a:lstStyle/>
              <a:p>
                <a:pPr>
                  <a:defRPr sz="899"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Sheet1!$B$3:$C$3</c:f>
              <c:numCache>
                <c:formatCode>0.00%</c:formatCode>
                <c:ptCount val="2"/>
                <c:pt idx="0">
                  <c:v>0.95150000000000001</c:v>
                </c:pt>
                <c:pt idx="1">
                  <c:v>0.94399999999999995</c:v>
                </c:pt>
              </c:numCache>
            </c:numRef>
          </c:val>
        </c:ser>
        <c:dLbls>
          <c:showVal val="1"/>
        </c:dLbls>
        <c:marker val="1"/>
        <c:axId val="155196416"/>
        <c:axId val="155230976"/>
      </c:lineChart>
      <c:catAx>
        <c:axId val="155196416"/>
        <c:scaling>
          <c:orientation val="minMax"/>
        </c:scaling>
        <c:axPos val="b"/>
        <c:numFmt formatCode="@" sourceLinked="0"/>
        <c:tickLblPos val="nextTo"/>
        <c:spPr>
          <a:ln w="3170">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155230976"/>
        <c:crossesAt val="0"/>
        <c:lblAlgn val="ctr"/>
        <c:lblOffset val="100"/>
        <c:tickLblSkip val="1"/>
        <c:tickMarkSkip val="1"/>
      </c:catAx>
      <c:valAx>
        <c:axId val="155230976"/>
        <c:scaling>
          <c:orientation val="minMax"/>
          <c:max val="1"/>
          <c:min val="0"/>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ru-RU"/>
          </a:p>
        </c:txPr>
        <c:crossAx val="155196416"/>
        <c:crosses val="autoZero"/>
        <c:crossBetween val="between"/>
        <c:majorUnit val="0.2"/>
        <c:minorUnit val="0.1"/>
      </c:valAx>
      <c:spPr>
        <a:solidFill>
          <a:srgbClr val="FFFFCC"/>
        </a:solidFill>
        <a:ln w="12681">
          <a:solidFill>
            <a:srgbClr val="808080"/>
          </a:solidFill>
          <a:prstDash val="solid"/>
        </a:ln>
      </c:spPr>
    </c:plotArea>
    <c:legend>
      <c:legendPos val="b"/>
      <c:layout>
        <c:manualLayout>
          <c:xMode val="edge"/>
          <c:yMode val="edge"/>
          <c:x val="0.20354981794326171"/>
          <c:y val="0.71181544143525921"/>
          <c:w val="0.70813397129186606"/>
          <c:h val="0.12771956899814307"/>
        </c:manualLayout>
      </c:layout>
      <c:spPr>
        <a:noFill/>
        <a:ln w="3170">
          <a:solidFill>
            <a:srgbClr val="000000"/>
          </a:solidFill>
          <a:prstDash val="solid"/>
        </a:ln>
      </c:spPr>
      <c:txPr>
        <a:bodyPr/>
        <a:lstStyle/>
        <a:p>
          <a:pPr>
            <a:defRPr sz="82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23" b="1" i="0" u="none" strike="noStrike" baseline="0">
          <a:solidFill>
            <a:srgbClr val="000000"/>
          </a:solidFill>
          <a:latin typeface="Arial Cyr"/>
          <a:ea typeface="Arial Cyr"/>
          <a:cs typeface="Arial Cyr"/>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a:t>Динамика прохождения письменной корреспонденции межобластного и внутрикраевого потока в контрольные сроки (Республика Адыгея) в 2013 году</a:t>
            </a:r>
          </a:p>
        </c:rich>
      </c:tx>
      <c:layout>
        <c:manualLayout>
          <c:xMode val="edge"/>
          <c:yMode val="edge"/>
          <c:x val="0.1623931623931624"/>
          <c:y val="2.3323615160349854E-2"/>
        </c:manualLayout>
      </c:layout>
      <c:spPr>
        <a:noFill/>
        <a:ln w="25408">
          <a:noFill/>
        </a:ln>
      </c:spPr>
    </c:title>
    <c:plotArea>
      <c:layout>
        <c:manualLayout>
          <c:layoutTarget val="inner"/>
          <c:xMode val="edge"/>
          <c:yMode val="edge"/>
          <c:x val="0.13863347726695455"/>
          <c:y val="0.24198250728862972"/>
          <c:w val="0.81285842293906863"/>
          <c:h val="0.35568513119533535"/>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spPr>
            <a:ln w="38113">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9.6670802315964213E-2"/>
                  <c:y val="3.6148679027940542E-2"/>
                </c:manualLayout>
              </c:layout>
              <c:dLblPos val="r"/>
              <c:showVal val="1"/>
            </c:dLbl>
            <c:dLbl>
              <c:idx val="1"/>
              <c:layout>
                <c:manualLayout>
                  <c:x val="-3.3422939068100295E-2"/>
                  <c:y val="5.5903199711044363E-2"/>
                </c:manualLayout>
              </c:layout>
              <c:dLblPos val="r"/>
              <c:showVal val="1"/>
            </c:dLbl>
            <c:dLbl>
              <c:idx val="2"/>
              <c:layout>
                <c:manualLayout>
                  <c:x val="-9.4913151364765195E-3"/>
                  <c:y val="5.8657630636130338E-2"/>
                </c:manualLayout>
              </c:layout>
              <c:dLblPos val="r"/>
              <c:showVal val="1"/>
            </c:dLbl>
            <c:dLbl>
              <c:idx val="3"/>
              <c:layout>
                <c:manualLayout>
                  <c:x val="8.2137641342065129E-17"/>
                  <c:y val="-3.020577685482357E-2"/>
                </c:manualLayout>
              </c:layout>
              <c:showVal val="1"/>
            </c:dLbl>
            <c:numFmt formatCode="0.00%" sourceLinked="0"/>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1 квартал 2012 года</c:v>
                </c:pt>
                <c:pt idx="1">
                  <c:v>2 квартал 2012 года</c:v>
                </c:pt>
                <c:pt idx="2">
                  <c:v>3 квартал 2012 года</c:v>
                </c:pt>
                <c:pt idx="3">
                  <c:v>4 квартал 2012 года</c:v>
                </c:pt>
                <c:pt idx="4">
                  <c:v>1 квартал 2013 года</c:v>
                </c:pt>
              </c:strCache>
            </c:strRef>
          </c:cat>
          <c:val>
            <c:numRef>
              <c:f>Sheet1!$B$2:$F$2</c:f>
              <c:numCache>
                <c:formatCode>0.00%</c:formatCode>
                <c:ptCount val="5"/>
                <c:pt idx="0">
                  <c:v>0.49670000000000031</c:v>
                </c:pt>
                <c:pt idx="1">
                  <c:v>0.69670000000000065</c:v>
                </c:pt>
                <c:pt idx="2">
                  <c:v>0.67000000000000126</c:v>
                </c:pt>
                <c:pt idx="3">
                  <c:v>0.52669999999999995</c:v>
                </c:pt>
                <c:pt idx="4">
                  <c:v>0.44</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w="38113">
              <a:solidFill>
                <a:srgbClr val="FF00FF"/>
              </a:solidFill>
              <a:prstDash val="solid"/>
            </a:ln>
          </c:spPr>
          <c:marker>
            <c:symbol val="diamond"/>
            <c:size val="5"/>
            <c:spPr>
              <a:solidFill>
                <a:srgbClr val="FF00FF"/>
              </a:solidFill>
              <a:ln>
                <a:solidFill>
                  <a:srgbClr val="FF00FF"/>
                </a:solidFill>
                <a:prstDash val="solid"/>
              </a:ln>
            </c:spPr>
          </c:marker>
          <c:dLbls>
            <c:dLbl>
              <c:idx val="0"/>
              <c:layout>
                <c:manualLayout>
                  <c:x val="-7.7278053487730911E-2"/>
                  <c:y val="3.4182101696454345E-2"/>
                </c:manualLayout>
              </c:layout>
              <c:dLblPos val="r"/>
              <c:showVal val="1"/>
            </c:dLbl>
            <c:dLbl>
              <c:idx val="1"/>
              <c:layout>
                <c:manualLayout>
                  <c:x val="-7.0440446650123889E-2"/>
                  <c:y val="3.0477136349719301E-2"/>
                </c:manualLayout>
              </c:layout>
              <c:dLblPos val="r"/>
              <c:showVal val="1"/>
            </c:dLbl>
            <c:dLbl>
              <c:idx val="2"/>
              <c:layout>
                <c:manualLayout>
                  <c:x val="-7.214984835952587E-2"/>
                  <c:y val="3.0875401746873886E-2"/>
                </c:manualLayout>
              </c:layout>
              <c:dLblPos val="r"/>
              <c:showVal val="1"/>
            </c:dLbl>
            <c:dLbl>
              <c:idx val="3"/>
              <c:layout>
                <c:manualLayout>
                  <c:x val="-1.1555612000112889E-2"/>
                  <c:y val="3.7757221068529433E-2"/>
                </c:manualLayout>
              </c:layout>
              <c:dLblPos val="r"/>
              <c:showVal val="1"/>
            </c:dLbl>
            <c:spPr>
              <a:noFill/>
              <a:ln w="2540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1 квартал 2012 года</c:v>
                </c:pt>
                <c:pt idx="1">
                  <c:v>2 квартал 2012 года</c:v>
                </c:pt>
                <c:pt idx="2">
                  <c:v>3 квартал 2012 года</c:v>
                </c:pt>
                <c:pt idx="3">
                  <c:v>4 квартал 2012 года</c:v>
                </c:pt>
                <c:pt idx="4">
                  <c:v>1 квартал 2013 года</c:v>
                </c:pt>
              </c:strCache>
            </c:strRef>
          </c:cat>
          <c:val>
            <c:numRef>
              <c:f>Sheet1!$B$3:$F$3</c:f>
              <c:numCache>
                <c:formatCode>0.00%</c:formatCode>
                <c:ptCount val="5"/>
                <c:pt idx="0">
                  <c:v>1</c:v>
                </c:pt>
                <c:pt idx="1">
                  <c:v>0.99299999999999999</c:v>
                </c:pt>
                <c:pt idx="2">
                  <c:v>0.99309999999999998</c:v>
                </c:pt>
                <c:pt idx="3">
                  <c:v>0.9859</c:v>
                </c:pt>
                <c:pt idx="4">
                  <c:v>0.99299999999999999</c:v>
                </c:pt>
              </c:numCache>
            </c:numRef>
          </c:val>
        </c:ser>
        <c:dLbls>
          <c:showVal val="1"/>
        </c:dLbls>
        <c:marker val="1"/>
        <c:axId val="155252608"/>
        <c:axId val="155254144"/>
      </c:lineChart>
      <c:catAx>
        <c:axId val="155252608"/>
        <c:scaling>
          <c:orientation val="minMax"/>
        </c:scaling>
        <c:axPos val="b"/>
        <c:numFmt formatCode="@" sourceLinked="0"/>
        <c:tickLblPos val="nextTo"/>
        <c:spPr>
          <a:ln w="3176">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ru-RU"/>
          </a:p>
        </c:txPr>
        <c:crossAx val="155254144"/>
        <c:crossesAt val="0"/>
        <c:lblAlgn val="ctr"/>
        <c:lblOffset val="100"/>
        <c:tickLblSkip val="1"/>
        <c:tickMarkSkip val="1"/>
      </c:catAx>
      <c:valAx>
        <c:axId val="155254144"/>
        <c:scaling>
          <c:orientation val="minMax"/>
          <c:max val="1"/>
          <c:min val="0"/>
        </c:scaling>
        <c:axPos val="l"/>
        <c:majorGridlines>
          <c:spPr>
            <a:ln w="3176">
              <a:solidFill>
                <a:srgbClr val="000000"/>
              </a:solidFill>
              <a:prstDash val="solid"/>
            </a:ln>
          </c:spPr>
        </c:majorGridlines>
        <c:numFmt formatCode="0%" sourceLinked="0"/>
        <c:tickLblPos val="nextTo"/>
        <c:spPr>
          <a:ln w="3176">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55252608"/>
        <c:crosses val="autoZero"/>
        <c:crossBetween val="between"/>
        <c:majorUnit val="0.2"/>
        <c:minorUnit val="0.1"/>
      </c:valAx>
      <c:spPr>
        <a:solidFill>
          <a:srgbClr val="FFFFCC"/>
        </a:solidFill>
        <a:ln w="12704">
          <a:solidFill>
            <a:srgbClr val="808080"/>
          </a:solidFill>
          <a:prstDash val="solid"/>
        </a:ln>
      </c:spPr>
    </c:plotArea>
    <c:legend>
      <c:legendPos val="b"/>
      <c:layout>
        <c:manualLayout>
          <c:xMode val="edge"/>
          <c:yMode val="edge"/>
          <c:x val="0.14358974358974391"/>
          <c:y val="0.71428571428571463"/>
          <c:w val="0.75897435897435894"/>
          <c:h val="0.12550797584132484"/>
        </c:manualLayout>
      </c:layout>
      <c:spPr>
        <a:noFill/>
        <a:ln w="3176">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0" b="1" i="0" u="none" strike="noStrike" baseline="0">
          <a:solidFill>
            <a:srgbClr val="000000"/>
          </a:solidFill>
          <a:latin typeface="Arial Cyr"/>
          <a:ea typeface="Arial Cyr"/>
          <a:cs typeface="Arial Cyr"/>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8" b="1" i="0" u="none" strike="noStrike" baseline="0">
                <a:solidFill>
                  <a:srgbClr val="000000"/>
                </a:solidFill>
                <a:latin typeface="Times New Roman"/>
                <a:ea typeface="Times New Roman"/>
                <a:cs typeface="Times New Roman"/>
              </a:defRPr>
            </a:pPr>
            <a:r>
              <a:rPr lang="ru-RU"/>
              <a:t>Динамика прохождения письменной корреспонденции межобластного и внутрикраевого потока в контрольные сроки (Республика Адыгея)
в 2012-2013 годах</a:t>
            </a:r>
          </a:p>
        </c:rich>
      </c:tx>
      <c:layout>
        <c:manualLayout>
          <c:xMode val="edge"/>
          <c:yMode val="edge"/>
          <c:x val="0.14673046251993746"/>
          <c:y val="2.3054755043227664E-2"/>
        </c:manualLayout>
      </c:layout>
      <c:spPr>
        <a:noFill/>
        <a:ln w="25363">
          <a:noFill/>
        </a:ln>
      </c:spPr>
    </c:title>
    <c:plotArea>
      <c:layout>
        <c:manualLayout>
          <c:layoutTarget val="inner"/>
          <c:xMode val="edge"/>
          <c:yMode val="edge"/>
          <c:x val="0.17214928022720258"/>
          <c:y val="0.23513907943465517"/>
          <c:w val="0.76555023923445065"/>
          <c:h val="0.36023054755043227"/>
        </c:manualLayout>
      </c:layout>
      <c:lineChart>
        <c:grouping val="standard"/>
        <c:ser>
          <c:idx val="0"/>
          <c:order val="0"/>
          <c:tx>
            <c:strRef>
              <c:f>Sheet1!$A$2</c:f>
              <c:strCache>
                <c:ptCount val="1"/>
                <c:pt idx="0">
                  <c:v> - корреспонденция межобластного потока, прошедшая в контрольные сроки</c:v>
                </c:pt>
              </c:strCache>
            </c:strRef>
          </c:tx>
          <c:spPr>
            <a:ln w="38044">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8.9164979460575708E-2"/>
                  <c:y val="1.3087788191175261E-2"/>
                </c:manualLayout>
              </c:layout>
              <c:dLblPos val="r"/>
              <c:showVal val="1"/>
            </c:dLbl>
            <c:numFmt formatCode="0.00%" sourceLinked="0"/>
            <c:spPr>
              <a:noFill/>
              <a:ln w="25363">
                <a:noFill/>
              </a:ln>
            </c:spPr>
            <c:txPr>
              <a:bodyPr/>
              <a:lstStyle/>
              <a:p>
                <a:pPr>
                  <a:defRPr sz="899"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Sheet1!$B$2:$C$2</c:f>
              <c:numCache>
                <c:formatCode>0.00%</c:formatCode>
                <c:ptCount val="2"/>
                <c:pt idx="0">
                  <c:v>0.49670000000000031</c:v>
                </c:pt>
                <c:pt idx="1">
                  <c:v>0.44</c:v>
                </c:pt>
              </c:numCache>
            </c:numRef>
          </c:val>
        </c:ser>
        <c:ser>
          <c:idx val="1"/>
          <c:order val="1"/>
          <c:tx>
            <c:strRef>
              <c:f>Sheet1!$A$3</c:f>
              <c:strCache>
                <c:ptCount val="1"/>
                <c:pt idx="0">
                  <c:v> - корреспонденция внутрикраевого потока, прошедшая в контрольные сроки</c:v>
                </c:pt>
              </c:strCache>
            </c:strRef>
          </c:tx>
          <c:spPr>
            <a:ln w="38044">
              <a:solidFill>
                <a:srgbClr val="FF00FF"/>
              </a:solidFill>
              <a:prstDash val="solid"/>
            </a:ln>
          </c:spPr>
          <c:marker>
            <c:symbol val="diamond"/>
            <c:size val="4"/>
            <c:spPr>
              <a:solidFill>
                <a:srgbClr val="FF00FF"/>
              </a:solidFill>
              <a:ln>
                <a:solidFill>
                  <a:srgbClr val="FF00FF"/>
                </a:solidFill>
                <a:prstDash val="solid"/>
              </a:ln>
            </c:spPr>
          </c:marker>
          <c:dLbls>
            <c:dLbl>
              <c:idx val="0"/>
              <c:layout>
                <c:manualLayout>
                  <c:x val="-9.3401454142055501E-2"/>
                  <c:y val="3.2252064991354017E-2"/>
                </c:manualLayout>
              </c:layout>
              <c:dLblPos val="r"/>
              <c:showVal val="1"/>
            </c:dLbl>
            <c:spPr>
              <a:noFill/>
              <a:ln w="25363">
                <a:noFill/>
              </a:ln>
            </c:spPr>
            <c:txPr>
              <a:bodyPr/>
              <a:lstStyle/>
              <a:p>
                <a:pPr>
                  <a:defRPr sz="899"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Sheet1!$B$3:$C$3</c:f>
              <c:numCache>
                <c:formatCode>0.00%</c:formatCode>
                <c:ptCount val="2"/>
                <c:pt idx="0">
                  <c:v>1</c:v>
                </c:pt>
                <c:pt idx="1">
                  <c:v>0.99299999999999999</c:v>
                </c:pt>
              </c:numCache>
            </c:numRef>
          </c:val>
        </c:ser>
        <c:dLbls>
          <c:showVal val="1"/>
        </c:dLbls>
        <c:marker val="1"/>
        <c:axId val="155357952"/>
        <c:axId val="155359488"/>
      </c:lineChart>
      <c:catAx>
        <c:axId val="155357952"/>
        <c:scaling>
          <c:orientation val="minMax"/>
        </c:scaling>
        <c:axPos val="b"/>
        <c:numFmt formatCode="@" sourceLinked="0"/>
        <c:tickLblPos val="nextTo"/>
        <c:spPr>
          <a:ln w="3170">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155359488"/>
        <c:crossesAt val="0"/>
        <c:lblAlgn val="ctr"/>
        <c:lblOffset val="100"/>
        <c:tickLblSkip val="1"/>
        <c:tickMarkSkip val="1"/>
      </c:catAx>
      <c:valAx>
        <c:axId val="155359488"/>
        <c:scaling>
          <c:orientation val="minMax"/>
          <c:max val="1"/>
          <c:min val="0"/>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ru-RU"/>
          </a:p>
        </c:txPr>
        <c:crossAx val="155357952"/>
        <c:crosses val="autoZero"/>
        <c:crossBetween val="between"/>
        <c:majorUnit val="0.2"/>
        <c:minorUnit val="0.1"/>
      </c:valAx>
      <c:spPr>
        <a:solidFill>
          <a:srgbClr val="FFFFCC"/>
        </a:solidFill>
        <a:ln w="12681">
          <a:solidFill>
            <a:srgbClr val="808080"/>
          </a:solidFill>
          <a:prstDash val="solid"/>
        </a:ln>
      </c:spPr>
    </c:plotArea>
    <c:legend>
      <c:legendPos val="b"/>
      <c:layout>
        <c:manualLayout>
          <c:xMode val="edge"/>
          <c:yMode val="edge"/>
          <c:x val="0.20354981794326171"/>
          <c:y val="0.71181544143525921"/>
          <c:w val="0.70813397129186606"/>
          <c:h val="0.12771956899814307"/>
        </c:manualLayout>
      </c:layout>
      <c:spPr>
        <a:noFill/>
        <a:ln w="3170">
          <a:solidFill>
            <a:srgbClr val="000000"/>
          </a:solidFill>
          <a:prstDash val="solid"/>
        </a:ln>
      </c:spPr>
      <c:txPr>
        <a:bodyPr/>
        <a:lstStyle/>
        <a:p>
          <a:pPr>
            <a:defRPr sz="82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23" b="1" i="0" u="none" strike="noStrike" baseline="0">
          <a:solidFill>
            <a:srgbClr val="000000"/>
          </a:solidFill>
          <a:latin typeface="Arial Cyr"/>
          <a:ea typeface="Arial Cyr"/>
          <a:cs typeface="Arial Cyr"/>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Сравнительные данные по количеству экземпляров СМИ, прошедших мониторинг в 2012 и 2013 годах</a:t>
            </a:r>
          </a:p>
        </c:rich>
      </c:tx>
    </c:title>
    <c:plotArea>
      <c:layout>
        <c:manualLayout>
          <c:layoutTarget val="inner"/>
          <c:xMode val="edge"/>
          <c:yMode val="edge"/>
          <c:x val="0.12054411406539606"/>
          <c:y val="0.23828559511802244"/>
          <c:w val="0.86635545967331218"/>
          <c:h val="0.56585681580438763"/>
        </c:manualLayout>
      </c:layout>
      <c:barChart>
        <c:barDir val="col"/>
        <c:grouping val="clustered"/>
        <c:ser>
          <c:idx val="0"/>
          <c:order val="0"/>
          <c:tx>
            <c:strRef>
              <c:f>Лист1!$B$1</c:f>
              <c:strCache>
                <c:ptCount val="1"/>
                <c:pt idx="0">
                  <c:v>Столбец1</c:v>
                </c:pt>
              </c:strCache>
            </c:strRef>
          </c:tx>
          <c:spPr>
            <a:gradFill flip="none" rotWithShape="1">
              <a:gsLst>
                <a:gs pos="0">
                  <a:srgbClr val="CCCCFF"/>
                </a:gs>
                <a:gs pos="100000">
                  <a:srgbClr val="9999FF"/>
                </a:gs>
              </a:gsLst>
              <a:lin ang="0" scaled="1"/>
              <a:tileRect/>
            </a:gradFill>
            <a:ln>
              <a:solidFill>
                <a:sysClr val="windowText" lastClr="000000"/>
              </a:solidFill>
            </a:ln>
          </c:spPr>
          <c:dPt>
            <c:idx val="0"/>
            <c:spPr>
              <a:gradFill flip="none" rotWithShape="1">
                <a:gsLst>
                  <a:gs pos="0">
                    <a:srgbClr val="FF9933"/>
                  </a:gs>
                  <a:gs pos="51000">
                    <a:srgbClr val="FFCC99"/>
                  </a:gs>
                  <a:gs pos="100000">
                    <a:srgbClr val="FF9933"/>
                  </a:gs>
                </a:gsLst>
                <a:lin ang="0" scaled="1"/>
                <a:tileRect/>
              </a:gradFill>
              <a:ln>
                <a:solidFill>
                  <a:sysClr val="windowText" lastClr="000000"/>
                </a:solidFill>
              </a:ln>
            </c:spPr>
          </c:dPt>
          <c:dPt>
            <c:idx val="1"/>
            <c:spPr>
              <a:gradFill flip="none" rotWithShape="1">
                <a:gsLst>
                  <a:gs pos="0">
                    <a:srgbClr val="3399FF"/>
                  </a:gs>
                  <a:gs pos="51000">
                    <a:srgbClr val="99CCFF"/>
                  </a:gs>
                  <a:gs pos="100000">
                    <a:srgbClr val="3399FF"/>
                  </a:gs>
                </a:gsLst>
                <a:lin ang="0" scaled="1"/>
                <a:tileRect/>
              </a:gradFill>
              <a:ln>
                <a:solidFill>
                  <a:sysClr val="windowText" lastClr="000000"/>
                </a:solidFill>
              </a:ln>
            </c:spPr>
          </c:dPt>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3993</c:v>
                </c:pt>
                <c:pt idx="1">
                  <c:v>4490</c:v>
                </c:pt>
              </c:numCache>
            </c:numRef>
          </c:val>
        </c:ser>
        <c:gapWidth val="238"/>
        <c:axId val="155274240"/>
        <c:axId val="155390720"/>
      </c:barChart>
      <c:catAx>
        <c:axId val="15527424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55390720"/>
        <c:crosses val="autoZero"/>
        <c:auto val="1"/>
        <c:lblAlgn val="ctr"/>
        <c:lblOffset val="100"/>
      </c:catAx>
      <c:valAx>
        <c:axId val="155390720"/>
        <c:scaling>
          <c:orientation val="minMax"/>
          <c:max val="4500"/>
          <c:min val="0"/>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55274240"/>
        <c:crosses val="autoZero"/>
        <c:crossBetween val="between"/>
        <c:majorUnit val="500"/>
        <c:minorUnit val="100"/>
      </c:valAx>
      <c:spPr>
        <a:gradFill flip="none" rotWithShape="1">
          <a:gsLst>
            <a:gs pos="0">
              <a:srgbClr val="CCCCFF"/>
            </a:gs>
            <a:gs pos="89000">
              <a:srgbClr val="FFFFCC">
                <a:alpha val="51000"/>
              </a:srgbClr>
            </a:gs>
          </a:gsLst>
          <a:lin ang="5400000" scaled="1"/>
          <a:tileRect/>
        </a:gradFill>
      </c:spPr>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2012 год</c:v>
                </c:pt>
              </c:strCache>
            </c:strRef>
          </c:tx>
          <c:spPr>
            <a:ln w="38100">
              <a:solidFill>
                <a:srgbClr val="006666"/>
              </a:solidFill>
            </a:ln>
            <a:effectLst>
              <a:outerShdw dist="50800" sx="1000" sy="1000" algn="ctr" rotWithShape="0">
                <a:sysClr val="window" lastClr="FFFFFF">
                  <a:lumMod val="85000"/>
                </a:sysClr>
              </a:outerShdw>
            </a:effectLst>
          </c:spPr>
          <c:marker>
            <c:symbol val="circle"/>
            <c:size val="6"/>
            <c:spPr>
              <a:solidFill>
                <a:srgbClr val="006666"/>
              </a:solidFill>
              <a:ln>
                <a:solidFill>
                  <a:schemeClr val="tx1"/>
                </a:solidFill>
              </a:ln>
              <a:effectLst>
                <a:outerShdw dist="50800" sx="1000" sy="1000" algn="ctr" rotWithShape="0">
                  <a:sysClr val="window" lastClr="FFFFFF">
                    <a:lumMod val="85000"/>
                  </a:sysClr>
                </a:outerShdw>
              </a:effectLst>
            </c:spPr>
          </c:marker>
          <c:dPt>
            <c:idx val="3"/>
            <c:marker>
              <c:spPr>
                <a:solidFill>
                  <a:srgbClr val="006666"/>
                </a:solidFill>
                <a:ln>
                  <a:solidFill>
                    <a:schemeClr val="tx1"/>
                  </a:solidFill>
                </a:ln>
                <a:effectLst>
                  <a:outerShdw dist="50800" sx="1000" sy="1000" algn="ctr" rotWithShape="0">
                    <a:schemeClr val="tx1"/>
                  </a:outerShdw>
                </a:effectLst>
              </c:spPr>
            </c:marker>
            <c:spPr>
              <a:ln w="38100">
                <a:solidFill>
                  <a:srgbClr val="006666"/>
                </a:solidFill>
              </a:ln>
              <a:effectLst>
                <a:outerShdw dist="50800" sx="1000" sy="1000" algn="ctr" rotWithShape="0">
                  <a:schemeClr val="tx1"/>
                </a:outerShdw>
              </a:effectLst>
            </c:spPr>
          </c:dPt>
          <c:dLbls>
            <c:dLbl>
              <c:idx val="1"/>
              <c:layout>
                <c:manualLayout>
                  <c:x val="2.3133129154628029E-3"/>
                  <c:y val="0.12130796090126615"/>
                </c:manualLayout>
              </c:layout>
              <c:showVal val="1"/>
            </c:dLbl>
            <c:txPr>
              <a:bodyPr/>
              <a:lstStyle/>
              <a:p>
                <a:pPr>
                  <a:defRPr sz="900" b="1" i="0" baseline="0">
                    <a:latin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578</c:v>
                </c:pt>
                <c:pt idx="1">
                  <c:v>638</c:v>
                </c:pt>
                <c:pt idx="2">
                  <c:v>573</c:v>
                </c:pt>
                <c:pt idx="3">
                  <c:v>564</c:v>
                </c:pt>
              </c:numCache>
            </c:numRef>
          </c:val>
        </c:ser>
        <c:ser>
          <c:idx val="1"/>
          <c:order val="1"/>
          <c:tx>
            <c:strRef>
              <c:f>Лист1!$C$1</c:f>
              <c:strCache>
                <c:ptCount val="1"/>
                <c:pt idx="0">
                  <c:v>2013 год</c:v>
                </c:pt>
              </c:strCache>
            </c:strRef>
          </c:tx>
          <c:spPr>
            <a:ln w="38100">
              <a:solidFill>
                <a:srgbClr val="FFFF00"/>
              </a:solidFill>
            </a:ln>
          </c:spPr>
          <c:marker>
            <c:symbol val="triangle"/>
            <c:size val="6"/>
            <c:spPr>
              <a:solidFill>
                <a:srgbClr val="FFFF00"/>
              </a:solidFill>
              <a:ln>
                <a:solidFill>
                  <a:schemeClr val="tx1"/>
                </a:solidFill>
              </a:ln>
            </c:spPr>
          </c:marker>
          <c:dLbls>
            <c:dLbl>
              <c:idx val="1"/>
              <c:layout>
                <c:manualLayout>
                  <c:x val="4.6266258309256058E-3"/>
                  <c:y val="-5.3914649289451624E-2"/>
                </c:manualLayout>
              </c:layout>
              <c:showVal val="1"/>
            </c:dLbl>
            <c:dLbl>
              <c:idx val="2"/>
              <c:layout>
                <c:manualLayout>
                  <c:x val="-6.9399387463884134E-3"/>
                  <c:y val="-7.4132642772995971E-2"/>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334</c:v>
                </c:pt>
              </c:numCache>
            </c:numRef>
          </c:val>
        </c:ser>
        <c:marker val="1"/>
        <c:axId val="163145984"/>
        <c:axId val="163151872"/>
      </c:lineChart>
      <c:catAx>
        <c:axId val="163145984"/>
        <c:scaling>
          <c:orientation val="minMax"/>
        </c:scaling>
        <c:axPos val="b"/>
        <c:majorGridlines>
          <c:spPr>
            <a:ln>
              <a:solidFill>
                <a:schemeClr val="tx1">
                  <a:lumMod val="75000"/>
                  <a:lumOff val="25000"/>
                </a:schemeClr>
              </a:solidFill>
              <a:prstDash val="lgDashDot"/>
            </a:ln>
          </c:spPr>
        </c:majorGridlines>
        <c:tickLblPos val="nextTo"/>
        <c:txPr>
          <a:bodyPr/>
          <a:lstStyle/>
          <a:p>
            <a:pPr>
              <a:defRPr sz="900" b="1">
                <a:latin typeface="Times New Roman" pitchFamily="18" charset="0"/>
                <a:cs typeface="Times New Roman" pitchFamily="18" charset="0"/>
              </a:defRPr>
            </a:pPr>
            <a:endParaRPr lang="ru-RU"/>
          </a:p>
        </c:txPr>
        <c:crossAx val="163151872"/>
        <c:crosses val="autoZero"/>
        <c:auto val="1"/>
        <c:lblAlgn val="ctr"/>
        <c:lblOffset val="100"/>
      </c:catAx>
      <c:valAx>
        <c:axId val="163151872"/>
        <c:scaling>
          <c:orientation val="minMax"/>
        </c:scaling>
        <c:axPos val="l"/>
        <c:majorGridlines>
          <c:spPr>
            <a:ln>
              <a:solidFill>
                <a:schemeClr val="tx1">
                  <a:lumMod val="50000"/>
                  <a:lumOff val="50000"/>
                </a:schemeClr>
              </a:solidFill>
              <a:prstDash val="lgDash"/>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63145984"/>
        <c:crosses val="autoZero"/>
        <c:crossBetween val="between"/>
      </c:valAx>
      <c:spPr>
        <a:gradFill flip="none" rotWithShape="1">
          <a:gsLst>
            <a:gs pos="0">
              <a:schemeClr val="bg1">
                <a:lumMod val="95000"/>
              </a:schemeClr>
            </a:gs>
            <a:gs pos="100000">
              <a:sysClr val="window" lastClr="FFFFFF">
                <a:lumMod val="85000"/>
              </a:sysClr>
            </a:gs>
          </a:gsLst>
          <a:path path="rect">
            <a:fillToRect t="100000" r="100000"/>
          </a:path>
          <a:tileRect l="-100000" b="-100000"/>
        </a:gradFill>
        <a:ln>
          <a:solidFill>
            <a:sysClr val="window" lastClr="FFFFFF">
              <a:lumMod val="75000"/>
            </a:sysClr>
          </a:solidFill>
          <a:prstDash val="dash"/>
        </a:ln>
      </c:spPr>
    </c:plotArea>
    <c:legend>
      <c:legendPos val="r"/>
      <c:txPr>
        <a:bodyPr/>
        <a:lstStyle/>
        <a:p>
          <a:pPr>
            <a:defRPr sz="900">
              <a:latin typeface="Times New Roman" pitchFamily="18" charset="0"/>
              <a:cs typeface="Times New Roman" pitchFamily="18" charset="0"/>
            </a:defRPr>
          </a:pPr>
          <a:endParaRPr lang="ru-RU"/>
        </a:p>
      </c:txPr>
    </c:legend>
    <c:plotVisOnly val="1"/>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2012 год</c:v>
                </c:pt>
              </c:strCache>
            </c:strRef>
          </c:tx>
          <c:spPr>
            <a:ln w="44450">
              <a:solidFill>
                <a:srgbClr val="006666"/>
              </a:solidFill>
            </a:ln>
            <a:effectLst>
              <a:outerShdw dist="50800" sx="1000" sy="1000" algn="ctr" rotWithShape="0">
                <a:sysClr val="window" lastClr="FFFFFF">
                  <a:lumMod val="85000"/>
                </a:sysClr>
              </a:outerShdw>
            </a:effectLst>
          </c:spPr>
          <c:marker>
            <c:symbol val="circle"/>
            <c:size val="8"/>
            <c:spPr>
              <a:solidFill>
                <a:srgbClr val="000066"/>
              </a:solidFill>
              <a:ln>
                <a:solidFill>
                  <a:schemeClr val="tx1"/>
                </a:solidFill>
              </a:ln>
              <a:effectLst>
                <a:outerShdw dist="50800" sx="1000" sy="1000" algn="ctr" rotWithShape="0">
                  <a:sysClr val="window" lastClr="FFFFFF">
                    <a:lumMod val="85000"/>
                  </a:sysClr>
                </a:outerShdw>
              </a:effectLst>
            </c:spPr>
          </c:marker>
          <c:dPt>
            <c:idx val="1"/>
            <c:spPr>
              <a:ln w="44450">
                <a:solidFill>
                  <a:srgbClr val="000066"/>
                </a:solidFill>
              </a:ln>
              <a:effectLst>
                <a:outerShdw dist="50800" sx="1000" sy="1000" algn="ctr" rotWithShape="0">
                  <a:sysClr val="window" lastClr="FFFFFF">
                    <a:lumMod val="85000"/>
                  </a:sysClr>
                </a:outerShdw>
              </a:effectLst>
            </c:spPr>
          </c:dPt>
          <c:dPt>
            <c:idx val="2"/>
            <c:spPr>
              <a:ln w="44450">
                <a:solidFill>
                  <a:srgbClr val="000066"/>
                </a:solidFill>
              </a:ln>
              <a:effectLst>
                <a:outerShdw dist="50800" sx="1000" sy="1000" algn="ctr" rotWithShape="0">
                  <a:sysClr val="window" lastClr="FFFFFF">
                    <a:lumMod val="85000"/>
                  </a:sysClr>
                </a:outerShdw>
              </a:effectLst>
            </c:spPr>
          </c:dPt>
          <c:dPt>
            <c:idx val="3"/>
            <c:marker>
              <c:spPr>
                <a:solidFill>
                  <a:srgbClr val="000066"/>
                </a:solidFill>
                <a:ln>
                  <a:solidFill>
                    <a:schemeClr val="tx1"/>
                  </a:solidFill>
                </a:ln>
                <a:effectLst>
                  <a:outerShdw dist="50800" sx="1000" sy="1000" algn="ctr" rotWithShape="0">
                    <a:schemeClr val="tx1"/>
                  </a:outerShdw>
                </a:effectLst>
              </c:spPr>
            </c:marker>
            <c:spPr>
              <a:ln w="44450">
                <a:solidFill>
                  <a:srgbClr val="000066"/>
                </a:solidFill>
              </a:ln>
              <a:effectLst>
                <a:outerShdw dist="50800" sx="1000" sy="1000" algn="ctr" rotWithShape="0">
                  <a:schemeClr val="tx1"/>
                </a:outerShdw>
              </a:effectLst>
            </c:spPr>
          </c:dPt>
          <c:dLbls>
            <c:dLbl>
              <c:idx val="0"/>
              <c:layout>
                <c:manualLayout>
                  <c:x val="-2.1726604723603382E-3"/>
                  <c:y val="6.6764906650447903E-2"/>
                </c:manualLayout>
              </c:layout>
              <c:showVal val="1"/>
            </c:dLbl>
            <c:dLbl>
              <c:idx val="1"/>
              <c:layout>
                <c:manualLayout>
                  <c:x val="2.3133129154628029E-3"/>
                  <c:y val="0.12130796090126615"/>
                </c:manualLayout>
              </c:layout>
              <c:showVal val="1"/>
            </c:dLbl>
            <c:dLbl>
              <c:idx val="2"/>
              <c:layout>
                <c:manualLayout>
                  <c:x val="0"/>
                  <c:y val="-0.10271524100069057"/>
                </c:manualLayout>
              </c:layout>
              <c:showVal val="1"/>
            </c:dLbl>
            <c:txPr>
              <a:bodyPr/>
              <a:lstStyle/>
              <a:p>
                <a:pPr>
                  <a:defRPr sz="900" b="1" i="0" baseline="0">
                    <a:latin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1722.8</c:v>
                </c:pt>
                <c:pt idx="1">
                  <c:v>1625.9</c:v>
                </c:pt>
                <c:pt idx="2">
                  <c:v>1284.5999999999999</c:v>
                </c:pt>
                <c:pt idx="3">
                  <c:v>1068.5</c:v>
                </c:pt>
              </c:numCache>
            </c:numRef>
          </c:val>
        </c:ser>
        <c:ser>
          <c:idx val="1"/>
          <c:order val="1"/>
          <c:tx>
            <c:strRef>
              <c:f>Лист1!$C$1</c:f>
              <c:strCache>
                <c:ptCount val="1"/>
                <c:pt idx="0">
                  <c:v>2013 год</c:v>
                </c:pt>
              </c:strCache>
            </c:strRef>
          </c:tx>
          <c:spPr>
            <a:ln w="44450">
              <a:solidFill>
                <a:srgbClr val="FF33CC"/>
              </a:solidFill>
            </a:ln>
          </c:spPr>
          <c:marker>
            <c:symbol val="triangle"/>
            <c:size val="8"/>
            <c:spPr>
              <a:solidFill>
                <a:srgbClr val="FF33CC"/>
              </a:solidFill>
              <a:ln>
                <a:solidFill>
                  <a:schemeClr val="tx1"/>
                </a:solidFill>
              </a:ln>
            </c:spPr>
          </c:marker>
          <c:dLbls>
            <c:dLbl>
              <c:idx val="0"/>
              <c:layout>
                <c:manualLayout>
                  <c:x val="0"/>
                  <c:y val="2.8811472146093892E-2"/>
                </c:manualLayout>
              </c:layout>
              <c:showVal val="1"/>
            </c:dLbl>
            <c:dLbl>
              <c:idx val="1"/>
              <c:layout>
                <c:manualLayout>
                  <c:x val="4.6266258309256058E-3"/>
                  <c:y val="-5.3914649289451624E-2"/>
                </c:manualLayout>
              </c:layout>
              <c:showVal val="1"/>
            </c:dLbl>
            <c:dLbl>
              <c:idx val="2"/>
              <c:layout>
                <c:manualLayout>
                  <c:x val="-6.9398539150999725E-3"/>
                  <c:y val="8.5076122507740048E-2"/>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1436.7</c:v>
                </c:pt>
              </c:numCache>
            </c:numRef>
          </c:val>
        </c:ser>
        <c:marker val="1"/>
        <c:axId val="163080448"/>
        <c:axId val="163082240"/>
      </c:lineChart>
      <c:catAx>
        <c:axId val="163080448"/>
        <c:scaling>
          <c:orientation val="minMax"/>
        </c:scaling>
        <c:axPos val="b"/>
        <c:majorGridlines>
          <c:spPr>
            <a:ln>
              <a:solidFill>
                <a:schemeClr val="tx1">
                  <a:lumMod val="75000"/>
                  <a:lumOff val="25000"/>
                </a:schemeClr>
              </a:solidFill>
              <a:prstDash val="lgDashDot"/>
            </a:ln>
          </c:spPr>
        </c:majorGridlines>
        <c:tickLblPos val="nextTo"/>
        <c:txPr>
          <a:bodyPr/>
          <a:lstStyle/>
          <a:p>
            <a:pPr>
              <a:defRPr sz="900" b="1">
                <a:latin typeface="Times New Roman" pitchFamily="18" charset="0"/>
                <a:cs typeface="Times New Roman" pitchFamily="18" charset="0"/>
              </a:defRPr>
            </a:pPr>
            <a:endParaRPr lang="ru-RU"/>
          </a:p>
        </c:txPr>
        <c:crossAx val="163082240"/>
        <c:crossesAt val="0"/>
        <c:auto val="1"/>
        <c:lblAlgn val="ctr"/>
        <c:lblOffset val="100"/>
      </c:catAx>
      <c:valAx>
        <c:axId val="163082240"/>
        <c:scaling>
          <c:orientation val="minMax"/>
        </c:scaling>
        <c:axPos val="l"/>
        <c:majorGridlines>
          <c:spPr>
            <a:ln>
              <a:solidFill>
                <a:schemeClr val="tx1">
                  <a:lumMod val="50000"/>
                  <a:lumOff val="50000"/>
                </a:schemeClr>
              </a:solidFill>
              <a:prstDash val="lgDash"/>
            </a:ln>
          </c:spPr>
        </c:majorGridlines>
        <c:numFmt formatCode="###0.00" sourceLinked="0"/>
        <c:tickLblPos val="nextTo"/>
        <c:txPr>
          <a:bodyPr/>
          <a:lstStyle/>
          <a:p>
            <a:pPr>
              <a:defRPr sz="900">
                <a:latin typeface="Times New Roman" pitchFamily="18" charset="0"/>
                <a:cs typeface="Times New Roman" pitchFamily="18" charset="0"/>
              </a:defRPr>
            </a:pPr>
            <a:endParaRPr lang="ru-RU"/>
          </a:p>
        </c:txPr>
        <c:crossAx val="163080448"/>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txPr>
        <a:bodyPr/>
        <a:lstStyle/>
        <a:p>
          <a:pPr>
            <a:defRPr sz="900">
              <a:latin typeface="Times New Roman" pitchFamily="18" charset="0"/>
              <a:cs typeface="Times New Roman" pitchFamily="18" charset="0"/>
            </a:defRPr>
          </a:pPr>
          <a:endParaRPr lang="ru-RU"/>
        </a:p>
      </c:txPr>
    </c:legend>
    <c:plotVisOnly val="1"/>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2012 год</c:v>
                </c:pt>
              </c:strCache>
            </c:strRef>
          </c:tx>
          <c:spPr>
            <a:ln w="44450">
              <a:solidFill>
                <a:srgbClr val="006600"/>
              </a:solidFill>
            </a:ln>
            <a:effectLst>
              <a:outerShdw dist="50800" sx="1000" sy="1000" algn="ctr" rotWithShape="0">
                <a:sysClr val="window" lastClr="FFFFFF">
                  <a:lumMod val="85000"/>
                </a:sysClr>
              </a:outerShdw>
            </a:effectLst>
          </c:spPr>
          <c:marker>
            <c:symbol val="circle"/>
            <c:size val="8"/>
            <c:spPr>
              <a:solidFill>
                <a:srgbClr val="006600"/>
              </a:solidFill>
              <a:ln>
                <a:solidFill>
                  <a:schemeClr val="tx1"/>
                </a:solidFill>
              </a:ln>
              <a:effectLst>
                <a:outerShdw dist="50800" sx="1000" sy="1000" algn="ctr" rotWithShape="0">
                  <a:sysClr val="window" lastClr="FFFFFF">
                    <a:lumMod val="85000"/>
                  </a:sysClr>
                </a:outerShdw>
              </a:effectLst>
            </c:spPr>
          </c:marker>
          <c:dPt>
            <c:idx val="3"/>
            <c:marker>
              <c:spPr>
                <a:solidFill>
                  <a:srgbClr val="006600"/>
                </a:solidFill>
                <a:ln>
                  <a:solidFill>
                    <a:schemeClr val="tx1"/>
                  </a:solidFill>
                </a:ln>
                <a:effectLst>
                  <a:outerShdw dist="50800" sx="1000" sy="1000" algn="ctr" rotWithShape="0">
                    <a:schemeClr val="tx1"/>
                  </a:outerShdw>
                </a:effectLst>
              </c:spPr>
            </c:marker>
            <c:spPr>
              <a:ln w="44450">
                <a:solidFill>
                  <a:srgbClr val="006600"/>
                </a:solidFill>
              </a:ln>
              <a:effectLst>
                <a:outerShdw dist="50800" sx="1000" sy="1000" algn="ctr" rotWithShape="0">
                  <a:schemeClr val="tx1"/>
                </a:outerShdw>
              </a:effectLst>
            </c:spPr>
          </c:dPt>
          <c:dLbls>
            <c:dLbl>
              <c:idx val="0"/>
              <c:layout>
                <c:manualLayout>
                  <c:x val="-2.1726604723603382E-3"/>
                  <c:y val="6.6764906650447903E-2"/>
                </c:manualLayout>
              </c:layout>
              <c:showVal val="1"/>
            </c:dLbl>
            <c:dLbl>
              <c:idx val="1"/>
              <c:layout>
                <c:manualLayout>
                  <c:x val="2.3133129154628029E-3"/>
                  <c:y val="0.12130796090126615"/>
                </c:manualLayout>
              </c:layout>
              <c:showVal val="1"/>
            </c:dLbl>
            <c:dLbl>
              <c:idx val="2"/>
              <c:layout>
                <c:manualLayout>
                  <c:x val="0"/>
                  <c:y val="-0.10271524100069063"/>
                </c:manualLayout>
              </c:layout>
              <c:showVal val="1"/>
            </c:dLbl>
            <c:txPr>
              <a:bodyPr/>
              <a:lstStyle/>
              <a:p>
                <a:pPr>
                  <a:defRPr sz="900" b="1" i="0" baseline="0">
                    <a:latin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1622.1</c:v>
                </c:pt>
                <c:pt idx="1">
                  <c:v>1468.7</c:v>
                </c:pt>
                <c:pt idx="2">
                  <c:v>1226.5</c:v>
                </c:pt>
                <c:pt idx="3">
                  <c:v>810.6</c:v>
                </c:pt>
              </c:numCache>
            </c:numRef>
          </c:val>
        </c:ser>
        <c:ser>
          <c:idx val="1"/>
          <c:order val="1"/>
          <c:tx>
            <c:strRef>
              <c:f>Лист1!$C$1</c:f>
              <c:strCache>
                <c:ptCount val="1"/>
                <c:pt idx="0">
                  <c:v>2013 год</c:v>
                </c:pt>
              </c:strCache>
            </c:strRef>
          </c:tx>
          <c:spPr>
            <a:ln w="44450">
              <a:solidFill>
                <a:srgbClr val="CCFF33"/>
              </a:solidFill>
            </a:ln>
          </c:spPr>
          <c:marker>
            <c:symbol val="triangle"/>
            <c:size val="8"/>
            <c:spPr>
              <a:solidFill>
                <a:srgbClr val="CCFF33"/>
              </a:solidFill>
              <a:ln>
                <a:solidFill>
                  <a:schemeClr val="tx1"/>
                </a:solidFill>
              </a:ln>
            </c:spPr>
          </c:marker>
          <c:dLbls>
            <c:dLbl>
              <c:idx val="0"/>
              <c:layout>
                <c:manualLayout>
                  <c:x val="0"/>
                  <c:y val="-5.1357620500344904E-2"/>
                </c:manualLayout>
              </c:layout>
              <c:showVal val="1"/>
            </c:dLbl>
            <c:dLbl>
              <c:idx val="1"/>
              <c:layout>
                <c:manualLayout>
                  <c:x val="4.6266258309256058E-3"/>
                  <c:y val="-5.3914649289451624E-2"/>
                </c:manualLayout>
              </c:layout>
              <c:showVal val="1"/>
            </c:dLbl>
            <c:dLbl>
              <c:idx val="2"/>
              <c:layout>
                <c:manualLayout>
                  <c:x val="-6.9398539150999777E-3"/>
                  <c:y val="8.5076122507740048E-2"/>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823.6</c:v>
                </c:pt>
              </c:numCache>
            </c:numRef>
          </c:val>
        </c:ser>
        <c:marker val="1"/>
        <c:axId val="163354112"/>
        <c:axId val="163355648"/>
      </c:lineChart>
      <c:catAx>
        <c:axId val="163354112"/>
        <c:scaling>
          <c:orientation val="minMax"/>
        </c:scaling>
        <c:axPos val="b"/>
        <c:majorGridlines>
          <c:spPr>
            <a:ln>
              <a:solidFill>
                <a:schemeClr val="tx1">
                  <a:lumMod val="75000"/>
                  <a:lumOff val="25000"/>
                </a:schemeClr>
              </a:solidFill>
              <a:prstDash val="lgDashDot"/>
            </a:ln>
          </c:spPr>
        </c:majorGridlines>
        <c:tickLblPos val="nextTo"/>
        <c:txPr>
          <a:bodyPr/>
          <a:lstStyle/>
          <a:p>
            <a:pPr>
              <a:defRPr sz="900" b="1">
                <a:latin typeface="Times New Roman" pitchFamily="18" charset="0"/>
                <a:cs typeface="Times New Roman" pitchFamily="18" charset="0"/>
              </a:defRPr>
            </a:pPr>
            <a:endParaRPr lang="ru-RU"/>
          </a:p>
        </c:txPr>
        <c:crossAx val="163355648"/>
        <c:crosses val="autoZero"/>
        <c:auto val="1"/>
        <c:lblAlgn val="ctr"/>
        <c:lblOffset val="100"/>
      </c:catAx>
      <c:valAx>
        <c:axId val="163355648"/>
        <c:scaling>
          <c:orientation val="minMax"/>
          <c:max val="2000"/>
          <c:min val="500"/>
        </c:scaling>
        <c:axPos val="l"/>
        <c:majorGridlines>
          <c:spPr>
            <a:ln>
              <a:solidFill>
                <a:schemeClr val="tx1">
                  <a:lumMod val="50000"/>
                  <a:lumOff val="50000"/>
                </a:schemeClr>
              </a:solidFill>
              <a:prstDash val="lgDash"/>
            </a:ln>
          </c:spPr>
        </c:majorGridlines>
        <c:numFmt formatCode="###0.00" sourceLinked="0"/>
        <c:tickLblPos val="nextTo"/>
        <c:txPr>
          <a:bodyPr/>
          <a:lstStyle/>
          <a:p>
            <a:pPr>
              <a:defRPr sz="900">
                <a:latin typeface="Times New Roman" pitchFamily="18" charset="0"/>
                <a:cs typeface="Times New Roman" pitchFamily="18" charset="0"/>
              </a:defRPr>
            </a:pPr>
            <a:endParaRPr lang="ru-RU"/>
          </a:p>
        </c:txPr>
        <c:crossAx val="163354112"/>
        <c:crosses val="autoZero"/>
        <c:crossBetween val="between"/>
        <c:majorUnit val="200"/>
        <c:minorUnit val="100"/>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txPr>
        <a:bodyPr/>
        <a:lstStyle/>
        <a:p>
          <a:pPr>
            <a:defRPr sz="900">
              <a:latin typeface="Times New Roman" pitchFamily="18" charset="0"/>
              <a:cs typeface="Times New Roman" pitchFamily="18" charset="0"/>
            </a:defRPr>
          </a:pPr>
          <a:endParaRPr lang="ru-RU"/>
        </a:p>
      </c:txPr>
    </c:legend>
    <c:plotVisOnly val="1"/>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80"/>
      <c:perspective val="30"/>
    </c:view3D>
    <c:plotArea>
      <c:layout>
        <c:manualLayout>
          <c:layoutTarget val="inner"/>
          <c:xMode val="edge"/>
          <c:yMode val="edge"/>
          <c:x val="0.24590211531767941"/>
          <c:y val="0.29271043495221388"/>
          <c:w val="0.52290554755917795"/>
          <c:h val="0.43022024575775664"/>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12570702099737541"/>
                  <c:y val="0.17694256967879021"/>
                </c:manualLayout>
              </c:layout>
              <c:tx>
                <c:rich>
                  <a:bodyPr/>
                  <a:lstStyle/>
                  <a:p>
                    <a:r>
                      <a:rPr lang="ru-RU" sz="900" i="0"/>
                      <a:t>2 - 0,6%</a:t>
                    </a:r>
                    <a:endParaRPr lang="ru-RU"/>
                  </a:p>
                </c:rich>
              </c:tx>
              <c:showVal val="1"/>
              <c:showPercent val="1"/>
            </c:dLbl>
            <c:dLbl>
              <c:idx val="1"/>
              <c:layout>
                <c:manualLayout>
                  <c:x val="-0.12630449839603394"/>
                  <c:y val="7.0792088488939114E-2"/>
                </c:manualLayout>
              </c:layout>
              <c:tx>
                <c:rich>
                  <a:bodyPr/>
                  <a:lstStyle/>
                  <a:p>
                    <a:r>
                      <a:rPr lang="ru-RU" sz="900" i="0"/>
                      <a:t>107 - 32,0%</a:t>
                    </a:r>
                    <a:endParaRPr lang="ru-RU"/>
                  </a:p>
                </c:rich>
              </c:tx>
              <c:showVal val="1"/>
              <c:showPercent val="1"/>
            </c:dLbl>
            <c:dLbl>
              <c:idx val="2"/>
              <c:layout>
                <c:manualLayout>
                  <c:x val="0.12013907115777196"/>
                  <c:y val="-0.16312554680664912"/>
                </c:manualLayout>
              </c:layout>
              <c:tx>
                <c:rich>
                  <a:bodyPr/>
                  <a:lstStyle/>
                  <a:p>
                    <a:r>
                      <a:rPr lang="ru-RU" sz="900" i="0"/>
                      <a:t>225</a:t>
                    </a:r>
                    <a:r>
                      <a:rPr lang="ru-RU"/>
                      <a:t> - 67,4%</a:t>
                    </a:r>
                  </a:p>
                </c:rich>
              </c:tx>
              <c:showVal val="1"/>
              <c:showPercent val="1"/>
              <c:separator>
</c:separator>
            </c:dLbl>
            <c:txPr>
              <a:bodyPr/>
              <a:lstStyle/>
              <a:p>
                <a:pPr>
                  <a:defRPr sz="900" b="1" i="0"/>
                </a:pPr>
                <a:endParaRPr lang="ru-RU"/>
              </a:p>
            </c:txPr>
            <c:showVal val="1"/>
            <c:showPercent val="1"/>
            <c:showLeaderLines val="1"/>
          </c:dLbls>
          <c:cat>
            <c:strRef>
              <c:f>Лист1!$A$2:$A$4</c:f>
              <c:strCache>
                <c:ptCount val="3"/>
                <c:pt idx="0">
                  <c:v>физические лица</c:v>
                </c:pt>
                <c:pt idx="1">
                  <c:v>должностные лица</c:v>
                </c:pt>
                <c:pt idx="2">
                  <c:v>юридические лица</c:v>
                </c:pt>
              </c:strCache>
            </c:strRef>
          </c:cat>
          <c:val>
            <c:numRef>
              <c:f>Лист1!$B$2:$B$4</c:f>
              <c:numCache>
                <c:formatCode>General</c:formatCode>
                <c:ptCount val="3"/>
                <c:pt idx="0">
                  <c:v>2</c:v>
                </c:pt>
                <c:pt idx="1">
                  <c:v>107</c:v>
                </c:pt>
                <c:pt idx="2">
                  <c:v>225</c:v>
                </c:pt>
              </c:numCache>
            </c:numRef>
          </c:val>
        </c:ser>
      </c:pie3DChart>
    </c:plotArea>
    <c:plotVisOnly val="1"/>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50"/>
      <c:hPercent val="75"/>
      <c:rotY val="310"/>
      <c:perspective val="0"/>
    </c:view3D>
    <c:plotArea>
      <c:layout>
        <c:manualLayout>
          <c:layoutTarget val="inner"/>
          <c:xMode val="edge"/>
          <c:yMode val="edge"/>
          <c:x val="0.41929824561403511"/>
          <c:y val="0.22716627634660438"/>
          <c:w val="0.34912280701755188"/>
          <c:h val="0.3911007025761124"/>
        </c:manualLayout>
      </c:layout>
      <c:pie3DChart>
        <c:varyColors val="1"/>
        <c:ser>
          <c:idx val="0"/>
          <c:order val="0"/>
          <c:spPr>
            <a:solidFill>
              <a:srgbClr val="9999FF"/>
            </a:solidFill>
            <a:ln w="23735">
              <a:noFill/>
            </a:ln>
          </c:spPr>
          <c:explosion val="11"/>
          <c:dPt>
            <c:idx val="0"/>
            <c:spPr>
              <a:solidFill>
                <a:srgbClr val="0000FF"/>
              </a:solidFill>
              <a:ln w="23735">
                <a:noFill/>
              </a:ln>
            </c:spPr>
          </c:dPt>
          <c:dPt>
            <c:idx val="1"/>
            <c:spPr>
              <a:solidFill>
                <a:srgbClr val="993366"/>
              </a:solidFill>
              <a:ln w="23735">
                <a:noFill/>
              </a:ln>
            </c:spPr>
          </c:dPt>
          <c:dPt>
            <c:idx val="2"/>
            <c:spPr>
              <a:solidFill>
                <a:srgbClr val="FFFF00"/>
              </a:solidFill>
              <a:ln w="23735">
                <a:noFill/>
              </a:ln>
            </c:spPr>
          </c:dPt>
          <c:dPt>
            <c:idx val="3"/>
            <c:spPr>
              <a:solidFill>
                <a:srgbClr val="CCFFFF"/>
              </a:solidFill>
              <a:ln w="23735">
                <a:noFill/>
              </a:ln>
            </c:spPr>
          </c:dPt>
          <c:dPt>
            <c:idx val="4"/>
            <c:spPr>
              <a:solidFill>
                <a:srgbClr val="CC99FF"/>
              </a:solidFill>
              <a:ln w="23735">
                <a:noFill/>
              </a:ln>
            </c:spPr>
          </c:dPt>
          <c:dPt>
            <c:idx val="5"/>
            <c:spPr>
              <a:solidFill>
                <a:srgbClr val="008080"/>
              </a:solidFill>
              <a:ln w="23735">
                <a:noFill/>
              </a:ln>
            </c:spPr>
          </c:dPt>
          <c:dPt>
            <c:idx val="6"/>
            <c:spPr>
              <a:solidFill>
                <a:srgbClr val="FF99CC"/>
              </a:solidFill>
              <a:ln w="23735">
                <a:noFill/>
              </a:ln>
            </c:spPr>
          </c:dPt>
          <c:dPt>
            <c:idx val="7"/>
            <c:spPr>
              <a:solidFill>
                <a:srgbClr val="CCCCFF"/>
              </a:solidFill>
              <a:ln w="23735">
                <a:noFill/>
              </a:ln>
            </c:spPr>
          </c:dPt>
          <c:dPt>
            <c:idx val="8"/>
            <c:spPr>
              <a:solidFill>
                <a:srgbClr val="FF0000"/>
              </a:solidFill>
              <a:ln w="23735">
                <a:noFill/>
              </a:ln>
            </c:spPr>
          </c:dPt>
          <c:dPt>
            <c:idx val="9"/>
            <c:spPr>
              <a:solidFill>
                <a:srgbClr val="FF00FF"/>
              </a:solidFill>
              <a:ln w="23735">
                <a:noFill/>
              </a:ln>
            </c:spPr>
          </c:dPt>
          <c:dPt>
            <c:idx val="10"/>
            <c:spPr>
              <a:solidFill>
                <a:srgbClr val="FFFF00"/>
              </a:solidFill>
              <a:ln w="23735">
                <a:noFill/>
              </a:ln>
            </c:spPr>
          </c:dPt>
          <c:dPt>
            <c:idx val="11"/>
            <c:spPr>
              <a:solidFill>
                <a:srgbClr val="00FFFF"/>
              </a:solidFill>
              <a:ln w="23735">
                <a:noFill/>
              </a:ln>
            </c:spPr>
          </c:dPt>
          <c:dPt>
            <c:idx val="12"/>
            <c:spPr>
              <a:solidFill>
                <a:srgbClr val="800080"/>
              </a:solidFill>
              <a:ln w="23735">
                <a:noFill/>
              </a:ln>
            </c:spPr>
          </c:dPt>
          <c:dPt>
            <c:idx val="13"/>
            <c:spPr>
              <a:solidFill>
                <a:srgbClr val="800000"/>
              </a:solidFill>
              <a:ln w="23735">
                <a:noFill/>
              </a:ln>
            </c:spPr>
          </c:dPt>
          <c:dPt>
            <c:idx val="14"/>
            <c:spPr>
              <a:solidFill>
                <a:srgbClr val="008080"/>
              </a:solidFill>
              <a:ln w="23735">
                <a:noFill/>
              </a:ln>
            </c:spPr>
          </c:dPt>
          <c:dLbls>
            <c:dLbl>
              <c:idx val="0"/>
              <c:layout>
                <c:manualLayout>
                  <c:x val="0.10225142144719659"/>
                  <c:y val="-0.13398425705292596"/>
                </c:manualLayout>
              </c:layout>
              <c:dLblPos val="bestFit"/>
              <c:showVal val="1"/>
              <c:showCatName val="1"/>
              <c:separator> - </c:separator>
            </c:dLbl>
            <c:dLbl>
              <c:idx val="1"/>
              <c:layout>
                <c:manualLayout>
                  <c:x val="0.10925820649419803"/>
                  <c:y val="-1.5644801700757521E-2"/>
                </c:manualLayout>
              </c:layout>
              <c:dLblPos val="bestFit"/>
              <c:showVal val="1"/>
              <c:showCatName val="1"/>
              <c:separator> - </c:separator>
            </c:dLbl>
            <c:dLbl>
              <c:idx val="2"/>
              <c:layout>
                <c:manualLayout>
                  <c:x val="0.31735464625236304"/>
                  <c:y val="8.4904597869441045E-2"/>
                </c:manualLayout>
              </c:layout>
              <c:dLblPos val="bestFit"/>
              <c:showVal val="1"/>
              <c:showCatName val="1"/>
              <c:separator> - </c:separator>
            </c:dLbl>
            <c:dLbl>
              <c:idx val="3"/>
              <c:layout>
                <c:manualLayout>
                  <c:x val="0.35911291062482126"/>
                  <c:y val="0.23696852000529894"/>
                </c:manualLayout>
              </c:layout>
              <c:tx>
                <c:rich>
                  <a:bodyPr/>
                  <a:lstStyle/>
                  <a:p>
                    <a:r>
                      <a:rPr lang="ru-RU"/>
                      <a:t>телепрограммы - 197</a:t>
                    </a:r>
                  </a:p>
                </c:rich>
              </c:tx>
              <c:dLblPos val="bestFit"/>
            </c:dLbl>
            <c:dLbl>
              <c:idx val="4"/>
              <c:layout>
                <c:manualLayout>
                  <c:x val="0.16004084918983341"/>
                  <c:y val="0.35113491985598932"/>
                </c:manualLayout>
              </c:layout>
              <c:dLblPos val="bestFit"/>
              <c:showVal val="1"/>
              <c:showCatName val="1"/>
              <c:separator> - </c:separator>
            </c:dLbl>
            <c:dLbl>
              <c:idx val="5"/>
              <c:layout>
                <c:manualLayout>
                  <c:x val="-8.1916344906413044E-2"/>
                  <c:y val="0.37639153246761631"/>
                </c:manualLayout>
              </c:layout>
              <c:dLblPos val="bestFit"/>
              <c:showVal val="1"/>
              <c:showCatName val="1"/>
              <c:separator> - </c:separator>
            </c:dLbl>
            <c:dLbl>
              <c:idx val="6"/>
              <c:layout>
                <c:manualLayout>
                  <c:x val="-0.15287274305338225"/>
                  <c:y val="0.31444493258086004"/>
                </c:manualLayout>
              </c:layout>
              <c:dLblPos val="bestFit"/>
              <c:showVal val="1"/>
              <c:showCatName val="1"/>
              <c:separator> - </c:separator>
            </c:dLbl>
            <c:dLbl>
              <c:idx val="7"/>
              <c:layout>
                <c:manualLayout>
                  <c:x val="-0.16266523123401327"/>
                  <c:y val="0.23669651808545392"/>
                </c:manualLayout>
              </c:layout>
              <c:dLblPos val="bestFit"/>
              <c:showVal val="1"/>
              <c:showCatName val="1"/>
              <c:separator> - </c:separator>
            </c:dLbl>
            <c:dLbl>
              <c:idx val="8"/>
              <c:layout>
                <c:manualLayout>
                  <c:x val="-0.18042487137438504"/>
                  <c:y val="0.17489123945344037"/>
                </c:manualLayout>
              </c:layout>
              <c:dLblPos val="bestFit"/>
              <c:showVal val="1"/>
              <c:showCatName val="1"/>
              <c:separator> - </c:separator>
            </c:dLbl>
            <c:dLbl>
              <c:idx val="9"/>
              <c:layout>
                <c:manualLayout>
                  <c:x val="-0.16610237506656"/>
                  <c:y val="0.10655369758675012"/>
                </c:manualLayout>
              </c:layout>
              <c:dLblPos val="bestFit"/>
              <c:showVal val="1"/>
              <c:showCatName val="1"/>
              <c:separator> - </c:separator>
            </c:dLbl>
            <c:dLbl>
              <c:idx val="10"/>
              <c:layout>
                <c:manualLayout>
                  <c:x val="-0.17166143189958191"/>
                  <c:y val="4.7017533697919334E-2"/>
                </c:manualLayout>
              </c:layout>
              <c:dLblPos val="bestFit"/>
              <c:showVal val="1"/>
              <c:showCatName val="1"/>
              <c:separator> - </c:separator>
            </c:dLbl>
            <c:dLbl>
              <c:idx val="11"/>
              <c:layout>
                <c:manualLayout>
                  <c:x val="-0.170071880511833"/>
                  <c:y val="-3.2103995482095131E-2"/>
                </c:manualLayout>
              </c:layout>
              <c:tx>
                <c:rich>
                  <a:bodyPr/>
                  <a:lstStyle/>
                  <a:p>
                    <a:r>
                      <a:rPr lang="ru-RU" sz="898" b="1" i="1" baseline="0"/>
                      <a:t>каталоги - 1</a:t>
                    </a:r>
                  </a:p>
                </c:rich>
              </c:tx>
              <c:dLblPos val="bestFit"/>
            </c:dLbl>
            <c:dLbl>
              <c:idx val="12"/>
              <c:layout>
                <c:manualLayout>
                  <c:x val="-0.14603722558202026"/>
                  <c:y val="-0.11430852293357059"/>
                </c:manualLayout>
              </c:layout>
              <c:tx>
                <c:rich>
                  <a:bodyPr/>
                  <a:lstStyle/>
                  <a:p>
                    <a:r>
                      <a:rPr lang="ru-RU" sz="898" b="1" i="1" baseline="0"/>
                      <a:t>аудиопрограммы- 1</a:t>
                    </a:r>
                  </a:p>
                </c:rich>
              </c:tx>
              <c:dLblPos val="bestFit"/>
            </c:dLbl>
            <c:dLbl>
              <c:idx val="13"/>
              <c:layout>
                <c:manualLayout>
                  <c:x val="-0.1473568499135256"/>
                  <c:y val="-0.17473469910934444"/>
                </c:manualLayout>
              </c:layout>
              <c:dLblPos val="bestFit"/>
              <c:showVal val="1"/>
              <c:showCatName val="1"/>
              <c:separator> - </c:separator>
            </c:dLbl>
            <c:dLbl>
              <c:idx val="14"/>
              <c:layout>
                <c:manualLayout>
                  <c:x val="-5.77791382741644E-2"/>
                  <c:y val="-0.20058930129610891"/>
                </c:manualLayout>
              </c:layout>
              <c:dLblPos val="bestFit"/>
              <c:showVal val="1"/>
              <c:showCatName val="1"/>
              <c:separator> - </c:separator>
            </c:dLbl>
            <c:spPr>
              <a:noFill/>
              <a:ln w="25353">
                <a:noFill/>
              </a:ln>
            </c:spPr>
            <c:txPr>
              <a:bodyPr/>
              <a:lstStyle/>
              <a:p>
                <a:pPr>
                  <a:defRPr sz="898" b="1" i="1" u="none" strike="noStrike" baseline="0">
                    <a:solidFill>
                      <a:srgbClr val="000000"/>
                    </a:solidFill>
                    <a:latin typeface="Times New Roman"/>
                    <a:ea typeface="Times New Roman"/>
                    <a:cs typeface="Times New Roman"/>
                  </a:defRPr>
                </a:pPr>
                <a:endParaRPr lang="ru-RU"/>
              </a:p>
            </c:txPr>
            <c:dLblPos val="outEnd"/>
            <c:showVal val="1"/>
            <c:showCatName val="1"/>
            <c:separator> - </c:separator>
            <c:showLeaderLines val="1"/>
            <c:leaderLines>
              <c:spPr>
                <a:ln w="6338">
                  <a:solidFill>
                    <a:sysClr val="windowText" lastClr="000000">
                      <a:lumMod val="65000"/>
                      <a:lumOff val="35000"/>
                    </a:sysClr>
                  </a:solidFill>
                  <a:prstDash val="sysDot"/>
                </a:ln>
              </c:spPr>
            </c:leaderLines>
          </c:dLbls>
          <c:cat>
            <c:strRef>
              <c:f>Sheet1!$B$1:$P$1</c:f>
              <c:strCache>
                <c:ptCount val="15"/>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1">
                  <c:v>каталоги</c:v>
                </c:pt>
                <c:pt idx="12">
                  <c:v>аудиопрограммы</c:v>
                </c:pt>
                <c:pt idx="13">
                  <c:v>телеканалы</c:v>
                </c:pt>
                <c:pt idx="14">
                  <c:v>радиоканалы</c:v>
                </c:pt>
              </c:strCache>
            </c:strRef>
          </c:cat>
          <c:val>
            <c:numRef>
              <c:f>Sheet1!$B$2:$P$2</c:f>
              <c:numCache>
                <c:formatCode>General</c:formatCode>
                <c:ptCount val="15"/>
                <c:pt idx="0">
                  <c:v>573</c:v>
                </c:pt>
                <c:pt idx="1">
                  <c:v>320</c:v>
                </c:pt>
                <c:pt idx="2">
                  <c:v>93</c:v>
                </c:pt>
                <c:pt idx="3">
                  <c:v>176</c:v>
                </c:pt>
                <c:pt idx="4">
                  <c:v>16</c:v>
                </c:pt>
                <c:pt idx="5">
                  <c:v>19</c:v>
                </c:pt>
                <c:pt idx="6">
                  <c:v>18</c:v>
                </c:pt>
                <c:pt idx="7">
                  <c:v>2</c:v>
                </c:pt>
                <c:pt idx="8">
                  <c:v>21</c:v>
                </c:pt>
                <c:pt idx="9">
                  <c:v>5</c:v>
                </c:pt>
                <c:pt idx="10">
                  <c:v>1</c:v>
                </c:pt>
                <c:pt idx="11">
                  <c:v>1</c:v>
                </c:pt>
                <c:pt idx="12">
                  <c:v>1</c:v>
                </c:pt>
                <c:pt idx="13">
                  <c:v>76</c:v>
                </c:pt>
                <c:pt idx="14">
                  <c:v>115</c:v>
                </c:pt>
              </c:numCache>
            </c:numRef>
          </c:val>
        </c:ser>
        <c:dLbls>
          <c:showVal val="1"/>
          <c:showCatName val="1"/>
          <c:separator> - </c:separator>
        </c:dLbls>
      </c:pie3DChart>
      <c:spPr>
        <a:noFill/>
        <a:ln w="25353">
          <a:noFill/>
        </a:ln>
      </c:spPr>
    </c:plotArea>
    <c:plotVisOnly val="1"/>
    <c:dispBlanksAs val="zero"/>
  </c:chart>
  <c:spPr>
    <a:gradFill rotWithShape="0">
      <a:gsLst>
        <a:gs pos="0">
          <a:srgbClr val="FFFFFF">
            <a:gamma/>
            <a:shade val="46275"/>
            <a:invGamma/>
          </a:srgbClr>
        </a:gs>
        <a:gs pos="100000">
          <a:srgbClr val="FFFFFF"/>
        </a:gs>
      </a:gsLst>
      <a:path path="rect">
        <a:fillToRect l="50000" t="50000" r="50000" b="50000"/>
      </a:path>
    </a:gradFill>
    <a:ln>
      <a:noFill/>
    </a:ln>
  </c:spPr>
  <c:txPr>
    <a:bodyPr/>
    <a:lstStyle/>
    <a:p>
      <a:pPr>
        <a:defRPr sz="1657" b="0" i="0" u="none" strike="noStrike" baseline="0">
          <a:solidFill>
            <a:srgbClr val="000000"/>
          </a:solidFill>
          <a:latin typeface="Arial"/>
          <a:ea typeface="Arial"/>
          <a:cs typeface="Arial"/>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AngAx val="1"/>
    </c:view3D>
    <c:floor>
      <c:spPr>
        <a:solidFill>
          <a:schemeClr val="bg1">
            <a:lumMod val="85000"/>
          </a:schemeClr>
        </a:solidFill>
      </c:spPr>
    </c:floor>
    <c:sideWall>
      <c:spPr>
        <a:gradFill>
          <a:gsLst>
            <a:gs pos="0">
              <a:srgbClr val="99FF99"/>
            </a:gs>
            <a:gs pos="100000">
              <a:srgbClr val="CCFFCC"/>
            </a:gs>
          </a:gsLst>
          <a:lin ang="18600000" scaled="0"/>
        </a:gradFill>
      </c:spPr>
    </c:sideWall>
    <c:backWall>
      <c:spPr>
        <a:gradFill>
          <a:gsLst>
            <a:gs pos="0">
              <a:srgbClr val="99FF99"/>
            </a:gs>
            <a:gs pos="100000">
              <a:srgbClr val="CCFFCC"/>
            </a:gs>
          </a:gsLst>
          <a:lin ang="18600000" scaled="0"/>
        </a:gradFill>
      </c:spPr>
    </c:backWall>
    <c:plotArea>
      <c:layout>
        <c:manualLayout>
          <c:layoutTarget val="inner"/>
          <c:xMode val="edge"/>
          <c:yMode val="edge"/>
          <c:x val="0.20846256197142202"/>
          <c:y val="4.4057617797775513E-2"/>
          <c:w val="0.66005705016040306"/>
          <c:h val="0.85653105861767365"/>
        </c:manualLayout>
      </c:layout>
      <c:bar3DChart>
        <c:barDir val="col"/>
        <c:grouping val="clustered"/>
        <c:ser>
          <c:idx val="0"/>
          <c:order val="0"/>
          <c:tx>
            <c:strRef>
              <c:f>Лист1!$B$1</c:f>
              <c:strCache>
                <c:ptCount val="1"/>
                <c:pt idx="0">
                  <c:v>кол-во составленных протоколов об АПН</c:v>
                </c:pt>
              </c:strCache>
            </c:strRef>
          </c:tx>
          <c:spPr>
            <a:gradFill>
              <a:gsLst>
                <a:gs pos="0">
                  <a:srgbClr val="9900FF"/>
                </a:gs>
                <a:gs pos="100000">
                  <a:srgbClr val="CC99FF"/>
                </a:gs>
              </a:gsLst>
              <a:lin ang="16200000" scaled="1"/>
            </a:gradFill>
            <a:ln>
              <a:solidFill>
                <a:sysClr val="windowText" lastClr="000000"/>
              </a:solidFill>
            </a:ln>
          </c:spPr>
          <c:dLbls>
            <c:txPr>
              <a:bodyPr/>
              <a:lstStyle/>
              <a:p>
                <a:pPr>
                  <a:defRPr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578</c:v>
                </c:pt>
                <c:pt idx="1">
                  <c:v>334</c:v>
                </c:pt>
              </c:numCache>
            </c:numRef>
          </c:val>
        </c:ser>
        <c:gapWidth val="192"/>
        <c:shape val="box"/>
        <c:axId val="163125120"/>
        <c:axId val="163126656"/>
        <c:axId val="0"/>
      </c:bar3DChart>
      <c:catAx>
        <c:axId val="16312512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63126656"/>
        <c:crosses val="autoZero"/>
        <c:auto val="1"/>
        <c:lblAlgn val="ctr"/>
        <c:lblOffset val="100"/>
      </c:catAx>
      <c:valAx>
        <c:axId val="163126656"/>
        <c:scaling>
          <c:orientation val="minMax"/>
        </c:scaling>
        <c:axPos val="l"/>
        <c:numFmt formatCode="#,##0" sourceLinked="0"/>
        <c:tickLblPos val="nextTo"/>
        <c:txPr>
          <a:bodyPr/>
          <a:lstStyle/>
          <a:p>
            <a:pPr>
              <a:defRPr sz="900">
                <a:latin typeface="Times New Roman" pitchFamily="18" charset="0"/>
                <a:cs typeface="Times New Roman" pitchFamily="18" charset="0"/>
              </a:defRPr>
            </a:pPr>
            <a:endParaRPr lang="ru-RU"/>
          </a:p>
        </c:txPr>
        <c:crossAx val="163125120"/>
        <c:crosses val="autoZero"/>
        <c:crossBetween val="between"/>
      </c:valAx>
    </c:plotArea>
    <c:plotVisOnly val="1"/>
  </c:chart>
  <c:spPr>
    <a:noFill/>
    <a:ln>
      <a:noFill/>
    </a:ln>
  </c:spPr>
  <c:externalData r:id="rId1"/>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1"/>
      <c:rotY val="10"/>
      <c:depthPercent val="130"/>
      <c:rAngAx val="1"/>
    </c:view3D>
    <c:floor>
      <c:spPr>
        <a:gradFill>
          <a:gsLst>
            <a:gs pos="0">
              <a:sysClr val="window" lastClr="FFFFFF"/>
            </a:gs>
            <a:gs pos="100000">
              <a:sysClr val="window" lastClr="FFFFFF">
                <a:lumMod val="75000"/>
              </a:sysClr>
            </a:gs>
          </a:gsLst>
          <a:lin ang="5400000" scaled="1"/>
        </a:gradFill>
        <a:ln w="3175">
          <a:solidFill>
            <a:srgbClr val="000000"/>
          </a:solidFill>
          <a:prstDash val="solid"/>
        </a:ln>
      </c:spPr>
    </c:floor>
    <c:sideWall>
      <c:spPr>
        <a:gradFill rotWithShape="0">
          <a:gsLst>
            <a:gs pos="0">
              <a:sysClr val="window" lastClr="FFFFFF"/>
            </a:gs>
            <a:gs pos="100000">
              <a:sysClr val="window" lastClr="FFFFFF">
                <a:lumMod val="75000"/>
              </a:sysClr>
            </a:gs>
          </a:gsLst>
          <a:lin ang="5400000" scaled="1"/>
        </a:gradFill>
        <a:ln w="12700">
          <a:solidFill>
            <a:srgbClr val="808080"/>
          </a:solidFill>
          <a:prstDash val="solid"/>
        </a:ln>
      </c:spPr>
    </c:sideWall>
    <c:backWall>
      <c:spPr>
        <a:gradFill rotWithShape="0">
          <a:gsLst>
            <a:gs pos="0">
              <a:sysClr val="window" lastClr="FFFFFF"/>
            </a:gs>
            <a:gs pos="100000">
              <a:sysClr val="window" lastClr="FFFFFF">
                <a:lumMod val="75000"/>
              </a:sysClr>
            </a:gs>
          </a:gsLst>
          <a:lin ang="5400000" scaled="1"/>
        </a:gradFill>
        <a:ln w="12700">
          <a:solidFill>
            <a:srgbClr val="808080"/>
          </a:solidFill>
          <a:prstDash val="solid"/>
        </a:ln>
      </c:spPr>
    </c:backWall>
    <c:plotArea>
      <c:layout>
        <c:manualLayout>
          <c:layoutTarget val="inner"/>
          <c:xMode val="edge"/>
          <c:yMode val="edge"/>
          <c:x val="0.21979734527510197"/>
          <c:y val="5.037662965255349E-2"/>
          <c:w val="0.70400711046404874"/>
          <c:h val="0.83073136108187962"/>
        </c:manualLayout>
      </c:layout>
      <c:bar3DChart>
        <c:barDir val="col"/>
        <c:grouping val="clustered"/>
        <c:ser>
          <c:idx val="0"/>
          <c:order val="0"/>
          <c:tx>
            <c:strRef>
              <c:f>Лист1!$B$1</c:f>
              <c:strCache>
                <c:ptCount val="1"/>
                <c:pt idx="0">
                  <c:v>сумма наложенных штрафов, тыс.руб.</c:v>
                </c:pt>
              </c:strCache>
            </c:strRef>
          </c:tx>
          <c:spPr>
            <a:gradFill flip="none" rotWithShape="1">
              <a:gsLst>
                <a:gs pos="0">
                  <a:srgbClr val="FFCCFF"/>
                </a:gs>
                <a:gs pos="100000">
                  <a:srgbClr val="F5A3D8"/>
                </a:gs>
              </a:gsLst>
              <a:lin ang="0" scaled="1"/>
              <a:tileRect/>
            </a:gradFill>
            <a:ln w="19050">
              <a:solidFill>
                <a:sysClr val="windowText" lastClr="000000">
                  <a:lumMod val="75000"/>
                  <a:lumOff val="25000"/>
                </a:sysClr>
              </a:solidFill>
              <a:prstDash val="solid"/>
            </a:ln>
          </c:spPr>
          <c:dLbls>
            <c:dLbl>
              <c:idx val="0"/>
              <c:layout>
                <c:manualLayout>
                  <c:x val="2.5462962962962982E-2"/>
                  <c:y val="-3.1746031746031744E-2"/>
                </c:manualLayout>
              </c:layout>
              <c:showVal val="1"/>
            </c:dLbl>
            <c:dLbl>
              <c:idx val="1"/>
              <c:layout>
                <c:manualLayout>
                  <c:x val="2.0833333333333252E-2"/>
                  <c:y val="-4.3650793650793704E-2"/>
                </c:manualLayout>
              </c:layout>
              <c:showVal val="1"/>
            </c:dLbl>
            <c:spPr>
              <a:noFill/>
              <a:ln w="25400">
                <a:noFill/>
              </a:ln>
            </c:spPr>
            <c:txPr>
              <a:bodyPr/>
              <a:lstStyle/>
              <a:p>
                <a:pPr>
                  <a:defRPr sz="1100" b="1" i="0" u="none" strike="noStrike" baseline="30000">
                    <a:solidFill>
                      <a:srgbClr val="000000"/>
                    </a:solidFill>
                    <a:latin typeface="Times New Roman"/>
                    <a:ea typeface="Times New Roman"/>
                    <a:cs typeface="Times New Roman"/>
                  </a:defRPr>
                </a:pPr>
                <a:endParaRPr lang="ru-RU"/>
              </a:p>
            </c:txPr>
            <c:showVal val="1"/>
          </c:dLbls>
          <c:cat>
            <c:strRef>
              <c:f>Лист1!$A$2:$A$3</c:f>
              <c:strCache>
                <c:ptCount val="2"/>
                <c:pt idx="0">
                  <c:v>1 квартал 2012 года</c:v>
                </c:pt>
                <c:pt idx="1">
                  <c:v>1 квартал 2013 года</c:v>
                </c:pt>
              </c:strCache>
            </c:strRef>
          </c:cat>
          <c:val>
            <c:numRef>
              <c:f>Лист1!$B$2:$B$3</c:f>
              <c:numCache>
                <c:formatCode>0.00</c:formatCode>
                <c:ptCount val="2"/>
                <c:pt idx="0">
                  <c:v>1719.8</c:v>
                </c:pt>
                <c:pt idx="1">
                  <c:v>1452.6</c:v>
                </c:pt>
              </c:numCache>
            </c:numRef>
          </c:val>
        </c:ser>
        <c:ser>
          <c:idx val="1"/>
          <c:order val="1"/>
          <c:tx>
            <c:strRef>
              <c:f>Лист1!$C$1</c:f>
              <c:strCache>
                <c:ptCount val="1"/>
                <c:pt idx="0">
                  <c:v>сумма взысканных штрафов, тыс.руб.</c:v>
                </c:pt>
              </c:strCache>
            </c:strRef>
          </c:tx>
          <c:spPr>
            <a:gradFill>
              <a:gsLst>
                <a:gs pos="0">
                  <a:srgbClr val="CCFFCC"/>
                </a:gs>
                <a:gs pos="100000">
                  <a:srgbClr val="99FF99"/>
                </a:gs>
              </a:gsLst>
              <a:lin ang="0" scaled="1"/>
            </a:gradFill>
            <a:ln w="12738">
              <a:solidFill>
                <a:srgbClr val="000000"/>
              </a:solidFill>
              <a:prstDash val="solid"/>
            </a:ln>
          </c:spPr>
          <c:dLbls>
            <c:dLbl>
              <c:idx val="0"/>
              <c:layout>
                <c:manualLayout>
                  <c:x val="2.562062554680665E-2"/>
                  <c:y val="-4.413292088488989E-2"/>
                </c:manualLayout>
              </c:layout>
              <c:showVal val="1"/>
            </c:dLbl>
            <c:dLbl>
              <c:idx val="1"/>
              <c:layout>
                <c:manualLayout>
                  <c:x val="1.8255139982502281E-2"/>
                  <c:y val="-4.7693413323334932E-2"/>
                </c:manualLayout>
              </c:layout>
              <c:showVal val="1"/>
            </c:dLbl>
            <c:dLbl>
              <c:idx val="2"/>
              <c:layout>
                <c:manualLayout>
                  <c:x val="1.2619603951944931E-2"/>
                  <c:y val="-0.28379734951355379"/>
                </c:manualLayout>
              </c:layout>
              <c:showVal val="1"/>
            </c:dLbl>
            <c:spPr>
              <a:noFill/>
              <a:ln w="25400">
                <a:noFill/>
              </a:ln>
            </c:spPr>
            <c:txPr>
              <a:bodyPr/>
              <a:lstStyle/>
              <a:p>
                <a:pPr>
                  <a:defRPr sz="1100" b="1" i="0" u="none" strike="noStrike" baseline="30000">
                    <a:solidFill>
                      <a:srgbClr val="000000"/>
                    </a:solidFill>
                    <a:latin typeface="Times New Roman"/>
                    <a:ea typeface="Times New Roman"/>
                    <a:cs typeface="Times New Roman"/>
                  </a:defRPr>
                </a:pPr>
                <a:endParaRPr lang="ru-RU"/>
              </a:p>
            </c:txPr>
            <c:showVal val="1"/>
          </c:dLbls>
          <c:cat>
            <c:strRef>
              <c:f>Лист1!$A$2:$A$3</c:f>
              <c:strCache>
                <c:ptCount val="2"/>
                <c:pt idx="0">
                  <c:v>1 квартал 2012 года</c:v>
                </c:pt>
                <c:pt idx="1">
                  <c:v>1 квартал 2013 года</c:v>
                </c:pt>
              </c:strCache>
            </c:strRef>
          </c:cat>
          <c:val>
            <c:numRef>
              <c:f>Лист1!$C$2:$C$3</c:f>
              <c:numCache>
                <c:formatCode>0.00</c:formatCode>
                <c:ptCount val="2"/>
                <c:pt idx="0">
                  <c:v>1436.7</c:v>
                </c:pt>
                <c:pt idx="1">
                  <c:v>823.6</c:v>
                </c:pt>
              </c:numCache>
            </c:numRef>
          </c:val>
        </c:ser>
        <c:gapWidth val="230"/>
        <c:gapDepth val="40"/>
        <c:shape val="box"/>
        <c:axId val="163390208"/>
        <c:axId val="163391744"/>
        <c:axId val="0"/>
      </c:bar3DChart>
      <c:catAx>
        <c:axId val="163390208"/>
        <c:scaling>
          <c:orientation val="minMax"/>
        </c:scaling>
        <c:axPos val="b"/>
        <c:numFmt formatCode="General" sourceLinked="1"/>
        <c:tickLblPos val="low"/>
        <c:spPr>
          <a:ln w="318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63391744"/>
        <c:crosses val="autoZero"/>
        <c:auto val="1"/>
        <c:lblAlgn val="ctr"/>
        <c:lblOffset val="100"/>
        <c:tickLblSkip val="1"/>
        <c:tickMarkSkip val="1"/>
      </c:catAx>
      <c:valAx>
        <c:axId val="163391744"/>
        <c:scaling>
          <c:orientation val="minMax"/>
        </c:scaling>
        <c:axPos val="l"/>
        <c:numFmt formatCode="0.00" sourceLinked="1"/>
        <c:tickLblPos val="nextTo"/>
        <c:spPr>
          <a:ln w="31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63390208"/>
        <c:crosses val="autoZero"/>
        <c:crossBetween val="between"/>
      </c:valAx>
      <c:spPr>
        <a:noFill/>
        <a:ln w="25400">
          <a:noFill/>
        </a:ln>
      </c:spPr>
    </c:plotArea>
    <c:legend>
      <c:legendPos val="r"/>
      <c:layout>
        <c:manualLayout>
          <c:xMode val="edge"/>
          <c:yMode val="edge"/>
          <c:x val="0.16464510237540844"/>
          <c:y val="0.84908262950415303"/>
          <c:w val="0.75126212361743239"/>
          <c:h val="6.3686414198225433E-2"/>
        </c:manualLayout>
      </c:layout>
      <c:spPr>
        <a:noFill/>
        <a:ln w="31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9525">
      <a:noFill/>
    </a:ln>
  </c:spPr>
  <c:txPr>
    <a:bodyPr/>
    <a:lstStyle/>
    <a:p>
      <a:pPr>
        <a:defRPr sz="1205" b="1" i="0" u="none" strike="noStrike" baseline="0">
          <a:solidFill>
            <a:srgbClr val="000000"/>
          </a:solidFill>
          <a:latin typeface="Arial Cyr"/>
          <a:ea typeface="Arial Cyr"/>
          <a:cs typeface="Arial Cyr"/>
        </a:defRPr>
      </a:pPr>
      <a:endParaRPr lang="ru-RU"/>
    </a:p>
  </c:txPr>
  <c:externalData r:id="rId2"/>
  <c:userShapes r:id="rId3"/>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view3D>
      <c:rotX val="50"/>
      <c:hPercent val="44"/>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5.1914524664370965E-2"/>
          <c:y val="0.12436243859661662"/>
          <c:w val="0.95903859975143047"/>
          <c:h val="0.70552147239263863"/>
        </c:manualLayout>
      </c:layout>
      <c:bar3DChart>
        <c:barDir val="col"/>
        <c:grouping val="clustered"/>
        <c:varyColors val="1"/>
        <c:ser>
          <c:idx val="0"/>
          <c:order val="0"/>
          <c:spPr>
            <a:ln w="16804">
              <a:solidFill>
                <a:srgbClr val="000000"/>
              </a:solidFill>
              <a:prstDash val="solid"/>
            </a:ln>
          </c:spPr>
          <c:dPt>
            <c:idx val="0"/>
            <c:spPr>
              <a:gradFill rotWithShape="0">
                <a:gsLst>
                  <a:gs pos="0">
                    <a:srgbClr val="800080"/>
                  </a:gs>
                  <a:gs pos="100000">
                    <a:srgbClr val="800080">
                      <a:gamma/>
                      <a:shade val="75686"/>
                      <a:invGamma/>
                    </a:srgbClr>
                  </a:gs>
                </a:gsLst>
                <a:lin ang="0" scaled="1"/>
              </a:gradFill>
              <a:ln w="16804">
                <a:solidFill>
                  <a:srgbClr val="000000"/>
                </a:solidFill>
                <a:prstDash val="solid"/>
              </a:ln>
            </c:spPr>
          </c:dPt>
          <c:dPt>
            <c:idx val="1"/>
            <c:spPr>
              <a:gradFill rotWithShape="0">
                <a:gsLst>
                  <a:gs pos="0">
                    <a:srgbClr val="FFFF99"/>
                  </a:gs>
                  <a:gs pos="100000">
                    <a:srgbClr val="FFFF99">
                      <a:gamma/>
                      <a:shade val="46275"/>
                      <a:invGamma/>
                    </a:srgbClr>
                  </a:gs>
                </a:gsLst>
                <a:lin ang="0" scaled="1"/>
              </a:gradFill>
              <a:ln w="16804">
                <a:solidFill>
                  <a:srgbClr val="000000"/>
                </a:solidFill>
                <a:prstDash val="solid"/>
              </a:ln>
            </c:spPr>
          </c:dPt>
          <c:dPt>
            <c:idx val="2"/>
            <c:spPr>
              <a:gradFill rotWithShape="0">
                <a:gsLst>
                  <a:gs pos="0">
                    <a:srgbClr val="FF99CC"/>
                  </a:gs>
                  <a:gs pos="100000">
                    <a:srgbClr val="FF99CC">
                      <a:gamma/>
                      <a:shade val="46275"/>
                      <a:invGamma/>
                    </a:srgbClr>
                  </a:gs>
                </a:gsLst>
                <a:lin ang="0" scaled="1"/>
              </a:gradFill>
              <a:ln w="16804">
                <a:solidFill>
                  <a:srgbClr val="000000"/>
                </a:solidFill>
                <a:prstDash val="solid"/>
              </a:ln>
            </c:spPr>
          </c:dPt>
          <c:dPt>
            <c:idx val="3"/>
            <c:spPr>
              <a:gradFill rotWithShape="0">
                <a:gsLst>
                  <a:gs pos="0">
                    <a:srgbClr val="99CCFF"/>
                  </a:gs>
                  <a:gs pos="100000">
                    <a:srgbClr val="99CCFF">
                      <a:gamma/>
                      <a:shade val="46275"/>
                      <a:invGamma/>
                    </a:srgbClr>
                  </a:gs>
                </a:gsLst>
                <a:lin ang="0" scaled="1"/>
              </a:gradFill>
              <a:ln w="16804">
                <a:solidFill>
                  <a:srgbClr val="000000"/>
                </a:solidFill>
                <a:prstDash val="solid"/>
              </a:ln>
            </c:spPr>
          </c:dPt>
          <c:dPt>
            <c:idx val="4"/>
            <c:spPr>
              <a:gradFill rotWithShape="0">
                <a:gsLst>
                  <a:gs pos="0">
                    <a:srgbClr val="339966"/>
                  </a:gs>
                  <a:gs pos="100000">
                    <a:srgbClr val="339966">
                      <a:gamma/>
                      <a:shade val="46275"/>
                      <a:invGamma/>
                    </a:srgbClr>
                  </a:gs>
                </a:gsLst>
                <a:lin ang="0" scaled="1"/>
              </a:gradFill>
              <a:ln w="16804">
                <a:solidFill>
                  <a:srgbClr val="000000"/>
                </a:solidFill>
                <a:prstDash val="solid"/>
              </a:ln>
            </c:spPr>
          </c:dPt>
          <c:dPt>
            <c:idx val="5"/>
            <c:spPr>
              <a:gradFill rotWithShape="0">
                <a:gsLst>
                  <a:gs pos="0">
                    <a:srgbClr val="CC99FF"/>
                  </a:gs>
                  <a:gs pos="100000">
                    <a:srgbClr val="CC99FF">
                      <a:gamma/>
                      <a:shade val="46275"/>
                      <a:invGamma/>
                    </a:srgbClr>
                  </a:gs>
                </a:gsLst>
                <a:lin ang="0" scaled="1"/>
              </a:gradFill>
              <a:ln w="16804">
                <a:solidFill>
                  <a:srgbClr val="000000"/>
                </a:solidFill>
                <a:prstDash val="solid"/>
              </a:ln>
            </c:spPr>
          </c:dPt>
          <c:dPt>
            <c:idx val="6"/>
            <c:spPr>
              <a:gradFill rotWithShape="0">
                <a:gsLst>
                  <a:gs pos="0">
                    <a:srgbClr val="0066CC"/>
                  </a:gs>
                  <a:gs pos="100000">
                    <a:srgbClr val="0066CC">
                      <a:gamma/>
                      <a:shade val="46275"/>
                      <a:invGamma/>
                    </a:srgbClr>
                  </a:gs>
                </a:gsLst>
                <a:lin ang="0" scaled="1"/>
              </a:gradFill>
              <a:ln w="16804">
                <a:solidFill>
                  <a:srgbClr val="000000"/>
                </a:solidFill>
                <a:prstDash val="solid"/>
              </a:ln>
            </c:spPr>
          </c:dPt>
          <c:dPt>
            <c:idx val="7"/>
            <c:spPr>
              <a:gradFill rotWithShape="0">
                <a:gsLst>
                  <a:gs pos="0">
                    <a:srgbClr val="008080"/>
                  </a:gs>
                  <a:gs pos="100000">
                    <a:srgbClr val="008080">
                      <a:gamma/>
                      <a:shade val="46275"/>
                      <a:invGamma/>
                    </a:srgbClr>
                  </a:gs>
                </a:gsLst>
                <a:lin ang="0" scaled="1"/>
              </a:gradFill>
              <a:ln w="16804">
                <a:solidFill>
                  <a:srgbClr val="000000"/>
                </a:solidFill>
                <a:prstDash val="solid"/>
              </a:ln>
            </c:spPr>
          </c:dPt>
          <c:dPt>
            <c:idx val="8"/>
            <c:spPr>
              <a:gradFill rotWithShape="0">
                <a:gsLst>
                  <a:gs pos="0">
                    <a:srgbClr val="CCFFCC"/>
                  </a:gs>
                  <a:gs pos="100000">
                    <a:srgbClr val="CCFFCC">
                      <a:gamma/>
                      <a:shade val="46275"/>
                      <a:invGamma/>
                    </a:srgbClr>
                  </a:gs>
                </a:gsLst>
                <a:lin ang="0" scaled="1"/>
              </a:gradFill>
              <a:ln w="16804">
                <a:solidFill>
                  <a:srgbClr val="000000"/>
                </a:solidFill>
                <a:prstDash val="solid"/>
              </a:ln>
            </c:spPr>
          </c:dPt>
          <c:dPt>
            <c:idx val="9"/>
            <c:spPr>
              <a:gradFill rotWithShape="0">
                <a:gsLst>
                  <a:gs pos="0">
                    <a:srgbClr val="99CC00"/>
                  </a:gs>
                  <a:gs pos="100000">
                    <a:srgbClr val="99CC00">
                      <a:gamma/>
                      <a:shade val="46275"/>
                      <a:invGamma/>
                    </a:srgbClr>
                  </a:gs>
                </a:gsLst>
                <a:lin ang="0" scaled="1"/>
              </a:gradFill>
              <a:ln w="16804">
                <a:solidFill>
                  <a:srgbClr val="000000"/>
                </a:solidFill>
                <a:prstDash val="solid"/>
              </a:ln>
            </c:spPr>
          </c:dPt>
          <c:dPt>
            <c:idx val="10"/>
            <c:spPr>
              <a:gradFill rotWithShape="0">
                <a:gsLst>
                  <a:gs pos="0">
                    <a:srgbClr val="FFCC99"/>
                  </a:gs>
                  <a:gs pos="100000">
                    <a:srgbClr val="FFCC99">
                      <a:gamma/>
                      <a:shade val="46275"/>
                      <a:invGamma/>
                    </a:srgbClr>
                  </a:gs>
                </a:gsLst>
                <a:lin ang="0" scaled="1"/>
              </a:gradFill>
              <a:ln w="16804">
                <a:solidFill>
                  <a:srgbClr val="000000"/>
                </a:solidFill>
                <a:prstDash val="solid"/>
              </a:ln>
            </c:spPr>
          </c:dPt>
          <c:dPt>
            <c:idx val="11"/>
            <c:spPr>
              <a:gradFill rotWithShape="0">
                <a:gsLst>
                  <a:gs pos="0">
                    <a:srgbClr val="FFCC00"/>
                  </a:gs>
                  <a:gs pos="100000">
                    <a:srgbClr val="FFCC00">
                      <a:gamma/>
                      <a:shade val="46275"/>
                      <a:invGamma/>
                    </a:srgbClr>
                  </a:gs>
                </a:gsLst>
                <a:lin ang="0" scaled="1"/>
              </a:gradFill>
              <a:ln w="16804">
                <a:solidFill>
                  <a:srgbClr val="000000"/>
                </a:solidFill>
                <a:prstDash val="solid"/>
              </a:ln>
            </c:spPr>
          </c:dPt>
          <c:dLbls>
            <c:dLbl>
              <c:idx val="0"/>
              <c:layout>
                <c:manualLayout>
                  <c:x val="2.1574388727725331E-2"/>
                  <c:y val="-6.4296962879641123E-2"/>
                </c:manualLayout>
              </c:layout>
              <c:showVal val="1"/>
            </c:dLbl>
            <c:dLbl>
              <c:idx val="1"/>
              <c:layout>
                <c:manualLayout>
                  <c:x val="1.337383507848227E-2"/>
                  <c:y val="-5.7890116676591913E-2"/>
                </c:manualLayout>
              </c:layout>
              <c:showVal val="1"/>
            </c:dLbl>
            <c:dLbl>
              <c:idx val="2"/>
              <c:layout>
                <c:manualLayout>
                  <c:x val="1.3592068011165963E-2"/>
                  <c:y val="-6.5502400435239833E-2"/>
                </c:manualLayout>
              </c:layout>
              <c:showVal val="1"/>
            </c:dLbl>
            <c:dLbl>
              <c:idx val="3"/>
              <c:layout>
                <c:manualLayout>
                  <c:x val="1.4390349466528484E-2"/>
                  <c:y val="-6.0340986788416102E-2"/>
                </c:manualLayout>
              </c:layout>
              <c:showVal val="1"/>
            </c:dLbl>
            <c:dLbl>
              <c:idx val="4"/>
              <c:layout>
                <c:manualLayout>
                  <c:x val="1.4117955376606666E-2"/>
                  <c:y val="-6.1677290338707703E-2"/>
                </c:manualLayout>
              </c:layout>
              <c:showVal val="1"/>
            </c:dLbl>
            <c:dLbl>
              <c:idx val="5"/>
              <c:layout>
                <c:manualLayout>
                  <c:x val="1.3131142268336001E-2"/>
                  <c:y val="-5.9654601998279912E-2"/>
                </c:manualLayout>
              </c:layout>
              <c:showVal val="1"/>
            </c:dLbl>
            <c:dLbl>
              <c:idx val="6"/>
              <c:layout>
                <c:manualLayout>
                  <c:x val="1.1049987889184048E-2"/>
                  <c:y val="-5.4421432615040913E-2"/>
                </c:manualLayout>
              </c:layout>
              <c:showVal val="1"/>
            </c:dLbl>
            <c:dLbl>
              <c:idx val="7"/>
              <c:layout>
                <c:manualLayout>
                  <c:x val="1.0773464209560971E-2"/>
                  <c:y val="-5.7488990346794923E-2"/>
                </c:manualLayout>
              </c:layout>
              <c:showVal val="1"/>
            </c:dLbl>
            <c:dLbl>
              <c:idx val="8"/>
              <c:layout>
                <c:manualLayout>
                  <c:x val="1.7396373108429522E-2"/>
                  <c:y val="-5.6297080511994807E-2"/>
                </c:manualLayout>
              </c:layout>
              <c:showVal val="1"/>
            </c:dLbl>
            <c:dLbl>
              <c:idx val="9"/>
              <c:layout>
                <c:manualLayout>
                  <c:x val="1.2509956679015733E-2"/>
                  <c:y val="-5.634825058632377E-2"/>
                </c:manualLayout>
              </c:layout>
              <c:showVal val="1"/>
            </c:dLbl>
            <c:dLbl>
              <c:idx val="10"/>
              <c:layout>
                <c:manualLayout>
                  <c:x val="1.0465174455311275E-2"/>
                  <c:y val="-5.3013961490107904E-2"/>
                </c:manualLayout>
              </c:layout>
              <c:spPr>
                <a:noFill/>
                <a:ln w="33609">
                  <a:noFill/>
                </a:ln>
              </c:spPr>
              <c:txPr>
                <a:bodyPr/>
                <a:lstStyle/>
                <a:p>
                  <a:pPr>
                    <a:defRPr sz="1323" b="1" i="0" u="none" strike="noStrike" baseline="0">
                      <a:solidFill>
                        <a:srgbClr val="000000"/>
                      </a:solidFill>
                      <a:latin typeface="Times New Roman"/>
                      <a:ea typeface="Times New Roman"/>
                      <a:cs typeface="Times New Roman"/>
                    </a:defRPr>
                  </a:pPr>
                  <a:endParaRPr lang="ru-RU"/>
                </a:p>
              </c:txPr>
              <c:showVal val="1"/>
            </c:dLbl>
            <c:dLbl>
              <c:idx val="11"/>
              <c:layout>
                <c:manualLayout>
                  <c:x val="1.3855726430565323E-2"/>
                  <c:y val="-5.8083033738429823E-2"/>
                </c:manualLayout>
              </c:layout>
              <c:spPr>
                <a:noFill/>
                <a:ln w="33609">
                  <a:noFill/>
                </a:ln>
              </c:spPr>
              <c:txPr>
                <a:bodyPr/>
                <a:lstStyle/>
                <a:p>
                  <a:pPr>
                    <a:defRPr sz="1323" b="1" i="0" u="none" strike="noStrike" baseline="0">
                      <a:solidFill>
                        <a:srgbClr val="000000"/>
                      </a:solidFill>
                      <a:latin typeface="Times New Roman"/>
                      <a:ea typeface="Times New Roman"/>
                      <a:cs typeface="Times New Roman"/>
                    </a:defRPr>
                  </a:pPr>
                  <a:endParaRPr lang="ru-RU"/>
                </a:p>
              </c:txPr>
              <c:showVal val="1"/>
            </c:dLbl>
            <c:dLbl>
              <c:idx val="12"/>
              <c:layout>
                <c:manualLayout>
                  <c:x val="1.6137165910237249E-2"/>
                  <c:y val="-5.6338028169014086E-2"/>
                </c:manualLayout>
              </c:layout>
              <c:showVal val="1"/>
            </c:dLbl>
            <c:dLbl>
              <c:idx val="13"/>
              <c:layout>
                <c:manualLayout>
                  <c:x val="1.6137165910237249E-2"/>
                  <c:y val="-4.2253521126760563E-2"/>
                </c:manualLayout>
              </c:layout>
              <c:showVal val="1"/>
            </c:dLbl>
            <c:dLbl>
              <c:idx val="14"/>
              <c:layout>
                <c:manualLayout>
                  <c:x val="2.420574886535596E-2"/>
                  <c:y val="-3.7558685446009404E-2"/>
                </c:manualLayout>
              </c:layout>
              <c:showVal val="1"/>
            </c:dLbl>
            <c:spPr>
              <a:noFill/>
              <a:ln w="33609">
                <a:noFill/>
              </a:ln>
            </c:spPr>
            <c:txPr>
              <a:bodyPr/>
              <a:lstStyle/>
              <a:p>
                <a:pPr>
                  <a:defRPr sz="1191" b="1" i="0" u="none" strike="noStrike" baseline="0">
                    <a:solidFill>
                      <a:srgbClr val="000000"/>
                    </a:solidFill>
                    <a:latin typeface="Times New Roman"/>
                    <a:ea typeface="Times New Roman"/>
                    <a:cs typeface="Times New Roman"/>
                  </a:defRPr>
                </a:pPr>
                <a:endParaRPr lang="ru-RU"/>
              </a:p>
            </c:txPr>
            <c:showVal val="1"/>
          </c:dLbls>
          <c:cat>
            <c:strRef>
              <c:f>Лист1!$A$1:$A$8</c:f>
              <c:strCache>
                <c:ptCount val="8"/>
                <c:pt idx="0">
                  <c:v>ст. 19.7</c:v>
                </c:pt>
                <c:pt idx="1">
                  <c:v>ч.3 ст. 14.1</c:v>
                </c:pt>
                <c:pt idx="2">
                  <c:v>ч.1, 2 ст. 13.4</c:v>
                </c:pt>
                <c:pt idx="3">
                  <c:v>ст. 13.23</c:v>
                </c:pt>
                <c:pt idx="4">
                  <c:v>ч.1 ст. 13.4</c:v>
                </c:pt>
                <c:pt idx="5">
                  <c:v>ч.2 ст. 13.4</c:v>
                </c:pt>
                <c:pt idx="6">
                  <c:v>ст. 13.22</c:v>
                </c:pt>
                <c:pt idx="7">
                  <c:v>ч.2 ст. 14.1</c:v>
                </c:pt>
              </c:strCache>
            </c:strRef>
          </c:cat>
          <c:val>
            <c:numRef>
              <c:f>Лист1!$B$1:$B$8</c:f>
              <c:numCache>
                <c:formatCode>General</c:formatCode>
                <c:ptCount val="8"/>
                <c:pt idx="0">
                  <c:v>131</c:v>
                </c:pt>
                <c:pt idx="1">
                  <c:v>104</c:v>
                </c:pt>
                <c:pt idx="2">
                  <c:v>54</c:v>
                </c:pt>
                <c:pt idx="3">
                  <c:v>18</c:v>
                </c:pt>
                <c:pt idx="4">
                  <c:v>11</c:v>
                </c:pt>
                <c:pt idx="5">
                  <c:v>8</c:v>
                </c:pt>
                <c:pt idx="6">
                  <c:v>7</c:v>
                </c:pt>
                <c:pt idx="7">
                  <c:v>1</c:v>
                </c:pt>
              </c:numCache>
            </c:numRef>
          </c:val>
        </c:ser>
        <c:gapWidth val="95"/>
        <c:gapDepth val="6"/>
        <c:shape val="box"/>
        <c:axId val="163520896"/>
        <c:axId val="163522432"/>
        <c:axId val="0"/>
      </c:bar3DChart>
      <c:catAx>
        <c:axId val="163520896"/>
        <c:scaling>
          <c:orientation val="minMax"/>
        </c:scaling>
        <c:axPos val="b"/>
        <c:numFmt formatCode="@" sourceLinked="1"/>
        <c:tickLblPos val="low"/>
        <c:spPr>
          <a:ln w="12603">
            <a:noFill/>
          </a:ln>
        </c:spPr>
        <c:txPr>
          <a:bodyPr rot="0" vert="horz"/>
          <a:lstStyle/>
          <a:p>
            <a:pPr>
              <a:defRPr sz="926" b="0" i="0" u="none" strike="noStrike" baseline="0">
                <a:solidFill>
                  <a:srgbClr val="000000"/>
                </a:solidFill>
                <a:latin typeface="Times New Roman"/>
                <a:ea typeface="Times New Roman"/>
                <a:cs typeface="Times New Roman"/>
              </a:defRPr>
            </a:pPr>
            <a:endParaRPr lang="ru-RU"/>
          </a:p>
        </c:txPr>
        <c:crossAx val="163522432"/>
        <c:crosses val="autoZero"/>
        <c:auto val="1"/>
        <c:lblAlgn val="ctr"/>
        <c:lblOffset val="100"/>
        <c:tickLblSkip val="1"/>
        <c:tickMarkSkip val="1"/>
      </c:catAx>
      <c:valAx>
        <c:axId val="163522432"/>
        <c:scaling>
          <c:orientation val="minMax"/>
        </c:scaling>
        <c:axPos val="l"/>
        <c:numFmt formatCode="#,##0" sourceLinked="0"/>
        <c:tickLblPos val="nextTo"/>
        <c:spPr>
          <a:ln w="4201">
            <a:solidFill>
              <a:srgbClr val="000000"/>
            </a:solidFill>
            <a:prstDash val="solid"/>
          </a:ln>
        </c:spPr>
        <c:txPr>
          <a:bodyPr rot="0" vert="horz"/>
          <a:lstStyle/>
          <a:p>
            <a:pPr>
              <a:defRPr sz="1059" b="0" i="0" u="none" strike="noStrike" baseline="0">
                <a:solidFill>
                  <a:srgbClr val="000000"/>
                </a:solidFill>
                <a:latin typeface="Times New Roman"/>
                <a:ea typeface="Times New Roman"/>
                <a:cs typeface="Times New Roman"/>
              </a:defRPr>
            </a:pPr>
            <a:endParaRPr lang="ru-RU"/>
          </a:p>
        </c:txPr>
        <c:crossAx val="163520896"/>
        <c:crosses val="autoZero"/>
        <c:crossBetween val="between"/>
      </c:valAx>
      <c:spPr>
        <a:gradFill rotWithShape="0">
          <a:gsLst>
            <a:gs pos="0">
              <a:srgbClr val="FFFFCC"/>
            </a:gs>
            <a:gs pos="100000">
              <a:srgbClr val="99CCFF"/>
            </a:gs>
          </a:gsLst>
          <a:lin ang="0" scaled="1"/>
        </a:gradFill>
        <a:ln w="33609">
          <a:noFill/>
        </a:ln>
      </c:spPr>
    </c:plotArea>
    <c:plotVisOnly val="1"/>
    <c:dispBlanksAs val="gap"/>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32175925925926335"/>
          <c:y val="0.17063492063492064"/>
          <c:w val="0.37096183289589202"/>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c:spPr>
          <c:explosion val="25"/>
          <c:dPt>
            <c:idx val="0"/>
            <c:spPr>
              <a:gradFill>
                <a:gsLst>
                  <a:gs pos="0">
                    <a:srgbClr val="00FF99"/>
                  </a:gs>
                  <a:gs pos="50000">
                    <a:srgbClr val="C6EADE"/>
                  </a:gs>
                  <a:gs pos="100000">
                    <a:srgbClr val="4F81BD">
                      <a:tint val="23500"/>
                      <a:satMod val="160000"/>
                    </a:srgbClr>
                  </a:gs>
                </a:gsLst>
                <a:lin ang="18900000" scaled="1"/>
              </a:gradFill>
            </c:spPr>
          </c:dPt>
          <c:dPt>
            <c:idx val="1"/>
            <c:spPr>
              <a:gradFill>
                <a:gsLst>
                  <a:gs pos="0">
                    <a:srgbClr val="FF9966"/>
                  </a:gs>
                  <a:gs pos="50000">
                    <a:srgbClr val="FF9900"/>
                  </a:gs>
                  <a:gs pos="100000">
                    <a:srgbClr val="4F81BD">
                      <a:tint val="23500"/>
                      <a:satMod val="160000"/>
                    </a:srgbClr>
                  </a:gs>
                </a:gsLst>
                <a:lin ang="18900000" scaled="1"/>
              </a:gradFill>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sz="600" b="1"/>
                      <a:t>направлено протоколов в суды - 254
76%</a:t>
                    </a:r>
                  </a:p>
                </c:rich>
              </c:tx>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Val val="1"/>
              <c:showCatName val="1"/>
              <c:showPercent val="1"/>
              <c:separator>
</c:separator>
            </c:dLbl>
            <c:dLbl>
              <c:idx val="1"/>
              <c:layout>
                <c:manualLayout>
                  <c:x val="-0.11807250656168149"/>
                  <c:y val="-0.13829240094988124"/>
                </c:manualLayout>
              </c:layout>
              <c:tx>
                <c:rich>
                  <a:bodyPr/>
                  <a:lstStyle/>
                  <a:p>
                    <a:pPr>
                      <a:defRPr sz="600">
                        <a:latin typeface="Times New Roman" pitchFamily="18" charset="0"/>
                        <a:cs typeface="Times New Roman" pitchFamily="18" charset="0"/>
                      </a:defRPr>
                    </a:pPr>
                    <a:r>
                      <a:rPr lang="ru-RU" sz="600" b="1"/>
                      <a:t>рассмотрено протоколов старшими государственными инспекторами - 
80  - 24%</a:t>
                    </a:r>
                  </a:p>
                </c:rich>
              </c:tx>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Val val="1"/>
              <c:showCatName val="1"/>
              <c:showPercent val="1"/>
              <c:separator>
</c:separator>
            </c:dLbl>
            <c:spPr>
              <a:blipFill>
                <a:blip xmlns:r="http://schemas.openxmlformats.org/officeDocument/2006/relationships" r:embed="rId1"/>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Val val="1"/>
            <c:showCatName val="1"/>
            <c:showPercent val="1"/>
            <c:separator>
</c:separator>
            <c:showLeaderLines val="1"/>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254</c:v>
                </c:pt>
                <c:pt idx="1">
                  <c:v>80</c:v>
                </c:pt>
              </c:numCache>
            </c:numRef>
          </c:val>
        </c:ser>
      </c:pie3DChart>
      <c:spPr>
        <a:noFill/>
      </c:spPr>
    </c:plotArea>
    <c:plotVisOnly val="1"/>
  </c:chart>
  <c:spPr>
    <a:gradFill>
      <a:gsLst>
        <a:gs pos="0">
          <a:srgbClr val="CCFFFF"/>
        </a:gs>
        <a:gs pos="50000">
          <a:srgbClr val="CCCCFF">
            <a:alpha val="49804"/>
          </a:srgbClr>
        </a:gs>
        <a:gs pos="100000">
          <a:srgbClr val="4F81BD">
            <a:tint val="23500"/>
            <a:satMod val="160000"/>
          </a:srgbClr>
        </a:gs>
      </a:gsLst>
      <a:lin ang="18900000" scaled="1"/>
    </a:gradFill>
  </c:sp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50"/>
      <c:perspective val="0"/>
    </c:view3D>
    <c:plotArea>
      <c:layout>
        <c:manualLayout>
          <c:layoutTarget val="inner"/>
          <c:xMode val="edge"/>
          <c:yMode val="edge"/>
          <c:x val="0.35094334344974198"/>
          <c:y val="0.26294818874512926"/>
          <c:w val="0.44690966719493391"/>
          <c:h val="0.44621513944223079"/>
        </c:manualLayout>
      </c:layout>
      <c:pie3DChart>
        <c:varyColors val="1"/>
        <c:ser>
          <c:idx val="0"/>
          <c:order val="0"/>
          <c:spPr>
            <a:solidFill>
              <a:srgbClr val="9999FF"/>
            </a:solidFill>
            <a:ln w="16801">
              <a:solidFill>
                <a:srgbClr val="000000"/>
              </a:solidFill>
              <a:prstDash val="solid"/>
            </a:ln>
          </c:spPr>
          <c:explosion val="16"/>
          <c:dPt>
            <c:idx val="0"/>
            <c:spPr>
              <a:gradFill rotWithShape="0">
                <a:gsLst>
                  <a:gs pos="0">
                    <a:srgbClr val="FFFF99"/>
                  </a:gs>
                  <a:gs pos="100000">
                    <a:srgbClr val="FFFF99">
                      <a:gamma/>
                      <a:shade val="46275"/>
                      <a:invGamma/>
                    </a:srgbClr>
                  </a:gs>
                </a:gsLst>
                <a:path path="rect">
                  <a:fillToRect l="100000" t="100000"/>
                </a:path>
              </a:gradFill>
              <a:ln w="16801">
                <a:solidFill>
                  <a:srgbClr val="000000"/>
                </a:solidFill>
                <a:prstDash val="solid"/>
              </a:ln>
            </c:spPr>
          </c:dPt>
          <c:dPt>
            <c:idx val="1"/>
            <c:spPr>
              <a:gradFill rotWithShape="0">
                <a:gsLst>
                  <a:gs pos="0">
                    <a:srgbClr val="FF6600"/>
                  </a:gs>
                  <a:gs pos="100000">
                    <a:srgbClr val="FF6600">
                      <a:gamma/>
                      <a:shade val="46275"/>
                      <a:invGamma/>
                    </a:srgbClr>
                  </a:gs>
                </a:gsLst>
                <a:path path="rect">
                  <a:fillToRect r="100000" b="100000"/>
                </a:path>
              </a:gradFill>
              <a:ln w="16801">
                <a:solidFill>
                  <a:srgbClr val="000000"/>
                </a:solidFill>
                <a:prstDash val="solid"/>
              </a:ln>
            </c:spPr>
          </c:dPt>
          <c:dPt>
            <c:idx val="2"/>
            <c:spPr>
              <a:gradFill rotWithShape="0">
                <a:gsLst>
                  <a:gs pos="0">
                    <a:srgbClr val="33CCCC"/>
                  </a:gs>
                  <a:gs pos="100000">
                    <a:srgbClr val="33CCCC">
                      <a:gamma/>
                      <a:shade val="46275"/>
                      <a:invGamma/>
                    </a:srgbClr>
                  </a:gs>
                </a:gsLst>
                <a:path path="rect">
                  <a:fillToRect l="100000" b="100000"/>
                </a:path>
              </a:gradFill>
              <a:ln w="16801">
                <a:solidFill>
                  <a:srgbClr val="000000"/>
                </a:solidFill>
                <a:prstDash val="solid"/>
              </a:ln>
            </c:spPr>
          </c:dPt>
          <c:dLbls>
            <c:dLbl>
              <c:idx val="0"/>
              <c:layout>
                <c:manualLayout>
                  <c:x val="-0.14027645300998121"/>
                  <c:y val="0.15141836345346757"/>
                </c:manualLayout>
              </c:layout>
              <c:dLblPos val="bestFit"/>
              <c:showVal val="1"/>
              <c:showPercent val="1"/>
              <c:separator> - </c:separator>
            </c:dLbl>
            <c:dLbl>
              <c:idx val="1"/>
              <c:layout>
                <c:manualLayout>
                  <c:x val="0.11884365253632825"/>
                  <c:y val="-0.12977071698636788"/>
                </c:manualLayout>
              </c:layout>
              <c:dLblPos val="bestFit"/>
              <c:showVal val="1"/>
              <c:showPercent val="1"/>
              <c:separator> - </c:separator>
            </c:dLbl>
            <c:dLbl>
              <c:idx val="2"/>
              <c:layout>
                <c:manualLayout>
                  <c:x val="7.5832470228067994E-2"/>
                  <c:y val="-5.1912873440620823E-2"/>
                </c:manualLayout>
              </c:layout>
              <c:dLblPos val="bestFit"/>
              <c:showVal val="1"/>
              <c:showPercent val="1"/>
              <c:separator> - </c:separator>
            </c:dLbl>
            <c:numFmt formatCode="0%" sourceLinked="0"/>
            <c:spPr>
              <a:noFill/>
              <a:ln w="33602">
                <a:noFill/>
              </a:ln>
            </c:spPr>
            <c:txPr>
              <a:bodyPr/>
              <a:lstStyle/>
              <a:p>
                <a:pPr>
                  <a:defRPr sz="1191" b="1" i="0" u="none" strike="noStrike" baseline="0">
                    <a:solidFill>
                      <a:srgbClr val="000000"/>
                    </a:solidFill>
                    <a:latin typeface="Times New Roman"/>
                    <a:ea typeface="Times New Roman"/>
                    <a:cs typeface="Times New Roman"/>
                  </a:defRPr>
                </a:pPr>
                <a:endParaRPr lang="ru-RU"/>
              </a:p>
            </c:txPr>
            <c:showVal val="1"/>
            <c:showPercent val="1"/>
            <c:separator> - </c:separator>
            <c:showLeaderLines val="1"/>
          </c:dLbls>
          <c:cat>
            <c:strRef>
              <c:f>Лист1!$A$2:$A$3</c:f>
              <c:strCache>
                <c:ptCount val="2"/>
                <c:pt idx="0">
                  <c:v>Юридические лица</c:v>
                </c:pt>
                <c:pt idx="1">
                  <c:v>Должностные лица</c:v>
                </c:pt>
              </c:strCache>
            </c:strRef>
          </c:cat>
          <c:val>
            <c:numRef>
              <c:f>Лист1!$B$2:$B$3</c:f>
              <c:numCache>
                <c:formatCode>General</c:formatCode>
                <c:ptCount val="2"/>
                <c:pt idx="0">
                  <c:v>13</c:v>
                </c:pt>
                <c:pt idx="1">
                  <c:v>27</c:v>
                </c:pt>
              </c:numCache>
            </c:numRef>
          </c:val>
        </c:ser>
        <c:ser>
          <c:idx val="1"/>
          <c:order val="1"/>
          <c:cat>
            <c:strRef>
              <c:f>Лист1!$A$2:$A$3</c:f>
              <c:strCache>
                <c:ptCount val="2"/>
                <c:pt idx="0">
                  <c:v>Юридические лица</c:v>
                </c:pt>
                <c:pt idx="1">
                  <c:v>Должностные лица</c:v>
                </c:pt>
              </c:strCache>
            </c:strRef>
          </c:cat>
          <c:val>
            <c:numRef>
              <c:f>Лист1!$C$2:$C$3</c:f>
              <c:numCache>
                <c:formatCode>General</c:formatCode>
                <c:ptCount val="2"/>
              </c:numCache>
            </c:numRef>
          </c:val>
        </c:ser>
      </c:pie3DChart>
      <c:spPr>
        <a:noFill/>
        <a:ln w="33602">
          <a:noFill/>
        </a:ln>
      </c:spPr>
    </c:plotArea>
    <c:dispBlanksAs val="zero"/>
  </c:chart>
  <c:spPr>
    <a:gradFill rotWithShape="0">
      <a:gsLst>
        <a:gs pos="0">
          <a:srgbClr val="CC99FF"/>
        </a:gs>
        <a:gs pos="100000">
          <a:srgbClr val="FFFFFF"/>
        </a:gs>
      </a:gsLst>
      <a:path path="rect">
        <a:fillToRect l="50000" t="50000" r="50000" b="50000"/>
      </a:path>
    </a:gradFill>
    <a:ln>
      <a:noFill/>
    </a:ln>
  </c:spPr>
  <c:txPr>
    <a:bodyPr/>
    <a:lstStyle/>
    <a:p>
      <a:pPr>
        <a:defRPr sz="364" b="0" i="0" u="none" strike="noStrike" baseline="0">
          <a:solidFill>
            <a:srgbClr val="000000"/>
          </a:solidFill>
          <a:latin typeface="Arial Cyr"/>
          <a:ea typeface="Arial Cyr"/>
          <a:cs typeface="Arial Cyr"/>
        </a:defRPr>
      </a:pPr>
      <a:endParaRPr lang="ru-RU"/>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30"/>
      <c:rAngAx val="1"/>
    </c:view3D>
    <c:floor>
      <c:spPr>
        <a:gradFill rotWithShape="0">
          <a:gsLst>
            <a:gs pos="0">
              <a:srgbClr val="CCFFCC">
                <a:gamma/>
                <a:shade val="46275"/>
                <a:invGamma/>
              </a:srgbClr>
            </a:gs>
            <a:gs pos="100000">
              <a:srgbClr val="CCFFCC"/>
            </a:gs>
          </a:gsLst>
          <a:lin ang="5400000" scaled="1"/>
        </a:gradFill>
        <a:ln w="3175">
          <a:solidFill>
            <a:srgbClr val="000000"/>
          </a:solidFill>
          <a:prstDash val="solid"/>
        </a:ln>
      </c:spPr>
    </c:floor>
    <c:sideWall>
      <c:spPr>
        <a:gradFill rotWithShape="0">
          <a:gsLst>
            <a:gs pos="0">
              <a:srgbClr val="CCFFCC"/>
            </a:gs>
            <a:gs pos="100000">
              <a:srgbClr val="CCFFCC">
                <a:gamma/>
                <a:shade val="46275"/>
                <a:invGamma/>
              </a:srgbClr>
            </a:gs>
          </a:gsLst>
          <a:lin ang="5400000" scaled="1"/>
        </a:gradFill>
        <a:ln w="12700">
          <a:solidFill>
            <a:srgbClr val="808080"/>
          </a:solidFill>
          <a:prstDash val="solid"/>
        </a:ln>
      </c:spPr>
    </c:sideWall>
    <c:backWall>
      <c:spPr>
        <a:gradFill rotWithShape="0">
          <a:gsLst>
            <a:gs pos="0">
              <a:srgbClr val="CCFFCC"/>
            </a:gs>
            <a:gs pos="100000">
              <a:srgbClr val="CCFFCC">
                <a:gamma/>
                <a:shade val="46275"/>
                <a:invGamma/>
              </a:srgbClr>
            </a:gs>
          </a:gsLst>
          <a:lin ang="5400000" scaled="1"/>
        </a:gradFill>
        <a:ln w="12700">
          <a:solidFill>
            <a:srgbClr val="808080"/>
          </a:solidFill>
          <a:prstDash val="solid"/>
        </a:ln>
      </c:spPr>
    </c:backWall>
    <c:plotArea>
      <c:layout>
        <c:manualLayout>
          <c:layoutTarget val="inner"/>
          <c:xMode val="edge"/>
          <c:yMode val="edge"/>
          <c:x val="0.15746421267894081"/>
          <c:y val="5.4545454545454515E-2"/>
          <c:w val="0.84253578732106338"/>
          <c:h val="0.77454545454548296"/>
        </c:manualLayout>
      </c:layout>
      <c:bar3DChart>
        <c:barDir val="col"/>
        <c:grouping val="clustered"/>
        <c:ser>
          <c:idx val="0"/>
          <c:order val="0"/>
          <c:tx>
            <c:strRef>
              <c:f>Sheet1!$A$2</c:f>
              <c:strCache>
                <c:ptCount val="1"/>
                <c:pt idx="0">
                  <c:v>количество составленных протоколов об АПН</c:v>
                </c:pt>
              </c:strCache>
            </c:strRef>
          </c:tx>
          <c:spPr>
            <a:gradFill rotWithShape="0">
              <a:gsLst>
                <a:gs pos="0">
                  <a:srgbClr val="CC99FF"/>
                </a:gs>
                <a:gs pos="100000">
                  <a:srgbClr val="CC99FF">
                    <a:gamma/>
                    <a:shade val="46275"/>
                    <a:invGamma/>
                  </a:srgbClr>
                </a:gs>
              </a:gsLst>
              <a:lin ang="5400000" scaled="1"/>
            </a:gradFill>
            <a:ln w="16812">
              <a:solidFill>
                <a:srgbClr val="000000"/>
              </a:solidFill>
              <a:prstDash val="solid"/>
            </a:ln>
          </c:spPr>
          <c:dLbls>
            <c:dLbl>
              <c:idx val="0"/>
              <c:layout>
                <c:manualLayout>
                  <c:x val="-2.2429466464145252E-3"/>
                  <c:y val="0.17434274146506926"/>
                </c:manualLayout>
              </c:layout>
              <c:showVal val="1"/>
            </c:dLbl>
            <c:dLbl>
              <c:idx val="1"/>
              <c:layout>
                <c:manualLayout>
                  <c:x val="3.1336662853762602E-3"/>
                  <c:y val="0.19284144285840268"/>
                </c:manualLayout>
              </c:layout>
              <c:showVal val="1"/>
            </c:dLbl>
            <c:spPr>
              <a:noFill/>
              <a:ln w="33624">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Sheet1!$B$2:$C$2</c:f>
              <c:numCache>
                <c:formatCode>General</c:formatCode>
                <c:ptCount val="2"/>
                <c:pt idx="0">
                  <c:v>67</c:v>
                </c:pt>
                <c:pt idx="1">
                  <c:v>40</c:v>
                </c:pt>
              </c:numCache>
            </c:numRef>
          </c:val>
        </c:ser>
        <c:gapWidth val="290"/>
        <c:gapDepth val="40"/>
        <c:shape val="box"/>
        <c:axId val="163656448"/>
        <c:axId val="163657984"/>
        <c:axId val="0"/>
      </c:bar3DChart>
      <c:catAx>
        <c:axId val="163656448"/>
        <c:scaling>
          <c:orientation val="minMax"/>
        </c:scaling>
        <c:axPos val="b"/>
        <c:numFmt formatCode="General" sourceLinked="1"/>
        <c:tickLblPos val="low"/>
        <c:spPr>
          <a:ln w="420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63657984"/>
        <c:crosses val="autoZero"/>
        <c:auto val="1"/>
        <c:lblAlgn val="ctr"/>
        <c:lblOffset val="100"/>
        <c:tickLblSkip val="1"/>
        <c:tickMarkSkip val="1"/>
      </c:catAx>
      <c:valAx>
        <c:axId val="163657984"/>
        <c:scaling>
          <c:orientation val="minMax"/>
        </c:scaling>
        <c:axPos val="l"/>
        <c:title>
          <c:tx>
            <c:rich>
              <a:bodyPr/>
              <a:lstStyle/>
              <a:p>
                <a:pPr>
                  <a:defRPr sz="1100" b="0" i="0" u="none" strike="noStrike" baseline="0">
                    <a:solidFill>
                      <a:srgbClr val="000000"/>
                    </a:solidFill>
                    <a:latin typeface="Times New Roman"/>
                    <a:ea typeface="Times New Roman"/>
                    <a:cs typeface="Times New Roman"/>
                  </a:defRPr>
                </a:pPr>
                <a:r>
                  <a:rPr lang="ru-RU" sz="1100" b="0"/>
                  <a:t>кол-во составленных</a:t>
                </a:r>
              </a:p>
              <a:p>
                <a:pPr>
                  <a:defRPr sz="1100" b="0" i="0" u="none" strike="noStrike" baseline="0">
                    <a:solidFill>
                      <a:srgbClr val="000000"/>
                    </a:solidFill>
                    <a:latin typeface="Times New Roman"/>
                    <a:ea typeface="Times New Roman"/>
                    <a:cs typeface="Times New Roman"/>
                  </a:defRPr>
                </a:pPr>
                <a:r>
                  <a:rPr lang="ru-RU" sz="1100" b="0"/>
                  <a:t>протоколов об АПН</a:t>
                </a:r>
              </a:p>
            </c:rich>
          </c:tx>
          <c:layout>
            <c:manualLayout>
              <c:xMode val="edge"/>
              <c:yMode val="edge"/>
              <c:x val="2.8465185734897203E-2"/>
              <c:y val="0.24148293887725125"/>
            </c:manualLayout>
          </c:layout>
          <c:spPr>
            <a:noFill/>
            <a:ln w="33624">
              <a:noFill/>
            </a:ln>
          </c:spPr>
        </c:title>
        <c:numFmt formatCode="#,##0" sourceLinked="0"/>
        <c:tickLblPos val="nextTo"/>
        <c:spPr>
          <a:ln w="420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63656448"/>
        <c:crosses val="autoZero"/>
        <c:crossBetween val="between"/>
      </c:valAx>
      <c:spPr>
        <a:noFill/>
        <a:ln w="33624">
          <a:noFill/>
        </a:ln>
      </c:spPr>
    </c:plotArea>
    <c:plotVisOnly val="1"/>
    <c:dispBlanksAs val="gap"/>
  </c:chart>
  <c:spPr>
    <a:noFill/>
    <a:ln>
      <a:noFill/>
    </a:ln>
  </c:spPr>
  <c:txPr>
    <a:bodyPr/>
    <a:lstStyle/>
    <a:p>
      <a:pPr>
        <a:defRPr sz="1589" b="1" i="0" u="none" strike="noStrike" baseline="0">
          <a:solidFill>
            <a:srgbClr val="000000"/>
          </a:solidFill>
          <a:latin typeface="Arial Cyr"/>
          <a:ea typeface="Arial Cyr"/>
          <a:cs typeface="Arial Cyr"/>
        </a:defRPr>
      </a:pPr>
      <a:endParaRPr lang="ru-RU"/>
    </a:p>
  </c:tx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view3D>
      <c:rotX val="40"/>
      <c:hPercent val="43"/>
      <c:rotY val="40"/>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10840901962726338"/>
          <c:y val="0.12121212121212258"/>
          <c:w val="0.81701761336436762"/>
          <c:h val="0.70129870129870164"/>
        </c:manualLayout>
      </c:layout>
      <c:bar3DChart>
        <c:barDir val="col"/>
        <c:grouping val="clustered"/>
        <c:varyColors val="1"/>
        <c:ser>
          <c:idx val="0"/>
          <c:order val="0"/>
          <c:spPr>
            <a:ln w="16801">
              <a:solidFill>
                <a:srgbClr val="000000"/>
              </a:solidFill>
              <a:prstDash val="solid"/>
            </a:ln>
          </c:spPr>
          <c:dPt>
            <c:idx val="0"/>
            <c:spPr>
              <a:gradFill rotWithShape="0">
                <a:gsLst>
                  <a:gs pos="0">
                    <a:srgbClr val="800080"/>
                  </a:gs>
                  <a:gs pos="100000">
                    <a:srgbClr val="800080">
                      <a:gamma/>
                      <a:shade val="75686"/>
                      <a:invGamma/>
                    </a:srgbClr>
                  </a:gs>
                </a:gsLst>
                <a:lin ang="0" scaled="1"/>
              </a:gradFill>
              <a:ln w="16801">
                <a:solidFill>
                  <a:srgbClr val="000000"/>
                </a:solidFill>
                <a:prstDash val="solid"/>
              </a:ln>
            </c:spPr>
          </c:dPt>
          <c:dPt>
            <c:idx val="1"/>
            <c:spPr>
              <a:gradFill rotWithShape="0">
                <a:gsLst>
                  <a:gs pos="0">
                    <a:srgbClr val="FFFF99"/>
                  </a:gs>
                  <a:gs pos="100000">
                    <a:srgbClr val="FFFF99">
                      <a:gamma/>
                      <a:shade val="46275"/>
                      <a:invGamma/>
                    </a:srgbClr>
                  </a:gs>
                </a:gsLst>
                <a:lin ang="0" scaled="1"/>
              </a:gradFill>
              <a:ln w="16801">
                <a:solidFill>
                  <a:srgbClr val="000000"/>
                </a:solidFill>
                <a:prstDash val="solid"/>
              </a:ln>
            </c:spPr>
          </c:dPt>
          <c:dPt>
            <c:idx val="2"/>
            <c:spPr>
              <a:gradFill rotWithShape="0">
                <a:gsLst>
                  <a:gs pos="0">
                    <a:srgbClr val="FF99CC"/>
                  </a:gs>
                  <a:gs pos="100000">
                    <a:srgbClr val="FF99CC">
                      <a:gamma/>
                      <a:shade val="46275"/>
                      <a:invGamma/>
                    </a:srgbClr>
                  </a:gs>
                </a:gsLst>
                <a:lin ang="0" scaled="1"/>
              </a:gradFill>
              <a:ln w="16801">
                <a:solidFill>
                  <a:srgbClr val="000000"/>
                </a:solidFill>
                <a:prstDash val="solid"/>
              </a:ln>
            </c:spPr>
          </c:dPt>
          <c:dPt>
            <c:idx val="3"/>
            <c:spPr>
              <a:gradFill rotWithShape="0">
                <a:gsLst>
                  <a:gs pos="0">
                    <a:srgbClr val="99CCFF"/>
                  </a:gs>
                  <a:gs pos="100000">
                    <a:srgbClr val="99CCFF">
                      <a:gamma/>
                      <a:shade val="46275"/>
                      <a:invGamma/>
                    </a:srgbClr>
                  </a:gs>
                </a:gsLst>
                <a:lin ang="0" scaled="1"/>
              </a:gradFill>
              <a:ln w="16801">
                <a:solidFill>
                  <a:srgbClr val="000000"/>
                </a:solidFill>
                <a:prstDash val="solid"/>
              </a:ln>
            </c:spPr>
          </c:dPt>
          <c:dPt>
            <c:idx val="4"/>
            <c:spPr>
              <a:gradFill rotWithShape="0">
                <a:gsLst>
                  <a:gs pos="0">
                    <a:srgbClr val="339966"/>
                  </a:gs>
                  <a:gs pos="100000">
                    <a:srgbClr val="339966">
                      <a:gamma/>
                      <a:shade val="46275"/>
                      <a:invGamma/>
                    </a:srgbClr>
                  </a:gs>
                </a:gsLst>
                <a:lin ang="0" scaled="1"/>
              </a:gradFill>
              <a:ln w="16801">
                <a:solidFill>
                  <a:srgbClr val="000000"/>
                </a:solidFill>
                <a:prstDash val="solid"/>
              </a:ln>
            </c:spPr>
          </c:dPt>
          <c:dLbls>
            <c:dLbl>
              <c:idx val="0"/>
              <c:layout>
                <c:manualLayout>
                  <c:x val="3.474685947275459E-2"/>
                  <c:y val="-7.3903444996204784E-2"/>
                </c:manualLayout>
              </c:layout>
              <c:showVal val="1"/>
            </c:dLbl>
            <c:dLbl>
              <c:idx val="1"/>
              <c:layout>
                <c:manualLayout>
                  <c:x val="2.8227438551313211E-2"/>
                  <c:y val="-6.7469615078603024E-2"/>
                </c:manualLayout>
              </c:layout>
              <c:showVal val="1"/>
            </c:dLbl>
            <c:dLbl>
              <c:idx val="2"/>
              <c:layout>
                <c:manualLayout>
                  <c:x val="3.0084187589759361E-2"/>
                  <c:y val="-6.852167869260245E-2"/>
                </c:manualLayout>
              </c:layout>
              <c:showVal val="1"/>
            </c:dLbl>
            <c:dLbl>
              <c:idx val="3"/>
              <c:layout>
                <c:manualLayout>
                  <c:x val="3.0900477063008632E-2"/>
                  <c:y val="-6.959751982221854E-2"/>
                </c:manualLayout>
              </c:layout>
              <c:showVal val="1"/>
            </c:dLbl>
            <c:dLbl>
              <c:idx val="4"/>
              <c:layout>
                <c:manualLayout>
                  <c:x val="2.9134188415127452E-2"/>
                  <c:y val="-6.9785179291612862E-2"/>
                </c:manualLayout>
              </c:layout>
              <c:showVal val="1"/>
            </c:dLbl>
            <c:dLbl>
              <c:idx val="5"/>
              <c:layout>
                <c:manualLayout>
                  <c:x val="2.8805361593951712E-2"/>
                  <c:y val="-6.9811151654823933E-2"/>
                </c:manualLayout>
              </c:layout>
              <c:showVal val="1"/>
            </c:dLbl>
            <c:dLbl>
              <c:idx val="6"/>
              <c:layout>
                <c:manualLayout>
                  <c:x val="4.2042115425227018E-2"/>
                  <c:y val="-9.3810021320150594E-2"/>
                </c:manualLayout>
              </c:layout>
              <c:showVal val="1"/>
            </c:dLbl>
            <c:dLbl>
              <c:idx val="7"/>
              <c:layout>
                <c:manualLayout>
                  <c:xMode val="edge"/>
                  <c:yMode val="edge"/>
                  <c:x val="0.6165137614678895"/>
                  <c:y val="0.79220779220779225"/>
                </c:manualLayout>
              </c:layout>
              <c:showVal val="1"/>
            </c:dLbl>
            <c:dLbl>
              <c:idx val="8"/>
              <c:layout>
                <c:manualLayout>
                  <c:xMode val="edge"/>
                  <c:yMode val="edge"/>
                  <c:x val="0.67889908256883247"/>
                  <c:y val="0.78787878787878785"/>
                </c:manualLayout>
              </c:layout>
              <c:showVal val="1"/>
            </c:dLbl>
            <c:dLbl>
              <c:idx val="9"/>
              <c:layout>
                <c:manualLayout>
                  <c:xMode val="edge"/>
                  <c:yMode val="edge"/>
                  <c:x val="0.73761467889909205"/>
                  <c:y val="0.82251082251082264"/>
                </c:manualLayout>
              </c:layout>
              <c:showVal val="1"/>
            </c:dLbl>
            <c:dLbl>
              <c:idx val="10"/>
              <c:layout>
                <c:manualLayout>
                  <c:xMode val="edge"/>
                  <c:yMode val="edge"/>
                  <c:x val="0.80733944954128445"/>
                  <c:y val="0.84415584415585065"/>
                </c:manualLayout>
              </c:layout>
              <c:spPr>
                <a:noFill/>
                <a:ln w="33602">
                  <a:noFill/>
                </a:ln>
              </c:spPr>
              <c:txPr>
                <a:bodyPr/>
                <a:lstStyle/>
                <a:p>
                  <a:pPr>
                    <a:defRPr sz="1323" b="1" i="0" u="none" strike="noStrike" baseline="0">
                      <a:solidFill>
                        <a:srgbClr val="000000"/>
                      </a:solidFill>
                      <a:latin typeface="Times New Roman"/>
                      <a:ea typeface="Times New Roman"/>
                      <a:cs typeface="Times New Roman"/>
                    </a:defRPr>
                  </a:pPr>
                  <a:endParaRPr lang="ru-RU"/>
                </a:p>
              </c:txPr>
              <c:showVal val="1"/>
            </c:dLbl>
            <c:dLbl>
              <c:idx val="11"/>
              <c:layout>
                <c:manualLayout>
                  <c:xMode val="edge"/>
                  <c:yMode val="edge"/>
                  <c:x val="0.86422018348623852"/>
                  <c:y val="0.84848484848484862"/>
                </c:manualLayout>
              </c:layout>
              <c:spPr>
                <a:noFill/>
                <a:ln w="33602">
                  <a:noFill/>
                </a:ln>
              </c:spPr>
              <c:txPr>
                <a:bodyPr/>
                <a:lstStyle/>
                <a:p>
                  <a:pPr>
                    <a:defRPr sz="1323" b="1" i="0" u="none" strike="noStrike" baseline="0">
                      <a:solidFill>
                        <a:srgbClr val="000000"/>
                      </a:solidFill>
                      <a:latin typeface="Times New Roman"/>
                      <a:ea typeface="Times New Roman"/>
                      <a:cs typeface="Times New Roman"/>
                    </a:defRPr>
                  </a:pPr>
                  <a:endParaRPr lang="ru-RU"/>
                </a:p>
              </c:txPr>
              <c:showVal val="1"/>
            </c:dLbl>
            <c:spPr>
              <a:noFill/>
              <a:ln w="33602">
                <a:noFill/>
              </a:ln>
            </c:spPr>
            <c:txPr>
              <a:bodyPr/>
              <a:lstStyle/>
              <a:p>
                <a:pPr>
                  <a:defRPr sz="1191" b="1" i="0" u="none" strike="noStrike" baseline="0">
                    <a:solidFill>
                      <a:srgbClr val="000000"/>
                    </a:solidFill>
                    <a:latin typeface="Times New Roman"/>
                    <a:ea typeface="Times New Roman"/>
                    <a:cs typeface="Times New Roman"/>
                  </a:defRPr>
                </a:pPr>
                <a:endParaRPr lang="ru-RU"/>
              </a:p>
            </c:txPr>
            <c:showVal val="1"/>
          </c:dLbls>
          <c:cat>
            <c:strRef>
              <c:f>Лист1!$A$1:$A$3</c:f>
              <c:strCache>
                <c:ptCount val="3"/>
                <c:pt idx="0">
                  <c:v>ст. 13.23</c:v>
                </c:pt>
                <c:pt idx="1">
                  <c:v>ч.3 ст. 14.1</c:v>
                </c:pt>
                <c:pt idx="2">
                  <c:v>ст. 13.22</c:v>
                </c:pt>
              </c:strCache>
            </c:strRef>
          </c:cat>
          <c:val>
            <c:numRef>
              <c:f>Лист1!$B$1:$B$3</c:f>
              <c:numCache>
                <c:formatCode>General</c:formatCode>
                <c:ptCount val="3"/>
                <c:pt idx="0">
                  <c:v>18</c:v>
                </c:pt>
                <c:pt idx="1">
                  <c:v>16</c:v>
                </c:pt>
                <c:pt idx="2">
                  <c:v>6</c:v>
                </c:pt>
              </c:numCache>
            </c:numRef>
          </c:val>
        </c:ser>
        <c:gapWidth val="280"/>
        <c:gapDepth val="0"/>
        <c:shape val="box"/>
        <c:axId val="163701888"/>
        <c:axId val="163703424"/>
        <c:axId val="0"/>
      </c:bar3DChart>
      <c:catAx>
        <c:axId val="163701888"/>
        <c:scaling>
          <c:orientation val="minMax"/>
        </c:scaling>
        <c:axPos val="b"/>
        <c:numFmt formatCode="@" sourceLinked="1"/>
        <c:tickLblPos val="low"/>
        <c:spPr>
          <a:ln w="12601">
            <a:no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63703424"/>
        <c:crosses val="autoZero"/>
        <c:auto val="1"/>
        <c:lblAlgn val="ctr"/>
        <c:lblOffset val="100"/>
        <c:tickLblSkip val="1"/>
        <c:tickMarkSkip val="1"/>
      </c:catAx>
      <c:valAx>
        <c:axId val="163703424"/>
        <c:scaling>
          <c:orientation val="minMax"/>
        </c:scaling>
        <c:axPos val="l"/>
        <c:numFmt formatCode="#,##0" sourceLinked="0"/>
        <c:tickLblPos val="nextTo"/>
        <c:spPr>
          <a:ln w="42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63701888"/>
        <c:crosses val="autoZero"/>
        <c:crossBetween val="between"/>
      </c:valAx>
      <c:spPr>
        <a:gradFill rotWithShape="0">
          <a:gsLst>
            <a:gs pos="0">
              <a:srgbClr val="FFFFCC"/>
            </a:gs>
            <a:gs pos="100000">
              <a:srgbClr val="99CCFF"/>
            </a:gs>
          </a:gsLst>
          <a:lin ang="0" scaled="1"/>
        </a:gradFill>
        <a:ln w="33602">
          <a:noFill/>
        </a:ln>
      </c:spPr>
    </c:plotArea>
    <c:plotVisOnly val="1"/>
    <c:dispBlanksAs val="gap"/>
  </c:chart>
  <c:spPr>
    <a:noFill/>
    <a:ln>
      <a:noFill/>
    </a:ln>
  </c:spPr>
  <c:txPr>
    <a:bodyPr/>
    <a:lstStyle/>
    <a:p>
      <a:pPr>
        <a:defRPr sz="1058" b="0" i="0" u="none" strike="noStrike" baseline="0">
          <a:solidFill>
            <a:srgbClr val="000000"/>
          </a:solidFill>
          <a:latin typeface="Times New Roman"/>
          <a:ea typeface="Times New Roman"/>
          <a:cs typeface="Times New Roman"/>
        </a:defRPr>
      </a:pPr>
      <a:endParaRPr lang="ru-RU"/>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32175925925926374"/>
          <c:y val="0.17063492063492064"/>
          <c:w val="0.37096183289589246"/>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c:spPr>
          <c:explosion val="25"/>
          <c:dPt>
            <c:idx val="0"/>
            <c:spPr>
              <a:gradFill>
                <a:gsLst>
                  <a:gs pos="0">
                    <a:srgbClr val="FFFF00"/>
                  </a:gs>
                  <a:gs pos="50000">
                    <a:srgbClr val="FFFF99"/>
                  </a:gs>
                  <a:gs pos="100000">
                    <a:srgbClr val="4F81BD">
                      <a:tint val="23500"/>
                      <a:satMod val="160000"/>
                    </a:srgbClr>
                  </a:gs>
                </a:gsLst>
                <a:lin ang="18900000" scaled="1"/>
              </a:gradFill>
            </c:spPr>
          </c:dPt>
          <c:dPt>
            <c:idx val="1"/>
            <c:spPr>
              <a:gradFill>
                <a:gsLst>
                  <a:gs pos="0">
                    <a:srgbClr val="6666FF"/>
                  </a:gs>
                  <a:gs pos="50000">
                    <a:srgbClr val="3399FF"/>
                  </a:gs>
                  <a:gs pos="100000">
                    <a:srgbClr val="4F81BD">
                      <a:tint val="23500"/>
                      <a:satMod val="160000"/>
                    </a:srgbClr>
                  </a:gs>
                </a:gsLst>
                <a:lin ang="18900000" scaled="1"/>
              </a:gradFill>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sz="600" b="1"/>
                      <a:t>направлено протоколов в суды - 33
83%</a:t>
                    </a:r>
                  </a:p>
                </c:rich>
              </c:tx>
              <c:spPr>
                <a:solidFill>
                  <a:srgbClr val="4F81BD">
                    <a:lumMod val="20000"/>
                    <a:lumOff val="80000"/>
                  </a:srgbClr>
                </a:solid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Val val="1"/>
              <c:showCatName val="1"/>
              <c:showPercent val="1"/>
              <c:separator>
</c:separator>
            </c:dLbl>
            <c:dLbl>
              <c:idx val="1"/>
              <c:layout>
                <c:manualLayout>
                  <c:x val="-0.13657908743266531"/>
                  <c:y val="-4.7023130076285773E-2"/>
                </c:manualLayout>
              </c:layout>
              <c:tx>
                <c:rich>
                  <a:bodyPr/>
                  <a:lstStyle/>
                  <a:p>
                    <a:pPr>
                      <a:defRPr sz="600">
                        <a:latin typeface="Times New Roman" pitchFamily="18" charset="0"/>
                        <a:cs typeface="Times New Roman" pitchFamily="18" charset="0"/>
                      </a:defRPr>
                    </a:pPr>
                    <a:r>
                      <a:rPr lang="ru-RU" sz="600" b="1"/>
                      <a:t>рассмотрено протоколов старшими государственными инспекторами - 
7- 17%</a:t>
                    </a:r>
                  </a:p>
                </c:rich>
              </c:tx>
              <c:spPr>
                <a:solidFill>
                  <a:srgbClr val="4F81BD">
                    <a:lumMod val="20000"/>
                    <a:lumOff val="80000"/>
                  </a:srgbClr>
                </a:solid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Val val="1"/>
              <c:showCatName val="1"/>
              <c:showPercent val="1"/>
              <c:separator>
</c:separator>
            </c:dLbl>
            <c:spPr>
              <a:solidFill>
                <a:srgbClr val="4F81BD">
                  <a:lumMod val="20000"/>
                  <a:lumOff val="80000"/>
                </a:srgbClr>
              </a:solid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Val val="1"/>
            <c:showCatName val="1"/>
            <c:showPercent val="1"/>
            <c:separator>
</c:separator>
            <c:showLeaderLines val="1"/>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33</c:v>
                </c:pt>
                <c:pt idx="1">
                  <c:v>17</c:v>
                </c:pt>
              </c:numCache>
            </c:numRef>
          </c:val>
        </c:ser>
      </c:pie3DChart>
      <c:spPr>
        <a:noFill/>
      </c:spPr>
    </c:plotArea>
    <c:plotVisOnly val="1"/>
  </c:chart>
  <c:spPr>
    <a:noFill/>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50"/>
      <c:perspective val="0"/>
    </c:view3D>
    <c:plotArea>
      <c:layout>
        <c:manualLayout>
          <c:layoutTarget val="inner"/>
          <c:xMode val="edge"/>
          <c:yMode val="edge"/>
          <c:x val="0.38380281690141166"/>
          <c:y val="0.29613733905579376"/>
          <c:w val="0.34859154929577468"/>
          <c:h val="0.33905579399141988"/>
        </c:manualLayout>
      </c:layout>
      <c:pie3DChart>
        <c:varyColors val="1"/>
        <c:ser>
          <c:idx val="0"/>
          <c:order val="0"/>
          <c:tx>
            <c:strRef>
              <c:f>Лист1!$A$1:$A$3</c:f>
              <c:strCache>
                <c:ptCount val="1"/>
                <c:pt idx="0">
                  <c:v>Физические лица Юридические лица Должностные лица</c:v>
                </c:pt>
              </c:strCache>
            </c:strRef>
          </c:tx>
          <c:spPr>
            <a:solidFill>
              <a:srgbClr val="9999FF"/>
            </a:solidFill>
            <a:ln w="9524">
              <a:solidFill>
                <a:srgbClr val="000000"/>
              </a:solidFill>
              <a:prstDash val="solid"/>
            </a:ln>
          </c:spPr>
          <c:explosion val="16"/>
          <c:dPt>
            <c:idx val="0"/>
            <c:spPr>
              <a:gradFill rotWithShape="0">
                <a:gsLst>
                  <a:gs pos="0">
                    <a:srgbClr val="FFFF99"/>
                  </a:gs>
                  <a:gs pos="100000">
                    <a:srgbClr val="FFFF99">
                      <a:gamma/>
                      <a:shade val="46275"/>
                      <a:invGamma/>
                    </a:srgbClr>
                  </a:gs>
                </a:gsLst>
                <a:path path="rect">
                  <a:fillToRect l="100000" t="100000"/>
                </a:path>
              </a:gradFill>
              <a:ln w="9524">
                <a:solidFill>
                  <a:srgbClr val="000000"/>
                </a:solidFill>
                <a:prstDash val="solid"/>
              </a:ln>
            </c:spPr>
          </c:dPt>
          <c:dPt>
            <c:idx val="1"/>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Pt>
            <c:idx val="2"/>
            <c:spPr>
              <a:gradFill rotWithShape="0">
                <a:gsLst>
                  <a:gs pos="0">
                    <a:srgbClr val="33CCCC"/>
                  </a:gs>
                  <a:gs pos="100000">
                    <a:srgbClr val="33CCCC">
                      <a:gamma/>
                      <a:shade val="46275"/>
                      <a:invGamma/>
                    </a:srgbClr>
                  </a:gs>
                </a:gsLst>
                <a:path path="rect">
                  <a:fillToRect l="100000" b="100000"/>
                </a:path>
              </a:gradFill>
              <a:ln w="9524">
                <a:solidFill>
                  <a:srgbClr val="000000"/>
                </a:solidFill>
                <a:prstDash val="solid"/>
              </a:ln>
            </c:spPr>
          </c:dPt>
          <c:dLbls>
            <c:dLbl>
              <c:idx val="0"/>
              <c:layout>
                <c:manualLayout>
                  <c:x val="-0.108886415591013"/>
                  <c:y val="0.2120539932508437"/>
                </c:manualLayout>
              </c:layout>
              <c:dLblPos val="bestFit"/>
              <c:showVal val="1"/>
              <c:showPercent val="1"/>
              <c:separator> - </c:separator>
            </c:dLbl>
            <c:dLbl>
              <c:idx val="1"/>
              <c:layout>
                <c:manualLayout>
                  <c:x val="-8.4954764818620548E-2"/>
                  <c:y val="-0.37198695163104978"/>
                </c:manualLayout>
              </c:layout>
              <c:dLblPos val="bestFit"/>
              <c:showVal val="1"/>
              <c:showPercent val="1"/>
              <c:separator> - </c:separator>
            </c:dLbl>
            <c:dLbl>
              <c:idx val="2"/>
              <c:layout>
                <c:manualLayout>
                  <c:x val="5.5986699609762894E-2"/>
                  <c:y val="-0.1876922384701932"/>
                </c:manualLayout>
              </c:layout>
              <c:dLblPos val="bestFit"/>
              <c:showVal val="1"/>
              <c:showPercent val="1"/>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showPercent val="1"/>
            <c:separator> - </c:separator>
            <c:showLeaderLines val="1"/>
          </c:dLbls>
          <c:cat>
            <c:strRef>
              <c:f>Лист1!$A$1:$A$3</c:f>
              <c:strCache>
                <c:ptCount val="3"/>
                <c:pt idx="0">
                  <c:v>Физические лица</c:v>
                </c:pt>
                <c:pt idx="1">
                  <c:v>Юридические лица</c:v>
                </c:pt>
                <c:pt idx="2">
                  <c:v>Должностные лица</c:v>
                </c:pt>
              </c:strCache>
            </c:strRef>
          </c:cat>
          <c:val>
            <c:numRef>
              <c:f>Лист1!$B$1:$B$3</c:f>
              <c:numCache>
                <c:formatCode>General</c:formatCode>
                <c:ptCount val="3"/>
                <c:pt idx="0">
                  <c:v>2</c:v>
                </c:pt>
                <c:pt idx="1">
                  <c:v>83</c:v>
                </c:pt>
                <c:pt idx="2">
                  <c:v>78</c:v>
                </c:pt>
              </c:numCache>
            </c:numRef>
          </c:val>
        </c:ser>
      </c:pie3DChart>
      <c:spPr>
        <a:noFill/>
        <a:ln w="19048">
          <a:noFill/>
        </a:ln>
      </c:spPr>
    </c:plotArea>
    <c:dispBlanksAs val="zero"/>
  </c:chart>
  <c:spPr>
    <a:gradFill rotWithShape="0">
      <a:gsLst>
        <a:gs pos="0">
          <a:srgbClr val="CC99FF"/>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0"/>
      <c:depthPercent val="130"/>
      <c:rAngAx val="1"/>
    </c:view3D>
    <c:floor>
      <c:spPr>
        <a:gradFill rotWithShape="0">
          <a:gsLst>
            <a:gs pos="0">
              <a:srgbClr val="CCFFCC">
                <a:gamma/>
                <a:shade val="46275"/>
                <a:invGamma/>
              </a:srgbClr>
            </a:gs>
            <a:gs pos="100000">
              <a:srgbClr val="CCFFCC"/>
            </a:gs>
          </a:gsLst>
          <a:lin ang="5400000" scaled="1"/>
        </a:gradFill>
        <a:ln w="3175">
          <a:solidFill>
            <a:srgbClr val="000000"/>
          </a:solidFill>
          <a:prstDash val="solid"/>
        </a:ln>
      </c:spPr>
    </c:floor>
    <c:sideWall>
      <c:spPr>
        <a:gradFill rotWithShape="0">
          <a:gsLst>
            <a:gs pos="0">
              <a:srgbClr val="CCFFCC"/>
            </a:gs>
            <a:gs pos="100000">
              <a:srgbClr val="CCFFCC">
                <a:gamma/>
                <a:shade val="46275"/>
                <a:invGamma/>
              </a:srgbClr>
            </a:gs>
          </a:gsLst>
          <a:lin ang="5400000" scaled="1"/>
        </a:gradFill>
        <a:ln w="12700">
          <a:solidFill>
            <a:srgbClr val="808080"/>
          </a:solidFill>
          <a:prstDash val="solid"/>
        </a:ln>
      </c:spPr>
    </c:sideWall>
    <c:backWall>
      <c:spPr>
        <a:gradFill rotWithShape="0">
          <a:gsLst>
            <a:gs pos="0">
              <a:srgbClr val="CCFFCC"/>
            </a:gs>
            <a:gs pos="100000">
              <a:srgbClr val="CCFFCC">
                <a:gamma/>
                <a:shade val="46275"/>
                <a:invGamma/>
              </a:srgbClr>
            </a:gs>
          </a:gsLst>
          <a:lin ang="5400000" scaled="1"/>
        </a:gradFill>
        <a:ln w="12700">
          <a:solidFill>
            <a:srgbClr val="808080"/>
          </a:solidFill>
          <a:prstDash val="solid"/>
        </a:ln>
      </c:spPr>
    </c:backWall>
    <c:plotArea>
      <c:layout>
        <c:manualLayout>
          <c:layoutTarget val="inner"/>
          <c:xMode val="edge"/>
          <c:yMode val="edge"/>
          <c:x val="0.14115646258503597"/>
          <c:y val="5.4545454545454515E-2"/>
          <c:w val="0.85884353741497677"/>
          <c:h val="0.77454545454546786"/>
        </c:manualLayout>
      </c:layout>
      <c:bar3DChart>
        <c:barDir val="col"/>
        <c:grouping val="clustered"/>
        <c:ser>
          <c:idx val="0"/>
          <c:order val="0"/>
          <c:tx>
            <c:strRef>
              <c:f>Sheet1!$A$2</c:f>
              <c:strCache>
                <c:ptCount val="1"/>
                <c:pt idx="0">
                  <c:v>количество составленных протоколов об АПН</c:v>
                </c:pt>
              </c:strCache>
            </c:strRef>
          </c:tx>
          <c:spPr>
            <a:gradFill rotWithShape="0">
              <a:gsLst>
                <a:gs pos="0">
                  <a:srgbClr val="CC99FF"/>
                </a:gs>
                <a:gs pos="100000">
                  <a:srgbClr val="CC99FF">
                    <a:gamma/>
                    <a:shade val="46275"/>
                    <a:invGamma/>
                  </a:srgbClr>
                </a:gs>
              </a:gsLst>
              <a:lin ang="5400000" scaled="1"/>
            </a:gradFill>
            <a:ln w="16795">
              <a:solidFill>
                <a:srgbClr val="000000"/>
              </a:solidFill>
              <a:prstDash val="solid"/>
            </a:ln>
          </c:spPr>
          <c:dLbls>
            <c:dLbl>
              <c:idx val="0"/>
              <c:layout>
                <c:manualLayout>
                  <c:x val="2.5002963622521499E-2"/>
                  <c:y val="-2.222455199407013E-2"/>
                </c:manualLayout>
              </c:layout>
              <c:showVal val="1"/>
            </c:dLbl>
            <c:dLbl>
              <c:idx val="1"/>
              <c:layout>
                <c:manualLayout>
                  <c:x val="2.0388142348716956E-2"/>
                  <c:y val="-2.9149860121724585E-2"/>
                </c:manualLayout>
              </c:layout>
              <c:showVal val="1"/>
            </c:dLbl>
            <c:spPr>
              <a:noFill/>
              <a:ln w="33591">
                <a:noFill/>
              </a:ln>
            </c:spPr>
            <c:txPr>
              <a:bodyPr/>
              <a:lstStyle/>
              <a:p>
                <a:pPr>
                  <a:defRPr sz="119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Sheet1!$B$2:$C$2</c:f>
              <c:numCache>
                <c:formatCode>General</c:formatCode>
                <c:ptCount val="2"/>
                <c:pt idx="0">
                  <c:v>300</c:v>
                </c:pt>
                <c:pt idx="1">
                  <c:v>163</c:v>
                </c:pt>
              </c:numCache>
            </c:numRef>
          </c:val>
        </c:ser>
        <c:dLbls>
          <c:showVal val="1"/>
        </c:dLbls>
        <c:gapWidth val="436"/>
        <c:gapDepth val="40"/>
        <c:shape val="box"/>
        <c:axId val="163742080"/>
        <c:axId val="163743616"/>
        <c:axId val="0"/>
      </c:bar3DChart>
      <c:catAx>
        <c:axId val="163742080"/>
        <c:scaling>
          <c:orientation val="minMax"/>
        </c:scaling>
        <c:axPos val="b"/>
        <c:numFmt formatCode="General" sourceLinked="1"/>
        <c:tickLblPos val="low"/>
        <c:spPr>
          <a:ln w="4199">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63743616"/>
        <c:crosses val="autoZero"/>
        <c:auto val="1"/>
        <c:lblAlgn val="ctr"/>
        <c:lblOffset val="100"/>
        <c:tickLblSkip val="1"/>
        <c:tickMarkSkip val="1"/>
      </c:catAx>
      <c:valAx>
        <c:axId val="163743616"/>
        <c:scaling>
          <c:orientation val="minMax"/>
        </c:scaling>
        <c:axPos val="l"/>
        <c:title>
          <c:tx>
            <c:rich>
              <a:bodyPr/>
              <a:lstStyle/>
              <a:p>
                <a:pPr>
                  <a:defRPr sz="1100" b="1" i="0" u="none" strike="noStrike" baseline="0">
                    <a:solidFill>
                      <a:srgbClr val="000000"/>
                    </a:solidFill>
                    <a:latin typeface="Times New Roman"/>
                    <a:ea typeface="Times New Roman"/>
                    <a:cs typeface="Times New Roman"/>
                  </a:defRPr>
                </a:pPr>
                <a:r>
                  <a:rPr lang="ru-RU" sz="1100" baseline="0"/>
                  <a:t>кол-во составленных протоколов об АПН</a:t>
                </a:r>
              </a:p>
            </c:rich>
          </c:tx>
          <c:layout>
            <c:manualLayout>
              <c:xMode val="edge"/>
              <c:yMode val="edge"/>
              <c:x val="1.3605442176870748E-2"/>
              <c:y val="0.2145454545454587"/>
            </c:manualLayout>
          </c:layout>
          <c:spPr>
            <a:noFill/>
            <a:ln w="33591">
              <a:noFill/>
            </a:ln>
          </c:spPr>
        </c:title>
        <c:numFmt formatCode="#,##0" sourceLinked="0"/>
        <c:tickLblPos val="nextTo"/>
        <c:spPr>
          <a:ln w="419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63742080"/>
        <c:crosses val="autoZero"/>
        <c:crossBetween val="between"/>
      </c:valAx>
      <c:spPr>
        <a:noFill/>
        <a:ln w="33591">
          <a:noFill/>
        </a:ln>
      </c:spPr>
    </c:plotArea>
    <c:plotVisOnly val="1"/>
    <c:dispBlanksAs val="gap"/>
  </c:chart>
  <c:spPr>
    <a:noFill/>
    <a:ln>
      <a:noFill/>
    </a:ln>
  </c:spPr>
  <c:txPr>
    <a:bodyPr/>
    <a:lstStyle/>
    <a:p>
      <a:pPr>
        <a:defRPr sz="1587"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31083000397515753"/>
          <c:y val="3.3562733339314178E-2"/>
        </c:manualLayout>
      </c:layout>
      <c:spPr>
        <a:noFill/>
        <a:ln w="21444">
          <a:noFill/>
        </a:ln>
      </c:spPr>
    </c:title>
    <c:view3D>
      <c:rotX val="86"/>
      <c:hPercent val="55"/>
      <c:rotY val="44"/>
      <c:depthPercent val="50"/>
      <c:rAngAx val="1"/>
    </c:view3D>
    <c:floor>
      <c:spPr>
        <a:solidFill>
          <a:srgbClr val="CCFFCC"/>
        </a:solidFill>
        <a:ln w="3175">
          <a:solidFill>
            <a:srgbClr val="000000"/>
          </a:solidFill>
          <a:prstDash val="solid"/>
        </a:ln>
      </c:spPr>
    </c:floor>
    <c:sideWall>
      <c:spPr>
        <a:solidFill>
          <a:srgbClr val="CCFFCC"/>
        </a:solidFill>
        <a:ln w="12700">
          <a:solidFill>
            <a:srgbClr val="808080"/>
          </a:solidFill>
          <a:prstDash val="solid"/>
        </a:ln>
      </c:spPr>
    </c:sideWall>
    <c:backWall>
      <c:spPr>
        <a:solidFill>
          <a:srgbClr val="CCFFCC"/>
        </a:solidFill>
        <a:ln w="12700">
          <a:solidFill>
            <a:srgbClr val="808080"/>
          </a:solidFill>
          <a:prstDash val="solid"/>
        </a:ln>
      </c:spPr>
    </c:backWall>
    <c:plotArea>
      <c:layout>
        <c:manualLayout>
          <c:layoutTarget val="inner"/>
          <c:xMode val="edge"/>
          <c:yMode val="edge"/>
          <c:x val="8.2175329363554206E-2"/>
          <c:y val="0.10548196048432189"/>
          <c:w val="0.90791599353796448"/>
          <c:h val="0.59748272565232063"/>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dLbls>
            <c:dLbl>
              <c:idx val="0"/>
              <c:layout>
                <c:manualLayout>
                  <c:x val="1.0415579581900741E-2"/>
                  <c:y val="-2.3789635841685579E-2"/>
                </c:manualLayout>
              </c:layout>
              <c:showVal val="1"/>
            </c:dLbl>
            <c:dLbl>
              <c:idx val="1"/>
              <c:layout>
                <c:manualLayout>
                  <c:x val="2.2117631903443152E-2"/>
                  <c:y val="-2.7459165413401227E-2"/>
                </c:manualLayout>
              </c:layout>
              <c:showVal val="1"/>
            </c:dLbl>
            <c:dLbl>
              <c:idx val="2"/>
              <c:layout>
                <c:manualLayout>
                  <c:xMode val="edge"/>
                  <c:yMode val="edge"/>
                  <c:x val="0.71405492730210063"/>
                  <c:y val="0.53497942386831365"/>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02.04.2012</c:v>
                </c:pt>
                <c:pt idx="1">
                  <c:v>по состоянию на 01.04.2013</c:v>
                </c:pt>
              </c:strCache>
            </c:strRef>
          </c:cat>
          <c:val>
            <c:numRef>
              <c:f>Sheet1!$B$2:$C$2</c:f>
              <c:numCache>
                <c:formatCode>General</c:formatCode>
                <c:ptCount val="2"/>
                <c:pt idx="0">
                  <c:v>4699</c:v>
                </c:pt>
                <c:pt idx="1">
                  <c:v>6131</c:v>
                </c:pt>
              </c:numCache>
            </c:numRef>
          </c:val>
        </c:ser>
        <c:ser>
          <c:idx val="3"/>
          <c:order val="1"/>
          <c:tx>
            <c:strRef>
              <c:f>Sheet1!$A$3</c:f>
              <c:strCache>
                <c:ptCount val="1"/>
                <c:pt idx="0">
                  <c:v>лицензий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dLbl>
            <c:dLbl>
              <c:idx val="1"/>
              <c:layout>
                <c:manualLayout>
                  <c:x val="1.2438712318612807E-2"/>
                  <c:y val="-2.3790373047263051E-2"/>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02.04.2012</c:v>
                </c:pt>
                <c:pt idx="1">
                  <c:v>по состоянию на 01.04.2013</c:v>
                </c:pt>
              </c:strCache>
            </c:strRef>
          </c:cat>
          <c:val>
            <c:numRef>
              <c:f>Sheet1!$B$3:$C$3</c:f>
              <c:numCache>
                <c:formatCode>General</c:formatCode>
                <c:ptCount val="2"/>
                <c:pt idx="0">
                  <c:v>446</c:v>
                </c:pt>
                <c:pt idx="1">
                  <c:v>712</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10739">
              <a:solidFill>
                <a:srgbClr val="000000"/>
              </a:solidFill>
              <a:prstDash val="solid"/>
            </a:ln>
          </c:spPr>
          <c:dLbls>
            <c:dLbl>
              <c:idx val="0"/>
              <c:layout>
                <c:manualLayout>
                  <c:x val="2.7395058116389242E-2"/>
                  <c:y val="-5.0084172446623713E-2"/>
                </c:manualLayout>
              </c:layout>
              <c:showVal val="1"/>
            </c:dLbl>
            <c:dLbl>
              <c:idx val="1"/>
              <c:layout>
                <c:manualLayout>
                  <c:x val="4.2328128208529624E-2"/>
                  <c:y val="-4.7739329923352822E-2"/>
                </c:manualLayout>
              </c:layout>
              <c:showVal val="1"/>
            </c:dLbl>
            <c:dLbl>
              <c:idx val="2"/>
              <c:layout>
                <c:manualLayout>
                  <c:xMode val="edge"/>
                  <c:yMode val="edge"/>
                  <c:x val="0.78513731825524957"/>
                  <c:y val="8.6419753086419679E-2"/>
                </c:manualLayout>
              </c:layout>
              <c:showVal val="1"/>
            </c:dLbl>
            <c:spPr>
              <a:noFill/>
              <a:ln w="21444">
                <a:noFill/>
              </a:ln>
            </c:spPr>
            <c:txPr>
              <a:bodyPr rot="-102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02.04.2012</c:v>
                </c:pt>
                <c:pt idx="1">
                  <c:v>по состоянию на 01.04.2013</c:v>
                </c:pt>
              </c:strCache>
            </c:strRef>
          </c:cat>
          <c:val>
            <c:numRef>
              <c:f>Sheet1!$B$4:$C$4</c:f>
              <c:numCache>
                <c:formatCode>General</c:formatCode>
                <c:ptCount val="2"/>
                <c:pt idx="0">
                  <c:v>60266</c:v>
                </c:pt>
                <c:pt idx="1">
                  <c:v>63637</c:v>
                </c:pt>
              </c:numCache>
            </c:numRef>
          </c:val>
        </c:ser>
        <c:ser>
          <c:idx val="2"/>
          <c:order val="3"/>
          <c:tx>
            <c:strRef>
              <c:f>Sheet1!$A$5</c:f>
              <c:strCache>
                <c:ptCount val="1"/>
                <c:pt idx="0">
                  <c:v>франкировальных машин</c:v>
                </c:pt>
              </c:strCache>
            </c:strRef>
          </c:tx>
          <c:spPr>
            <a:gradFill rotWithShape="0">
              <a:gsLst>
                <a:gs pos="0">
                  <a:srgbClr val="FFFF00">
                    <a:gamma/>
                    <a:shade val="46275"/>
                    <a:invGamma/>
                  </a:srgbClr>
                </a:gs>
                <a:gs pos="100000">
                  <a:srgbClr val="FFFF00"/>
                </a:gs>
              </a:gsLst>
              <a:path path="rect">
                <a:fillToRect l="50000" t="50000" r="50000" b="50000"/>
              </a:path>
            </a:gradFill>
            <a:ln w="10739">
              <a:solidFill>
                <a:srgbClr val="000000"/>
              </a:solidFill>
              <a:prstDash val="solid"/>
            </a:ln>
          </c:spPr>
          <c:dPt>
            <c:idx val="0"/>
            <c:spPr>
              <a:gradFill rotWithShape="0">
                <a:gsLst>
                  <a:gs pos="0">
                    <a:srgbClr val="FFFF00"/>
                  </a:gs>
                  <a:gs pos="100000">
                    <a:srgbClr val="FFFF00">
                      <a:gamma/>
                      <a:shade val="46275"/>
                      <a:invGamma/>
                    </a:srgbClr>
                  </a:gs>
                </a:gsLst>
                <a:path path="rect">
                  <a:fillToRect l="50000" t="50000" r="50000" b="50000"/>
                </a:path>
              </a:gradFill>
              <a:ln w="10739">
                <a:solidFill>
                  <a:srgbClr val="000000"/>
                </a:solidFill>
                <a:prstDash val="solid"/>
              </a:ln>
            </c:spPr>
          </c:dPt>
          <c:dLbls>
            <c:dLbl>
              <c:idx val="0"/>
              <c:layout>
                <c:manualLayout>
                  <c:x val="1.5279608088838223E-2"/>
                  <c:y val="-2.437963903442664E-2"/>
                </c:manualLayout>
              </c:layout>
              <c:showVal val="1"/>
            </c:dLbl>
            <c:dLbl>
              <c:idx val="1"/>
              <c:layout>
                <c:manualLayout>
                  <c:x val="1.1618948695383461E-2"/>
                  <c:y val="-2.0787475176423941E-2"/>
                </c:manualLayout>
              </c:layout>
              <c:showVal val="1"/>
            </c:dLbl>
            <c:dLbl>
              <c:idx val="2"/>
              <c:layout>
                <c:manualLayout>
                  <c:xMode val="edge"/>
                  <c:yMode val="edge"/>
                  <c:x val="0.84814216478189997"/>
                  <c:y val="0.53909465020576164"/>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02.04.2012</c:v>
                </c:pt>
                <c:pt idx="1">
                  <c:v>по состоянию на 01.04.2013</c:v>
                </c:pt>
              </c:strCache>
            </c:strRef>
          </c:cat>
          <c:val>
            <c:numRef>
              <c:f>Sheet1!$B$5:$C$5</c:f>
              <c:numCache>
                <c:formatCode>General</c:formatCode>
                <c:ptCount val="2"/>
                <c:pt idx="0">
                  <c:v>169</c:v>
                </c:pt>
                <c:pt idx="1">
                  <c:v>183</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10739">
              <a:solidFill>
                <a:srgbClr val="000000"/>
              </a:solidFill>
              <a:prstDash val="solid"/>
            </a:ln>
          </c:spPr>
          <c:dLbls>
            <c:dLbl>
              <c:idx val="0"/>
              <c:layout>
                <c:manualLayout>
                  <c:x val="1.8164537994947865E-2"/>
                  <c:y val="-2.3984312863344216E-2"/>
                </c:manualLayout>
              </c:layout>
              <c:showVal val="1"/>
            </c:dLbl>
            <c:dLbl>
              <c:idx val="1"/>
              <c:layout>
                <c:manualLayout>
                  <c:x val="2.6635572545893743E-2"/>
                  <c:y val="-2.5217896276267616E-2"/>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02.04.2012</c:v>
                </c:pt>
                <c:pt idx="1">
                  <c:v>по состоянию на 01.04.2013</c:v>
                </c:pt>
              </c:strCache>
            </c:strRef>
          </c:cat>
          <c:val>
            <c:numRef>
              <c:f>Sheet1!$B$6:$C$6</c:f>
              <c:numCache>
                <c:formatCode>General</c:formatCode>
                <c:ptCount val="2"/>
                <c:pt idx="0">
                  <c:v>4942</c:v>
                </c:pt>
                <c:pt idx="1">
                  <c:v>7210</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3896E-2"/>
                </c:manualLayout>
              </c:layout>
              <c:showVal val="1"/>
            </c:dLbl>
            <c:dLbl>
              <c:idx val="1"/>
              <c:layout>
                <c:manualLayout>
                  <c:x val="2.7764932722128412E-2"/>
                  <c:y val="-2.6219433838375692E-2"/>
                </c:manualLayout>
              </c:layout>
              <c:showVal val="1"/>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по состоянию на 02.04.2012</c:v>
                </c:pt>
                <c:pt idx="1">
                  <c:v>по состоянию на 01.04.2013</c:v>
                </c:pt>
              </c:strCache>
            </c:strRef>
          </c:cat>
          <c:val>
            <c:numRef>
              <c:f>Sheet1!$B$7:$C$7</c:f>
              <c:numCache>
                <c:formatCode>General</c:formatCode>
                <c:ptCount val="2"/>
                <c:pt idx="0">
                  <c:v>1487</c:v>
                </c:pt>
                <c:pt idx="1">
                  <c:v>1437</c:v>
                </c:pt>
              </c:numCache>
            </c:numRef>
          </c:val>
        </c:ser>
        <c:gapDepth val="10"/>
        <c:shape val="box"/>
        <c:axId val="149037056"/>
        <c:axId val="149038592"/>
        <c:axId val="0"/>
      </c:bar3DChart>
      <c:catAx>
        <c:axId val="149037056"/>
        <c:scaling>
          <c:orientation val="minMax"/>
        </c:scaling>
        <c:axPos val="b"/>
        <c:numFmt formatCode="General" sourceLinked="1"/>
        <c:tickLblPos val="low"/>
        <c:spPr>
          <a:ln w="2685">
            <a:solidFill>
              <a:srgbClr val="000000"/>
            </a:solidFill>
            <a:prstDash val="solid"/>
          </a:ln>
        </c:spPr>
        <c:txPr>
          <a:bodyPr rot="0" vert="horz"/>
          <a:lstStyle/>
          <a:p>
            <a:pPr>
              <a:defRPr sz="760" b="1" i="0" u="none" strike="noStrike" baseline="0">
                <a:solidFill>
                  <a:srgbClr val="000000"/>
                </a:solidFill>
                <a:latin typeface="Times New Roman"/>
                <a:ea typeface="Times New Roman"/>
                <a:cs typeface="Times New Roman"/>
              </a:defRPr>
            </a:pPr>
            <a:endParaRPr lang="ru-RU"/>
          </a:p>
        </c:txPr>
        <c:crossAx val="149038592"/>
        <c:crosses val="autoZero"/>
        <c:auto val="1"/>
        <c:lblAlgn val="ctr"/>
        <c:lblOffset val="100"/>
        <c:tickLblSkip val="1"/>
        <c:tickMarkSkip val="1"/>
      </c:catAx>
      <c:valAx>
        <c:axId val="149038592"/>
        <c:scaling>
          <c:orientation val="minMax"/>
          <c:max val="65000"/>
          <c:min val="0"/>
        </c:scaling>
        <c:axPos val="l"/>
        <c:numFmt formatCode="General" sourceLinked="1"/>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49037056"/>
        <c:crosses val="autoZero"/>
        <c:crossBetween val="between"/>
        <c:majorUnit val="5000"/>
        <c:minorUnit val="1000"/>
      </c:valAx>
      <c:spPr>
        <a:noFill/>
        <a:ln w="21444">
          <a:noFill/>
        </a:ln>
      </c:spPr>
    </c:plotArea>
    <c:legend>
      <c:legendPos val="r"/>
      <c:layout>
        <c:manualLayout>
          <c:xMode val="edge"/>
          <c:yMode val="edge"/>
          <c:x val="0.30931446674724916"/>
          <c:y val="0.75338009896002267"/>
          <c:w val="0.38759997864453088"/>
          <c:h val="0.14564272257378869"/>
        </c:manualLayout>
      </c:layout>
      <c:spPr>
        <a:noFill/>
        <a:ln w="268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view3D>
      <c:rotX val="44"/>
      <c:hPercent val="44"/>
      <c:rotY val="44"/>
      <c:depthPercent val="9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4.1254125412541254E-2"/>
          <c:y val="0.11349693251533742"/>
          <c:w val="0.96039603960396069"/>
          <c:h val="0.70552147239263863"/>
        </c:manualLayout>
      </c:layout>
      <c:bar3DChart>
        <c:barDir val="col"/>
        <c:grouping val="clustered"/>
        <c:varyColors val="1"/>
        <c:ser>
          <c:idx val="0"/>
          <c:order val="0"/>
          <c:spPr>
            <a:ln w="16781">
              <a:solidFill>
                <a:srgbClr val="000000"/>
              </a:solidFill>
              <a:prstDash val="solid"/>
            </a:ln>
          </c:spPr>
          <c:dPt>
            <c:idx val="0"/>
            <c:spPr>
              <a:gradFill rotWithShape="0">
                <a:gsLst>
                  <a:gs pos="0">
                    <a:srgbClr val="800080"/>
                  </a:gs>
                  <a:gs pos="100000">
                    <a:srgbClr val="800080">
                      <a:gamma/>
                      <a:shade val="75686"/>
                      <a:invGamma/>
                    </a:srgbClr>
                  </a:gs>
                </a:gsLst>
                <a:lin ang="0" scaled="1"/>
              </a:gradFill>
              <a:ln w="16781">
                <a:solidFill>
                  <a:srgbClr val="000000"/>
                </a:solidFill>
                <a:prstDash val="solid"/>
              </a:ln>
            </c:spPr>
          </c:dPt>
          <c:dPt>
            <c:idx val="1"/>
            <c:spPr>
              <a:gradFill rotWithShape="0">
                <a:gsLst>
                  <a:gs pos="0">
                    <a:srgbClr val="FFFF99"/>
                  </a:gs>
                  <a:gs pos="100000">
                    <a:srgbClr val="FFFF99">
                      <a:gamma/>
                      <a:shade val="46275"/>
                      <a:invGamma/>
                    </a:srgbClr>
                  </a:gs>
                </a:gsLst>
                <a:lin ang="0" scaled="1"/>
              </a:gradFill>
              <a:ln w="16781">
                <a:solidFill>
                  <a:srgbClr val="000000"/>
                </a:solidFill>
                <a:prstDash val="solid"/>
              </a:ln>
            </c:spPr>
          </c:dPt>
          <c:dPt>
            <c:idx val="2"/>
            <c:spPr>
              <a:gradFill rotWithShape="0">
                <a:gsLst>
                  <a:gs pos="0">
                    <a:srgbClr val="FF99CC"/>
                  </a:gs>
                  <a:gs pos="100000">
                    <a:srgbClr val="FF99CC">
                      <a:gamma/>
                      <a:shade val="46275"/>
                      <a:invGamma/>
                    </a:srgbClr>
                  </a:gs>
                </a:gsLst>
                <a:lin ang="0" scaled="1"/>
              </a:gradFill>
              <a:ln w="16781">
                <a:solidFill>
                  <a:srgbClr val="000000"/>
                </a:solidFill>
                <a:prstDash val="solid"/>
              </a:ln>
            </c:spPr>
          </c:dPt>
          <c:dPt>
            <c:idx val="3"/>
            <c:spPr>
              <a:gradFill rotWithShape="0">
                <a:gsLst>
                  <a:gs pos="0">
                    <a:srgbClr val="99CCFF"/>
                  </a:gs>
                  <a:gs pos="100000">
                    <a:srgbClr val="99CCFF">
                      <a:gamma/>
                      <a:shade val="46275"/>
                      <a:invGamma/>
                    </a:srgbClr>
                  </a:gs>
                </a:gsLst>
                <a:lin ang="0" scaled="1"/>
              </a:gradFill>
              <a:ln w="16781">
                <a:solidFill>
                  <a:srgbClr val="000000"/>
                </a:solidFill>
                <a:prstDash val="solid"/>
              </a:ln>
            </c:spPr>
          </c:dPt>
          <c:dPt>
            <c:idx val="4"/>
            <c:spPr>
              <a:gradFill rotWithShape="0">
                <a:gsLst>
                  <a:gs pos="0">
                    <a:srgbClr val="339966"/>
                  </a:gs>
                  <a:gs pos="100000">
                    <a:srgbClr val="339966">
                      <a:gamma/>
                      <a:shade val="46275"/>
                      <a:invGamma/>
                    </a:srgbClr>
                  </a:gs>
                </a:gsLst>
                <a:lin ang="0" scaled="1"/>
              </a:gradFill>
              <a:ln w="16781">
                <a:solidFill>
                  <a:srgbClr val="000000"/>
                </a:solidFill>
                <a:prstDash val="solid"/>
              </a:ln>
            </c:spPr>
          </c:dPt>
          <c:dLbls>
            <c:dLbl>
              <c:idx val="0"/>
              <c:layout>
                <c:manualLayout>
                  <c:x val="2.1574388727725349E-2"/>
                  <c:y val="-6.4296962879641151E-2"/>
                </c:manualLayout>
              </c:layout>
              <c:showVal val="1"/>
            </c:dLbl>
            <c:dLbl>
              <c:idx val="1"/>
              <c:layout>
                <c:manualLayout>
                  <c:x val="1.9425196850393667E-2"/>
                  <c:y val="-6.1624847914418864E-2"/>
                </c:manualLayout>
              </c:layout>
              <c:showVal val="1"/>
            </c:dLbl>
            <c:dLbl>
              <c:idx val="2"/>
              <c:layout>
                <c:manualLayout>
                  <c:x val="2.5695123635861312E-2"/>
                  <c:y val="-6.1767483146240663E-2"/>
                </c:manualLayout>
              </c:layout>
              <c:showVal val="1"/>
            </c:dLbl>
            <c:dLbl>
              <c:idx val="3"/>
              <c:layout>
                <c:manualLayout>
                  <c:x val="2.6493162038956058E-2"/>
                  <c:y val="-6.0341130828034432E-2"/>
                </c:manualLayout>
              </c:layout>
              <c:showVal val="1"/>
            </c:dLbl>
            <c:dLbl>
              <c:idx val="4"/>
              <c:layout>
                <c:manualLayout>
                  <c:x val="2.0169425792287775E-2"/>
                  <c:y val="-5.4207578653895187E-2"/>
                </c:manualLayout>
              </c:layout>
              <c:showVal val="1"/>
            </c:dLbl>
            <c:dLbl>
              <c:idx val="5"/>
              <c:layout>
                <c:manualLayout>
                  <c:x val="3.1285480525115643E-2"/>
                  <c:y val="-5.5919628451351532E-2"/>
                </c:manualLayout>
              </c:layout>
              <c:showVal val="1"/>
            </c:dLbl>
            <c:dLbl>
              <c:idx val="6"/>
              <c:layout>
                <c:manualLayout>
                  <c:x val="2.5170051112031987E-2"/>
                  <c:y val="-5.4421462623294517E-2"/>
                </c:manualLayout>
              </c:layout>
              <c:showVal val="1"/>
            </c:dLbl>
            <c:dLbl>
              <c:idx val="7"/>
              <c:layout>
                <c:manualLayout>
                  <c:x val="2.2876364138693202E-2"/>
                  <c:y val="-5.7489038360000917E-2"/>
                </c:manualLayout>
              </c:layout>
              <c:showVal val="1"/>
            </c:dLbl>
            <c:dLbl>
              <c:idx val="8"/>
              <c:layout>
                <c:manualLayout>
                  <c:x val="2.9499240226551086E-2"/>
                  <c:y val="-6.3766825065234192E-2"/>
                </c:manualLayout>
              </c:layout>
              <c:showVal val="1"/>
            </c:dLbl>
            <c:dLbl>
              <c:idx val="9"/>
              <c:layout>
                <c:manualLayout>
                  <c:x val="2.8647326978864917E-2"/>
                  <c:y val="-5.6348262589625282E-2"/>
                </c:manualLayout>
              </c:layout>
              <c:showVal val="1"/>
            </c:dLbl>
            <c:dLbl>
              <c:idx val="10"/>
              <c:layout>
                <c:manualLayout>
                  <c:x val="2.2568034258875536E-2"/>
                  <c:y val="-6.4218299243207114E-2"/>
                </c:manualLayout>
              </c:layout>
              <c:showVal val="1"/>
            </c:dLbl>
            <c:dLbl>
              <c:idx val="11"/>
              <c:layout>
                <c:manualLayout>
                  <c:x val="2.1924298936317171E-2"/>
                  <c:y val="-5.8083147769793966E-2"/>
                </c:manualLayout>
              </c:layout>
              <c:showVal val="1"/>
            </c:dLbl>
            <c:spPr>
              <a:noFill/>
              <a:ln w="33562">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Лист1!$A$1:$A$5</c:f>
              <c:strCache>
                <c:ptCount val="5"/>
                <c:pt idx="0">
                  <c:v>ч.3 ст. 14.1</c:v>
                </c:pt>
                <c:pt idx="1">
                  <c:v>ч.1, 2 ст. 13.4</c:v>
                </c:pt>
                <c:pt idx="2">
                  <c:v>ч.1 ст. 13.4</c:v>
                </c:pt>
                <c:pt idx="3">
                  <c:v>ч.2 ст. 13.4</c:v>
                </c:pt>
                <c:pt idx="4">
                  <c:v>ст. 19.7</c:v>
                </c:pt>
              </c:strCache>
            </c:strRef>
          </c:cat>
          <c:val>
            <c:numRef>
              <c:f>Лист1!$B$1:$B$5</c:f>
              <c:numCache>
                <c:formatCode>General</c:formatCode>
                <c:ptCount val="5"/>
                <c:pt idx="0">
                  <c:v>89</c:v>
                </c:pt>
                <c:pt idx="1">
                  <c:v>54</c:v>
                </c:pt>
                <c:pt idx="2">
                  <c:v>11</c:v>
                </c:pt>
                <c:pt idx="3">
                  <c:v>8</c:v>
                </c:pt>
                <c:pt idx="4">
                  <c:v>1</c:v>
                </c:pt>
              </c:numCache>
            </c:numRef>
          </c:val>
        </c:ser>
        <c:gapWidth val="92"/>
        <c:gapDepth val="0"/>
        <c:shape val="box"/>
        <c:axId val="138551296"/>
        <c:axId val="138552832"/>
        <c:axId val="0"/>
      </c:bar3DChart>
      <c:catAx>
        <c:axId val="138551296"/>
        <c:scaling>
          <c:orientation val="minMax"/>
        </c:scaling>
        <c:axPos val="b"/>
        <c:numFmt formatCode="@" sourceLinked="1"/>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38552832"/>
        <c:crosses val="autoZero"/>
        <c:auto val="1"/>
        <c:lblAlgn val="ctr"/>
        <c:lblOffset val="100"/>
        <c:tickLblSkip val="1"/>
        <c:tickMarkSkip val="1"/>
      </c:catAx>
      <c:valAx>
        <c:axId val="138552832"/>
        <c:scaling>
          <c:orientation val="minMax"/>
        </c:scaling>
        <c:axPos val="l"/>
        <c:numFmt formatCode="#,##0" sourceLinked="0"/>
        <c:tickLblPos val="nextTo"/>
        <c:spPr>
          <a:ln w="419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8551296"/>
        <c:crosses val="autoZero"/>
        <c:crossBetween val="between"/>
      </c:valAx>
      <c:spPr>
        <a:gradFill rotWithShape="0">
          <a:gsLst>
            <a:gs pos="0">
              <a:srgbClr val="FFFFCC"/>
            </a:gs>
            <a:gs pos="100000">
              <a:srgbClr val="99CCFF"/>
            </a:gs>
          </a:gsLst>
          <a:lin ang="0" scaled="1"/>
        </a:gradFill>
        <a:ln w="33562">
          <a:noFill/>
        </a:ln>
      </c:spPr>
    </c:plotArea>
    <c:plotVisOnly val="1"/>
    <c:dispBlanksAs val="gap"/>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view3D>
      <c:rotY val="190"/>
      <c:perspective val="0"/>
    </c:view3D>
    <c:plotArea>
      <c:layout>
        <c:manualLayout>
          <c:layoutTarget val="inner"/>
          <c:xMode val="edge"/>
          <c:yMode val="edge"/>
          <c:x val="0.23893805309734698"/>
          <c:y val="0.31343283582089876"/>
          <c:w val="0.43539823008849582"/>
          <c:h val="0.36567164179104655"/>
        </c:manualLayout>
      </c:layout>
      <c:pie3DChart>
        <c:varyColors val="1"/>
        <c:ser>
          <c:idx val="0"/>
          <c:order val="0"/>
          <c:spPr>
            <a:ln w="9559">
              <a:solidFill>
                <a:srgbClr val="000000"/>
              </a:solidFill>
              <a:prstDash val="solid"/>
            </a:ln>
          </c:spPr>
          <c:explosion val="16"/>
          <c:dPt>
            <c:idx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1.2080180242956496E-2"/>
                  <c:y val="0.20707233334963571"/>
                </c:manualLayout>
              </c:layout>
              <c:dLblPos val="bestFit"/>
              <c:showVal val="1"/>
              <c:showCatName val="1"/>
              <c:showPercent val="1"/>
              <c:separator> - </c:separator>
            </c:dLbl>
            <c:dLbl>
              <c:idx val="1"/>
              <c:layout>
                <c:manualLayout>
                  <c:x val="3.7552226325691593E-2"/>
                  <c:y val="-0.21297129163202588"/>
                </c:manualLayout>
              </c:layout>
              <c:dLblPos val="bestFit"/>
              <c:showVal val="1"/>
              <c:showCatName val="1"/>
              <c:showPercent val="1"/>
              <c:separator> - </c:separator>
            </c:dLbl>
            <c:dLbl>
              <c:idx val="2"/>
              <c:layout>
                <c:manualLayout>
                  <c:xMode val="edge"/>
                  <c:yMode val="edge"/>
                  <c:x val="0.21099290780142002"/>
                  <c:y val="0.26551724137931032"/>
                </c:manualLayout>
              </c:layout>
              <c:numFmt formatCode="0%" sourceLinked="0"/>
              <c:spPr>
                <a:blipFill dpi="0" rotWithShape="0">
                  <a:blip xmlns:r="http://schemas.openxmlformats.org/officeDocument/2006/relationships" r:embed="rId1"/>
                  <a:srcRect/>
                  <a:tile tx="0" ty="0" sx="100000" sy="100000" flip="none" algn="tl"/>
                </a:blip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Val val="1"/>
              <c:showCatName val="1"/>
              <c:showPercent val="1"/>
              <c:separator> - </c:separator>
            </c:dLbl>
            <c:numFmt formatCode="0%" sourceLinked="0"/>
            <c:spPr>
              <a:blipFill dpi="0" rotWithShape="0">
                <a:blip xmlns:r="http://schemas.openxmlformats.org/officeDocument/2006/relationships" r:embed="rId1"/>
                <a:srcRect/>
                <a:tile tx="0" ty="0" sx="100000" sy="100000" flip="none" algn="tl"/>
              </a:blip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90</c:v>
                </c:pt>
                <c:pt idx="1">
                  <c:v>73</c:v>
                </c:pt>
              </c:numCache>
            </c:numRef>
          </c:val>
        </c:ser>
        <c:dLbls>
          <c:showVal val="1"/>
          <c:showCatName val="1"/>
          <c:showPercent val="1"/>
          <c:separator> - </c:separator>
        </c:dLbls>
      </c:pie3DChart>
      <c:spPr>
        <a:noFill/>
        <a:ln w="19119">
          <a:noFill/>
        </a:ln>
      </c:spPr>
    </c:plotArea>
    <c:dispBlanksAs val="zero"/>
  </c:chart>
  <c:spPr>
    <a:gradFill rotWithShape="0">
      <a:gsLst>
        <a:gs pos="0">
          <a:srgbClr val="FFFF99"/>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50"/>
      <c:perspective val="0"/>
    </c:view3D>
    <c:plotArea>
      <c:layout>
        <c:manualLayout>
          <c:layoutTarget val="inner"/>
          <c:xMode val="edge"/>
          <c:yMode val="edge"/>
          <c:x val="0.23480300638657664"/>
          <c:y val="0.27950310559006208"/>
          <c:w val="0.54284714670507683"/>
          <c:h val="0.42911576270357532"/>
        </c:manualLayout>
      </c:layout>
      <c:pie3DChart>
        <c:varyColors val="1"/>
        <c:ser>
          <c:idx val="0"/>
          <c:order val="0"/>
          <c:tx>
            <c:strRef>
              <c:f>Лист1!$A$1:$A$1</c:f>
              <c:strCache>
                <c:ptCount val="1"/>
                <c:pt idx="0">
                  <c:v>Юридические лица</c:v>
                </c:pt>
              </c:strCache>
            </c:strRef>
          </c:tx>
          <c:spPr>
            <a:ln w="16805">
              <a:solidFill>
                <a:srgbClr val="000000"/>
              </a:solidFill>
              <a:prstDash val="solid"/>
            </a:ln>
          </c:spPr>
          <c:explosion val="16"/>
          <c:dPt>
            <c:idx val="0"/>
            <c:spPr>
              <a:gradFill rotWithShape="0">
                <a:gsLst>
                  <a:gs pos="0">
                    <a:srgbClr val="FFFF99"/>
                  </a:gs>
                  <a:gs pos="100000">
                    <a:srgbClr val="FFFF99">
                      <a:gamma/>
                      <a:shade val="46275"/>
                      <a:invGamma/>
                    </a:srgbClr>
                  </a:gs>
                </a:gsLst>
                <a:path path="rect">
                  <a:fillToRect l="100000" t="100000"/>
                </a:path>
              </a:gradFill>
              <a:ln w="16805">
                <a:solidFill>
                  <a:srgbClr val="000000"/>
                </a:solidFill>
                <a:prstDash val="solid"/>
              </a:ln>
            </c:spPr>
          </c:dPt>
          <c:dLbls>
            <c:dLbl>
              <c:idx val="0"/>
              <c:layout>
                <c:manualLayout>
                  <c:x val="-0.16991614616761708"/>
                  <c:y val="-2.590551181102406E-2"/>
                </c:manualLayout>
              </c:layout>
              <c:dLblPos val="bestFit"/>
              <c:showVal val="1"/>
              <c:showPercent val="1"/>
              <c:separator> - </c:separator>
            </c:dLbl>
            <c:dLbl>
              <c:idx val="1"/>
              <c:layout>
                <c:manualLayout>
                  <c:x val="9.2616792682226848E-2"/>
                  <c:y val="-4.5306469044311952E-2"/>
                </c:manualLayout>
              </c:layout>
              <c:dLblPos val="bestFit"/>
              <c:showVal val="1"/>
              <c:showPercent val="1"/>
              <c:separator> - </c:separator>
            </c:dLbl>
            <c:dLbl>
              <c:idx val="2"/>
              <c:layout>
                <c:manualLayout>
                  <c:x val="7.4755039317898994E-2"/>
                  <c:y val="-2.7692275517354013E-2"/>
                </c:manualLayout>
              </c:layout>
              <c:dLblPos val="bestFit"/>
              <c:showVal val="1"/>
              <c:showPercent val="1"/>
              <c:separator> - </c:separator>
            </c:dLbl>
            <c:numFmt formatCode="0.0%" sourceLinked="0"/>
            <c:spPr>
              <a:noFill/>
              <a:ln w="33611">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showPercent val="1"/>
            <c:separator> - </c:separator>
            <c:showLeaderLines val="1"/>
          </c:dLbls>
          <c:cat>
            <c:strRef>
              <c:f>Лист1!$A$1:$A$1</c:f>
              <c:strCache>
                <c:ptCount val="1"/>
                <c:pt idx="0">
                  <c:v>Юридические лица</c:v>
                </c:pt>
              </c:strCache>
            </c:strRef>
          </c:cat>
          <c:val>
            <c:numRef>
              <c:f>Лист1!$B$1:$B$1</c:f>
              <c:numCache>
                <c:formatCode>General</c:formatCode>
                <c:ptCount val="1"/>
                <c:pt idx="0">
                  <c:v>131</c:v>
                </c:pt>
              </c:numCache>
            </c:numRef>
          </c:val>
        </c:ser>
      </c:pie3DChart>
      <c:spPr>
        <a:noFill/>
        <a:ln w="33611">
          <a:noFill/>
        </a:ln>
      </c:spPr>
    </c:plotArea>
    <c:dispBlanksAs val="zero"/>
  </c:chart>
  <c:spPr>
    <a:gradFill rotWithShape="0">
      <a:gsLst>
        <a:gs pos="0">
          <a:srgbClr val="CC99FF"/>
        </a:gs>
        <a:gs pos="100000">
          <a:srgbClr val="FFFFFF"/>
        </a:gs>
      </a:gsLst>
      <a:path path="rect">
        <a:fillToRect l="50000" t="50000" r="50000" b="50000"/>
      </a:path>
    </a:gradFill>
    <a:ln>
      <a:noFill/>
    </a:ln>
  </c:spPr>
  <c:txPr>
    <a:bodyPr/>
    <a:lstStyle/>
    <a:p>
      <a:pPr>
        <a:defRPr sz="364" b="0" i="0" u="none" strike="noStrike" baseline="0">
          <a:solidFill>
            <a:srgbClr val="000000"/>
          </a:solidFill>
          <a:latin typeface="Arial Cyr"/>
          <a:ea typeface="Arial Cyr"/>
          <a:cs typeface="Arial Cyr"/>
        </a:defRPr>
      </a:pPr>
      <a:endParaRPr lang="ru-RU"/>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30"/>
      <c:rAngAx val="1"/>
    </c:view3D>
    <c:floor>
      <c:spPr>
        <a:gradFill rotWithShape="0">
          <a:gsLst>
            <a:gs pos="0">
              <a:srgbClr val="CCFFCC">
                <a:gamma/>
                <a:shade val="46275"/>
                <a:invGamma/>
              </a:srgbClr>
            </a:gs>
            <a:gs pos="100000">
              <a:srgbClr val="CCFFCC"/>
            </a:gs>
          </a:gsLst>
          <a:lin ang="5400000" scaled="1"/>
        </a:gradFill>
        <a:ln w="3175">
          <a:solidFill>
            <a:srgbClr val="000000"/>
          </a:solidFill>
          <a:prstDash val="solid"/>
        </a:ln>
      </c:spPr>
    </c:floor>
    <c:sideWall>
      <c:spPr>
        <a:gradFill rotWithShape="0">
          <a:gsLst>
            <a:gs pos="0">
              <a:srgbClr val="CCFFCC"/>
            </a:gs>
            <a:gs pos="100000">
              <a:srgbClr val="CCFFCC">
                <a:gamma/>
                <a:shade val="46275"/>
                <a:invGamma/>
              </a:srgbClr>
            </a:gs>
          </a:gsLst>
          <a:lin ang="5400000" scaled="1"/>
        </a:gradFill>
        <a:ln w="12700">
          <a:solidFill>
            <a:srgbClr val="808080"/>
          </a:solidFill>
          <a:prstDash val="solid"/>
        </a:ln>
      </c:spPr>
    </c:sideWall>
    <c:backWall>
      <c:spPr>
        <a:gradFill rotWithShape="0">
          <a:gsLst>
            <a:gs pos="0">
              <a:srgbClr val="CCFFCC"/>
            </a:gs>
            <a:gs pos="100000">
              <a:srgbClr val="CCFFCC">
                <a:gamma/>
                <a:shade val="46275"/>
                <a:invGamma/>
              </a:srgbClr>
            </a:gs>
          </a:gsLst>
          <a:lin ang="5400000" scaled="1"/>
        </a:gradFill>
        <a:ln w="12700">
          <a:solidFill>
            <a:srgbClr val="808080"/>
          </a:solidFill>
          <a:prstDash val="solid"/>
        </a:ln>
      </c:spPr>
    </c:backWall>
    <c:plotArea>
      <c:layout>
        <c:manualLayout>
          <c:layoutTarget val="inner"/>
          <c:xMode val="edge"/>
          <c:yMode val="edge"/>
          <c:x val="0.15746421267893893"/>
          <c:y val="5.4545454545454515E-2"/>
          <c:w val="0.84253578732106338"/>
          <c:h val="0.77454545454546753"/>
        </c:manualLayout>
      </c:layout>
      <c:bar3DChart>
        <c:barDir val="col"/>
        <c:grouping val="clustered"/>
        <c:ser>
          <c:idx val="0"/>
          <c:order val="0"/>
          <c:tx>
            <c:strRef>
              <c:f>Sheet1!$A$2</c:f>
              <c:strCache>
                <c:ptCount val="1"/>
                <c:pt idx="0">
                  <c:v>количество составленных протоколов об АПН</c:v>
                </c:pt>
              </c:strCache>
            </c:strRef>
          </c:tx>
          <c:spPr>
            <a:gradFill rotWithShape="0">
              <a:gsLst>
                <a:gs pos="0">
                  <a:srgbClr val="CC99FF"/>
                </a:gs>
                <a:gs pos="100000">
                  <a:srgbClr val="CC99FF">
                    <a:gamma/>
                    <a:shade val="46275"/>
                    <a:invGamma/>
                  </a:srgbClr>
                </a:gs>
              </a:gsLst>
              <a:lin ang="5400000" scaled="1"/>
            </a:gradFill>
            <a:ln w="16808">
              <a:solidFill>
                <a:srgbClr val="000000"/>
              </a:solidFill>
              <a:prstDash val="solid"/>
            </a:ln>
          </c:spPr>
          <c:dLbls>
            <c:dLbl>
              <c:idx val="0"/>
              <c:layout>
                <c:manualLayout>
                  <c:x val="1.4174910828454136E-3"/>
                  <c:y val="0.16544372037587804"/>
                </c:manualLayout>
              </c:layout>
              <c:showVal val="1"/>
            </c:dLbl>
            <c:dLbl>
              <c:idx val="1"/>
              <c:layout>
                <c:manualLayout>
                  <c:x val="-2.6616865199542402E-3"/>
                  <c:y val="0.1829067091911368"/>
                </c:manualLayout>
              </c:layout>
              <c:showVal val="1"/>
            </c:dLbl>
            <c:spPr>
              <a:noFill/>
              <a:ln w="33616">
                <a:noFill/>
              </a:ln>
            </c:spPr>
            <c:txPr>
              <a:bodyPr/>
              <a:lstStyle/>
              <a:p>
                <a:pPr>
                  <a:defRPr sz="1050"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Sheet1!$B$2:$C$2</c:f>
              <c:numCache>
                <c:formatCode>General</c:formatCode>
                <c:ptCount val="2"/>
                <c:pt idx="0">
                  <c:v>201</c:v>
                </c:pt>
                <c:pt idx="1">
                  <c:v>131</c:v>
                </c:pt>
              </c:numCache>
            </c:numRef>
          </c:val>
        </c:ser>
        <c:dLbls>
          <c:showVal val="1"/>
        </c:dLbls>
        <c:gapWidth val="321"/>
        <c:gapDepth val="40"/>
        <c:shape val="box"/>
        <c:axId val="138626944"/>
        <c:axId val="138628480"/>
        <c:axId val="0"/>
      </c:bar3DChart>
      <c:catAx>
        <c:axId val="138626944"/>
        <c:scaling>
          <c:orientation val="minMax"/>
        </c:scaling>
        <c:axPos val="b"/>
        <c:numFmt formatCode="General" sourceLinked="1"/>
        <c:tickLblPos val="low"/>
        <c:spPr>
          <a:ln w="420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8628480"/>
        <c:crosses val="autoZero"/>
        <c:auto val="1"/>
        <c:lblAlgn val="ctr"/>
        <c:lblOffset val="100"/>
        <c:tickLblSkip val="1"/>
        <c:tickMarkSkip val="1"/>
      </c:catAx>
      <c:valAx>
        <c:axId val="138628480"/>
        <c:scaling>
          <c:orientation val="minMax"/>
        </c:scaling>
        <c:axPos val="l"/>
        <c:title>
          <c:tx>
            <c:rich>
              <a:bodyPr/>
              <a:lstStyle/>
              <a:p>
                <a:pPr>
                  <a:defRPr sz="1050" b="1" i="0" u="none" strike="noStrike" baseline="0">
                    <a:solidFill>
                      <a:srgbClr val="000000"/>
                    </a:solidFill>
                    <a:latin typeface="Times New Roman"/>
                    <a:ea typeface="Times New Roman"/>
                    <a:cs typeface="Times New Roman"/>
                  </a:defRPr>
                </a:pPr>
                <a:r>
                  <a:rPr lang="ru-RU" sz="1000"/>
                  <a:t>кол-во составленных</a:t>
                </a:r>
              </a:p>
              <a:p>
                <a:pPr>
                  <a:defRPr sz="1050" b="1" i="0" u="none" strike="noStrike" baseline="0">
                    <a:solidFill>
                      <a:srgbClr val="000000"/>
                    </a:solidFill>
                    <a:latin typeface="Times New Roman"/>
                    <a:ea typeface="Times New Roman"/>
                    <a:cs typeface="Times New Roman"/>
                  </a:defRPr>
                </a:pPr>
                <a:r>
                  <a:rPr lang="ru-RU" sz="1000"/>
                  <a:t>протоколов об АПН</a:t>
                </a:r>
              </a:p>
            </c:rich>
          </c:tx>
          <c:layout>
            <c:manualLayout>
              <c:xMode val="edge"/>
              <c:yMode val="edge"/>
              <c:x val="1.807069789353254E-2"/>
              <c:y val="0.24361185755774944"/>
            </c:manualLayout>
          </c:layout>
          <c:spPr>
            <a:noFill/>
            <a:ln w="33616">
              <a:noFill/>
            </a:ln>
          </c:spPr>
        </c:title>
        <c:numFmt formatCode="#,##0" sourceLinked="0"/>
        <c:tickLblPos val="nextTo"/>
        <c:spPr>
          <a:ln w="4202">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8626944"/>
        <c:crosses val="autoZero"/>
        <c:crossBetween val="between"/>
      </c:valAx>
      <c:spPr>
        <a:noFill/>
        <a:ln w="33616">
          <a:noFill/>
        </a:ln>
      </c:spPr>
    </c:plotArea>
    <c:plotVisOnly val="1"/>
    <c:dispBlanksAs val="gap"/>
  </c:chart>
  <c:spPr>
    <a:noFill/>
    <a:ln>
      <a:noFill/>
    </a:ln>
  </c:spPr>
  <c:txPr>
    <a:bodyPr/>
    <a:lstStyle/>
    <a:p>
      <a:pPr>
        <a:defRPr sz="1588" b="1" i="0" u="none" strike="noStrike" baseline="0">
          <a:solidFill>
            <a:srgbClr val="000000"/>
          </a:solidFill>
          <a:latin typeface="Arial Cyr"/>
          <a:ea typeface="Arial Cyr"/>
          <a:cs typeface="Arial Cyr"/>
        </a:defRPr>
      </a:pPr>
      <a:endParaRPr lang="ru-RU"/>
    </a:p>
  </c:tx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view3D>
      <c:rotX val="40"/>
      <c:rotY val="40"/>
      <c:depthPercent val="2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c:spPr>
          <c:dPt>
            <c:idx val="0"/>
            <c:spPr>
              <a:gradFill rotWithShape="0">
                <a:gsLst>
                  <a:gs pos="0">
                    <a:srgbClr val="800080"/>
                  </a:gs>
                  <a:gs pos="100000">
                    <a:srgbClr val="800080">
                      <a:gamma/>
                      <a:shade val="75686"/>
                      <a:invGamma/>
                    </a:srgbClr>
                  </a:gs>
                </a:gsLst>
                <a:lin ang="0" scaled="1"/>
              </a:gradFill>
              <a:ln w="16780">
                <a:solidFill>
                  <a:srgbClr val="000000"/>
                </a:solidFill>
                <a:prstDash val="solid"/>
              </a:ln>
              <a:scene3d>
                <a:camera prst="orthographicFront"/>
                <a:lightRig rig="threePt" dir="t"/>
              </a:scene3d>
              <a:sp3d prstMaterial="dkEdge">
                <a:bevelT prst="slope"/>
                <a:bevelB prst="slope"/>
                <a:contourClr>
                  <a:srgbClr val="000000"/>
                </a:contourClr>
              </a:sp3d>
            </c:spPr>
          </c:dPt>
          <c:dPt>
            <c:idx val="1"/>
            <c:spPr>
              <a:gradFill rotWithShape="0">
                <a:gsLst>
                  <a:gs pos="0">
                    <a:srgbClr val="FFFF99"/>
                  </a:gs>
                  <a:gs pos="100000">
                    <a:srgbClr val="FFFF99">
                      <a:gamma/>
                      <a:shade val="46275"/>
                      <a:invGamma/>
                    </a:srgbClr>
                  </a:gs>
                </a:gsLst>
                <a:lin ang="0" scaled="1"/>
              </a:gradFill>
              <a:ln w="16780">
                <a:solidFill>
                  <a:srgbClr val="000000"/>
                </a:solidFill>
                <a:prstDash val="solid"/>
              </a:ln>
              <a:scene3d>
                <a:camera prst="orthographicFront"/>
                <a:lightRig rig="threePt" dir="t"/>
              </a:scene3d>
              <a:sp3d prstMaterial="dkEdge">
                <a:bevelT prst="slope"/>
                <a:bevelB prst="slope"/>
                <a:contourClr>
                  <a:srgbClr val="000000"/>
                </a:contourClr>
              </a:sp3d>
            </c:spPr>
          </c:dPt>
          <c:dLbls>
            <c:dLbl>
              <c:idx val="0"/>
              <c:layout>
                <c:manualLayout>
                  <c:x val="1.3337981189851269E-2"/>
                  <c:y val="-2.0229684728144171E-2"/>
                </c:manualLayout>
              </c:layout>
              <c:showVal val="1"/>
            </c:dLbl>
            <c:dLbl>
              <c:idx val="1"/>
              <c:layout>
                <c:manualLayout>
                  <c:x val="5.0516732283464594E-3"/>
                  <c:y val="-3.0438724803668313E-2"/>
                </c:manualLayout>
              </c:layout>
              <c:showVal val="1"/>
            </c:dLbl>
            <c:dLbl>
              <c:idx val="2"/>
              <c:layout>
                <c:manualLayout>
                  <c:xMode val="edge"/>
                  <c:yMode val="edge"/>
                  <c:x val="0.64017660044151048"/>
                  <c:y val="0.25423728813558916"/>
                </c:manualLayout>
              </c:layout>
              <c:showVal val="1"/>
            </c:dLbl>
            <c:dLbl>
              <c:idx val="3"/>
              <c:layout>
                <c:manualLayout>
                  <c:xMode val="edge"/>
                  <c:yMode val="edge"/>
                  <c:x val="0.79690949227374352"/>
                  <c:y val="0.26694915254237273"/>
                </c:manualLayout>
              </c:layout>
              <c:showVal val="1"/>
            </c:dLbl>
            <c:dLbl>
              <c:idx val="4"/>
              <c:layout>
                <c:manualLayout>
                  <c:xMode val="edge"/>
                  <c:yMode val="edge"/>
                  <c:x val="0.96467991169979783"/>
                  <c:y val="0.46610169491525438"/>
                </c:manualLayout>
              </c:layout>
              <c:showVal val="1"/>
            </c:dLbl>
            <c:dLbl>
              <c:idx val="6"/>
              <c:layout>
                <c:manualLayout>
                  <c:xMode val="edge"/>
                  <c:yMode val="edge"/>
                  <c:x val="0.67549668874172186"/>
                  <c:y val="0.74152542372882246"/>
                </c:manualLayout>
              </c:layout>
              <c:showVal val="1"/>
            </c:dLbl>
            <c:dLbl>
              <c:idx val="7"/>
              <c:layout>
                <c:manualLayout>
                  <c:xMode val="edge"/>
                  <c:yMode val="edge"/>
                  <c:x val="0.74172185430464999"/>
                  <c:y val="0.7754237288135597"/>
                </c:manualLayout>
              </c:layout>
              <c:showVal val="1"/>
            </c:dLbl>
            <c:dLbl>
              <c:idx val="8"/>
              <c:layout>
                <c:manualLayout>
                  <c:xMode val="edge"/>
                  <c:yMode val="edge"/>
                  <c:x val="0.81677704194260459"/>
                  <c:y val="0.77118644067796616"/>
                </c:manualLayout>
              </c:layout>
              <c:showVal val="1"/>
            </c:dLbl>
            <c:dLbl>
              <c:idx val="9"/>
              <c:layout>
                <c:manualLayout>
                  <c:xMode val="edge"/>
                  <c:yMode val="edge"/>
                  <c:x val="0.88741721854304634"/>
                  <c:y val="0.80508474576270173"/>
                </c:manualLayout>
              </c:layout>
              <c:showVal val="1"/>
            </c:dLbl>
            <c:dLbl>
              <c:idx val="10"/>
              <c:layout>
                <c:manualLayout>
                  <c:xMode val="edge"/>
                  <c:yMode val="edge"/>
                  <c:x val="0.9713024282560706"/>
                  <c:y val="0.82627118644067865"/>
                </c:manualLayout>
              </c:layout>
              <c:spPr>
                <a:noFill/>
                <a:ln w="33559">
                  <a:noFill/>
                </a:ln>
              </c:spPr>
              <c:txPr>
                <a:bodyPr/>
                <a:lstStyle/>
                <a:p>
                  <a:pPr>
                    <a:defRPr sz="1321" b="1" i="0" u="none" strike="noStrike" baseline="0">
                      <a:solidFill>
                        <a:srgbClr val="000000"/>
                      </a:solidFill>
                      <a:latin typeface="Times New Roman"/>
                      <a:ea typeface="Times New Roman"/>
                      <a:cs typeface="Times New Roman"/>
                    </a:defRPr>
                  </a:pPr>
                  <a:endParaRPr lang="ru-RU"/>
                </a:p>
              </c:txPr>
              <c:showVal val="1"/>
            </c:dLbl>
            <c:dLbl>
              <c:idx val="11"/>
              <c:spPr>
                <a:noFill/>
                <a:ln w="33559">
                  <a:noFill/>
                </a:ln>
              </c:spPr>
              <c:txPr>
                <a:bodyPr/>
                <a:lstStyle/>
                <a:p>
                  <a:pPr>
                    <a:defRPr sz="1321" b="1" i="0" u="none" strike="noStrike" baseline="0">
                      <a:solidFill>
                        <a:srgbClr val="000000"/>
                      </a:solidFill>
                      <a:latin typeface="Times New Roman"/>
                      <a:ea typeface="Times New Roman"/>
                      <a:cs typeface="Times New Roman"/>
                    </a:defRPr>
                  </a:pPr>
                  <a:endParaRPr lang="ru-RU"/>
                </a:p>
              </c:txPr>
            </c:dLbl>
            <c:spPr>
              <a:noFill/>
              <a:ln w="33559">
                <a:noFill/>
              </a:ln>
            </c:spPr>
            <c:txPr>
              <a:bodyPr/>
              <a:lstStyle/>
              <a:p>
                <a:pPr>
                  <a:defRPr sz="1189" b="1" i="0" u="none" strike="noStrike" baseline="0">
                    <a:solidFill>
                      <a:srgbClr val="000000"/>
                    </a:solidFill>
                    <a:latin typeface="Times New Roman"/>
                    <a:ea typeface="Times New Roman"/>
                    <a:cs typeface="Times New Roman"/>
                  </a:defRPr>
                </a:pPr>
                <a:endParaRPr lang="ru-RU"/>
              </a:p>
            </c:txPr>
            <c:showVal val="1"/>
          </c:dLbls>
          <c:cat>
            <c:strRef>
              <c:f>Лист1!$A$1</c:f>
              <c:strCache>
                <c:ptCount val="1"/>
                <c:pt idx="0">
                  <c:v>ст. 19.7</c:v>
                </c:pt>
              </c:strCache>
            </c:strRef>
          </c:cat>
          <c:val>
            <c:numRef>
              <c:f>Лист1!$B$1</c:f>
              <c:numCache>
                <c:formatCode>General</c:formatCode>
                <c:ptCount val="1"/>
                <c:pt idx="0">
                  <c:v>131</c:v>
                </c:pt>
              </c:numCache>
            </c:numRef>
          </c:val>
        </c:ser>
        <c:gapWidth val="349"/>
        <c:gapDepth val="214"/>
        <c:shape val="box"/>
        <c:axId val="138724480"/>
        <c:axId val="138726016"/>
        <c:axId val="0"/>
      </c:bar3DChart>
      <c:catAx>
        <c:axId val="138724480"/>
        <c:scaling>
          <c:orientation val="minMax"/>
        </c:scaling>
        <c:axPos val="b"/>
        <c:numFmt formatCode="@" sourceLinked="1"/>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1189" b="1" i="0" u="none" strike="noStrike" baseline="0">
                <a:solidFill>
                  <a:srgbClr val="000000"/>
                </a:solidFill>
                <a:latin typeface="Times New Roman"/>
                <a:ea typeface="Times New Roman"/>
                <a:cs typeface="Times New Roman"/>
              </a:defRPr>
            </a:pPr>
            <a:endParaRPr lang="ru-RU"/>
          </a:p>
        </c:txPr>
        <c:crossAx val="138726016"/>
        <c:crosses val="autoZero"/>
        <c:auto val="1"/>
        <c:lblAlgn val="ctr"/>
        <c:lblOffset val="100"/>
        <c:tickLblSkip val="1"/>
        <c:tickMarkSkip val="1"/>
      </c:catAx>
      <c:valAx>
        <c:axId val="138726016"/>
        <c:scaling>
          <c:orientation val="minMax"/>
        </c:scaling>
        <c:axPos val="l"/>
        <c:numFmt formatCode="#,##0" sourceLinked="0"/>
        <c:tickLblPos val="nextTo"/>
        <c:spPr>
          <a:ln w="4195">
            <a:solidFill>
              <a:srgbClr val="000000"/>
            </a:solidFill>
            <a:prstDash val="solid"/>
          </a:ln>
        </c:spPr>
        <c:txPr>
          <a:bodyPr rot="0" vert="horz"/>
          <a:lstStyle/>
          <a:p>
            <a:pPr>
              <a:defRPr sz="1057" b="0" i="0" u="none" strike="noStrike" baseline="0">
                <a:solidFill>
                  <a:srgbClr val="000000"/>
                </a:solidFill>
                <a:latin typeface="Times New Roman"/>
                <a:ea typeface="Times New Roman"/>
                <a:cs typeface="Times New Roman"/>
              </a:defRPr>
            </a:pPr>
            <a:endParaRPr lang="ru-RU"/>
          </a:p>
        </c:txPr>
        <c:crossAx val="138724480"/>
        <c:crosses val="autoZero"/>
        <c:crossBetween val="between"/>
      </c:valAx>
      <c:spPr>
        <a:gradFill rotWithShape="0">
          <a:gsLst>
            <a:gs pos="0">
              <a:srgbClr val="FFFFCC"/>
            </a:gs>
            <a:gs pos="100000">
              <a:srgbClr val="99CCFF"/>
            </a:gs>
          </a:gsLst>
          <a:lin ang="0" scaled="1"/>
        </a:gradFill>
        <a:ln w="33559">
          <a:noFill/>
        </a:ln>
      </c:spPr>
    </c:plotArea>
    <c:plotVisOnly val="1"/>
    <c:dispBlanksAs val="gap"/>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846411401880541"/>
          <c:y val="4.3650793650793704E-2"/>
          <c:w val="0.75947392015755666"/>
          <c:h val="0.59790682414698149"/>
        </c:manualLayout>
      </c:layout>
      <c:barChart>
        <c:barDir val="col"/>
        <c:grouping val="clustered"/>
        <c:ser>
          <c:idx val="0"/>
          <c:order val="0"/>
          <c:tx>
            <c:strRef>
              <c:f>Лист1!$B$1</c:f>
              <c:strCache>
                <c:ptCount val="1"/>
                <c:pt idx="0">
                  <c:v>кол-во владельцев РИЧ</c:v>
                </c:pt>
              </c:strCache>
            </c:strRef>
          </c:tx>
          <c:spPr>
            <a:solidFill>
              <a:srgbClr val="0000FF"/>
            </a:solidFill>
            <a:ln>
              <a:solidFill>
                <a:schemeClr val="tx1"/>
              </a:solidFill>
            </a:ln>
          </c:spPr>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20</c:v>
                </c:pt>
                <c:pt idx="1">
                  <c:v>8</c:v>
                </c:pt>
              </c:numCache>
            </c:numRef>
          </c:val>
        </c:ser>
        <c:ser>
          <c:idx val="1"/>
          <c:order val="1"/>
          <c:tx>
            <c:strRef>
              <c:f>Лист1!$C$1</c:f>
              <c:strCache>
                <c:ptCount val="1"/>
                <c:pt idx="0">
                  <c:v>кол-во материалов по прекращению РИЧ</c:v>
                </c:pt>
              </c:strCache>
            </c:strRef>
          </c:tx>
          <c:spPr>
            <a:solidFill>
              <a:srgbClr val="FFFF00"/>
            </a:solidFill>
            <a:ln>
              <a:solidFill>
                <a:sysClr val="windowText" lastClr="000000"/>
              </a:solidFill>
            </a:ln>
          </c:spPr>
          <c:dLbls>
            <c:txPr>
              <a:bodyPr/>
              <a:lstStyle/>
              <a:p>
                <a:pPr>
                  <a:defRPr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Лист1!$C$2:$C$3</c:f>
              <c:numCache>
                <c:formatCode>General</c:formatCode>
                <c:ptCount val="2"/>
                <c:pt idx="0">
                  <c:v>31</c:v>
                </c:pt>
                <c:pt idx="1">
                  <c:v>10</c:v>
                </c:pt>
              </c:numCache>
            </c:numRef>
          </c:val>
        </c:ser>
        <c:axId val="163978240"/>
        <c:axId val="164008704"/>
      </c:barChart>
      <c:catAx>
        <c:axId val="163978240"/>
        <c:scaling>
          <c:orientation val="minMax"/>
        </c:scaling>
        <c:axPos val="b"/>
        <c:tickLblPos val="nextTo"/>
        <c:txPr>
          <a:bodyPr/>
          <a:lstStyle/>
          <a:p>
            <a:pPr>
              <a:defRPr sz="900" b="1" baseline="0">
                <a:latin typeface="Times New Roman" pitchFamily="18" charset="0"/>
              </a:defRPr>
            </a:pPr>
            <a:endParaRPr lang="ru-RU"/>
          </a:p>
        </c:txPr>
        <c:crossAx val="164008704"/>
        <c:crosses val="autoZero"/>
        <c:auto val="1"/>
        <c:lblAlgn val="ctr"/>
        <c:lblOffset val="100"/>
      </c:catAx>
      <c:valAx>
        <c:axId val="164008704"/>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63978240"/>
        <c:crosses val="autoZero"/>
        <c:crossBetween val="between"/>
      </c:valAx>
      <c:spPr>
        <a:solidFill>
          <a:srgbClr val="66FFCC"/>
        </a:solidFill>
      </c:spPr>
    </c:plotArea>
    <c:legend>
      <c:legendPos val="b"/>
      <c:layout>
        <c:manualLayout>
          <c:xMode val="edge"/>
          <c:yMode val="edge"/>
          <c:x val="0.29814401880890751"/>
          <c:y val="0.78982452670956571"/>
          <c:w val="0.55135036478401156"/>
          <c:h val="0.15377677300041329"/>
        </c:manualLayout>
      </c:layout>
      <c:txPr>
        <a:bodyPr/>
        <a:lstStyle/>
        <a:p>
          <a:pPr>
            <a:defRPr b="0">
              <a:latin typeface="Times New Roman" pitchFamily="18" charset="0"/>
              <a:cs typeface="Times New Roman" pitchFamily="18" charset="0"/>
            </a:defRPr>
          </a:pPr>
          <a:endParaRPr lang="ru-RU"/>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064449807995344"/>
          <c:y val="6.25E-2"/>
          <c:w val="0.60595518690881578"/>
          <c:h val="0.62019230769230771"/>
        </c:manualLayout>
      </c:layout>
      <c:barChart>
        <c:barDir val="col"/>
        <c:grouping val="clustered"/>
        <c:ser>
          <c:idx val="0"/>
          <c:order val="0"/>
          <c:tx>
            <c:strRef>
              <c:f>Лист1!$B$1</c:f>
              <c:strCache>
                <c:ptCount val="1"/>
                <c:pt idx="0">
                  <c:v>всего выдано свидетельств, в том числе:</c:v>
                </c:pt>
              </c:strCache>
            </c:strRef>
          </c:tx>
          <c:spPr>
            <a:gradFill rotWithShape="0">
              <a:gsLst>
                <a:gs pos="0">
                  <a:srgbClr val="0000FF"/>
                </a:gs>
                <a:gs pos="100000">
                  <a:srgbClr val="FFFF99"/>
                </a:gs>
              </a:gsLst>
              <a:lin ang="0" scaled="1"/>
            </a:gradFill>
            <a:ln w="12381">
              <a:solidFill>
                <a:srgbClr val="000000"/>
              </a:solidFill>
              <a:prstDash val="solid"/>
            </a:ln>
          </c:spPr>
          <c:dLbls>
            <c:spPr>
              <a:noFill/>
              <a:ln w="24701">
                <a:noFill/>
              </a:ln>
            </c:spPr>
            <c:txPr>
              <a:bodyPr/>
              <a:lstStyle/>
              <a:p>
                <a:pPr>
                  <a:defRPr sz="972" b="1" i="0" u="none" strike="noStrike" baseline="0">
                    <a:solidFill>
                      <a:srgbClr val="000000"/>
                    </a:solidFill>
                    <a:latin typeface="Times New Roman"/>
                    <a:ea typeface="Times New Roman"/>
                    <a:cs typeface="Times New Roman"/>
                  </a:defRPr>
                </a:pPr>
                <a:endParaRPr lang="ru-RU"/>
              </a:p>
            </c:txPr>
            <c:showVal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114</c:v>
                </c:pt>
                <c:pt idx="1">
                  <c:v>37</c:v>
                </c:pt>
              </c:numCache>
            </c:numRef>
          </c:val>
        </c:ser>
        <c:ser>
          <c:idx val="1"/>
          <c:order val="1"/>
          <c:tx>
            <c:strRef>
              <c:f>Лист1!$C$1</c:f>
              <c:strCache>
                <c:ptCount val="1"/>
                <c:pt idx="0">
                  <c:v>зарегистрировано</c:v>
                </c:pt>
              </c:strCache>
            </c:strRef>
          </c:tx>
          <c:spPr>
            <a:gradFill rotWithShape="0">
              <a:gsLst>
                <a:gs pos="0">
                  <a:srgbClr val="993366"/>
                </a:gs>
                <a:gs pos="100000">
                  <a:srgbClr val="FFFFFF"/>
                </a:gs>
              </a:gsLst>
              <a:lin ang="0" scaled="1"/>
            </a:gradFill>
            <a:ln w="12381">
              <a:solidFill>
                <a:srgbClr val="000000"/>
              </a:solidFill>
              <a:prstDash val="solid"/>
            </a:ln>
          </c:spPr>
          <c:dLbls>
            <c:spPr>
              <a:noFill/>
              <a:ln w="24701">
                <a:noFill/>
              </a:ln>
            </c:spPr>
            <c:txPr>
              <a:bodyPr/>
              <a:lstStyle/>
              <a:p>
                <a:pPr>
                  <a:defRPr sz="875" b="1" i="0" u="none" strike="noStrike" baseline="0">
                    <a:solidFill>
                      <a:srgbClr val="000000"/>
                    </a:solidFill>
                    <a:latin typeface="Times New Roman"/>
                    <a:ea typeface="Times New Roman"/>
                    <a:cs typeface="Times New Roman"/>
                  </a:defRPr>
                </a:pPr>
                <a:endParaRPr lang="ru-RU"/>
              </a:p>
            </c:txPr>
            <c:showVal val="1"/>
          </c:dLbls>
          <c:cat>
            <c:strRef>
              <c:f>Лист1!$A$2:$A$3</c:f>
              <c:strCache>
                <c:ptCount val="2"/>
                <c:pt idx="0">
                  <c:v>1 квартал 2012 года</c:v>
                </c:pt>
                <c:pt idx="1">
                  <c:v>1 квартал 2013 года</c:v>
                </c:pt>
              </c:strCache>
            </c:strRef>
          </c:cat>
          <c:val>
            <c:numRef>
              <c:f>Лист1!$C$2:$C$3</c:f>
              <c:numCache>
                <c:formatCode>General</c:formatCode>
                <c:ptCount val="2"/>
                <c:pt idx="0">
                  <c:v>34</c:v>
                </c:pt>
                <c:pt idx="1">
                  <c:v>18</c:v>
                </c:pt>
              </c:numCache>
            </c:numRef>
          </c:val>
        </c:ser>
        <c:ser>
          <c:idx val="2"/>
          <c:order val="2"/>
          <c:tx>
            <c:strRef>
              <c:f>Лист1!$D$1</c:f>
              <c:strCache>
                <c:ptCount val="1"/>
                <c:pt idx="0">
                  <c:v>перерегистрировано</c:v>
                </c:pt>
              </c:strCache>
            </c:strRef>
          </c:tx>
          <c:spPr>
            <a:gradFill rotWithShape="0">
              <a:gsLst>
                <a:gs pos="0">
                  <a:srgbClr val="FFFF00"/>
                </a:gs>
                <a:gs pos="100000">
                  <a:srgbClr val="FFFFFF"/>
                </a:gs>
              </a:gsLst>
              <a:lin ang="0" scaled="1"/>
            </a:gradFill>
            <a:ln w="12381">
              <a:solidFill>
                <a:srgbClr val="000000"/>
              </a:solidFill>
              <a:prstDash val="solid"/>
            </a:ln>
          </c:spPr>
          <c:dLbls>
            <c:spPr>
              <a:noFill/>
              <a:ln w="24701">
                <a:noFill/>
              </a:ln>
            </c:spPr>
            <c:txPr>
              <a:bodyPr/>
              <a:lstStyle/>
              <a:p>
                <a:pPr>
                  <a:defRPr sz="875" b="1" i="0" u="none" strike="noStrike" baseline="0">
                    <a:solidFill>
                      <a:srgbClr val="000000"/>
                    </a:solidFill>
                    <a:latin typeface="Times New Roman"/>
                    <a:ea typeface="Times New Roman"/>
                    <a:cs typeface="Times New Roman"/>
                  </a:defRPr>
                </a:pPr>
                <a:endParaRPr lang="ru-RU"/>
              </a:p>
            </c:txPr>
            <c:showVal val="1"/>
          </c:dLbls>
          <c:cat>
            <c:strRef>
              <c:f>Лист1!$A$2:$A$3</c:f>
              <c:strCache>
                <c:ptCount val="2"/>
                <c:pt idx="0">
                  <c:v>1 квартал 2012 года</c:v>
                </c:pt>
                <c:pt idx="1">
                  <c:v>1 квартал 2013 года</c:v>
                </c:pt>
              </c:strCache>
            </c:strRef>
          </c:cat>
          <c:val>
            <c:numRef>
              <c:f>Лист1!$D$2:$D$3</c:f>
              <c:numCache>
                <c:formatCode>General</c:formatCode>
                <c:ptCount val="2"/>
                <c:pt idx="0">
                  <c:v>78</c:v>
                </c:pt>
                <c:pt idx="1">
                  <c:v>17</c:v>
                </c:pt>
              </c:numCache>
            </c:numRef>
          </c:val>
        </c:ser>
        <c:ser>
          <c:idx val="3"/>
          <c:order val="3"/>
          <c:tx>
            <c:strRef>
              <c:f>Лист1!$E$1</c:f>
              <c:strCache>
                <c:ptCount val="1"/>
                <c:pt idx="0">
                  <c:v>внесено изменений</c:v>
                </c:pt>
              </c:strCache>
            </c:strRef>
          </c:tx>
          <c:spPr>
            <a:gradFill rotWithShape="0">
              <a:gsLst>
                <a:gs pos="0">
                  <a:srgbClr val="666699"/>
                </a:gs>
                <a:gs pos="100000">
                  <a:srgbClr val="33CCCC"/>
                </a:gs>
              </a:gsLst>
              <a:lin ang="0" scaled="1"/>
            </a:gradFill>
            <a:ln w="12381">
              <a:solidFill>
                <a:srgbClr val="000000"/>
              </a:solidFill>
              <a:prstDash val="solid"/>
            </a:ln>
          </c:spPr>
          <c:dLbls>
            <c:spPr>
              <a:noFill/>
              <a:ln w="24701">
                <a:noFill/>
              </a:ln>
            </c:spPr>
            <c:txPr>
              <a:bodyPr/>
              <a:lstStyle/>
              <a:p>
                <a:pPr>
                  <a:defRPr sz="875" b="1" i="0" u="none" strike="noStrike" baseline="0">
                    <a:solidFill>
                      <a:srgbClr val="000000"/>
                    </a:solidFill>
                    <a:latin typeface="Times New Roman"/>
                    <a:ea typeface="Times New Roman"/>
                    <a:cs typeface="Times New Roman"/>
                  </a:defRPr>
                </a:pPr>
                <a:endParaRPr lang="ru-RU"/>
              </a:p>
            </c:txPr>
            <c:showVal val="1"/>
          </c:dLbls>
          <c:cat>
            <c:strRef>
              <c:f>Лист1!$A$2:$A$3</c:f>
              <c:strCache>
                <c:ptCount val="2"/>
                <c:pt idx="0">
                  <c:v>1 квартал 2012 года</c:v>
                </c:pt>
                <c:pt idx="1">
                  <c:v>1 квартал 2013 года</c:v>
                </c:pt>
              </c:strCache>
            </c:strRef>
          </c:cat>
          <c:val>
            <c:numRef>
              <c:f>Лист1!$E$2:$E$3</c:f>
              <c:numCache>
                <c:formatCode>General</c:formatCode>
                <c:ptCount val="2"/>
                <c:pt idx="0">
                  <c:v>2</c:v>
                </c:pt>
                <c:pt idx="1">
                  <c:v>2</c:v>
                </c:pt>
              </c:numCache>
            </c:numRef>
          </c:val>
        </c:ser>
        <c:dLbls>
          <c:showVal val="1"/>
        </c:dLbls>
        <c:gapWidth val="140"/>
        <c:axId val="164614144"/>
        <c:axId val="164615680"/>
      </c:barChart>
      <c:catAx>
        <c:axId val="164614144"/>
        <c:scaling>
          <c:orientation val="minMax"/>
        </c:scaling>
        <c:axPos val="b"/>
        <c:numFmt formatCode="@" sourceLinked="0"/>
        <c:tickLblPos val="nextTo"/>
        <c:spPr>
          <a:ln w="3095">
            <a:solidFill>
              <a:srgbClr val="000000"/>
            </a:solidFill>
            <a:prstDash val="solid"/>
          </a:ln>
        </c:spPr>
        <c:txPr>
          <a:bodyPr rot="0" vert="horz"/>
          <a:lstStyle/>
          <a:p>
            <a:pPr>
              <a:defRPr sz="875" b="1" i="0" u="none" strike="noStrike" baseline="0">
                <a:solidFill>
                  <a:srgbClr val="000000"/>
                </a:solidFill>
                <a:latin typeface="Times New Roman"/>
                <a:ea typeface="Times New Roman"/>
                <a:cs typeface="Times New Roman"/>
              </a:defRPr>
            </a:pPr>
            <a:endParaRPr lang="ru-RU"/>
          </a:p>
        </c:txPr>
        <c:crossAx val="164615680"/>
        <c:crosses val="autoZero"/>
        <c:auto val="1"/>
        <c:lblAlgn val="ctr"/>
        <c:lblOffset val="100"/>
        <c:tickLblSkip val="1"/>
        <c:tickMarkSkip val="1"/>
      </c:catAx>
      <c:valAx>
        <c:axId val="164615680"/>
        <c:scaling>
          <c:orientation val="minMax"/>
        </c:scaling>
        <c:axPos val="l"/>
        <c:majorGridlines>
          <c:spPr>
            <a:ln w="3095">
              <a:solidFill>
                <a:srgbClr val="000000"/>
              </a:solidFill>
              <a:prstDash val="solid"/>
            </a:ln>
          </c:spPr>
        </c:majorGridlines>
        <c:numFmt formatCode="General" sourceLinked="1"/>
        <c:tickLblPos val="nextTo"/>
        <c:spPr>
          <a:ln w="3095">
            <a:solidFill>
              <a:srgbClr val="000000"/>
            </a:solidFill>
            <a:prstDash val="solid"/>
          </a:ln>
        </c:spPr>
        <c:txPr>
          <a:bodyPr rot="0" vert="horz"/>
          <a:lstStyle/>
          <a:p>
            <a:pPr>
              <a:defRPr sz="972" b="0" i="0" u="none" strike="noStrike" baseline="0">
                <a:solidFill>
                  <a:srgbClr val="000000"/>
                </a:solidFill>
                <a:latin typeface="Times New Roman"/>
                <a:ea typeface="Times New Roman"/>
                <a:cs typeface="Times New Roman"/>
              </a:defRPr>
            </a:pPr>
            <a:endParaRPr lang="ru-RU"/>
          </a:p>
        </c:txPr>
        <c:crossAx val="164614144"/>
        <c:crosses val="autoZero"/>
        <c:crossBetween val="between"/>
      </c:valAx>
      <c:spPr>
        <a:gradFill rotWithShape="0">
          <a:gsLst>
            <a:gs pos="0">
              <a:srgbClr val="CCFFCC"/>
            </a:gs>
            <a:gs pos="100000">
              <a:srgbClr val="FFFFCC"/>
            </a:gs>
          </a:gsLst>
          <a:lin ang="0" scaled="1"/>
        </a:gradFill>
        <a:ln w="12381">
          <a:solidFill>
            <a:srgbClr val="808080"/>
          </a:solidFill>
          <a:prstDash val="solid"/>
        </a:ln>
      </c:spPr>
    </c:plotArea>
    <c:legend>
      <c:legendPos val="r"/>
      <c:layout>
        <c:manualLayout>
          <c:xMode val="edge"/>
          <c:yMode val="edge"/>
          <c:x val="0.27467788831785844"/>
          <c:y val="0.74776502610377127"/>
          <c:w val="0.51325757575757558"/>
          <c:h val="0.17128463476070541"/>
        </c:manualLayout>
      </c:layout>
      <c:spPr>
        <a:solidFill>
          <a:srgbClr val="FFFFFF"/>
        </a:solidFill>
        <a:ln w="3095">
          <a:solidFill>
            <a:srgbClr val="000000"/>
          </a:solidFill>
          <a:prstDash val="solid"/>
        </a:ln>
      </c:spPr>
      <c:txPr>
        <a:bodyPr/>
        <a:lstStyle/>
        <a:p>
          <a:pPr>
            <a:defRPr sz="804"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486" b="0" i="0" u="none" strike="noStrike" baseline="0">
          <a:solidFill>
            <a:srgbClr val="000000"/>
          </a:solidFill>
          <a:latin typeface="Arial Cyr"/>
          <a:ea typeface="Arial Cyr"/>
          <a:cs typeface="Arial Cyr"/>
        </a:defRPr>
      </a:pPr>
      <a:endParaRPr lang="ru-RU"/>
    </a:p>
  </c:txPr>
  <c:externalData r:id="rId2"/>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227272727272729"/>
          <c:y val="0.12068965517241392"/>
          <c:w val="0.77083333333334314"/>
          <c:h val="0.54061312335958112"/>
        </c:manualLayout>
      </c:layout>
      <c:barChart>
        <c:barDir val="col"/>
        <c:grouping val="clustered"/>
        <c:ser>
          <c:idx val="2"/>
          <c:order val="0"/>
          <c:tx>
            <c:strRef>
              <c:f>Лист1!$B$1</c:f>
              <c:strCache>
                <c:ptCount val="1"/>
                <c:pt idx="0">
                  <c:v>1 квартал 2012 года</c:v>
                </c:pt>
              </c:strCache>
            </c:strRef>
          </c:tx>
          <c:spPr>
            <a:gradFill>
              <a:gsLst>
                <a:gs pos="0">
                  <a:srgbClr val="CC66FF"/>
                </a:gs>
                <a:gs pos="50000">
                  <a:srgbClr val="6600CC"/>
                </a:gs>
              </a:gsLst>
              <a:lin ang="2700000" scaled="1"/>
            </a:gradFill>
            <a:ln w="12700">
              <a:solidFill>
                <a:srgbClr val="000000"/>
              </a:solidFill>
              <a:prstDash val="solid"/>
            </a:ln>
          </c:spPr>
          <c:dLbls>
            <c:spPr>
              <a:noFill/>
              <a:ln w="25401">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Лист1!$A$2</c:f>
              <c:strCache>
                <c:ptCount val="1"/>
                <c:pt idx="0">
                  <c:v>количество РЭС и ВЧУ</c:v>
                </c:pt>
              </c:strCache>
            </c:strRef>
          </c:cat>
          <c:val>
            <c:numRef>
              <c:f>Лист1!$B$2</c:f>
              <c:numCache>
                <c:formatCode>General</c:formatCode>
                <c:ptCount val="1"/>
                <c:pt idx="0">
                  <c:v>2996</c:v>
                </c:pt>
              </c:numCache>
            </c:numRef>
          </c:val>
        </c:ser>
        <c:ser>
          <c:idx val="0"/>
          <c:order val="1"/>
          <c:tx>
            <c:strRef>
              <c:f>Лист1!$C$1</c:f>
              <c:strCache>
                <c:ptCount val="1"/>
                <c:pt idx="0">
                  <c:v>1 квартал 2013 года</c:v>
                </c:pt>
              </c:strCache>
            </c:strRef>
          </c:tx>
          <c:spPr>
            <a:gradFill>
              <a:gsLst>
                <a:gs pos="0">
                  <a:srgbClr val="FF99CC"/>
                </a:gs>
                <a:gs pos="50000">
                  <a:srgbClr val="D60093"/>
                </a:gs>
              </a:gsLst>
              <a:lin ang="2700000" scaled="1"/>
            </a:gradFill>
            <a:ln w="12700">
              <a:solidFill>
                <a:srgbClr val="000000"/>
              </a:solidFill>
              <a:prstDash val="solid"/>
            </a:ln>
          </c:spPr>
          <c:dLbls>
            <c:spPr>
              <a:noFill/>
              <a:ln w="25401">
                <a:noFill/>
              </a:ln>
            </c:spPr>
            <c:txPr>
              <a:bodyPr/>
              <a:lstStyle/>
              <a:p>
                <a:pPr>
                  <a:defRPr sz="1025" b="1" i="0" u="none" strike="noStrike" baseline="0">
                    <a:solidFill>
                      <a:srgbClr val="000000"/>
                    </a:solidFill>
                    <a:latin typeface="Book Antiqua"/>
                    <a:ea typeface="Book Antiqua"/>
                    <a:cs typeface="Book Antiqua"/>
                  </a:defRPr>
                </a:pPr>
                <a:endParaRPr lang="ru-RU"/>
              </a:p>
            </c:txPr>
            <c:showVal val="1"/>
          </c:dLbls>
          <c:cat>
            <c:strRef>
              <c:f>Лист1!$A$2</c:f>
              <c:strCache>
                <c:ptCount val="1"/>
                <c:pt idx="0">
                  <c:v>количество РЭС и ВЧУ</c:v>
                </c:pt>
              </c:strCache>
            </c:strRef>
          </c:cat>
          <c:val>
            <c:numRef>
              <c:f>Лист1!$C$2</c:f>
              <c:numCache>
                <c:formatCode>General</c:formatCode>
                <c:ptCount val="1"/>
                <c:pt idx="0">
                  <c:v>2788</c:v>
                </c:pt>
              </c:numCache>
            </c:numRef>
          </c:val>
        </c:ser>
        <c:dLbls>
          <c:showVal val="1"/>
        </c:dLbls>
        <c:gapWidth val="360"/>
        <c:axId val="164600064"/>
        <c:axId val="164679680"/>
      </c:barChart>
      <c:catAx>
        <c:axId val="164600064"/>
        <c:scaling>
          <c:orientation val="minMax"/>
        </c:scaling>
        <c:axPos val="b"/>
        <c:numFmt formatCode="@" sourceLinked="0"/>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4679680"/>
        <c:crossesAt val="0"/>
        <c:auto val="1"/>
        <c:lblAlgn val="ctr"/>
        <c:lblOffset val="100"/>
        <c:tickLblSkip val="1"/>
        <c:tickMarkSkip val="1"/>
      </c:catAx>
      <c:valAx>
        <c:axId val="164679680"/>
        <c:scaling>
          <c:orientation val="minMax"/>
          <c:max val="3000"/>
          <c:min val="0"/>
        </c:scaling>
        <c:axPos val="l"/>
        <c:majorGridlines>
          <c:spPr>
            <a:ln w="3175">
              <a:solidFill>
                <a:schemeClr val="bg1">
                  <a:lumMod val="65000"/>
                </a:schemeClr>
              </a:solidFill>
              <a:prstDash val="solid"/>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64600064"/>
        <c:crosses val="autoZero"/>
        <c:crossBetween val="between"/>
        <c:majorUnit val="500"/>
        <c:minorUnit val="100"/>
      </c:valAx>
      <c:spPr>
        <a:blipFill>
          <a:blip xmlns:r="http://schemas.openxmlformats.org/officeDocument/2006/relationships" r:embed="rId1"/>
          <a:tile tx="0" ty="0" sx="100000" sy="100000" flip="none" algn="tl"/>
        </a:blipFill>
        <a:ln w="12700">
          <a:solidFill>
            <a:srgbClr val="808080"/>
          </a:solidFill>
          <a:prstDash val="solid"/>
        </a:ln>
      </c:spPr>
    </c:plotArea>
    <c:legend>
      <c:legendPos val="r"/>
      <c:layout>
        <c:manualLayout>
          <c:xMode val="edge"/>
          <c:yMode val="edge"/>
          <c:x val="0.29259433479905972"/>
          <c:y val="0.74996185476815524"/>
          <c:w val="0.36174242424242431"/>
          <c:h val="0.13103448275862295"/>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425" b="0" i="0" u="none" strike="noStrike" baseline="0">
          <a:solidFill>
            <a:srgbClr val="000000"/>
          </a:solidFill>
          <a:latin typeface="Arial Cyr"/>
          <a:ea typeface="Arial Cyr"/>
          <a:cs typeface="Arial Cyr"/>
        </a:defRPr>
      </a:pPr>
      <a:endParaRPr lang="ru-RU"/>
    </a:p>
  </c:txPr>
  <c:externalData r:id="rId2"/>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227272727272729"/>
          <c:y val="0.12068965517241392"/>
          <c:w val="0.77083333333334336"/>
          <c:h val="0.57488190575798559"/>
        </c:manualLayout>
      </c:layout>
      <c:barChart>
        <c:barDir val="col"/>
        <c:grouping val="clustered"/>
        <c:ser>
          <c:idx val="2"/>
          <c:order val="0"/>
          <c:tx>
            <c:strRef>
              <c:f>Лист1!$A$2</c:f>
              <c:strCache>
                <c:ptCount val="1"/>
                <c:pt idx="0">
                  <c:v>приемочных комиссий</c:v>
                </c:pt>
              </c:strCache>
            </c:strRef>
          </c:tx>
          <c:spPr>
            <a:gradFill>
              <a:gsLst>
                <a:gs pos="0">
                  <a:srgbClr val="FF99CC"/>
                </a:gs>
                <a:gs pos="50000">
                  <a:srgbClr val="FF0066"/>
                </a:gs>
              </a:gsLst>
              <a:lin ang="2700000" scaled="1"/>
            </a:gradFill>
            <a:ln w="12700">
              <a:solidFill>
                <a:srgbClr val="000000"/>
              </a:solidFill>
              <a:prstDash val="solid"/>
            </a:ln>
          </c:spPr>
          <c:dLbls>
            <c:spPr>
              <a:noFill/>
              <a:ln w="25401">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Лист1!$B$1:$C$1</c:f>
              <c:strCache>
                <c:ptCount val="2"/>
                <c:pt idx="0">
                  <c:v>1 квартал 2012 года</c:v>
                </c:pt>
                <c:pt idx="1">
                  <c:v>1 квартал 2013 года</c:v>
                </c:pt>
              </c:strCache>
            </c:strRef>
          </c:cat>
          <c:val>
            <c:numRef>
              <c:f>Лист1!$B$2:$C$2</c:f>
              <c:numCache>
                <c:formatCode>General</c:formatCode>
                <c:ptCount val="2"/>
                <c:pt idx="0">
                  <c:v>13</c:v>
                </c:pt>
                <c:pt idx="1">
                  <c:v>12</c:v>
                </c:pt>
              </c:numCache>
            </c:numRef>
          </c:val>
        </c:ser>
        <c:ser>
          <c:idx val="0"/>
          <c:order val="1"/>
          <c:tx>
            <c:strRef>
              <c:f>Лист1!$A$3</c:f>
              <c:strCache>
                <c:ptCount val="1"/>
                <c:pt idx="0">
                  <c:v>введено в экспл-ию СС</c:v>
                </c:pt>
              </c:strCache>
            </c:strRef>
          </c:tx>
          <c:spPr>
            <a:gradFill>
              <a:gsLst>
                <a:gs pos="0">
                  <a:srgbClr val="009999"/>
                </a:gs>
                <a:gs pos="50000">
                  <a:srgbClr val="003366"/>
                </a:gs>
              </a:gsLst>
              <a:lin ang="2700000" scaled="1"/>
            </a:gradFill>
            <a:ln w="12700">
              <a:solidFill>
                <a:srgbClr val="000000"/>
              </a:solidFill>
              <a:prstDash val="solid"/>
            </a:ln>
          </c:spPr>
          <c:dLbls>
            <c:spPr>
              <a:noFill/>
              <a:ln w="25401">
                <a:noFill/>
              </a:ln>
            </c:spPr>
            <c:txPr>
              <a:bodyPr/>
              <a:lstStyle/>
              <a:p>
                <a:pPr>
                  <a:defRPr sz="1000" b="1" i="0" u="none" strike="noStrike" baseline="0">
                    <a:solidFill>
                      <a:srgbClr val="000000"/>
                    </a:solidFill>
                    <a:latin typeface="Times New Roman" pitchFamily="18" charset="0"/>
                    <a:ea typeface="Book Antiqua"/>
                    <a:cs typeface="Book Antiqua"/>
                  </a:defRPr>
                </a:pPr>
                <a:endParaRPr lang="ru-RU"/>
              </a:p>
            </c:txPr>
            <c:showVal val="1"/>
          </c:dLbls>
          <c:cat>
            <c:strRef>
              <c:f>Лист1!$B$1:$C$1</c:f>
              <c:strCache>
                <c:ptCount val="2"/>
                <c:pt idx="0">
                  <c:v>1 квартал 2012 года</c:v>
                </c:pt>
                <c:pt idx="1">
                  <c:v>1 квартал 2013 года</c:v>
                </c:pt>
              </c:strCache>
            </c:strRef>
          </c:cat>
          <c:val>
            <c:numRef>
              <c:f>Лист1!$B$3:$C$3</c:f>
              <c:numCache>
                <c:formatCode>General</c:formatCode>
                <c:ptCount val="2"/>
                <c:pt idx="0">
                  <c:v>75</c:v>
                </c:pt>
                <c:pt idx="1">
                  <c:v>18</c:v>
                </c:pt>
              </c:numCache>
            </c:numRef>
          </c:val>
        </c:ser>
        <c:dLbls>
          <c:showVal val="1"/>
        </c:dLbls>
        <c:gapWidth val="360"/>
        <c:axId val="164754176"/>
        <c:axId val="164755712"/>
      </c:barChart>
      <c:catAx>
        <c:axId val="164754176"/>
        <c:scaling>
          <c:orientation val="minMax"/>
        </c:scaling>
        <c:axPos val="b"/>
        <c:numFmt formatCode="@" sourceLinked="0"/>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4755712"/>
        <c:crosses val="autoZero"/>
        <c:auto val="1"/>
        <c:lblAlgn val="ctr"/>
        <c:lblOffset val="100"/>
        <c:tickLblSkip val="1"/>
        <c:tickMarkSkip val="1"/>
      </c:catAx>
      <c:valAx>
        <c:axId val="164755712"/>
        <c:scaling>
          <c:orientation val="minMax"/>
          <c:min val="0"/>
        </c:scaling>
        <c:axPos val="l"/>
        <c:majorGridlines>
          <c:spPr>
            <a:ln w="3175">
              <a:solidFill>
                <a:schemeClr val="bg1">
                  <a:lumMod val="75000"/>
                </a:schemeClr>
              </a:solidFill>
              <a:prstDash val="solid"/>
            </a:ln>
          </c:spPr>
        </c:majorGridlines>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64754176"/>
        <c:crosses val="autoZero"/>
        <c:crossBetween val="between"/>
      </c:valAx>
      <c:spPr>
        <a:blipFill>
          <a:blip xmlns:r="http://schemas.openxmlformats.org/officeDocument/2006/relationships" r:embed="rId1"/>
          <a:tile tx="0" ty="0" sx="100000" sy="100000" flip="none" algn="tl"/>
        </a:blipFill>
        <a:ln w="12700">
          <a:solidFill>
            <a:srgbClr val="808080"/>
          </a:solidFill>
          <a:prstDash val="solid"/>
        </a:ln>
      </c:spPr>
    </c:plotArea>
    <c:legend>
      <c:legendPos val="r"/>
      <c:layout>
        <c:manualLayout>
          <c:xMode val="edge"/>
          <c:yMode val="edge"/>
          <c:x val="0.19618992773933752"/>
          <c:y val="0.83258493493471852"/>
          <c:w val="0.54717852065095141"/>
          <c:h val="0.13448265430044559"/>
        </c:manualLayout>
      </c:layout>
      <c:spPr>
        <a:solidFill>
          <a:srgbClr val="FFFFFF"/>
        </a:solidFill>
        <a:ln w="3175">
          <a:no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425" b="0" i="0" u="none" strike="noStrike" baseline="0">
          <a:solidFill>
            <a:srgbClr val="000000"/>
          </a:solidFill>
          <a:latin typeface="Arial Cyr"/>
          <a:ea typeface="Arial Cyr"/>
          <a:cs typeface="Arial Cyr"/>
        </a:defRPr>
      </a:pPr>
      <a:endParaRPr lang="ru-RU"/>
    </a:p>
  </c:txPr>
  <c:externalData r:id="rId2"/>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869939762988451"/>
          <c:y val="0.12068965517241392"/>
          <c:w val="0.67440669726701463"/>
          <c:h val="0.57488190575798559"/>
        </c:manualLayout>
      </c:layout>
      <c:barChart>
        <c:barDir val="col"/>
        <c:grouping val="clustered"/>
        <c:ser>
          <c:idx val="2"/>
          <c:order val="0"/>
          <c:tx>
            <c:strRef>
              <c:f>Лист1!$A$2</c:f>
              <c:strCache>
                <c:ptCount val="1"/>
                <c:pt idx="0">
                  <c:v>выдано разрешений на применение франкировальных разрешений</c:v>
                </c:pt>
              </c:strCache>
            </c:strRef>
          </c:tx>
          <c:spPr>
            <a:gradFill>
              <a:gsLst>
                <a:gs pos="0">
                  <a:srgbClr val="00CCFF"/>
                </a:gs>
                <a:gs pos="50000">
                  <a:srgbClr val="000099"/>
                </a:gs>
              </a:gsLst>
              <a:lin ang="2700000" scaled="1"/>
            </a:gradFill>
            <a:ln w="12700">
              <a:solidFill>
                <a:srgbClr val="000000"/>
              </a:solidFill>
              <a:prstDash val="solid"/>
            </a:ln>
          </c:spPr>
          <c:dLbls>
            <c:spPr>
              <a:noFill/>
              <a:ln w="25401">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Лист1!$B$1:$C$1</c:f>
              <c:strCache>
                <c:ptCount val="2"/>
                <c:pt idx="0">
                  <c:v>1 квартал 2012 года</c:v>
                </c:pt>
                <c:pt idx="1">
                  <c:v>1 квартал 2013 года</c:v>
                </c:pt>
              </c:strCache>
            </c:strRef>
          </c:cat>
          <c:val>
            <c:numRef>
              <c:f>Лист1!$B$2:$C$2</c:f>
              <c:numCache>
                <c:formatCode>General</c:formatCode>
                <c:ptCount val="2"/>
                <c:pt idx="0">
                  <c:v>4</c:v>
                </c:pt>
                <c:pt idx="1">
                  <c:v>8</c:v>
                </c:pt>
              </c:numCache>
            </c:numRef>
          </c:val>
        </c:ser>
        <c:dLbls>
          <c:showVal val="1"/>
        </c:dLbls>
        <c:gapWidth val="360"/>
        <c:axId val="164534144"/>
        <c:axId val="164535680"/>
      </c:barChart>
      <c:catAx>
        <c:axId val="164534144"/>
        <c:scaling>
          <c:orientation val="minMax"/>
        </c:scaling>
        <c:axPos val="b"/>
        <c:numFmt formatCode="@" sourceLinked="0"/>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4535680"/>
        <c:crosses val="autoZero"/>
        <c:auto val="1"/>
        <c:lblAlgn val="ctr"/>
        <c:lblOffset val="100"/>
        <c:tickLblSkip val="1"/>
        <c:tickMarkSkip val="1"/>
      </c:catAx>
      <c:valAx>
        <c:axId val="164535680"/>
        <c:scaling>
          <c:orientation val="minMax"/>
          <c:min val="0"/>
        </c:scaling>
        <c:axPos val="l"/>
        <c:majorGridlines>
          <c:spPr>
            <a:ln w="3175">
              <a:solidFill>
                <a:schemeClr val="bg1">
                  <a:lumMod val="75000"/>
                </a:schemeClr>
              </a:solidFill>
              <a:prstDash val="solid"/>
            </a:ln>
          </c:spPr>
        </c:majorGridlines>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64534144"/>
        <c:crosses val="autoZero"/>
        <c:crossBetween val="between"/>
      </c:valAx>
      <c:spPr>
        <a:blipFill>
          <a:blip xmlns:r="http://schemas.openxmlformats.org/officeDocument/2006/relationships" r:embed="rId1"/>
          <a:tile tx="0" ty="0" sx="100000" sy="100000" flip="none" algn="tl"/>
        </a:blipFill>
        <a:ln w="12700">
          <a:solidFill>
            <a:srgbClr val="808080"/>
          </a:solidFill>
          <a:prstDash val="solid"/>
        </a:ln>
      </c:spPr>
    </c:plotArea>
    <c:legend>
      <c:legendPos val="r"/>
      <c:layout>
        <c:manualLayout>
          <c:xMode val="edge"/>
          <c:yMode val="edge"/>
          <c:x val="0.28272672885246153"/>
          <c:y val="0.83258493493471852"/>
          <c:w val="0.54717852065095141"/>
          <c:h val="0.13448265430044559"/>
        </c:manualLayout>
      </c:layout>
      <c:spPr>
        <a:solidFill>
          <a:srgbClr val="FFFFFF"/>
        </a:solidFill>
        <a:ln w="3175">
          <a:no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425" b="0"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999033974919852"/>
          <c:y val="7.3922274167550983E-2"/>
          <c:w val="0.73112077136191311"/>
          <c:h val="0.83801566426986973"/>
        </c:manualLayout>
      </c:layout>
      <c:barChart>
        <c:barDir val="col"/>
        <c:grouping val="stacked"/>
        <c:ser>
          <c:idx val="0"/>
          <c:order val="0"/>
          <c:tx>
            <c:strRef>
              <c:f>Лист1!$B$1</c:f>
              <c:strCache>
                <c:ptCount val="1"/>
                <c:pt idx="0">
                  <c:v>проверки без нарушений</c:v>
                </c:pt>
              </c:strCache>
            </c:strRef>
          </c:tx>
          <c:spPr>
            <a:solidFill>
              <a:srgbClr val="FF99CC"/>
            </a:solidFill>
            <a:ln w="15875">
              <a:solidFill>
                <a:schemeClr val="tx1">
                  <a:lumMod val="75000"/>
                  <a:lumOff val="25000"/>
                </a:schemeClr>
              </a:solidFill>
            </a:ln>
          </c:spPr>
          <c:dLbls>
            <c:dLbl>
              <c:idx val="0"/>
              <c:tx>
                <c:rich>
                  <a:bodyPr/>
                  <a:lstStyle/>
                  <a:p>
                    <a:r>
                      <a:rPr lang="ru-RU"/>
                      <a:t>проверки без нарушений - 11</a:t>
                    </a:r>
                  </a:p>
                  <a:p>
                    <a:r>
                      <a:rPr lang="ru-RU"/>
                      <a:t>47,9%</a:t>
                    </a:r>
                  </a:p>
                </c:rich>
              </c:tx>
              <c:showVal val="1"/>
              <c:showSerName val="1"/>
            </c:dLbl>
            <c:dLbl>
              <c:idx val="1"/>
              <c:tx>
                <c:rich>
                  <a:bodyPr/>
                  <a:lstStyle/>
                  <a:p>
                    <a:r>
                      <a:rPr lang="ru-RU" sz="800" b="1" i="0" baseline="0"/>
                      <a:t>проверки</a:t>
                    </a:r>
                    <a:r>
                      <a:rPr lang="ru-RU"/>
                      <a:t> без нарушений</a:t>
                    </a:r>
                    <a:r>
                      <a:rPr lang="ru-RU" baseline="0"/>
                      <a:t> -</a:t>
                    </a:r>
                    <a:r>
                      <a:rPr lang="ru-RU"/>
                      <a:t> 11</a:t>
                    </a:r>
                  </a:p>
                  <a:p>
                    <a:r>
                      <a:rPr lang="ru-RU"/>
                      <a:t>55,0%</a:t>
                    </a:r>
                  </a:p>
                </c:rich>
              </c:tx>
              <c:showVal val="1"/>
              <c:showSerName val="1"/>
            </c:dLbl>
            <c:numFmt formatCode="General" sourceLinked="0"/>
            <c:spPr>
              <a:solidFill>
                <a:schemeClr val="bg1"/>
              </a:solidFill>
              <a:ln>
                <a:noFill/>
              </a:ln>
            </c:spPr>
            <c:txPr>
              <a:bodyPr/>
              <a:lstStyle/>
              <a:p>
                <a:pPr>
                  <a:defRPr sz="800" b="1" i="0" baseline="0"/>
                </a:pPr>
                <a:endParaRPr lang="ru-RU"/>
              </a:p>
            </c:txPr>
            <c:showVal val="1"/>
            <c:showSerName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11</c:v>
                </c:pt>
                <c:pt idx="1">
                  <c:v>11</c:v>
                </c:pt>
              </c:numCache>
            </c:numRef>
          </c:val>
        </c:ser>
        <c:ser>
          <c:idx val="1"/>
          <c:order val="1"/>
          <c:tx>
            <c:strRef>
              <c:f>Лист1!$C$1</c:f>
              <c:strCache>
                <c:ptCount val="1"/>
                <c:pt idx="0">
                  <c:v>проверки с выявленными нарушениями</c:v>
                </c:pt>
              </c:strCache>
            </c:strRef>
          </c:tx>
          <c:spPr>
            <a:ln w="15875">
              <a:solidFill>
                <a:schemeClr val="tx1">
                  <a:lumMod val="75000"/>
                  <a:lumOff val="25000"/>
                </a:schemeClr>
              </a:solidFill>
            </a:ln>
          </c:spPr>
          <c:dPt>
            <c:idx val="0"/>
            <c:spPr>
              <a:solidFill>
                <a:srgbClr val="0066CC"/>
              </a:solidFill>
              <a:ln w="15875">
                <a:solidFill>
                  <a:schemeClr val="tx1">
                    <a:lumMod val="75000"/>
                    <a:lumOff val="25000"/>
                  </a:schemeClr>
                </a:solidFill>
              </a:ln>
            </c:spPr>
          </c:dPt>
          <c:dPt>
            <c:idx val="1"/>
            <c:spPr>
              <a:solidFill>
                <a:srgbClr val="0066CC"/>
              </a:solidFill>
              <a:ln w="15875">
                <a:solidFill>
                  <a:schemeClr val="tx1">
                    <a:lumMod val="75000"/>
                    <a:lumOff val="25000"/>
                  </a:schemeClr>
                </a:solidFill>
              </a:ln>
            </c:spPr>
          </c:dPt>
          <c:dLbls>
            <c:dLbl>
              <c:idx val="0"/>
              <c:tx>
                <c:rich>
                  <a:bodyPr/>
                  <a:lstStyle/>
                  <a:p>
                    <a:r>
                      <a:rPr lang="ru-RU" sz="800" b="1" i="0" baseline="0"/>
                      <a:t>проверки</a:t>
                    </a:r>
                    <a:r>
                      <a:rPr lang="ru-RU"/>
                      <a:t> с выявленными нарушениями - 12</a:t>
                    </a:r>
                  </a:p>
                  <a:p>
                    <a:r>
                      <a:rPr lang="ru-RU"/>
                      <a:t>52,1%</a:t>
                    </a:r>
                  </a:p>
                </c:rich>
              </c:tx>
              <c:showVal val="1"/>
              <c:showSerName val="1"/>
            </c:dLbl>
            <c:dLbl>
              <c:idx val="1"/>
              <c:tx>
                <c:rich>
                  <a:bodyPr/>
                  <a:lstStyle/>
                  <a:p>
                    <a:r>
                      <a:rPr lang="ru-RU" sz="800" b="1" i="0" baseline="0"/>
                      <a:t>проверки</a:t>
                    </a:r>
                    <a:r>
                      <a:rPr lang="ru-RU"/>
                      <a:t> с выявленными нарушениями - 9 </a:t>
                    </a:r>
                  </a:p>
                  <a:p>
                    <a:r>
                      <a:rPr lang="ru-RU"/>
                      <a:t>45,0%</a:t>
                    </a:r>
                  </a:p>
                </c:rich>
              </c:tx>
              <c:showVal val="1"/>
              <c:showSerName val="1"/>
            </c:dLbl>
            <c:spPr>
              <a:solidFill>
                <a:sysClr val="window" lastClr="FFFFFF"/>
              </a:solidFill>
            </c:spPr>
            <c:txPr>
              <a:bodyPr/>
              <a:lstStyle/>
              <a:p>
                <a:pPr>
                  <a:defRPr sz="800" b="1" i="0" baseline="0"/>
                </a:pPr>
                <a:endParaRPr lang="ru-RU"/>
              </a:p>
            </c:txPr>
            <c:showVal val="1"/>
            <c:showSerName val="1"/>
          </c:dLbls>
          <c:cat>
            <c:strRef>
              <c:f>Лист1!$A$2:$A$3</c:f>
              <c:strCache>
                <c:ptCount val="2"/>
                <c:pt idx="0">
                  <c:v>1 квартал 2012 года</c:v>
                </c:pt>
                <c:pt idx="1">
                  <c:v>1 квартал 2013 года</c:v>
                </c:pt>
              </c:strCache>
            </c:strRef>
          </c:cat>
          <c:val>
            <c:numRef>
              <c:f>Лист1!$C$2:$C$3</c:f>
              <c:numCache>
                <c:formatCode>General</c:formatCode>
                <c:ptCount val="2"/>
                <c:pt idx="0">
                  <c:v>12</c:v>
                </c:pt>
                <c:pt idx="1">
                  <c:v>9</c:v>
                </c:pt>
              </c:numCache>
            </c:numRef>
          </c:val>
        </c:ser>
        <c:gapWidth val="29"/>
        <c:overlap val="100"/>
        <c:axId val="151526784"/>
        <c:axId val="151463040"/>
      </c:barChart>
      <c:catAx>
        <c:axId val="151526784"/>
        <c:scaling>
          <c:orientation val="minMax"/>
        </c:scaling>
        <c:axPos val="b"/>
        <c:tickLblPos val="nextTo"/>
        <c:txPr>
          <a:bodyPr/>
          <a:lstStyle/>
          <a:p>
            <a:pPr>
              <a:defRPr sz="900" b="1" baseline="0">
                <a:latin typeface="Times New Roman" pitchFamily="18" charset="0"/>
              </a:defRPr>
            </a:pPr>
            <a:endParaRPr lang="ru-RU"/>
          </a:p>
        </c:txPr>
        <c:crossAx val="151463040"/>
        <c:crosses val="autoZero"/>
        <c:auto val="1"/>
        <c:lblAlgn val="ctr"/>
        <c:lblOffset val="100"/>
      </c:catAx>
      <c:valAx>
        <c:axId val="151463040"/>
        <c:scaling>
          <c:orientation val="minMax"/>
          <c:max val="25"/>
          <c:min val="0"/>
        </c:scaling>
        <c:axPos val="l"/>
        <c:numFmt formatCode="General" sourceLinked="1"/>
        <c:tickLblPos val="nextTo"/>
        <c:txPr>
          <a:bodyPr/>
          <a:lstStyle/>
          <a:p>
            <a:pPr>
              <a:defRPr sz="900">
                <a:latin typeface="Times New Roman" pitchFamily="18" charset="0"/>
                <a:cs typeface="Times New Roman" pitchFamily="18" charset="0"/>
              </a:defRPr>
            </a:pPr>
            <a:endParaRPr lang="ru-RU"/>
          </a:p>
        </c:txPr>
        <c:crossAx val="151526784"/>
        <c:crosses val="autoZero"/>
        <c:crossBetween val="between"/>
        <c:majorUnit val="5"/>
        <c:minorUnit val="1"/>
      </c:valAx>
      <c:spPr>
        <a:blipFill dpi="0" rotWithShape="1">
          <a:blip xmlns:r="http://schemas.openxmlformats.org/officeDocument/2006/relationships" r:embed="rId1"/>
          <a:srcRect/>
          <a:tile tx="0" ty="0" sx="100000" sy="100000" flip="none" algn="tl"/>
        </a:blipFill>
      </c:spPr>
    </c:plotArea>
    <c:plotVisOnly val="1"/>
  </c:chart>
  <c:spPr>
    <a:ln>
      <a:noFill/>
    </a:ln>
  </c:spPr>
  <c:externalData r:id="rId2"/>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5"/>
      <c:hPercent val="53"/>
      <c:rotY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271071620634571E-2"/>
          <c:y val="2.3936170212765992E-2"/>
          <c:w val="0.93572892837936561"/>
          <c:h val="0.7393617021276595"/>
        </c:manualLayout>
      </c:layout>
      <c:bar3DChart>
        <c:barDir val="col"/>
        <c:grouping val="clustered"/>
        <c:ser>
          <c:idx val="5"/>
          <c:order val="0"/>
          <c:tx>
            <c:strRef>
              <c:f>Sheet1!$A$2</c:f>
              <c:strCache>
                <c:ptCount val="1"/>
                <c:pt idx="0">
                  <c:v>Физические лица</c:v>
                </c:pt>
              </c:strCache>
            </c:strRef>
          </c:tx>
          <c:spPr>
            <a:solidFill>
              <a:srgbClr val="FF8080"/>
            </a:solidFill>
            <a:ln w="12700">
              <a:solidFill>
                <a:srgbClr val="000000"/>
              </a:solidFill>
              <a:prstDash val="solid"/>
            </a:ln>
          </c:spPr>
          <c:dLbls>
            <c:dLbl>
              <c:idx val="0"/>
              <c:layout>
                <c:manualLayout>
                  <c:x val="1.6662965072927041E-2"/>
                  <c:y val="-1.7630602644238921E-2"/>
                </c:manualLayout>
              </c:layout>
              <c:showVal val="1"/>
            </c:dLbl>
            <c:dLbl>
              <c:idx val="1"/>
              <c:layout>
                <c:manualLayout>
                  <c:x val="1.8195053028782823E-2"/>
                  <c:y val="-1.6478819868776483E-2"/>
                </c:manualLayout>
              </c:layout>
              <c:showVal val="1"/>
            </c:dLbl>
            <c:dLbl>
              <c:idx val="2"/>
              <c:layout>
                <c:manualLayout>
                  <c:x val="1.9619839786289502E-2"/>
                  <c:y val="-1.5201526433803923E-2"/>
                </c:manualLayout>
              </c:layout>
              <c:spPr>
                <a:noFill/>
                <a:ln w="25400">
                  <a:noFill/>
                </a:ln>
              </c:spPr>
              <c:txPr>
                <a:bodyPr/>
                <a:lstStyle/>
                <a:p>
                  <a:pPr>
                    <a:defRPr sz="900" b="1" i="0" u="none" strike="noStrike" baseline="0">
                      <a:solidFill>
                        <a:srgbClr val="000000"/>
                      </a:solidFill>
                      <a:latin typeface="Calibri" pitchFamily="34" charset="0"/>
                      <a:ea typeface="Calibri"/>
                      <a:cs typeface="Calibri"/>
                    </a:defRPr>
                  </a:pPr>
                  <a:endParaRPr lang="ru-RU"/>
                </a:p>
              </c:txPr>
              <c:showVal val="1"/>
            </c:dLbl>
            <c:dLbl>
              <c:idx val="3"/>
              <c:layout>
                <c:manualLayout>
                  <c:x val="2.2057090514524251E-2"/>
                  <c:y val="-2.4771779517170217E-2"/>
                </c:manualLayout>
              </c:layout>
              <c:spPr>
                <a:noFill/>
                <a:ln w="25400">
                  <a:noFill/>
                </a:ln>
              </c:spPr>
              <c:txPr>
                <a:bodyPr/>
                <a:lstStyle/>
                <a:p>
                  <a:pPr>
                    <a:defRPr sz="900" b="1" i="0" u="none" strike="noStrike" baseline="0">
                      <a:solidFill>
                        <a:srgbClr val="000000"/>
                      </a:solidFill>
                      <a:latin typeface="Calibri" pitchFamily="34" charset="0"/>
                      <a:ea typeface="Calibri"/>
                      <a:cs typeface="Calibri"/>
                    </a:defRPr>
                  </a:pPr>
                  <a:endParaRPr lang="ru-RU"/>
                </a:p>
              </c:txPr>
              <c:showVal val="1"/>
            </c:dLbl>
            <c:spPr>
              <a:noFill/>
              <a:ln w="25400">
                <a:noFill/>
              </a:ln>
            </c:spPr>
            <c:txPr>
              <a:bodyPr/>
              <a:lstStyle/>
              <a:p>
                <a:pPr>
                  <a:defRPr sz="900" b="1" i="0" u="none" strike="noStrike" baseline="0">
                    <a:solidFill>
                      <a:srgbClr val="000000"/>
                    </a:solidFill>
                    <a:latin typeface="Calibri" pitchFamily="34" charset="0"/>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Sheet1!$B$2:$C$2</c:f>
              <c:numCache>
                <c:formatCode>General</c:formatCode>
                <c:ptCount val="2"/>
                <c:pt idx="0">
                  <c:v>1</c:v>
                </c:pt>
                <c:pt idx="1">
                  <c:v>0</c:v>
                </c:pt>
              </c:numCache>
            </c:numRef>
          </c:val>
        </c:ser>
        <c:ser>
          <c:idx val="2"/>
          <c:order val="1"/>
          <c:tx>
            <c:strRef>
              <c:f>Sheet1!$A$3</c:f>
              <c:strCache>
                <c:ptCount val="1"/>
                <c:pt idx="0">
                  <c:v>ИП</c:v>
                </c:pt>
              </c:strCache>
            </c:strRef>
          </c:tx>
          <c:spPr>
            <a:solidFill>
              <a:srgbClr val="FFFFCC"/>
            </a:solidFill>
            <a:ln w="12700">
              <a:solidFill>
                <a:srgbClr val="000000"/>
              </a:solidFill>
              <a:prstDash val="solid"/>
            </a:ln>
          </c:spPr>
          <c:dLbls>
            <c:dLbl>
              <c:idx val="0"/>
              <c:layout>
                <c:manualLayout>
                  <c:x val="1.6058396887026202E-2"/>
                  <c:y val="-2.0824335148771082E-2"/>
                </c:manualLayout>
              </c:layout>
              <c:showVal val="1"/>
            </c:dLbl>
            <c:dLbl>
              <c:idx val="1"/>
              <c:layout>
                <c:manualLayout>
                  <c:x val="1.6639809101408123E-2"/>
                  <c:y val="-1.2156550590338325E-2"/>
                </c:manualLayout>
              </c:layout>
              <c:showVal val="1"/>
            </c:dLbl>
            <c:dLbl>
              <c:idx val="2"/>
              <c:layout>
                <c:manualLayout>
                  <c:x val="2.0719206673840442E-2"/>
                  <c:y val="-1.2707799513680241E-2"/>
                </c:manualLayout>
              </c:layout>
              <c:spPr>
                <a:noFill/>
                <a:ln w="25400">
                  <a:noFill/>
                </a:ln>
              </c:spPr>
              <c:txPr>
                <a:bodyPr/>
                <a:lstStyle/>
                <a:p>
                  <a:pPr>
                    <a:defRPr sz="900" b="1" i="0" u="none" strike="noStrike" baseline="0">
                      <a:solidFill>
                        <a:srgbClr val="000000"/>
                      </a:solidFill>
                      <a:latin typeface="Calibri" pitchFamily="34" charset="0"/>
                      <a:ea typeface="Calibri"/>
                      <a:cs typeface="Calibri"/>
                    </a:defRPr>
                  </a:pPr>
                  <a:endParaRPr lang="ru-RU"/>
                </a:p>
              </c:txPr>
              <c:showVal val="1"/>
            </c:dLbl>
            <c:dLbl>
              <c:idx val="3"/>
              <c:layout>
                <c:manualLayout>
                  <c:x val="1.9566208015083172E-2"/>
                  <c:y val="-1.9804121466509571E-2"/>
                </c:manualLayout>
              </c:layout>
              <c:spPr>
                <a:noFill/>
                <a:ln w="25400">
                  <a:noFill/>
                </a:ln>
              </c:spPr>
              <c:txPr>
                <a:bodyPr/>
                <a:lstStyle/>
                <a:p>
                  <a:pPr>
                    <a:defRPr sz="900" b="1" i="0" u="none" strike="noStrike" baseline="0">
                      <a:solidFill>
                        <a:srgbClr val="000000"/>
                      </a:solidFill>
                      <a:latin typeface="Calibri" pitchFamily="34" charset="0"/>
                      <a:ea typeface="Calibri"/>
                      <a:cs typeface="Calibri"/>
                    </a:defRPr>
                  </a:pPr>
                  <a:endParaRPr lang="ru-RU"/>
                </a:p>
              </c:txPr>
              <c:showVal val="1"/>
            </c:dLbl>
            <c:spPr>
              <a:noFill/>
              <a:ln w="25400">
                <a:noFill/>
              </a:ln>
            </c:spPr>
            <c:txPr>
              <a:bodyPr/>
              <a:lstStyle/>
              <a:p>
                <a:pPr>
                  <a:defRPr sz="900" b="1" i="0" u="none" strike="noStrike" baseline="0">
                    <a:solidFill>
                      <a:srgbClr val="000000"/>
                    </a:solidFill>
                    <a:latin typeface="Calibri" pitchFamily="34" charset="0"/>
                    <a:ea typeface="Times New Roman"/>
                    <a:cs typeface="Times New Roman"/>
                  </a:defRPr>
                </a:pPr>
                <a:endParaRPr lang="ru-RU"/>
              </a:p>
            </c:txPr>
            <c:showVal val="1"/>
          </c:dLbls>
          <c:cat>
            <c:strRef>
              <c:f>Sheet1!$B$1:$C$1</c:f>
              <c:strCache>
                <c:ptCount val="2"/>
                <c:pt idx="0">
                  <c:v>1 квартал 2012 года</c:v>
                </c:pt>
                <c:pt idx="1">
                  <c:v>1 квартал 2013 года</c:v>
                </c:pt>
              </c:strCache>
            </c:strRef>
          </c:cat>
          <c:val>
            <c:numRef>
              <c:f>Sheet1!$B$3:$C$3</c:f>
              <c:numCache>
                <c:formatCode>General</c:formatCode>
                <c:ptCount val="2"/>
                <c:pt idx="0">
                  <c:v>8</c:v>
                </c:pt>
                <c:pt idx="1">
                  <c:v>22</c:v>
                </c:pt>
              </c:numCache>
            </c:numRef>
          </c:val>
        </c:ser>
        <c:ser>
          <c:idx val="0"/>
          <c:order val="2"/>
          <c:tx>
            <c:strRef>
              <c:f>Sheet1!$A$4</c:f>
              <c:strCache>
                <c:ptCount val="1"/>
                <c:pt idx="0">
                  <c:v>Государственные органы</c:v>
                </c:pt>
              </c:strCache>
            </c:strRef>
          </c:tx>
          <c:spPr>
            <a:solidFill>
              <a:srgbClr val="9999FF"/>
            </a:solidFill>
            <a:ln w="12700">
              <a:solidFill>
                <a:srgbClr val="000000"/>
              </a:solidFill>
              <a:prstDash val="solid"/>
            </a:ln>
          </c:spPr>
          <c:dLbls>
            <c:dLbl>
              <c:idx val="0"/>
              <c:layout>
                <c:manualLayout>
                  <c:x val="2.0087194902169692E-2"/>
                  <c:y val="-1.1853162095460562E-2"/>
                </c:manualLayout>
              </c:layout>
              <c:showVal val="1"/>
            </c:dLbl>
            <c:dLbl>
              <c:idx val="1"/>
              <c:layout>
                <c:manualLayout>
                  <c:x val="1.5522809517923909E-2"/>
                  <c:y val="-1.0571438651811201E-2"/>
                </c:manualLayout>
              </c:layout>
              <c:showVal val="1"/>
            </c:dLbl>
            <c:dLbl>
              <c:idx val="2"/>
              <c:layout>
                <c:manualLayout>
                  <c:x val="2.2965285197142384E-2"/>
                  <c:y val="-1.0571438651811201E-2"/>
                </c:manualLayout>
              </c:layout>
              <c:showVal val="1"/>
            </c:dLbl>
            <c:dLbl>
              <c:idx val="3"/>
              <c:layout>
                <c:manualLayout>
                  <c:x val="2.0256738326748985E-2"/>
                  <c:y val="-1.7482117267091483E-2"/>
                </c:manualLayout>
              </c:layout>
              <c:spPr>
                <a:noFill/>
                <a:ln w="25400">
                  <a:noFill/>
                </a:ln>
              </c:spPr>
              <c:txPr>
                <a:bodyPr/>
                <a:lstStyle/>
                <a:p>
                  <a:pPr>
                    <a:defRPr sz="1025" b="1" i="0" u="none" strike="noStrike" baseline="0">
                      <a:solidFill>
                        <a:srgbClr val="000000"/>
                      </a:solidFill>
                      <a:latin typeface="Calibri"/>
                      <a:ea typeface="Calibri"/>
                      <a:cs typeface="Calibri"/>
                    </a:defRPr>
                  </a:pPr>
                  <a:endParaRPr lang="ru-RU"/>
                </a:p>
              </c:txPr>
              <c:showVal val="1"/>
            </c:dLbl>
            <c:spPr>
              <a:noFill/>
              <a:ln w="25400">
                <a:noFill/>
              </a:ln>
            </c:spPr>
            <c:txPr>
              <a:bodyPr/>
              <a:lstStyle/>
              <a:p>
                <a:pPr>
                  <a:defRPr sz="1000" b="1" i="0" u="none" strike="noStrike" baseline="0">
                    <a:solidFill>
                      <a:srgbClr val="000000"/>
                    </a:solidFill>
                    <a:latin typeface="Calibri"/>
                    <a:ea typeface="Calibri"/>
                    <a:cs typeface="Calibri"/>
                  </a:defRPr>
                </a:pPr>
                <a:endParaRPr lang="ru-RU"/>
              </a:p>
            </c:txPr>
            <c:showVal val="1"/>
          </c:dLbls>
          <c:cat>
            <c:strRef>
              <c:f>Sheet1!$B$1:$C$1</c:f>
              <c:strCache>
                <c:ptCount val="2"/>
                <c:pt idx="0">
                  <c:v>1 квартал 2012 года</c:v>
                </c:pt>
                <c:pt idx="1">
                  <c:v>1 квартал 2013 года</c:v>
                </c:pt>
              </c:strCache>
            </c:strRef>
          </c:cat>
          <c:val>
            <c:numRef>
              <c:f>Sheet1!$B$4:$C$4</c:f>
              <c:numCache>
                <c:formatCode>General</c:formatCode>
                <c:ptCount val="2"/>
                <c:pt idx="0">
                  <c:v>3</c:v>
                </c:pt>
                <c:pt idx="1">
                  <c:v>0</c:v>
                </c:pt>
              </c:numCache>
            </c:numRef>
          </c:val>
        </c:ser>
        <c:ser>
          <c:idx val="1"/>
          <c:order val="3"/>
          <c:tx>
            <c:strRef>
              <c:f>Sheet1!$A$5</c:f>
              <c:strCache>
                <c:ptCount val="1"/>
                <c:pt idx="0">
                  <c:v>Муниципальные органы</c:v>
                </c:pt>
              </c:strCache>
            </c:strRef>
          </c:tx>
          <c:spPr>
            <a:solidFill>
              <a:srgbClr val="993366"/>
            </a:solidFill>
            <a:ln w="12700">
              <a:solidFill>
                <a:srgbClr val="000000"/>
              </a:solidFill>
              <a:prstDash val="solid"/>
            </a:ln>
          </c:spPr>
          <c:dLbls>
            <c:dLbl>
              <c:idx val="0"/>
              <c:layout>
                <c:manualLayout>
                  <c:x val="1.7736885050372263E-2"/>
                  <c:y val="-1.8522669306778743E-2"/>
                </c:manualLayout>
              </c:layout>
              <c:showVal val="1"/>
            </c:dLbl>
            <c:dLbl>
              <c:idx val="1"/>
              <c:layout>
                <c:manualLayout>
                  <c:x val="1.6622353449112146E-2"/>
                  <c:y val="-1.0640616051147937E-2"/>
                </c:manualLayout>
              </c:layout>
              <c:showVal val="1"/>
            </c:dLbl>
            <c:dLbl>
              <c:idx val="2"/>
              <c:layout>
                <c:manualLayout>
                  <c:x val="2.0634297395912202E-2"/>
                  <c:y val="-1.6056435135942741E-2"/>
                </c:manualLayout>
              </c:layout>
              <c:showVal val="1"/>
            </c:dLbl>
            <c:dLbl>
              <c:idx val="3"/>
              <c:layout>
                <c:manualLayout>
                  <c:x val="2.1215709610294006E-2"/>
                  <c:y val="-2.1375584072112985E-2"/>
                </c:manualLayout>
              </c:layout>
              <c:showVal val="1"/>
            </c:dLbl>
            <c:spPr>
              <a:noFill/>
              <a:ln w="25400">
                <a:noFill/>
              </a:ln>
            </c:spPr>
            <c:txPr>
              <a:bodyPr/>
              <a:lstStyle/>
              <a:p>
                <a:pPr>
                  <a:defRPr sz="900" b="1" i="0" u="none" strike="noStrike" baseline="0">
                    <a:solidFill>
                      <a:srgbClr val="000000"/>
                    </a:solidFill>
                    <a:latin typeface="Calibri"/>
                    <a:ea typeface="Calibri"/>
                    <a:cs typeface="Calibri"/>
                  </a:defRPr>
                </a:pPr>
                <a:endParaRPr lang="ru-RU"/>
              </a:p>
            </c:txPr>
            <c:showVal val="1"/>
          </c:dLbls>
          <c:cat>
            <c:strRef>
              <c:f>Sheet1!$B$1:$C$1</c:f>
              <c:strCache>
                <c:ptCount val="2"/>
                <c:pt idx="0">
                  <c:v>1 квартал 2012 года</c:v>
                </c:pt>
                <c:pt idx="1">
                  <c:v>1 квартал 2013 года</c:v>
                </c:pt>
              </c:strCache>
            </c:strRef>
          </c:cat>
          <c:val>
            <c:numRef>
              <c:f>Sheet1!$B$5:$C$5</c:f>
              <c:numCache>
                <c:formatCode>General</c:formatCode>
                <c:ptCount val="2"/>
                <c:pt idx="0">
                  <c:v>12</c:v>
                </c:pt>
                <c:pt idx="1">
                  <c:v>2</c:v>
                </c:pt>
              </c:numCache>
            </c:numRef>
          </c:val>
        </c:ser>
        <c:ser>
          <c:idx val="3"/>
          <c:order val="4"/>
          <c:tx>
            <c:strRef>
              <c:f>Sheet1!$A$6</c:f>
              <c:strCache>
                <c:ptCount val="1"/>
                <c:pt idx="0">
                  <c:v>Юридические лица</c:v>
                </c:pt>
              </c:strCache>
            </c:strRef>
          </c:tx>
          <c:spPr>
            <a:solidFill>
              <a:srgbClr val="CCFFFF"/>
            </a:solidFill>
            <a:ln w="12700">
              <a:solidFill>
                <a:srgbClr val="000000"/>
              </a:solidFill>
              <a:prstDash val="solid"/>
            </a:ln>
          </c:spPr>
          <c:dLbls>
            <c:dLbl>
              <c:idx val="0"/>
              <c:layout>
                <c:manualLayout>
                  <c:x val="1.9390197183413501E-2"/>
                  <c:y val="-3.2549775909381871E-2"/>
                </c:manualLayout>
              </c:layout>
              <c:showVal val="1"/>
            </c:dLbl>
            <c:dLbl>
              <c:idx val="1"/>
              <c:layout>
                <c:manualLayout>
                  <c:x val="1.8256520575222791E-2"/>
                  <c:y val="-2.5306025576590192E-2"/>
                </c:manualLayout>
              </c:layout>
              <c:showVal val="1"/>
            </c:dLbl>
            <c:dLbl>
              <c:idx val="2"/>
              <c:layout>
                <c:manualLayout>
                  <c:x val="1.8837932789604106E-2"/>
                  <c:y val="-2.9368383937163629E-2"/>
                </c:manualLayout>
              </c:layout>
              <c:showVal val="1"/>
            </c:dLbl>
            <c:dLbl>
              <c:idx val="3"/>
              <c:layout>
                <c:manualLayout>
                  <c:x val="2.2849876736405289E-2"/>
                  <c:y val="-2.6168340474016973E-2"/>
                </c:manualLayout>
              </c:layout>
              <c:showVal val="1"/>
            </c:dLbl>
            <c:spPr>
              <a:noFill/>
              <a:ln w="25400">
                <a:noFill/>
              </a:ln>
            </c:spPr>
            <c:txPr>
              <a:bodyPr/>
              <a:lstStyle/>
              <a:p>
                <a:pPr>
                  <a:defRPr sz="900" b="1" i="0" u="none" strike="noStrike" baseline="0">
                    <a:solidFill>
                      <a:srgbClr val="000000"/>
                    </a:solidFill>
                    <a:latin typeface="Calibri"/>
                    <a:ea typeface="Calibri"/>
                    <a:cs typeface="Calibri"/>
                  </a:defRPr>
                </a:pPr>
                <a:endParaRPr lang="ru-RU"/>
              </a:p>
            </c:txPr>
            <c:showVal val="1"/>
          </c:dLbls>
          <c:cat>
            <c:strRef>
              <c:f>Sheet1!$B$1:$C$1</c:f>
              <c:strCache>
                <c:ptCount val="2"/>
                <c:pt idx="0">
                  <c:v>1 квартал 2012 года</c:v>
                </c:pt>
                <c:pt idx="1">
                  <c:v>1 квартал 2013 года</c:v>
                </c:pt>
              </c:strCache>
            </c:strRef>
          </c:cat>
          <c:val>
            <c:numRef>
              <c:f>Sheet1!$B$6:$C$6</c:f>
              <c:numCache>
                <c:formatCode>General</c:formatCode>
                <c:ptCount val="2"/>
                <c:pt idx="0">
                  <c:v>604</c:v>
                </c:pt>
                <c:pt idx="1">
                  <c:v>365</c:v>
                </c:pt>
              </c:numCache>
            </c:numRef>
          </c:val>
        </c:ser>
        <c:gapDepth val="0"/>
        <c:shape val="box"/>
        <c:axId val="164780288"/>
        <c:axId val="164806656"/>
        <c:axId val="0"/>
      </c:bar3DChart>
      <c:catAx>
        <c:axId val="164780288"/>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64806656"/>
        <c:crosses val="autoZero"/>
        <c:auto val="1"/>
        <c:lblAlgn val="ctr"/>
        <c:lblOffset val="100"/>
        <c:tickLblSkip val="1"/>
        <c:tickMarkSkip val="1"/>
      </c:catAx>
      <c:valAx>
        <c:axId val="1648066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Times New Roman"/>
                <a:ea typeface="Times New Roman"/>
                <a:cs typeface="Times New Roman"/>
              </a:defRPr>
            </a:pPr>
            <a:endParaRPr lang="ru-RU"/>
          </a:p>
        </c:txPr>
        <c:crossAx val="164780288"/>
        <c:crosses val="autoZero"/>
        <c:crossBetween val="between"/>
      </c:valAx>
      <c:spPr>
        <a:noFill/>
        <a:ln w="25400">
          <a:noFill/>
        </a:ln>
      </c:spPr>
    </c:plotArea>
    <c:legend>
      <c:legendPos val="b"/>
      <c:layout>
        <c:manualLayout>
          <c:xMode val="edge"/>
          <c:yMode val="edge"/>
          <c:x val="0.11869199836259002"/>
          <c:y val="0.85674068387035862"/>
          <c:w val="0.80274442538593482"/>
          <c:h val="0.11858412010955922"/>
        </c:manualLayout>
      </c:layout>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650" b="1" i="0" u="none" strike="noStrike" baseline="0">
          <a:solidFill>
            <a:srgbClr val="000000"/>
          </a:solidFill>
          <a:latin typeface="Calibri"/>
          <a:ea typeface="Calibri"/>
          <a:cs typeface="Calibri"/>
        </a:defRPr>
      </a:pPr>
      <a:endParaRPr lang="ru-RU"/>
    </a:p>
  </c:tx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Количество поступивших уведомлений за 2012 и 2013 годы</a:t>
            </a:r>
          </a:p>
        </c:rich>
      </c:tx>
      <c:layout>
        <c:manualLayout>
          <c:xMode val="edge"/>
          <c:yMode val="edge"/>
          <c:x val="0.15630252100840336"/>
          <c:y val="2.0408163265306142E-2"/>
        </c:manualLayout>
      </c:layout>
      <c:spPr>
        <a:noFill/>
        <a:ln w="25400">
          <a:noFill/>
        </a:ln>
      </c:spPr>
    </c:title>
    <c:plotArea>
      <c:layout>
        <c:manualLayout>
          <c:layoutTarget val="inner"/>
          <c:xMode val="edge"/>
          <c:yMode val="edge"/>
          <c:x val="0.10252100840336142"/>
          <c:y val="0.12244897959183668"/>
          <c:w val="0.83697478991595819"/>
          <c:h val="0.65014577259476869"/>
        </c:manualLayout>
      </c:layout>
      <c:lineChart>
        <c:grouping val="standard"/>
        <c:ser>
          <c:idx val="0"/>
          <c:order val="0"/>
          <c:tx>
            <c:strRef>
              <c:f>Sheet1!$A$2</c:f>
              <c:strCache>
                <c:ptCount val="1"/>
                <c:pt idx="0">
                  <c:v>2012 год</c:v>
                </c:pt>
              </c:strCache>
            </c:strRef>
          </c:tx>
          <c:spPr>
            <a:ln w="25400">
              <a:solidFill>
                <a:srgbClr val="000000"/>
              </a:solidFill>
              <a:prstDash val="solid"/>
            </a:ln>
          </c:spPr>
          <c:marker>
            <c:symbol val="circle"/>
            <c:size val="6"/>
            <c:spPr>
              <a:solidFill>
                <a:srgbClr val="FFFF00"/>
              </a:solidFill>
              <a:ln>
                <a:solidFill>
                  <a:srgbClr val="FFFF00"/>
                </a:solidFill>
                <a:prstDash val="solid"/>
              </a:ln>
            </c:spPr>
          </c:marker>
          <c:dLbls>
            <c:dLbl>
              <c:idx val="0"/>
              <c:layout>
                <c:manualLayout>
                  <c:x val="-4.8197572775449896E-3"/>
                  <c:y val="2.7060760435039202E-2"/>
                </c:manualLayout>
              </c:layout>
              <c:dLblPos val="r"/>
              <c:showVal val="1"/>
            </c:dLbl>
            <c:dLbl>
              <c:idx val="1"/>
              <c:layout>
                <c:manualLayout>
                  <c:x val="-4.3933555461619755E-2"/>
                  <c:y val="-5.0111056249411423E-2"/>
                </c:manualLayout>
              </c:layout>
              <c:dLblPos val="r"/>
              <c:showVal val="1"/>
            </c:dLbl>
            <c:dLbl>
              <c:idx val="2"/>
              <c:layout>
                <c:manualLayout>
                  <c:x val="-6.9441246922402914E-4"/>
                  <c:y val="-3.7521211785573418E-2"/>
                </c:manualLayout>
              </c:layout>
              <c:dLblPos val="r"/>
              <c:showVal val="1"/>
            </c:dLbl>
            <c:dLbl>
              <c:idx val="3"/>
              <c:layout>
                <c:manualLayout>
                  <c:x val="-7.8756110760825823E-3"/>
                  <c:y val="-3.9688567984691885E-2"/>
                </c:manualLayout>
              </c:layout>
              <c:dLblPos val="r"/>
              <c:showVal val="1"/>
            </c:dLbl>
            <c:dLbl>
              <c:idx val="4"/>
              <c:layout>
                <c:manualLayout>
                  <c:x val="-1.3375963882006112E-2"/>
                  <c:y val="-3.0942212299560852E-2"/>
                </c:manualLayout>
              </c:layout>
              <c:dLblPos val="r"/>
              <c:showVal val="1"/>
            </c:dLbl>
            <c:dLbl>
              <c:idx val="7"/>
              <c:layout>
                <c:manualLayout>
                  <c:x val="-1.9792988686331461E-2"/>
                  <c:y val="2.9616626527702972E-2"/>
                </c:manualLayout>
              </c:layout>
              <c:dLblPos val="r"/>
              <c:showVal val="1"/>
            </c:dLbl>
            <c:dLbl>
              <c:idx val="8"/>
              <c:layout>
                <c:manualLayout>
                  <c:x val="-8.3257458641874553E-5"/>
                  <c:y val="2.3270792292437038E-2"/>
                </c:manualLayout>
              </c:layout>
              <c:dLblPos val="r"/>
              <c:showVal val="1"/>
            </c:dLbl>
            <c:dLbl>
              <c:idx val="10"/>
              <c:layout>
                <c:manualLayout>
                  <c:x val="-4.3016909711759858E-2"/>
                  <c:y val="-5.0368818045098122E-2"/>
                </c:manualLayout>
              </c:layout>
              <c:dLblPos val="r"/>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183</c:v>
                </c:pt>
                <c:pt idx="1">
                  <c:v>176</c:v>
                </c:pt>
                <c:pt idx="2">
                  <c:v>270</c:v>
                </c:pt>
                <c:pt idx="3">
                  <c:v>369</c:v>
                </c:pt>
                <c:pt idx="4">
                  <c:v>553</c:v>
                </c:pt>
                <c:pt idx="5">
                  <c:v>336</c:v>
                </c:pt>
                <c:pt idx="6">
                  <c:v>285</c:v>
                </c:pt>
                <c:pt idx="7">
                  <c:v>160</c:v>
                </c:pt>
                <c:pt idx="8">
                  <c:v>158</c:v>
                </c:pt>
                <c:pt idx="9">
                  <c:v>223</c:v>
                </c:pt>
                <c:pt idx="10">
                  <c:v>210</c:v>
                </c:pt>
                <c:pt idx="11">
                  <c:v>177</c:v>
                </c:pt>
              </c:numCache>
            </c:numRef>
          </c:val>
        </c:ser>
        <c:ser>
          <c:idx val="1"/>
          <c:order val="1"/>
          <c:tx>
            <c:strRef>
              <c:f>Sheet1!$A$3</c:f>
              <c:strCache>
                <c:ptCount val="1"/>
                <c:pt idx="0">
                  <c:v>2013 год</c:v>
                </c:pt>
              </c:strCache>
            </c:strRef>
          </c:tx>
          <c:spPr>
            <a:ln w="25400">
              <a:solidFill>
                <a:srgbClr val="3366FF"/>
              </a:solidFill>
              <a:prstDash val="solid"/>
            </a:ln>
          </c:spPr>
          <c:marker>
            <c:symbol val="circle"/>
            <c:size val="7"/>
            <c:spPr>
              <a:solidFill>
                <a:srgbClr val="FF00FF"/>
              </a:solidFill>
              <a:ln>
                <a:solidFill>
                  <a:srgbClr val="FFFF00"/>
                </a:solidFill>
                <a:prstDash val="solid"/>
              </a:ln>
            </c:spPr>
          </c:marker>
          <c:dLbls>
            <c:dLbl>
              <c:idx val="0"/>
              <c:layout>
                <c:manualLayout>
                  <c:x val="-1.5371466996377521E-2"/>
                  <c:y val="-6.3033349644853659E-2"/>
                </c:manualLayout>
              </c:layout>
              <c:dLblPos val="r"/>
              <c:showVal val="1"/>
            </c:dLbl>
            <c:dLbl>
              <c:idx val="1"/>
              <c:layout>
                <c:manualLayout>
                  <c:x val="3.7040119620439676E-3"/>
                  <c:y val="-3.7491991121310873E-2"/>
                </c:manualLayout>
              </c:layout>
              <c:dLblPos val="r"/>
              <c:showVal val="1"/>
            </c:dLbl>
            <c:dLbl>
              <c:idx val="2"/>
              <c:layout>
                <c:manualLayout>
                  <c:x val="-1.6922391264048105E-2"/>
                  <c:y val="-7.7331680824574825E-2"/>
                </c:manualLayout>
              </c:layout>
              <c:dLblPos val="r"/>
              <c:showVal val="1"/>
            </c:dLbl>
            <c:dLbl>
              <c:idx val="3"/>
              <c:layout>
                <c:manualLayout>
                  <c:x val="-8.9775394507384428E-3"/>
                  <c:y val="1.1701263907214087E-2"/>
                </c:manualLayout>
              </c:layout>
              <c:dLblPos val="r"/>
              <c:showVal val="1"/>
            </c:dLbl>
            <c:dLbl>
              <c:idx val="9"/>
              <c:layout>
                <c:manualLayout>
                  <c:x val="-4.1979829818307252E-2"/>
                  <c:y val="-6.4946077520316933E-2"/>
                </c:manualLayout>
              </c:layout>
              <c:dLblPos val="r"/>
              <c:showVal val="1"/>
            </c:dLbl>
            <c:dLbl>
              <c:idx val="10"/>
              <c:layout>
                <c:manualLayout>
                  <c:x val="-1.2186064977171738E-2"/>
                  <c:y val="4.3260928426838464E-2"/>
                </c:manualLayout>
              </c:layout>
              <c:dLblPos val="r"/>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187</c:v>
                </c:pt>
                <c:pt idx="1">
                  <c:v>84</c:v>
                </c:pt>
                <c:pt idx="2">
                  <c:v>118</c:v>
                </c:pt>
              </c:numCache>
            </c:numRef>
          </c:val>
        </c:ser>
        <c:dLbls>
          <c:showVal val="1"/>
        </c:dLbls>
        <c:marker val="1"/>
        <c:axId val="164852480"/>
        <c:axId val="164854016"/>
      </c:lineChart>
      <c:catAx>
        <c:axId val="164852480"/>
        <c:scaling>
          <c:orientation val="minMax"/>
        </c:scaling>
        <c:axPos val="b"/>
        <c:numFmt formatCode="General" sourceLinked="1"/>
        <c:tickLblPos val="nextTo"/>
        <c:spPr>
          <a:ln w="3175">
            <a:solidFill>
              <a:srgbClr val="000000"/>
            </a:solidFill>
            <a:prstDash val="solid"/>
          </a:ln>
        </c:spPr>
        <c:txPr>
          <a:bodyPr rot="-3600000" vert="horz"/>
          <a:lstStyle/>
          <a:p>
            <a:pPr>
              <a:defRPr sz="900" b="1" i="0" u="none" strike="noStrike" baseline="0">
                <a:solidFill>
                  <a:srgbClr val="000000"/>
                </a:solidFill>
                <a:latin typeface="Times New Roman"/>
                <a:ea typeface="Times New Roman"/>
                <a:cs typeface="Times New Roman"/>
              </a:defRPr>
            </a:pPr>
            <a:endParaRPr lang="ru-RU"/>
          </a:p>
        </c:txPr>
        <c:crossAx val="164854016"/>
        <c:crosses val="autoZero"/>
        <c:auto val="1"/>
        <c:lblAlgn val="ctr"/>
        <c:lblOffset val="100"/>
        <c:tickLblSkip val="1"/>
        <c:tickMarkSkip val="1"/>
      </c:catAx>
      <c:valAx>
        <c:axId val="1648540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64852480"/>
        <c:crosses val="autoZero"/>
        <c:crossBetween val="midCat"/>
      </c:valAx>
      <c:spPr>
        <a:gradFill rotWithShape="0">
          <a:gsLst>
            <a:gs pos="0">
              <a:srgbClr val="C0C0C0"/>
            </a:gs>
            <a:gs pos="50000">
              <a:srgbClr val="FFFFCC"/>
            </a:gs>
            <a:gs pos="100000">
              <a:srgbClr val="C0C0C0"/>
            </a:gs>
          </a:gsLst>
          <a:lin ang="5400000" scaled="1"/>
        </a:gradFill>
        <a:ln w="12700">
          <a:solidFill>
            <a:srgbClr val="808080"/>
          </a:solidFill>
          <a:prstDash val="solid"/>
        </a:ln>
      </c:spPr>
    </c:plotArea>
    <c:legend>
      <c:legendPos val="r"/>
      <c:layout>
        <c:manualLayout>
          <c:xMode val="edge"/>
          <c:yMode val="edge"/>
          <c:x val="0.26050420168067645"/>
          <c:y val="0.93877551020409766"/>
          <c:w val="0.37647058823530138"/>
          <c:h val="5.2478134110787174E-2"/>
        </c:manualLayout>
      </c:layout>
      <c:spPr>
        <a:noFill/>
        <a:ln w="25400">
          <a:no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FFCC99"/>
        </a:gs>
        <a:gs pos="50000">
          <a:srgbClr val="FFFF99"/>
        </a:gs>
        <a:gs pos="100000">
          <a:srgbClr val="FFCC99"/>
        </a:gs>
      </a:gsLst>
      <a:lin ang="5400000" scaled="1"/>
    </a:gradFill>
    <a:ln>
      <a:noFill/>
    </a:ln>
  </c:spPr>
  <c:txPr>
    <a:bodyPr/>
    <a:lstStyle/>
    <a:p>
      <a:pPr>
        <a:defRPr sz="1500" b="1" i="0" u="none" strike="noStrike" baseline="0">
          <a:solidFill>
            <a:srgbClr val="000000"/>
          </a:solidFill>
          <a:latin typeface="Calibri"/>
          <a:ea typeface="Calibri"/>
          <a:cs typeface="Calibri"/>
        </a:defRPr>
      </a:pPr>
      <a:endParaRPr lang="ru-RU"/>
    </a:p>
  </c:tx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72" b="1" i="0" u="none" strike="noStrike" baseline="0">
                <a:solidFill>
                  <a:srgbClr val="000000"/>
                </a:solidFill>
                <a:latin typeface="Times New Roman"/>
                <a:ea typeface="Times New Roman"/>
                <a:cs typeface="Times New Roman"/>
              </a:defRPr>
            </a:pPr>
            <a:r>
              <a:rPr lang="ru-RU"/>
              <a:t>По состоянию на 01.04.2013 в Реестр включено</a:t>
            </a:r>
            <a:r>
              <a:rPr lang="ru-RU" baseline="0"/>
              <a:t> 7210</a:t>
            </a:r>
            <a:r>
              <a:rPr lang="ru-RU"/>
              <a:t> операторов, осуществляющих обработку персональных данных</a:t>
            </a:r>
          </a:p>
        </c:rich>
      </c:tx>
      <c:layout>
        <c:manualLayout>
          <c:xMode val="edge"/>
          <c:yMode val="edge"/>
          <c:x val="0.20755174204807514"/>
          <c:y val="5.4373657838224808E-2"/>
        </c:manualLayout>
      </c:layout>
      <c:spPr>
        <a:noFill/>
        <a:ln w="25386">
          <a:noFill/>
        </a:ln>
      </c:spPr>
    </c:title>
    <c:plotArea>
      <c:layout>
        <c:manualLayout>
          <c:layoutTarget val="inner"/>
          <c:xMode val="edge"/>
          <c:yMode val="edge"/>
          <c:x val="0.11727416798732172"/>
          <c:y val="0.25098039215686291"/>
          <c:w val="0.87004754358161662"/>
          <c:h val="0.59215686274509782"/>
        </c:manualLayout>
      </c:layout>
      <c:barChart>
        <c:barDir val="col"/>
        <c:grouping val="clustered"/>
        <c:ser>
          <c:idx val="0"/>
          <c:order val="0"/>
          <c:dLbls>
            <c:dLbl>
              <c:idx val="8"/>
              <c:tx>
                <c:rich>
                  <a:bodyPr/>
                  <a:lstStyle/>
                  <a:p>
                    <a:pPr>
                      <a:defRPr/>
                    </a:pPr>
                    <a:r>
                      <a:rPr lang="ru-RU"/>
                      <a:t>6509</a:t>
                    </a:r>
                    <a:endParaRPr lang="en-US"/>
                  </a:p>
                </c:rich>
              </c:tx>
              <c:spPr>
                <a:noFill/>
                <a:ln w="25386">
                  <a:noFill/>
                </a:ln>
              </c:spPr>
            </c:dLbl>
            <c:spPr>
              <a:noFill/>
              <a:ln w="25386">
                <a:noFill/>
              </a:ln>
            </c:spPr>
            <c:showVal val="1"/>
          </c:dLbls>
          <c:cat>
            <c:strRef>
              <c:f>Sheet1!$B$1:$D$1</c:f>
              <c:strCache>
                <c:ptCount val="3"/>
                <c:pt idx="0">
                  <c:v>январь</c:v>
                </c:pt>
                <c:pt idx="1">
                  <c:v>февраль</c:v>
                </c:pt>
                <c:pt idx="2">
                  <c:v>март</c:v>
                </c:pt>
              </c:strCache>
            </c:strRef>
          </c:cat>
          <c:val>
            <c:numRef>
              <c:f>Sheet1!$B$2:$D$2</c:f>
              <c:numCache>
                <c:formatCode>General</c:formatCode>
                <c:ptCount val="3"/>
                <c:pt idx="0">
                  <c:v>6954</c:v>
                </c:pt>
                <c:pt idx="1">
                  <c:v>7134</c:v>
                </c:pt>
                <c:pt idx="2">
                  <c:v>7210</c:v>
                </c:pt>
              </c:numCache>
            </c:numRef>
          </c:val>
        </c:ser>
        <c:gapWidth val="110"/>
        <c:overlap val="-47"/>
        <c:axId val="164731520"/>
        <c:axId val="173392256"/>
      </c:barChart>
      <c:catAx>
        <c:axId val="164731520"/>
        <c:scaling>
          <c:orientation val="minMax"/>
        </c:scaling>
        <c:axPos val="b"/>
        <c:numFmt formatCode="General" sourceLinked="1"/>
        <c:tickLblPos val="low"/>
        <c:txPr>
          <a:bodyPr rot="0" vert="horz"/>
          <a:lstStyle/>
          <a:p>
            <a:pPr>
              <a:defRPr sz="715"/>
            </a:pPr>
            <a:endParaRPr lang="ru-RU"/>
          </a:p>
        </c:txPr>
        <c:crossAx val="173392256"/>
        <c:crosses val="autoZero"/>
        <c:auto val="1"/>
        <c:lblAlgn val="ctr"/>
        <c:lblOffset val="100"/>
        <c:tickLblSkip val="1"/>
        <c:tickMarkSkip val="1"/>
      </c:catAx>
      <c:valAx>
        <c:axId val="173392256"/>
        <c:scaling>
          <c:orientation val="minMax"/>
          <c:max val="8000"/>
          <c:min val="4000"/>
        </c:scaling>
        <c:axPos val="l"/>
        <c:majorGridlines/>
        <c:numFmt formatCode="General" sourceLinked="1"/>
        <c:tickLblPos val="nextTo"/>
        <c:txPr>
          <a:bodyPr rot="0" vert="horz"/>
          <a:lstStyle/>
          <a:p>
            <a:pPr>
              <a:defRPr/>
            </a:pPr>
            <a:endParaRPr lang="ru-RU"/>
          </a:p>
        </c:txPr>
        <c:crossAx val="164731520"/>
        <c:crosses val="autoZero"/>
        <c:crossBetween val="between"/>
        <c:majorUnit val="1000"/>
        <c:minorUnit val="500"/>
      </c:valAx>
      <c:spPr>
        <a:gradFill>
          <a:gsLst>
            <a:gs pos="0">
              <a:schemeClr val="accent6">
                <a:lumMod val="40000"/>
                <a:lumOff val="60000"/>
              </a:scheme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DAF5B5">
            <a:alpha val="8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 данные о количестве выявленных нарушений норм в 2012 и 2013 годах</a:t>
            </a:r>
          </a:p>
        </c:rich>
      </c:tx>
      <c:layout>
        <c:manualLayout>
          <c:xMode val="edge"/>
          <c:yMode val="edge"/>
          <c:x val="0.15116852580927384"/>
          <c:y val="0"/>
        </c:manualLayout>
      </c:layout>
    </c:title>
    <c:view3D>
      <c:rAngAx val="1"/>
    </c:view3D>
    <c:floor>
      <c:spPr>
        <a:solidFill>
          <a:sysClr val="window" lastClr="FFFFFF">
            <a:lumMod val="85000"/>
          </a:sysClr>
        </a:solidFill>
      </c:spPr>
    </c:floor>
    <c:sideWall>
      <c:spPr>
        <a:gradFill flip="none" rotWithShape="1">
          <a:gsLst>
            <a:gs pos="0">
              <a:srgbClr val="CCCCFF"/>
            </a:gs>
            <a:gs pos="100000">
              <a:srgbClr val="9999FF"/>
            </a:gs>
          </a:gsLst>
          <a:lin ang="5400000" scaled="1"/>
          <a:tileRect/>
        </a:gradFill>
      </c:spPr>
    </c:sideWall>
    <c:backWall>
      <c:spPr>
        <a:gradFill flip="none" rotWithShape="1">
          <a:gsLst>
            <a:gs pos="0">
              <a:srgbClr val="CCCCFF"/>
            </a:gs>
            <a:gs pos="100000">
              <a:srgbClr val="9999FF"/>
            </a:gs>
          </a:gsLst>
          <a:lin ang="5400000" scaled="1"/>
          <a:tileRect/>
        </a:gradFill>
      </c:spPr>
    </c:backWall>
    <c:plotArea>
      <c:layout>
        <c:manualLayout>
          <c:layoutTarget val="inner"/>
          <c:xMode val="edge"/>
          <c:yMode val="edge"/>
          <c:x val="6.4018117526975823E-2"/>
          <c:y val="0.14603698344635796"/>
          <c:w val="0.91051891951006059"/>
          <c:h val="0.54459370029654652"/>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36</c:v>
                </c:pt>
                <c:pt idx="1">
                  <c:v>27</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Лист1!$C$2:$C$3</c:f>
              <c:numCache>
                <c:formatCode>General</c:formatCode>
                <c:ptCount val="2"/>
                <c:pt idx="0">
                  <c:v>3</c:v>
                </c:pt>
                <c:pt idx="1">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3888888888889067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Лист1!$D$2:$D$3</c:f>
              <c:numCache>
                <c:formatCode>General</c:formatCode>
                <c:ptCount val="2"/>
                <c:pt idx="0">
                  <c:v>30</c:v>
                </c:pt>
                <c:pt idx="1">
                  <c:v>11</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Лист1!$E$2:$E$3</c:f>
              <c:numCache>
                <c:formatCode>General</c:formatCode>
                <c:ptCount val="2"/>
                <c:pt idx="0">
                  <c:v>3</c:v>
                </c:pt>
                <c:pt idx="1">
                  <c:v>14</c:v>
                </c:pt>
              </c:numCache>
            </c:numRef>
          </c:val>
        </c:ser>
        <c:gapWidth val="94"/>
        <c:gapDepth val="280"/>
        <c:shape val="box"/>
        <c:axId val="151536000"/>
        <c:axId val="151537536"/>
        <c:axId val="0"/>
      </c:bar3DChart>
      <c:catAx>
        <c:axId val="151536000"/>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151537536"/>
        <c:crosses val="autoZero"/>
        <c:auto val="1"/>
        <c:lblAlgn val="ctr"/>
        <c:lblOffset val="100"/>
      </c:catAx>
      <c:valAx>
        <c:axId val="151537536"/>
        <c:scaling>
          <c:orientation val="minMax"/>
        </c:scaling>
        <c:axPos val="l"/>
        <c:majorGridlines>
          <c:spPr>
            <a:ln>
              <a:solidFill>
                <a:schemeClr val="bg1"/>
              </a:solidFill>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51536000"/>
        <c:crosses val="autoZero"/>
        <c:crossBetween val="between"/>
      </c:valAx>
    </c:plotArea>
    <c:legend>
      <c:legendPos val="b"/>
      <c:layout>
        <c:manualLayout>
          <c:xMode val="edge"/>
          <c:yMode val="edge"/>
          <c:x val="0.28591651856217587"/>
          <c:y val="0.79894194431180066"/>
          <c:w val="0.36024788568095922"/>
          <c:h val="0.20105794192595972"/>
        </c:manualLayout>
      </c:layout>
      <c:txPr>
        <a:bodyPr/>
        <a:lstStyle/>
        <a:p>
          <a:pPr>
            <a:defRPr sz="900" baseline="0">
              <a:latin typeface="Times New Roman" pitchFamily="18" charset="0"/>
            </a:defRPr>
          </a:pPr>
          <a:endParaRPr lang="ru-RU"/>
        </a:p>
      </c:txPr>
    </c:legend>
    <c:plotVisOnly val="1"/>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 данные о количестве выданных предписаний</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 2012 и 2013 годах</a:t>
            </a:r>
          </a:p>
        </c:rich>
      </c:tx>
      <c:layout>
        <c:manualLayout>
          <c:xMode val="edge"/>
          <c:yMode val="edge"/>
          <c:x val="0.15116852580927384"/>
          <c:y val="0"/>
        </c:manualLayout>
      </c:layout>
    </c:title>
    <c:view3D>
      <c:rAngAx val="1"/>
    </c:view3D>
    <c:floor>
      <c:spPr>
        <a:solidFill>
          <a:sysClr val="window" lastClr="FFFFFF">
            <a:lumMod val="75000"/>
          </a:sysClr>
        </a:solidFill>
      </c:spPr>
    </c:floor>
    <c:sideWall>
      <c:spPr>
        <a:gradFill flip="none" rotWithShape="1">
          <a:gsLst>
            <a:gs pos="0">
              <a:srgbClr val="CCFFFF"/>
            </a:gs>
            <a:gs pos="100000">
              <a:srgbClr val="66CCFF"/>
            </a:gs>
          </a:gsLst>
          <a:lin ang="5400000" scaled="1"/>
          <a:tileRect/>
        </a:gradFill>
      </c:spPr>
    </c:sideWall>
    <c:backWall>
      <c:spPr>
        <a:gradFill flip="none" rotWithShape="1">
          <a:gsLst>
            <a:gs pos="0">
              <a:srgbClr val="CCFFFF"/>
            </a:gs>
            <a:gs pos="100000">
              <a:srgbClr val="66CCFF"/>
            </a:gs>
          </a:gsLst>
          <a:lin ang="5400000" scaled="1"/>
          <a:tileRect/>
        </a:gradFill>
      </c:spPr>
    </c:backWall>
    <c:plotArea>
      <c:layout>
        <c:manualLayout>
          <c:layoutTarget val="inner"/>
          <c:xMode val="edge"/>
          <c:yMode val="edge"/>
          <c:x val="6.4018117526975823E-2"/>
          <c:y val="0.14603698344635802"/>
          <c:w val="0.91051891951006059"/>
          <c:h val="0.54459370029654652"/>
        </c:manualLayout>
      </c:layout>
      <c:bar3DChart>
        <c:barDir val="col"/>
        <c:grouping val="clustered"/>
        <c:ser>
          <c:idx val="0"/>
          <c:order val="0"/>
          <c:tx>
            <c:strRef>
              <c:f>Лист1!$B$1</c:f>
              <c:strCache>
                <c:ptCount val="1"/>
                <c:pt idx="0">
                  <c:v>всего предписаний, из них:</c:v>
                </c:pt>
              </c:strCache>
            </c:strRef>
          </c:tx>
          <c:spPr>
            <a:solidFill>
              <a:srgbClr val="FF6600"/>
            </a:solidFill>
            <a:ln>
              <a:solidFill>
                <a:schemeClr val="tx1">
                  <a:lumMod val="85000"/>
                  <a:lumOff val="15000"/>
                </a:schemeClr>
              </a:solidFill>
            </a:ln>
          </c:spPr>
          <c:dLbls>
            <c:dLbl>
              <c:idx val="0"/>
              <c:layout>
                <c:manualLayout>
                  <c:x val="2.3148148148148126E-2"/>
                  <c:y val="-1.1904761904761921E-2"/>
                </c:manualLayout>
              </c:layout>
              <c:showVal val="1"/>
            </c:dLbl>
            <c:dLbl>
              <c:idx val="1"/>
              <c:layout>
                <c:manualLayout>
                  <c:x val="1.8518518518518583E-2"/>
                  <c:y val="-3.9682539682539802E-3"/>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Лист1!$B$2:$B$3</c:f>
              <c:numCache>
                <c:formatCode>General</c:formatCode>
                <c:ptCount val="2"/>
                <c:pt idx="0">
                  <c:v>76</c:v>
                </c:pt>
                <c:pt idx="1">
                  <c:v>23</c:v>
                </c:pt>
              </c:numCache>
            </c:numRef>
          </c:val>
        </c:ser>
        <c:ser>
          <c:idx val="1"/>
          <c:order val="1"/>
          <c:tx>
            <c:strRef>
              <c:f>Лист1!$C$1</c:f>
              <c:strCache>
                <c:ptCount val="1"/>
                <c:pt idx="0">
                  <c:v>вещание</c:v>
                </c:pt>
              </c:strCache>
            </c:strRef>
          </c:tx>
          <c:spPr>
            <a:solidFill>
              <a:srgbClr val="FFFF00"/>
            </a:solidFill>
            <a:ln>
              <a:solidFill>
                <a:schemeClr val="tx1">
                  <a:lumMod val="65000"/>
                  <a:lumOff val="35000"/>
                </a:schemeClr>
              </a:solidFill>
            </a:ln>
          </c:spPr>
          <c:dLbls>
            <c:dLbl>
              <c:idx val="0"/>
              <c:layout>
                <c:manualLayout>
                  <c:x val="1.1574074074074073E-2"/>
                  <c:y val="0"/>
                </c:manualLayout>
              </c:layout>
              <c:showVal val="1"/>
            </c:dLbl>
            <c:txPr>
              <a:bodyPr/>
              <a:lstStyle/>
              <a:p>
                <a:pPr>
                  <a:defRPr sz="900" b="1" i="0" baseline="0">
                    <a:latin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Лист1!$C$2:$C$3</c:f>
              <c:numCache>
                <c:formatCode>General</c:formatCode>
                <c:ptCount val="2"/>
                <c:pt idx="0">
                  <c:v>5</c:v>
                </c:pt>
                <c:pt idx="1">
                  <c:v>2</c:v>
                </c:pt>
              </c:numCache>
            </c:numRef>
          </c:val>
        </c:ser>
        <c:ser>
          <c:idx val="2"/>
          <c:order val="2"/>
          <c:tx>
            <c:strRef>
              <c:f>Лист1!$D$1</c:f>
              <c:strCache>
                <c:ptCount val="1"/>
                <c:pt idx="0">
                  <c:v>связь</c:v>
                </c:pt>
              </c:strCache>
            </c:strRef>
          </c:tx>
          <c:spPr>
            <a:solidFill>
              <a:srgbClr val="99FF99"/>
            </a:solidFill>
            <a:ln>
              <a:solidFill>
                <a:schemeClr val="tx1">
                  <a:lumMod val="95000"/>
                  <a:lumOff val="5000"/>
                </a:schemeClr>
              </a:solidFill>
            </a:ln>
          </c:spPr>
          <c:dLbls>
            <c:dLbl>
              <c:idx val="0"/>
              <c:layout>
                <c:manualLayout>
                  <c:x val="1.3888888888889074E-2"/>
                  <c:y val="0"/>
                </c:manualLayout>
              </c:layout>
              <c:showVal val="1"/>
            </c:dLbl>
            <c:dLbl>
              <c:idx val="1"/>
              <c:layout>
                <c:manualLayout>
                  <c:x val="2.3161433550485437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Лист1!$D$2:$D$3</c:f>
              <c:numCache>
                <c:formatCode>General</c:formatCode>
                <c:ptCount val="2"/>
                <c:pt idx="0">
                  <c:v>70</c:v>
                </c:pt>
                <c:pt idx="1">
                  <c:v>16</c:v>
                </c:pt>
              </c:numCache>
            </c:numRef>
          </c:val>
        </c:ser>
        <c:ser>
          <c:idx val="3"/>
          <c:order val="3"/>
          <c:tx>
            <c:strRef>
              <c:f>Лист1!$E$1</c:f>
              <c:strCache>
                <c:ptCount val="1"/>
                <c:pt idx="0">
                  <c:v>ОПД</c:v>
                </c:pt>
              </c:strCache>
            </c:strRef>
          </c:tx>
          <c:spPr>
            <a:solidFill>
              <a:srgbClr val="CC66FF"/>
            </a:solidFill>
            <a:ln>
              <a:solidFill>
                <a:prstClr val="black">
                  <a:lumMod val="75000"/>
                  <a:lumOff val="25000"/>
                </a:prstClr>
              </a:solidFill>
            </a:ln>
          </c:spPr>
          <c:dLbls>
            <c:dLbl>
              <c:idx val="0"/>
              <c:layout>
                <c:manualLayout>
                  <c:x val="1.1574074074074073E-2"/>
                  <c:y val="0"/>
                </c:manualLayout>
              </c:layout>
              <c:showVal val="1"/>
            </c:dLbl>
            <c:dLbl>
              <c:idx val="1"/>
              <c:layout>
                <c:manualLayout>
                  <c:x val="1.6203703703703703E-2"/>
                  <c:y val="0"/>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Лист1!$A$2:$A$3</c:f>
              <c:strCache>
                <c:ptCount val="2"/>
                <c:pt idx="0">
                  <c:v>1 квартал 2012 года</c:v>
                </c:pt>
                <c:pt idx="1">
                  <c:v>1 квартал 2013 года</c:v>
                </c:pt>
              </c:strCache>
            </c:strRef>
          </c:cat>
          <c:val>
            <c:numRef>
              <c:f>Лист1!$E$2:$E$3</c:f>
              <c:numCache>
                <c:formatCode>General</c:formatCode>
                <c:ptCount val="2"/>
                <c:pt idx="0">
                  <c:v>1</c:v>
                </c:pt>
                <c:pt idx="1">
                  <c:v>5</c:v>
                </c:pt>
              </c:numCache>
            </c:numRef>
          </c:val>
        </c:ser>
        <c:gapWidth val="94"/>
        <c:gapDepth val="280"/>
        <c:shape val="box"/>
        <c:axId val="151672704"/>
        <c:axId val="151674240"/>
        <c:axId val="0"/>
      </c:bar3DChart>
      <c:catAx>
        <c:axId val="151672704"/>
        <c:scaling>
          <c:orientation val="minMax"/>
        </c:scaling>
        <c:axPos val="b"/>
        <c:numFmt formatCode="General" sourceLinked="1"/>
        <c:tickLblPos val="nextTo"/>
        <c:txPr>
          <a:bodyPr/>
          <a:lstStyle/>
          <a:p>
            <a:pPr>
              <a:defRPr sz="900" b="1" i="0" baseline="0">
                <a:latin typeface="Times New Roman" pitchFamily="18" charset="0"/>
              </a:defRPr>
            </a:pPr>
            <a:endParaRPr lang="ru-RU"/>
          </a:p>
        </c:txPr>
        <c:crossAx val="151674240"/>
        <c:crosses val="autoZero"/>
        <c:auto val="1"/>
        <c:lblAlgn val="ctr"/>
        <c:lblOffset val="100"/>
      </c:catAx>
      <c:valAx>
        <c:axId val="151674240"/>
        <c:scaling>
          <c:orientation val="minMax"/>
        </c:scaling>
        <c:axPos val="l"/>
        <c:majorGridlines>
          <c:spPr>
            <a:ln>
              <a:solidFill>
                <a:sysClr val="window" lastClr="FFFFFF">
                  <a:lumMod val="75000"/>
                </a:sysClr>
              </a:solidFill>
            </a:ln>
          </c:spPr>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51672704"/>
        <c:crosses val="autoZero"/>
        <c:crossBetween val="between"/>
      </c:valAx>
    </c:plotArea>
    <c:legend>
      <c:legendPos val="b"/>
      <c:layout>
        <c:manualLayout>
          <c:xMode val="edge"/>
          <c:yMode val="edge"/>
          <c:x val="0.33462616652085808"/>
          <c:y val="0.7769803195827607"/>
          <c:w val="0.36024788568095933"/>
          <c:h val="0.17909607290878668"/>
        </c:manualLayout>
      </c:layout>
      <c:txPr>
        <a:bodyPr/>
        <a:lstStyle/>
        <a:p>
          <a:pPr>
            <a:defRPr sz="900" baseline="0">
              <a:latin typeface="Times New Roman" pitchFamily="18" charset="0"/>
            </a:defRPr>
          </a:pPr>
          <a:endParaRPr lang="ru-RU"/>
        </a:p>
      </c:txPr>
    </c:legend>
    <c:plotVisOnly val="1"/>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Сравнительные данные по количеству выданных предписаний в 2012 и 2013</a:t>
            </a:r>
            <a:r>
              <a:rPr lang="ru-RU" sz="1200" baseline="0"/>
              <a:t> </a:t>
            </a:r>
            <a:r>
              <a:rPr lang="ru-RU" sz="1200"/>
              <a:t>годах</a:t>
            </a:r>
          </a:p>
        </c:rich>
      </c:tx>
      <c:layout>
        <c:manualLayout>
          <c:xMode val="edge"/>
          <c:yMode val="edge"/>
          <c:x val="0.23169096894906319"/>
          <c:y val="6.7348067429999514E-4"/>
        </c:manualLayout>
      </c:layout>
      <c:spPr>
        <a:noFill/>
        <a:ln w="21987">
          <a:noFill/>
        </a:ln>
      </c:spPr>
    </c:title>
    <c:plotArea>
      <c:layout>
        <c:manualLayout>
          <c:layoutTarget val="inner"/>
          <c:xMode val="edge"/>
          <c:yMode val="edge"/>
          <c:x val="0.15992858804758744"/>
          <c:y val="0.20496097990618792"/>
          <c:w val="0.76686533414092461"/>
          <c:h val="0.6422416583027839"/>
        </c:manualLayout>
      </c:layout>
      <c:barChart>
        <c:barDir val="col"/>
        <c:grouping val="clustered"/>
        <c:ser>
          <c:idx val="3"/>
          <c:order val="0"/>
          <c:tx>
            <c:strRef>
              <c:f>Лист1!$A$1</c:f>
              <c:strCache>
                <c:ptCount val="1"/>
                <c:pt idx="0">
                  <c:v>1 квартал 2012 года</c:v>
                </c:pt>
              </c:strCache>
            </c:strRef>
          </c:tx>
          <c:spPr>
            <a:gradFill rotWithShape="0">
              <a:gsLst>
                <a:gs pos="0">
                  <a:srgbClr val="CC99FF">
                    <a:gamma/>
                    <a:shade val="46275"/>
                    <a:invGamma/>
                  </a:srgbClr>
                </a:gs>
                <a:gs pos="50000">
                  <a:srgbClr val="CC99FF"/>
                </a:gs>
                <a:gs pos="100000">
                  <a:srgbClr val="CC99FF">
                    <a:gamma/>
                    <a:shade val="46275"/>
                    <a:invGamma/>
                  </a:srgbClr>
                </a:gs>
              </a:gsLst>
              <a:lin ang="0" scaled="1"/>
            </a:gradFill>
            <a:ln w="10994">
              <a:solidFill>
                <a:srgbClr val="000000"/>
              </a:solidFill>
              <a:prstDash val="solid"/>
            </a:ln>
          </c:spPr>
          <c:dLbls>
            <c:spPr>
              <a:noFill/>
              <a:ln w="21987">
                <a:noFill/>
              </a:ln>
            </c:spPr>
            <c:txPr>
              <a:bodyPr/>
              <a:lstStyle/>
              <a:p>
                <a:pPr>
                  <a:defRPr sz="866" b="1" i="0" u="none" strike="noStrike" baseline="0">
                    <a:solidFill>
                      <a:srgbClr val="000000"/>
                    </a:solidFill>
                    <a:latin typeface="Times New Roman"/>
                    <a:ea typeface="Times New Roman"/>
                    <a:cs typeface="Times New Roman"/>
                  </a:defRPr>
                </a:pPr>
                <a:endParaRPr lang="ru-RU"/>
              </a:p>
            </c:txPr>
            <c:dLblPos val="ctr"/>
            <c:showVal val="1"/>
          </c:dLbls>
          <c:val>
            <c:numRef>
              <c:f>Лист1!$A$2</c:f>
              <c:numCache>
                <c:formatCode>General</c:formatCode>
                <c:ptCount val="1"/>
                <c:pt idx="0">
                  <c:v>5</c:v>
                </c:pt>
              </c:numCache>
            </c:numRef>
          </c:val>
        </c:ser>
        <c:ser>
          <c:idx val="0"/>
          <c:order val="1"/>
          <c:tx>
            <c:strRef>
              <c:f>Лист1!$B$1</c:f>
              <c:strCache>
                <c:ptCount val="1"/>
                <c:pt idx="0">
                  <c:v>1 квартал 2013 года</c:v>
                </c:pt>
              </c:strCache>
            </c:strRef>
          </c:tx>
          <c:spPr>
            <a:gradFill rotWithShape="0">
              <a:gsLst>
                <a:gs pos="0">
                  <a:srgbClr val="CCFFCC">
                    <a:gamma/>
                    <a:shade val="46275"/>
                    <a:invGamma/>
                  </a:srgbClr>
                </a:gs>
                <a:gs pos="50000">
                  <a:srgbClr val="CCFFCC"/>
                </a:gs>
                <a:gs pos="100000">
                  <a:srgbClr val="CCFFCC">
                    <a:gamma/>
                    <a:shade val="46275"/>
                    <a:invGamma/>
                  </a:srgbClr>
                </a:gs>
              </a:gsLst>
              <a:lin ang="0" scaled="1"/>
            </a:gradFill>
            <a:ln w="10994">
              <a:solidFill>
                <a:srgbClr val="000000"/>
              </a:solidFill>
              <a:prstDash val="solid"/>
            </a:ln>
          </c:spPr>
          <c:dLbls>
            <c:numFmt formatCode="@" sourceLinked="0"/>
            <c:spPr>
              <a:noFill/>
              <a:ln w="21987">
                <a:noFill/>
              </a:ln>
            </c:spPr>
            <c:txPr>
              <a:bodyPr/>
              <a:lstStyle/>
              <a:p>
                <a:pPr>
                  <a:defRPr sz="866" b="1" i="0" u="none" strike="noStrike" baseline="0">
                    <a:solidFill>
                      <a:srgbClr val="000000"/>
                    </a:solidFill>
                    <a:latin typeface="Times New Roman"/>
                    <a:ea typeface="Times New Roman"/>
                    <a:cs typeface="Times New Roman"/>
                  </a:defRPr>
                </a:pPr>
                <a:endParaRPr lang="ru-RU"/>
              </a:p>
            </c:txPr>
            <c:dLblPos val="ctr"/>
            <c:showVal val="1"/>
          </c:dLbls>
          <c:val>
            <c:numRef>
              <c:f>Лист1!$B$2</c:f>
              <c:numCache>
                <c:formatCode>General</c:formatCode>
                <c:ptCount val="1"/>
                <c:pt idx="0">
                  <c:v>2</c:v>
                </c:pt>
              </c:numCache>
            </c:numRef>
          </c:val>
        </c:ser>
        <c:dLbls>
          <c:showVal val="1"/>
        </c:dLbls>
        <c:gapWidth val="290"/>
        <c:overlap val="-99"/>
        <c:axId val="151728896"/>
        <c:axId val="151730432"/>
      </c:barChart>
      <c:catAx>
        <c:axId val="151728896"/>
        <c:scaling>
          <c:orientation val="minMax"/>
        </c:scaling>
        <c:axPos val="b"/>
        <c:numFmt formatCode="General" sourceLinked="1"/>
        <c:majorTickMark val="in"/>
        <c:tickLblPos val="nextTo"/>
        <c:spPr>
          <a:ln w="2748">
            <a:solidFill>
              <a:srgbClr val="000000"/>
            </a:solidFill>
            <a:prstDash val="solid"/>
          </a:ln>
        </c:spPr>
        <c:txPr>
          <a:bodyPr rot="0" vert="horz"/>
          <a:lstStyle/>
          <a:p>
            <a:pPr>
              <a:defRPr sz="173" b="0" i="0" u="none" strike="noStrike" baseline="0">
                <a:solidFill>
                  <a:srgbClr val="000000"/>
                </a:solidFill>
                <a:latin typeface="Arial Cyr"/>
                <a:ea typeface="Arial Cyr"/>
                <a:cs typeface="Arial Cyr"/>
              </a:defRPr>
            </a:pPr>
            <a:endParaRPr lang="ru-RU"/>
          </a:p>
        </c:txPr>
        <c:crossAx val="151730432"/>
        <c:crosses val="autoZero"/>
        <c:auto val="1"/>
        <c:lblAlgn val="ctr"/>
        <c:lblOffset val="100"/>
        <c:tickLblSkip val="1"/>
        <c:tickMarkSkip val="1"/>
      </c:catAx>
      <c:valAx>
        <c:axId val="151730432"/>
        <c:scaling>
          <c:orientation val="minMax"/>
        </c:scaling>
        <c:axPos val="l"/>
        <c:numFmt formatCode="General" sourceLinked="1"/>
        <c:tickLblPos val="nextTo"/>
        <c:spPr>
          <a:ln w="2748">
            <a:solidFill>
              <a:srgbClr val="000000"/>
            </a:solidFill>
            <a:prstDash val="solid"/>
          </a:ln>
        </c:spPr>
        <c:txPr>
          <a:bodyPr rot="0" vert="horz"/>
          <a:lstStyle/>
          <a:p>
            <a:pPr>
              <a:defRPr sz="779" b="0" i="0" u="none" strike="noStrike" baseline="0">
                <a:solidFill>
                  <a:srgbClr val="000000"/>
                </a:solidFill>
                <a:latin typeface="Times New Roman"/>
                <a:ea typeface="Times New Roman"/>
                <a:cs typeface="Times New Roman"/>
              </a:defRPr>
            </a:pPr>
            <a:endParaRPr lang="ru-RU"/>
          </a:p>
        </c:txPr>
        <c:crossAx val="151728896"/>
        <c:crosses val="autoZero"/>
        <c:crossBetween val="between"/>
      </c:valAx>
      <c:spPr>
        <a:gradFill rotWithShape="0">
          <a:gsLst>
            <a:gs pos="0">
              <a:srgbClr val="CCCCFF"/>
            </a:gs>
            <a:gs pos="100000">
              <a:srgbClr val="FFFFFF"/>
            </a:gs>
          </a:gsLst>
          <a:lin ang="5400000" scaled="1"/>
        </a:gradFill>
        <a:ln w="21988">
          <a:noFill/>
        </a:ln>
      </c:spPr>
    </c:plotArea>
    <c:legend>
      <c:legendPos val="r"/>
      <c:layout>
        <c:manualLayout>
          <c:xMode val="edge"/>
          <c:yMode val="edge"/>
          <c:x val="0.25013067228724339"/>
          <c:y val="0.88553163597632156"/>
          <c:w val="0.54598825831702569"/>
          <c:h val="7.8049609799061878E-2"/>
        </c:manualLayout>
      </c:layout>
      <c:txPr>
        <a:bodyPr/>
        <a:lstStyle/>
        <a:p>
          <a:pPr>
            <a:defRPr sz="866" baseline="0">
              <a:latin typeface="Times New Roman" pitchFamily="18" charset="0"/>
            </a:defRPr>
          </a:pPr>
          <a:endParaRPr lang="ru-RU"/>
        </a:p>
      </c:txPr>
    </c:legend>
    <c:dispBlanksAs val="gap"/>
  </c:chart>
  <c:spPr>
    <a:noFill/>
    <a:ln>
      <a:noFill/>
    </a:ln>
  </c:spPr>
  <c:txPr>
    <a:bodyPr/>
    <a:lstStyle/>
    <a:p>
      <a:pPr>
        <a:defRPr sz="1039" b="0" i="0" u="none" strike="noStrike" baseline="0">
          <a:solidFill>
            <a:srgbClr val="000000"/>
          </a:solidFill>
          <a:latin typeface="Arial Cyr"/>
          <a:ea typeface="Arial Cyr"/>
          <a:cs typeface="Arial Cyr"/>
        </a:defRPr>
      </a:pPr>
      <a:endParaRPr lang="ru-RU"/>
    </a:p>
  </c:txPr>
  <c:externalData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0.09791</cdr:x>
      <cdr:y>0.12025</cdr:y>
    </cdr:from>
    <cdr:to>
      <cdr:x>0.12978</cdr:x>
      <cdr:y>0.87658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325171" y="1164866"/>
          <a:ext cx="1900362" cy="17492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0.10199</cdr:x>
      <cdr:y>0.23077</cdr:y>
    </cdr:from>
    <cdr:to>
      <cdr:x>0.13666</cdr:x>
      <cdr:y>0.74442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88586" y="1455741"/>
          <a:ext cx="1645920" cy="21337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D0FD-6BD6-4E72-93A2-93233285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92</Pages>
  <Words>19187</Words>
  <Characters>109369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128300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mvv</cp:lastModifiedBy>
  <cp:revision>122</cp:revision>
  <cp:lastPrinted>2013-04-08T11:44:00Z</cp:lastPrinted>
  <dcterms:created xsi:type="dcterms:W3CDTF">2013-04-01T06:30:00Z</dcterms:created>
  <dcterms:modified xsi:type="dcterms:W3CDTF">2013-04-08T11:48:00Z</dcterms:modified>
</cp:coreProperties>
</file>