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56A1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D479C" w:rsidR="00356A1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B752C" w:rsidP="00FB752C" w:rsidR="00FB752C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B752C" w:rsidP="00FB752C" w:rsidR="00FB752C">
      <w:pPr>
        <w:tabs>
          <w:tab w:pos="426" w:val="left"/>
          <w:tab w:pos="2385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  <w:tab/>
      </w:r>
    </w:p>
    <w:p w:rsidRDefault="00FB752C" w:rsidP="00FB752C" w:rsidR="00FB752C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F1054">
        <w:rPr>
          <w:rFonts w:cs="Times New Roman" w:hAnsi="Times New Roman" w:ascii="Times New Roman"/>
          <w:sz w:val="28"/>
          <w:szCs w:val="28"/>
        </w:rPr>
        <w:t xml:space="preserve">журнала «Кино в лицах» (свидетельство о регистрации СМИ от 27.03.2014 ПИ № ФС 77 – 57505)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 w:rsidRPr="001F1054">
        <w:rPr>
          <w:rFonts w:cs="Times New Roman" w:hAnsi="Times New Roman" w:ascii="Times New Roman"/>
          <w:sz w:val="28"/>
          <w:szCs w:val="28"/>
        </w:rPr>
        <w:t>Приказ ЦА от 13.07.2023 № 152-смк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FB752C" w:rsidP="00FB752C" w:rsidR="00FB752C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6E52D1">
        <w:rPr>
          <w:rFonts w:cs="Times New Roman" w:hAnsi="Times New Roman" w:ascii="Times New Roman"/>
          <w:sz w:val="28"/>
          <w:szCs w:val="28"/>
        </w:rPr>
        <w:t>журнала «</w:t>
      </w:r>
      <w:r w:rsidRPr="001F1054">
        <w:rPr>
          <w:rFonts w:cs="Times New Roman" w:hAnsi="Times New Roman" w:ascii="Times New Roman"/>
          <w:sz w:val="28"/>
          <w:szCs w:val="28"/>
        </w:rPr>
        <w:t>Кино в лицах</w:t>
      </w:r>
      <w:r w:rsidRPr="006E52D1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FB752C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FB752C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FB752C" w:rsidRPr="003D654B">
        <w:tc>
          <w:tcPr>
            <w:tcW w:type="dxa" w:w="455"/>
            <w:vMerge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FB752C" w:rsidRPr="00ED536D">
        <w:tc>
          <w:tcPr>
            <w:tcW w:type="dxa" w:w="455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FB752C" w:rsidP="00C80738" w:rsidR="00FB752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FB752C" w:rsidRPr="009B11EB">
        <w:trPr>
          <w:trHeight w:val="403"/>
        </w:trPr>
        <w:tc>
          <w:tcPr>
            <w:tcW w:type="dxa" w:w="455"/>
            <w:vAlign w:val="center"/>
          </w:tcPr>
          <w:p w:rsidRDefault="00FB752C" w:rsidP="00C80738" w:rsidR="00FB752C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150</w:t>
            </w:r>
          </w:p>
        </w:tc>
        <w:tc>
          <w:tcPr>
            <w:tcW w:type="dxa" w:w="1712"/>
            <w:vAlign w:val="center"/>
          </w:tcPr>
          <w:p w:rsidRDefault="00FB752C" w:rsidP="00C80738" w:rsidR="00FB752C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 w:rsidRPr="006F09E1">
              <w:rPr>
                <w:rFonts w:cs="Times New Roman" w:hAnsi="Times New Roman" w:ascii="Times New Roman"/>
                <w:sz w:val="18"/>
                <w:szCs w:val="18"/>
              </w:rPr>
              <w:t>К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ино в лицах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FB752C" w:rsidP="00C80738" w:rsidR="00FB752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515D7">
              <w:rPr>
                <w:rFonts w:cs="Times New Roman" w:hAnsi="Times New Roman" w:ascii="Times New Roman"/>
                <w:sz w:val="18"/>
                <w:szCs w:val="18"/>
              </w:rPr>
              <w:t>ПИ № ФС 77 – 57505</w:t>
            </w:r>
          </w:p>
        </w:tc>
        <w:tc>
          <w:tcPr>
            <w:tcW w:type="dxa" w:w="2310"/>
            <w:vAlign w:val="center"/>
          </w:tcPr>
          <w:p w:rsidRDefault="00FB752C" w:rsidP="00C80738" w:rsidR="00FB752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FB752C" w:rsidP="00C80738" w:rsidR="00FB752C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FB752C" w:rsidP="00C80738" w:rsidR="00FB752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FB752C" w:rsidP="00FB752C" w:rsidR="00FB752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752C" w:rsidP="00FB752C" w:rsidR="00FB752C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FB752C" w:rsidP="00FB752C" w:rsidR="00FB752C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FB752C" w:rsidP="00FB752C" w:rsidR="00FB752C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FB752C" w:rsidP="00FB752C" w:rsidR="00FB752C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FB752C" w:rsidP="00FB752C" w:rsidR="00FB752C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D479C" w:rsidR="00356A1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D479C" w:rsidR="00356A1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5D479C" w:rsidP="00AE17C7" w:rsidR="005D479C">
      <w:pPr>
        <w:spacing w:lineRule="auto" w:line="240" w:after="0"/>
      </w:pPr>
      <w:r>
        <w:separator/>
      </w:r>
    </w:p>
  </w:endnote>
  <w:endnote w:id="1" w:type="continuationSeparator">
    <w:p w:rsidRDefault="005D479C" w:rsidP="00AE17C7" w:rsidR="005D479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B752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5D479C" w:rsidP="00AE17C7" w:rsidR="005D479C">
      <w:pPr>
        <w:spacing w:lineRule="auto" w:line="240" w:after="0"/>
      </w:pPr>
      <w:r>
        <w:separator/>
      </w:r>
    </w:p>
  </w:footnote>
  <w:footnote w:id="1" w:type="continuationSeparator">
    <w:p w:rsidRDefault="005D479C" w:rsidP="00AE17C7" w:rsidR="005D479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56A1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B752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6A1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479C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52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73073" w:rsidP="0087307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73073" w:rsidP="0087307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073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7307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307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730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7307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321</properties:Words>
  <properties:Characters>1834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2151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2023-09-29T10:33:00Z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