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B14E9C" w:rsidRDefault="00FA6886" w:rsidP="000069A0">
      <w:pPr>
        <w:jc w:val="both"/>
        <w:outlineLvl w:val="0"/>
        <w:rPr>
          <w:b/>
          <w:bCs/>
          <w:smallCaps/>
          <w:sz w:val="28"/>
          <w:szCs w:val="28"/>
        </w:rPr>
      </w:pPr>
      <w:r w:rsidRPr="00B14E9C">
        <w:rPr>
          <w:b/>
          <w:bCs/>
          <w:smallCaps/>
          <w:sz w:val="28"/>
          <w:szCs w:val="28"/>
          <w:lang w:val="en-US"/>
        </w:rPr>
        <w:t>II</w:t>
      </w:r>
      <w:r w:rsidRPr="00B14E9C">
        <w:rPr>
          <w:b/>
          <w:bCs/>
          <w:smallCaps/>
          <w:sz w:val="28"/>
          <w:szCs w:val="28"/>
        </w:rPr>
        <w:t>. Обеспечение выполнения задач и функций</w:t>
      </w:r>
    </w:p>
    <w:p w:rsidR="00FA6886" w:rsidRPr="00B14E9C" w:rsidRDefault="00FA6886" w:rsidP="000069A0">
      <w:pPr>
        <w:jc w:val="both"/>
        <w:outlineLvl w:val="0"/>
        <w:rPr>
          <w:b/>
          <w:bCs/>
          <w:sz w:val="28"/>
          <w:szCs w:val="28"/>
        </w:rPr>
      </w:pPr>
    </w:p>
    <w:p w:rsidR="008D32BD" w:rsidRPr="00B14E9C" w:rsidRDefault="00FA6886" w:rsidP="002E0F2B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1985"/>
        <w:gridCol w:w="1701"/>
        <w:gridCol w:w="1701"/>
        <w:gridCol w:w="613"/>
        <w:gridCol w:w="713"/>
        <w:gridCol w:w="722"/>
        <w:gridCol w:w="655"/>
        <w:gridCol w:w="652"/>
        <w:gridCol w:w="834"/>
        <w:gridCol w:w="772"/>
        <w:gridCol w:w="655"/>
        <w:gridCol w:w="716"/>
        <w:gridCol w:w="716"/>
        <w:gridCol w:w="713"/>
        <w:gridCol w:w="740"/>
      </w:tblGrid>
      <w:tr w:rsidR="002D77A2" w:rsidRPr="00EB5A86" w:rsidTr="00E1789F">
        <w:tc>
          <w:tcPr>
            <w:tcW w:w="289" w:type="pct"/>
            <w:vMerge w:val="restart"/>
          </w:tcPr>
          <w:p w:rsidR="002D77A2" w:rsidRPr="004034E9" w:rsidRDefault="002D77A2" w:rsidP="006A3309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414E7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414E7">
              <w:rPr>
                <w:b/>
                <w:bCs/>
              </w:rPr>
              <w:t>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2D77A2" w:rsidRPr="00A414E7" w:rsidRDefault="002D77A2" w:rsidP="00E1789F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 w:rsidTr="00E1789F">
        <w:tc>
          <w:tcPr>
            <w:tcW w:w="28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D77A2" w:rsidRPr="00EB5A86" w:rsidTr="00E1789F">
        <w:tc>
          <w:tcPr>
            <w:tcW w:w="28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2D77A2" w:rsidRPr="00EB5A86" w:rsidRDefault="002D77A2" w:rsidP="006A3309"/>
        </w:tc>
        <w:tc>
          <w:tcPr>
            <w:tcW w:w="576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2D77A2" w:rsidRPr="00EB5A86" w:rsidRDefault="002D77A2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2D77A2" w:rsidRPr="00EB5A86" w:rsidTr="00E1789F">
        <w:tc>
          <w:tcPr>
            <w:tcW w:w="28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D600BA">
              <w:t>Организация предоставления госслужащими сведений о доходах, расходах, об имуществе и обязательствах имущественного характера на себя и членов своих семей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5E0CAD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="009B3E72"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09.01.2023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28.04.2023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D600BA">
              <w:t xml:space="preserve">Анализ представленных сведений о доходах, расходах, об имуществе и обязательствах имущественного характера, предоставляемых </w:t>
            </w:r>
            <w:proofErr w:type="spellStart"/>
            <w:r w:rsidRPr="00D600BA">
              <w:t>гос</w:t>
            </w:r>
            <w:proofErr w:type="spellEnd"/>
            <w:r w:rsidRPr="00D600BA">
              <w:t xml:space="preserve">. гражданскими служащими и гражданами, претендующими на замещение вакантных должностей </w:t>
            </w:r>
            <w:proofErr w:type="spellStart"/>
            <w:r w:rsidRPr="00D600BA">
              <w:t>гос</w:t>
            </w:r>
            <w:proofErr w:type="spellEnd"/>
            <w:r w:rsidRPr="00D600BA">
              <w:t xml:space="preserve">. гражданской службы на предмет их достоверности и полноты, а при наличии оснований проведение проверочных </w:t>
            </w:r>
            <w:r w:rsidRPr="00D600BA">
              <w:lastRenderedPageBreak/>
              <w:t>мероприятий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lastRenderedPageBreak/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5E0CAD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="009B3E72"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C652A8">
              <w:rPr>
                <w:lang w:val="en-US"/>
              </w:rPr>
              <w:t xml:space="preserve">с 01.06.2023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01.12.2023</w:t>
            </w:r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D600BA">
              <w:t>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5E0CAD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="009B3E72"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при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наличии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оснований</w:t>
            </w:r>
            <w:proofErr w:type="spellEnd"/>
          </w:p>
        </w:tc>
      </w:tr>
      <w:tr w:rsidR="006F59E7" w:rsidRPr="00F24344" w:rsidTr="00E1789F">
        <w:tc>
          <w:tcPr>
            <w:tcW w:w="289" w:type="pct"/>
          </w:tcPr>
          <w:p w:rsidR="006F59E7" w:rsidRPr="006F59E7" w:rsidRDefault="006F59E7" w:rsidP="00587DC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673" w:type="pct"/>
          </w:tcPr>
          <w:p w:rsidR="006F59E7" w:rsidRPr="00EB5A86" w:rsidRDefault="006F59E7" w:rsidP="00587DC6">
            <w:r w:rsidRPr="00D600BA">
              <w:t>Организация и проведение мероприятий по противодействию коррупции в Управлении Роскомнадзора по Южному федеральному округу</w:t>
            </w:r>
          </w:p>
        </w:tc>
        <w:tc>
          <w:tcPr>
            <w:tcW w:w="577" w:type="pct"/>
          </w:tcPr>
          <w:p w:rsidR="006F59E7" w:rsidRPr="00F24344" w:rsidRDefault="006F59E7" w:rsidP="00587DC6">
            <w:pPr>
              <w:jc w:val="center"/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576" w:type="pct"/>
          </w:tcPr>
          <w:p w:rsidR="006F59E7" w:rsidRPr="00F24344" w:rsidRDefault="005E0CAD" w:rsidP="00587DC6">
            <w:pPr>
              <w:jc w:val="center"/>
            </w:pPr>
            <w:r>
              <w:rPr>
                <w:lang w:val="en-US"/>
              </w:rPr>
              <w:t>ОГСК</w:t>
            </w:r>
            <w:r w:rsidR="009B3E72" w:rsidRPr="00C652A8">
              <w:rPr>
                <w:lang w:val="en-US"/>
              </w:rPr>
              <w:t>ПО</w:t>
            </w:r>
          </w:p>
        </w:tc>
        <w:tc>
          <w:tcPr>
            <w:tcW w:w="2885" w:type="pct"/>
            <w:gridSpan w:val="12"/>
            <w:vAlign w:val="center"/>
          </w:tcPr>
          <w:p w:rsidR="006F59E7" w:rsidRPr="00F24344" w:rsidRDefault="006F59E7" w:rsidP="00587DC6">
            <w:pPr>
              <w:jc w:val="center"/>
            </w:pPr>
            <w:r w:rsidRPr="00D600BA">
              <w:t>в соответствии с Планом противодействия коррупции Управления Роскомнадзора по Южному федеральному округу,  Планом противодействия коррупции Федеральной службы по надзору в сфере связи, информационных технологий и массовых коммуникаций</w:t>
            </w:r>
          </w:p>
        </w:tc>
      </w:tr>
    </w:tbl>
    <w:p w:rsidR="006F59E7" w:rsidRPr="006A463D" w:rsidRDefault="006F59E7" w:rsidP="006F59E7">
      <w:pPr>
        <w:ind w:left="-720" w:firstLine="720"/>
      </w:pPr>
    </w:p>
    <w:p w:rsidR="006F59E7" w:rsidRPr="00D600BA" w:rsidRDefault="006F59E7" w:rsidP="000069A0">
      <w:pPr>
        <w:ind w:left="-720" w:firstLine="720"/>
        <w:rPr>
          <w:b/>
          <w:bCs/>
          <w:i/>
          <w:iCs/>
          <w:sz w:val="28"/>
          <w:szCs w:val="28"/>
        </w:rPr>
      </w:pPr>
    </w:p>
    <w:p w:rsidR="00440273" w:rsidRPr="00B14E9C" w:rsidRDefault="00440273" w:rsidP="00440273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E1789F" w:rsidP="005E0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5E0CA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</w:t>
            </w:r>
            <w:r w:rsidRPr="00D600BA">
              <w:lastRenderedPageBreak/>
              <w:t>заполнения Уведомления на сайтах Роскомнадзора и Управления Роскомнадзора по Южному федеральному округу и на портале персональных данных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ТОРА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D600BA" w:rsidRDefault="005E0CAD" w:rsidP="00C652A8">
            <w:pPr>
              <w:jc w:val="center"/>
            </w:pPr>
            <w:r>
              <w:t>ОЗПД</w:t>
            </w:r>
            <w:r w:rsidR="00CF269A" w:rsidRPr="00D600BA">
              <w:t xml:space="preserve">, </w:t>
            </w:r>
            <w:r>
              <w:t>ОКНСПС</w:t>
            </w:r>
            <w:r w:rsidR="00CF269A" w:rsidRPr="00D600BA">
              <w:t xml:space="preserve">, </w:t>
            </w:r>
            <w:r>
              <w:t>ОКНССЦВ</w:t>
            </w:r>
            <w:r w:rsidR="00CF269A" w:rsidRPr="00D600BA">
              <w:t xml:space="preserve">, ОКНСМК, </w:t>
            </w:r>
            <w:r>
              <w:t>ОКНСЭС</w:t>
            </w:r>
            <w:r w:rsidR="00CF269A" w:rsidRPr="00D600BA">
              <w:t>, СТО, ТОРА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Администрирование и конфигурирование БД "1С</w:t>
            </w:r>
            <w:proofErr w:type="gramStart"/>
            <w:r w:rsidRPr="00D600BA">
              <w:t>:З</w:t>
            </w:r>
            <w:proofErr w:type="gramEnd"/>
            <w:r w:rsidRPr="00D600BA">
              <w:t>арплата и кадры", "1С:Бухгалтерия"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Администрирование прокси-сервера и учет Интернет трафика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D600BA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ОКНСМК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Обновление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базы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данных</w:t>
            </w:r>
            <w:proofErr w:type="spellEnd"/>
            <w:r w:rsidRPr="00C652A8">
              <w:rPr>
                <w:lang w:val="en-US"/>
              </w:rPr>
              <w:t xml:space="preserve"> "</w:t>
            </w:r>
            <w:proofErr w:type="spellStart"/>
            <w:r w:rsidRPr="00C652A8">
              <w:rPr>
                <w:lang w:val="en-US"/>
              </w:rPr>
              <w:t>Гарант</w:t>
            </w:r>
            <w:proofErr w:type="spellEnd"/>
            <w:r w:rsidRPr="00C652A8">
              <w:rPr>
                <w:lang w:val="en-US"/>
              </w:rPr>
              <w:t>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четверг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F269A" w:rsidRPr="00D600BA" w:rsidRDefault="00CF269A" w:rsidP="00293FF5">
            <w:proofErr w:type="gramStart"/>
            <w:r w:rsidRPr="00D600BA">
              <w:t xml:space="preserve"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</w:t>
            </w:r>
            <w:r w:rsidRPr="00D600BA">
              <w:lastRenderedPageBreak/>
              <w:t>выдаче других разрешительных документов, порядок уведомления об обработке персональных данных)</w:t>
            </w:r>
            <w:proofErr w:type="gram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5E0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ОАО, ОАКД, ОГСК</w:t>
            </w:r>
            <w:r w:rsidR="00CF269A" w:rsidRPr="00C652A8">
              <w:rPr>
                <w:lang w:val="en-US"/>
              </w:rPr>
              <w:t xml:space="preserve">ПО, </w:t>
            </w:r>
            <w:r>
              <w:rPr>
                <w:lang w:val="en-US"/>
              </w:rPr>
              <w:t>ОЗПД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ОКНСПС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  <w:r w:rsidR="00CF269A" w:rsidRPr="00C652A8">
              <w:rPr>
                <w:lang w:val="en-US"/>
              </w:rPr>
              <w:t xml:space="preserve">, ОКНСМК, </w:t>
            </w:r>
            <w:r>
              <w:rPr>
                <w:lang w:val="en-US"/>
              </w:rPr>
              <w:t>ОКНСЭС</w:t>
            </w:r>
            <w:r w:rsidR="00CF269A" w:rsidRPr="00C652A8">
              <w:rPr>
                <w:lang w:val="en-US"/>
              </w:rPr>
              <w:t>, ОФОБУ, СТО, ТОРА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течение 3-х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10</w:t>
            </w:r>
          </w:p>
        </w:tc>
        <w:tc>
          <w:tcPr>
            <w:tcW w:w="3402" w:type="dxa"/>
          </w:tcPr>
          <w:p w:rsidR="00CF269A" w:rsidRPr="00D600BA" w:rsidRDefault="00CF269A" w:rsidP="00293FF5">
            <w:proofErr w:type="gramStart"/>
            <w:r w:rsidRPr="00D600BA">
              <w:t xml:space="preserve">Обновление на </w:t>
            </w:r>
            <w:proofErr w:type="spellStart"/>
            <w:r w:rsidRPr="00D600BA">
              <w:t>Интернет-странице</w:t>
            </w:r>
            <w:proofErr w:type="spellEnd"/>
            <w:r w:rsidRPr="00D600BA">
              <w:t xml:space="preserve">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  <w:proofErr w:type="gram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ОАО, ОАКД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ОЗПД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ОКНСПС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  <w:r w:rsidR="00CF269A" w:rsidRPr="00C652A8">
              <w:rPr>
                <w:lang w:val="en-US"/>
              </w:rPr>
              <w:t xml:space="preserve">, ОКНСМК, </w:t>
            </w:r>
            <w:r>
              <w:rPr>
                <w:lang w:val="en-US"/>
              </w:rPr>
              <w:t>ОКНСЭС</w:t>
            </w:r>
            <w:r w:rsidR="00CF269A" w:rsidRPr="00C652A8">
              <w:rPr>
                <w:lang w:val="en-US"/>
              </w:rPr>
              <w:t>, ОФОБУ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течение 5-ти рабочих дней с момента изменения исходной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3260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</w:t>
            </w:r>
            <w:r w:rsidR="00CF269A" w:rsidRPr="00C652A8">
              <w:rPr>
                <w:lang w:val="en-US"/>
              </w:rPr>
              <w:t>ПО, ОКНСМК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Предоставление наиболее значимой информации, публикуемой на </w:t>
            </w:r>
            <w:proofErr w:type="spellStart"/>
            <w:proofErr w:type="gramStart"/>
            <w:r w:rsidRPr="00D600BA">
              <w:t>Интернет-странице</w:t>
            </w:r>
            <w:proofErr w:type="spellEnd"/>
            <w:proofErr w:type="gramEnd"/>
            <w:r w:rsidRPr="00D600BA">
              <w:t xml:space="preserve"> Управления, для размещения на официальном Интернет-сайте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</w:t>
            </w:r>
            <w:r w:rsidR="00CF269A" w:rsidRPr="00C652A8">
              <w:rPr>
                <w:lang w:val="en-US"/>
              </w:rPr>
              <w:t xml:space="preserve">ПО, </w:t>
            </w:r>
            <w:r>
              <w:rPr>
                <w:lang w:val="en-US"/>
              </w:rPr>
              <w:t>ОЗПД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ОКНСПС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  <w:r w:rsidR="00CF269A" w:rsidRPr="00C652A8">
              <w:rPr>
                <w:lang w:val="en-US"/>
              </w:rPr>
              <w:t xml:space="preserve">, ОКНСМК, </w:t>
            </w:r>
            <w:r>
              <w:rPr>
                <w:lang w:val="en-US"/>
              </w:rPr>
              <w:t>ОКНСЭС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 xml:space="preserve">в день размещения на </w:t>
            </w:r>
            <w:proofErr w:type="spellStart"/>
            <w:proofErr w:type="gramStart"/>
            <w:r w:rsidRPr="00D600BA">
              <w:t>Интернет-странице</w:t>
            </w:r>
            <w:proofErr w:type="spellEnd"/>
            <w:proofErr w:type="gramEnd"/>
            <w:r w:rsidRPr="00D600BA">
              <w:t xml:space="preserve"> Управления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Прием-передача электронной почты, поиск информации в сети Интернет</w:t>
            </w:r>
          </w:p>
        </w:tc>
        <w:tc>
          <w:tcPr>
            <w:tcW w:w="3260" w:type="dxa"/>
          </w:tcPr>
          <w:p w:rsidR="00CF269A" w:rsidRPr="00C652A8" w:rsidRDefault="00626029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CF269A" w:rsidRPr="00626029" w:rsidRDefault="00626029" w:rsidP="00C652A8">
            <w:pPr>
              <w:jc w:val="center"/>
            </w:pPr>
            <w: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</w:t>
            </w:r>
            <w:r w:rsidRPr="00D600BA">
              <w:lastRenderedPageBreak/>
              <w:t>законодательства Российской Федерации</w:t>
            </w:r>
          </w:p>
        </w:tc>
        <w:tc>
          <w:tcPr>
            <w:tcW w:w="3260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ОАО, ОГСК</w:t>
            </w:r>
            <w:r w:rsidR="00CF269A" w:rsidRPr="00C652A8">
              <w:rPr>
                <w:lang w:val="en-US"/>
              </w:rPr>
              <w:t xml:space="preserve">ПО, </w:t>
            </w:r>
            <w:r>
              <w:rPr>
                <w:lang w:val="en-US"/>
              </w:rPr>
              <w:t>ОЗПД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ОКНСПС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  <w:r w:rsidR="00CF269A" w:rsidRPr="00C652A8">
              <w:rPr>
                <w:lang w:val="en-US"/>
              </w:rPr>
              <w:t xml:space="preserve">, ОКНСМК, </w:t>
            </w:r>
            <w:r>
              <w:rPr>
                <w:lang w:val="en-US"/>
              </w:rPr>
              <w:t>ОКНСЭС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15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Публикация на </w:t>
            </w:r>
            <w:proofErr w:type="spellStart"/>
            <w:proofErr w:type="gramStart"/>
            <w:r w:rsidRPr="00D600BA">
              <w:t>Интернет-странице</w:t>
            </w:r>
            <w:proofErr w:type="spellEnd"/>
            <w:proofErr w:type="gramEnd"/>
            <w:r w:rsidRPr="00D600BA">
              <w:t xml:space="preserve">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5E0C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ОАО, ОАКД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ОЗПД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ОКНСПС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  <w:r w:rsidR="00CF269A" w:rsidRPr="00C652A8">
              <w:rPr>
                <w:lang w:val="en-US"/>
              </w:rPr>
              <w:t xml:space="preserve">, ОКНСМК, </w:t>
            </w:r>
            <w:r>
              <w:rPr>
                <w:lang w:val="en-US"/>
              </w:rPr>
              <w:t>ОКНСЭС</w:t>
            </w:r>
            <w:r w:rsidR="00CF269A" w:rsidRPr="00C652A8">
              <w:rPr>
                <w:lang w:val="en-US"/>
              </w:rPr>
              <w:t>, ОФОБУ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постоянно, по мере поступления информации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Сопровождение системы электронного документооборота ЕИС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5E0CA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Сопровождение электронного документооборота с казначейством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CF269A" w:rsidRPr="005E0CAD" w:rsidRDefault="00CF269A" w:rsidP="00C652A8">
            <w:pPr>
              <w:jc w:val="center"/>
            </w:pPr>
            <w:r w:rsidRPr="00C652A8">
              <w:rPr>
                <w:lang w:val="en-US"/>
              </w:rPr>
              <w:t>ОФОБУ</w:t>
            </w:r>
            <w:r w:rsidR="005E0CAD">
              <w:t>, 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0069A0" w:rsidRPr="00B14E9C" w:rsidRDefault="000069A0" w:rsidP="000069A0">
      <w:pPr>
        <w:ind w:left="-720" w:firstLine="720"/>
        <w:rPr>
          <w:sz w:val="28"/>
          <w:szCs w:val="28"/>
          <w:lang w:val="en-US"/>
        </w:rPr>
      </w:pPr>
    </w:p>
    <w:p w:rsidR="00642370" w:rsidRPr="00B14E9C" w:rsidRDefault="00642370" w:rsidP="00642370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 xml:space="preserve">3. </w:t>
      </w:r>
      <w:r w:rsidR="00DA217E" w:rsidRPr="00B14E9C">
        <w:rPr>
          <w:b/>
          <w:bCs/>
          <w:i/>
          <w:iCs/>
          <w:sz w:val="28"/>
          <w:szCs w:val="28"/>
        </w:rPr>
        <w:t>Профилактическая</w:t>
      </w:r>
      <w:r w:rsidRPr="00B14E9C">
        <w:rPr>
          <w:b/>
          <w:bCs/>
          <w:i/>
          <w:iCs/>
          <w:sz w:val="28"/>
          <w:szCs w:val="28"/>
        </w:rPr>
        <w:t xml:space="preserve">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3258"/>
        <w:gridCol w:w="3830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D600BA" w:rsidRDefault="005E0CAD" w:rsidP="005E0CAD">
            <w:r>
              <w:t>Проведение</w:t>
            </w:r>
            <w:r w:rsidR="00CF269A" w:rsidRPr="00D600BA">
              <w:t xml:space="preserve"> профилактических мероприятий </w:t>
            </w:r>
            <w:r>
              <w:t>(информирование, обобщение правоприменительной практики, объявление предостережения, консультирование, профилактический визит)</w:t>
            </w:r>
          </w:p>
        </w:tc>
        <w:tc>
          <w:tcPr>
            <w:tcW w:w="3260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D600BA" w:rsidRDefault="005E0CAD" w:rsidP="005E0CAD">
            <w:pPr>
              <w:jc w:val="center"/>
            </w:pPr>
            <w:r w:rsidRPr="00D600BA">
              <w:t>Руководство</w:t>
            </w:r>
            <w:r>
              <w:t>,</w:t>
            </w:r>
            <w:r w:rsidR="00CF269A" w:rsidRPr="00D600BA">
              <w:t xml:space="preserve"> </w:t>
            </w:r>
            <w:r>
              <w:t>ОГСКПО</w:t>
            </w:r>
            <w:r w:rsidR="00CF269A" w:rsidRPr="00D600BA">
              <w:t xml:space="preserve">, </w:t>
            </w:r>
            <w:r>
              <w:t>ОЗПД</w:t>
            </w:r>
            <w:r w:rsidR="00CF269A" w:rsidRPr="00D600BA">
              <w:t xml:space="preserve">, </w:t>
            </w:r>
            <w:r>
              <w:t>ОКНСПС</w:t>
            </w:r>
            <w:r w:rsidR="00CF269A" w:rsidRPr="00D600BA">
              <w:t xml:space="preserve">, </w:t>
            </w:r>
            <w:r>
              <w:t>ОКНССЦВ</w:t>
            </w:r>
            <w:r w:rsidR="00CF269A" w:rsidRPr="00D600BA">
              <w:t xml:space="preserve">, ОКНСМК, </w:t>
            </w:r>
            <w:r>
              <w:t>ОКНСЭС</w:t>
            </w:r>
            <w:r w:rsidR="00CF269A" w:rsidRPr="00D600BA">
              <w:t>, СТО, ТОРА</w:t>
            </w:r>
          </w:p>
        </w:tc>
        <w:tc>
          <w:tcPr>
            <w:tcW w:w="3402" w:type="dxa"/>
          </w:tcPr>
          <w:p w:rsidR="00CF269A" w:rsidRPr="00D600BA" w:rsidRDefault="005E0CAD" w:rsidP="00C652A8">
            <w:pPr>
              <w:jc w:val="center"/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0C51A5" w:rsidRPr="00B14E9C" w:rsidRDefault="000C51A5" w:rsidP="000069A0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D41D2" w:rsidRPr="00B14E9C" w:rsidRDefault="00BD41D2" w:rsidP="00BD41D2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Координационного совещания территориальных органов Роскомнадзора в Южном федеральном округе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D600BA" w:rsidRDefault="005E0CAD" w:rsidP="00C652A8">
            <w:pPr>
              <w:jc w:val="center"/>
            </w:pPr>
            <w:r>
              <w:t>ОАО, ОАКД</w:t>
            </w:r>
            <w:r w:rsidR="00CF269A" w:rsidRPr="00D600BA">
              <w:t xml:space="preserve">, </w:t>
            </w:r>
            <w:r>
              <w:t>ОГСКПО</w:t>
            </w:r>
            <w:r w:rsidR="00CF269A" w:rsidRPr="00D600BA">
              <w:t>, ОФОБУ, Руководство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Проведение обучающих мероприятий, направленных на повышение </w:t>
            </w:r>
            <w:proofErr w:type="spellStart"/>
            <w:r w:rsidRPr="00D600BA">
              <w:t>квалиффикации</w:t>
            </w:r>
            <w:proofErr w:type="spellEnd"/>
            <w:r w:rsidRPr="00D600BA">
              <w:t xml:space="preserve"> </w:t>
            </w:r>
            <w:r w:rsidRPr="00D600BA">
              <w:lastRenderedPageBreak/>
              <w:t>сотрудников Управления Роскомнадзора по ЮФО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ОФОБУ, </w:t>
            </w:r>
            <w:proofErr w:type="spellStart"/>
            <w:r w:rsidR="00CF269A" w:rsidRPr="00C652A8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совещаний с главными редакторами печатных СМИ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>, ОКНСМК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совещаний с лицензиатами-вещателями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Шумейко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Валентина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>, ОКНСМК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совещаний с операторами подвижной радиотелефонной связи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совещаний с операторами связи (электросвязь)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ОКНСЭС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CF269A" w:rsidRPr="00D600BA" w:rsidRDefault="00CF269A" w:rsidP="00293FF5">
            <w:proofErr w:type="gramStart"/>
            <w:r w:rsidRPr="00D600BA">
              <w:t xml:space="preserve">Проведение совещаний с представителями Управления по Краснодарскому краю и Республике Адыгея филиала ФГУП "РЧЦ ЦФО" в Южном и </w:t>
            </w:r>
            <w:proofErr w:type="spellStart"/>
            <w:r w:rsidRPr="00D600BA">
              <w:t>Северо-Кавказском</w:t>
            </w:r>
            <w:proofErr w:type="spellEnd"/>
            <w:r w:rsidRPr="00D600BA">
              <w:t xml:space="preserve"> федеральных округах</w:t>
            </w:r>
            <w:proofErr w:type="gram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ОКНССЦВ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  <w:r w:rsidR="00CF269A" w:rsidRPr="00C652A8">
              <w:rPr>
                <w:lang w:val="en-US"/>
              </w:rPr>
              <w:t xml:space="preserve">, </w:t>
            </w:r>
            <w:r>
              <w:rPr>
                <w:lang w:val="en-US"/>
              </w:rPr>
              <w:t>ОЗПД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Участие в ежегодной Всероссийской конференции для главных бухгалтеров ТО Роскомнадзора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ОАО, ОФОБУ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октябрь</w:t>
            </w:r>
            <w:proofErr w:type="spellEnd"/>
            <w:r w:rsidRPr="00C652A8">
              <w:rPr>
                <w:lang w:val="en-US"/>
              </w:rPr>
              <w:t xml:space="preserve"> 2023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Участие в международном форуме «Нормативно-правовое регулирование радиочастотного спектра и информационно-коммуникационных сетей» (СПЕКТР)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CF269A" w:rsidRPr="00626029" w:rsidRDefault="00626029" w:rsidP="00626029">
            <w:pPr>
              <w:jc w:val="center"/>
            </w:pPr>
            <w:r>
              <w:rPr>
                <w:lang w:val="en-US"/>
              </w:rPr>
              <w:t>ОАО, ОАКД</w:t>
            </w:r>
            <w:r w:rsidR="00CF269A" w:rsidRPr="00C652A8">
              <w:rPr>
                <w:lang w:val="en-US"/>
              </w:rPr>
              <w:t xml:space="preserve">, ОФОБУ, </w:t>
            </w:r>
            <w: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вторая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половина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  <w:rPr>
          <w:sz w:val="28"/>
          <w:szCs w:val="28"/>
        </w:rPr>
      </w:pPr>
    </w:p>
    <w:p w:rsidR="00D600BA" w:rsidRDefault="00D600BA" w:rsidP="000069A0">
      <w:pPr>
        <w:ind w:left="-720" w:firstLine="720"/>
        <w:rPr>
          <w:sz w:val="28"/>
          <w:szCs w:val="28"/>
        </w:rPr>
      </w:pPr>
    </w:p>
    <w:p w:rsidR="00D600BA" w:rsidRDefault="00D600BA" w:rsidP="000069A0">
      <w:pPr>
        <w:ind w:left="-720" w:firstLine="720"/>
        <w:rPr>
          <w:sz w:val="28"/>
          <w:szCs w:val="28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Профессиональная подготовка в соответствии с государственным контрактом на 2023 год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соответствии с планом-графиком</w:t>
            </w:r>
          </w:p>
        </w:tc>
      </w:tr>
    </w:tbl>
    <w:p w:rsidR="00CF269A" w:rsidRPr="00D600BA" w:rsidRDefault="00CF269A" w:rsidP="00CF269A">
      <w:pPr>
        <w:ind w:left="-720" w:firstLine="720"/>
      </w:pPr>
    </w:p>
    <w:p w:rsidR="000069A0" w:rsidRPr="00D600BA" w:rsidRDefault="000069A0" w:rsidP="000069A0">
      <w:pPr>
        <w:ind w:left="-720" w:firstLine="720"/>
        <w:rPr>
          <w:sz w:val="28"/>
          <w:szCs w:val="28"/>
        </w:rPr>
      </w:pPr>
    </w:p>
    <w:p w:rsidR="00603904" w:rsidRPr="001A4242" w:rsidRDefault="00603904" w:rsidP="00603904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5"/>
        <w:gridCol w:w="3258"/>
        <w:gridCol w:w="3827"/>
        <w:gridCol w:w="3399"/>
      </w:tblGrid>
      <w:tr w:rsidR="00CF269A" w:rsidRPr="00AD5B1E" w:rsidTr="00E1789F">
        <w:trPr>
          <w:trHeight w:val="695"/>
        </w:trPr>
        <w:tc>
          <w:tcPr>
            <w:tcW w:w="289" w:type="pct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CF269A" w:rsidRPr="00AD5B1E" w:rsidTr="00E1789F">
        <w:tc>
          <w:tcPr>
            <w:tcW w:w="289" w:type="pct"/>
            <w:shd w:val="pct15" w:color="auto" w:fill="auto"/>
          </w:tcPr>
          <w:p w:rsidR="00CF269A" w:rsidRPr="00AD5B1E" w:rsidRDefault="00CF269A" w:rsidP="0062602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Повышение квалификации государственных гражданских служащих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постоянно, в соответствии с планом обучающих мероприятий в 2023 году, утвержденным руководителем Роскомнадзора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Подготовка статистической отчетности по вопросам кадровой работы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в соответствии со сроками, установленными органами государственной статистики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Присвоение классных чинов государственной гражданской службы РФ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аттестации государственных гражданских служащих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D600BA" w:rsidRDefault="00CF269A" w:rsidP="00C652A8">
            <w:pPr>
              <w:jc w:val="center"/>
            </w:pPr>
            <w:r w:rsidRPr="00D600BA">
              <w:t>согласно графику проведения аттестации на 2023 год</w:t>
            </w:r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 xml:space="preserve"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</w:t>
            </w:r>
            <w:r w:rsidRPr="00D600BA">
              <w:lastRenderedPageBreak/>
              <w:t>государственную гражданскую службу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конкурсов на включение в кадровый резерв Управления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CF269A" w:rsidRPr="00C652A8" w:rsidTr="00E1789F">
        <w:tc>
          <w:tcPr>
            <w:tcW w:w="851" w:type="dxa"/>
          </w:tcPr>
          <w:p w:rsidR="00CF269A" w:rsidRPr="00C652A8" w:rsidRDefault="00CF269A" w:rsidP="00626029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CF269A" w:rsidRPr="00D600BA" w:rsidRDefault="00CF269A" w:rsidP="00293FF5">
            <w:r w:rsidRPr="00D600BA">
              <w:t>Проведение конкурсов на замещение вакантных должностей в Управлении</w:t>
            </w:r>
          </w:p>
        </w:tc>
        <w:tc>
          <w:tcPr>
            <w:tcW w:w="3260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Георгиевна</w:t>
            </w:r>
            <w:proofErr w:type="spellEnd"/>
          </w:p>
        </w:tc>
        <w:tc>
          <w:tcPr>
            <w:tcW w:w="3827" w:type="dxa"/>
          </w:tcPr>
          <w:p w:rsidR="00CF269A" w:rsidRPr="00C652A8" w:rsidRDefault="005E0CAD" w:rsidP="00C652A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ОГСКПО</w:t>
            </w:r>
          </w:p>
        </w:tc>
        <w:tc>
          <w:tcPr>
            <w:tcW w:w="3402" w:type="dxa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Pr="00212C01" w:rsidRDefault="00190C96" w:rsidP="000069A0">
      <w:pPr>
        <w:ind w:left="-720" w:firstLine="720"/>
      </w:pPr>
    </w:p>
    <w:p w:rsidR="00784364" w:rsidRPr="001A4242" w:rsidRDefault="00784364" w:rsidP="0078436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7. Финансовое обеспечение деятельности</w:t>
      </w:r>
    </w:p>
    <w:tbl>
      <w:tblPr>
        <w:tblStyle w:val="a3"/>
        <w:tblW w:w="0" w:type="auto"/>
        <w:tblInd w:w="93" w:type="dxa"/>
        <w:tblLayout w:type="fixed"/>
        <w:tblLook w:val="04A0"/>
      </w:tblPr>
      <w:tblGrid>
        <w:gridCol w:w="716"/>
        <w:gridCol w:w="4231"/>
        <w:gridCol w:w="4424"/>
        <w:gridCol w:w="1276"/>
        <w:gridCol w:w="1271"/>
        <w:gridCol w:w="1166"/>
        <w:gridCol w:w="1608"/>
      </w:tblGrid>
      <w:tr w:rsidR="00D600BA" w:rsidRPr="00D600BA" w:rsidTr="00335FB9">
        <w:tc>
          <w:tcPr>
            <w:tcW w:w="716" w:type="dxa"/>
            <w:vAlign w:val="center"/>
            <w:hideMark/>
          </w:tcPr>
          <w:p w:rsidR="00D600BA" w:rsidRPr="00D600BA" w:rsidRDefault="00D600BA" w:rsidP="00D600BA">
            <w:pPr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№</w:t>
            </w:r>
          </w:p>
        </w:tc>
        <w:tc>
          <w:tcPr>
            <w:tcW w:w="4231" w:type="dxa"/>
            <w:vAlign w:val="center"/>
            <w:hideMark/>
          </w:tcPr>
          <w:p w:rsidR="00D600BA" w:rsidRPr="00D600BA" w:rsidRDefault="00D600BA" w:rsidP="00335FB9">
            <w:pPr>
              <w:ind w:hanging="100"/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4424" w:type="dxa"/>
            <w:vAlign w:val="center"/>
            <w:hideMark/>
          </w:tcPr>
          <w:p w:rsidR="00D600BA" w:rsidRPr="00D600BA" w:rsidRDefault="00D600BA" w:rsidP="00335FB9">
            <w:pPr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Функции (услуги)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ind w:left="-108"/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ind w:left="-108"/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Количество долей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% долей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  <w:rPr>
                <w:b/>
                <w:bCs/>
              </w:rPr>
            </w:pPr>
            <w:r w:rsidRPr="00D600BA">
              <w:rPr>
                <w:b/>
                <w:bCs/>
              </w:rPr>
              <w:t>Распределение бюджета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10101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5.93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6.98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5 584 118.50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10104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Рассмотрение жалоб и обращений граждан или юридических лиц по вопросам, связанным с обработкой персональных данных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пункт 2 части 5 статьи 23 Федерального закона от 27.07.2006 № 152-ФЗ "О персональных данных"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0.12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94 167.21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10201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Ведение реестра операторов, осуществляющих обработку персональных данных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2.35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1 883 344.94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20101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Участие в работе приемочных комиссий по вводу в эксплуатацию сетей (фрагментов сетей) электросвязи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пункт 5.17 ППРФ 228, приказ </w:t>
            </w:r>
            <w:proofErr w:type="spellStart"/>
            <w:r w:rsidRPr="00D600BA">
              <w:t>Минцифры</w:t>
            </w:r>
            <w:proofErr w:type="spellEnd"/>
            <w:r w:rsidRPr="00D600BA">
              <w:t xml:space="preserve"> России от 18 февраля 2022 г. № 132 "Об утверждении Требований к порядку ввода сетей электросвязи в эксплуатацию"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3.29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2 636 683.40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20201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Регистрация радиоэлектронных средств и высокочастотных устрой</w:t>
            </w:r>
            <w:proofErr w:type="gramStart"/>
            <w:r w:rsidRPr="00D600BA">
              <w:t>ств гр</w:t>
            </w:r>
            <w:proofErr w:type="gramEnd"/>
            <w:r w:rsidRPr="00D600BA">
              <w:t>ажданского назначения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proofErr w:type="gramStart"/>
            <w:r w:rsidRPr="00D600BA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1.39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1.64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1 308 924.74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20202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Ведение учета выданных разрешений на применение франкировальных машин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5.5.2. выдача разрешений на применение франкировальных машин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207 168.34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20301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Выдача разрешений на применение франкировальных машин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5.5.2. выдача разрешений на применение франкировальных машин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0.27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216 584.50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20302</w:t>
            </w:r>
          </w:p>
        </w:tc>
        <w:tc>
          <w:tcPr>
            <w:tcW w:w="4231" w:type="dxa"/>
            <w:hideMark/>
          </w:tcPr>
          <w:p w:rsidR="00D600BA" w:rsidRDefault="00D600BA" w:rsidP="00335FB9">
            <w:r w:rsidRPr="00D600BA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  <w:p w:rsidR="00335FB9" w:rsidRPr="00D600BA" w:rsidRDefault="00335FB9" w:rsidP="00335FB9"/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188 334.41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20401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22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1.43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1.68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1 346 591.78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26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0.67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630 920.37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D600BA">
              <w:t>дств св</w:t>
            </w:r>
            <w:proofErr w:type="gramEnd"/>
            <w:r w:rsidRPr="00D600BA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0.76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0.89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715 671.41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1.24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1.46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1 167 674.33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20405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26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3.31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3.89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3 116 936.39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20406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 (длительности соединения и объема трафика)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19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0.49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461 419.87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20407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0.33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263 668.50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20408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1.48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1.74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1 393 674.98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0.97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913 421.99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Государственный контроль и надзор за соблюдением </w:t>
            </w:r>
            <w:proofErr w:type="gramStart"/>
            <w:r w:rsidRPr="00D600BA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5.1.1.2.3. государственный контроль и надзор за соблюдением </w:t>
            </w:r>
            <w:proofErr w:type="gramStart"/>
            <w:r w:rsidRPr="00D600BA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14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546 170.12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600BA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D600BA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17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0.77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0.91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725 087.57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20415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proofErr w:type="gramStart"/>
            <w:r w:rsidRPr="00D600BA">
              <w:t>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</w:t>
            </w:r>
            <w:proofErr w:type="gramEnd"/>
            <w:r w:rsidRPr="00D600BA">
              <w:t>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proofErr w:type="gramStart"/>
            <w:r w:rsidRPr="00D600BA">
              <w:t>5.1.1.2.5. государственный контроль и надзор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</w:t>
            </w:r>
            <w:proofErr w:type="gramEnd"/>
            <w:r w:rsidRPr="00D600BA">
              <w:t xml:space="preserve"> (отмыванию) доходов, полученных преступным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1.58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1.86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1 487 842.99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20416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Государственный контроль и надзор за соблюдением пользователями </w:t>
            </w:r>
            <w:r w:rsidRPr="00D600BA">
              <w:lastRenderedPageBreak/>
              <w:t>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D600BA">
              <w:t>ств гр</w:t>
            </w:r>
            <w:proofErr w:type="gramEnd"/>
            <w:r w:rsidRPr="00D600BA">
              <w:t>ажданского назначения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lastRenderedPageBreak/>
              <w:t xml:space="preserve">5.1.1.2.6. государственный контроль и надзор за соблюдением пользователями радиочастотного </w:t>
            </w:r>
            <w:r w:rsidRPr="00D600BA">
              <w:lastRenderedPageBreak/>
              <w:t xml:space="preserve">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600BA">
              <w:t>радиоконтроля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21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2.45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2.88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2 307 097.77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20417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600BA">
              <w:t>радиоконтроля</w:t>
            </w:r>
            <w:proofErr w:type="spellEnd"/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D600BA">
              <w:t>радиоконтроля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2.54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2.99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2 391 848.02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20418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734 504.54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20422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5.1.4.2. лицензирование деятельности, в том числе </w:t>
            </w:r>
            <w:proofErr w:type="gramStart"/>
            <w:r w:rsidRPr="00D600BA">
              <w:t>контроль за</w:t>
            </w:r>
            <w:proofErr w:type="gramEnd"/>
            <w:r w:rsidRPr="00D600BA">
              <w:t xml:space="preserve">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5.51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6.48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5 188 615.75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20423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0.03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0.04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28 250.08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20602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D600BA">
              <w:t>ств гр</w:t>
            </w:r>
            <w:proofErr w:type="gramEnd"/>
            <w:r w:rsidRPr="00D600BA">
              <w:t>ажданского назначения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5.2.7. 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0.19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0.22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178 917.45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30101</w:t>
            </w:r>
          </w:p>
        </w:tc>
        <w:tc>
          <w:tcPr>
            <w:tcW w:w="4231" w:type="dxa"/>
            <w:hideMark/>
          </w:tcPr>
          <w:p w:rsidR="00D600BA" w:rsidRDefault="00D600BA" w:rsidP="00335FB9">
            <w:r w:rsidRPr="00D600BA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  <w:p w:rsidR="00335FB9" w:rsidRPr="00D600BA" w:rsidRDefault="00335FB9" w:rsidP="00335FB9"/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5.4.1. регистрация средств массовой информации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1.35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1.59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1 271 257.70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30102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Регистрация средств массовой информации, продукция которых предназначена для распространения преимущественно на территории нескольких субъектов Российской Федерации, всей территории Российской Федерации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5.4.1. регистрация средств массовой информации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470 836.04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30301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законодательства Российской Федерации в сфере СМИ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2.12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1 695 010.53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30302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10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2.73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3.21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2 570 766.27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30303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1.09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875 755.75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30304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proofErr w:type="gramStart"/>
            <w:r w:rsidRPr="00D600BA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D600BA">
              <w:t xml:space="preserve"> сети интернет) и сетей подвижной радиотелефонной 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proofErr w:type="gramStart"/>
            <w:r w:rsidRPr="00D600BA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D600BA">
              <w:t xml:space="preserve"> </w:t>
            </w:r>
            <w:proofErr w:type="gramStart"/>
            <w:r w:rsidRPr="00D600BA">
              <w:t xml:space="preserve"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</w:t>
            </w:r>
            <w:r w:rsidRPr="00D600BA">
              <w:lastRenderedPageBreak/>
              <w:t>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D600BA">
              <w:t xml:space="preserve"> </w:t>
            </w:r>
            <w:proofErr w:type="gramStart"/>
            <w:r w:rsidRPr="00D600BA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7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612 087.25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30305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Лицензионный контроль в сфере телерадиовещания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5.1.4.1. лицензирование деятельности, в том числе </w:t>
            </w:r>
            <w:proofErr w:type="gramStart"/>
            <w:r w:rsidRPr="00D600BA">
              <w:t>контроль за</w:t>
            </w:r>
            <w:proofErr w:type="gramEnd"/>
            <w:r w:rsidRPr="00D600BA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1.66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1.95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1 563 176.28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30307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статья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753 337.66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30501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Ведение реестра зарегистрированных средств массовой информации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5.2.2. ведение реестра зарегистрированных средств массовой информации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612 087.25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40701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Обеспечение безопасности и защиты информации в системах </w:t>
            </w:r>
            <w:proofErr w:type="spellStart"/>
            <w:r w:rsidRPr="00D600BA">
              <w:t>информацинной</w:t>
            </w:r>
            <w:proofErr w:type="spellEnd"/>
            <w:r w:rsidRPr="00D600BA">
              <w:t xml:space="preserve"> и телекоммуникационной инфраструктуры Службы, включая вопросы технической защиты конфиденциальной информации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470 836.04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50101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постановление Правительства Российской Федерации от 16 сентября 2020 г. № 1479 «Об утверждении правил противопожарного режима </w:t>
            </w:r>
            <w:r w:rsidRPr="00D600BA">
              <w:lastRenderedPageBreak/>
              <w:t xml:space="preserve">в Российской Федерации»; </w:t>
            </w:r>
            <w:proofErr w:type="gramStart"/>
            <w:r w:rsidRPr="00D600BA">
              <w:t>постановление Правительства Российской Федерации от 30.10.2014 № 1130 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</w:t>
            </w:r>
            <w:proofErr w:type="gramEnd"/>
            <w:r w:rsidRPr="00D600BA">
              <w:t xml:space="preserve"> (территорий)"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2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1.06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847 505.66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50301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D600BA">
              <w:t>нир</w:t>
            </w:r>
            <w:proofErr w:type="spellEnd"/>
            <w:r w:rsidRPr="00D600BA">
              <w:t xml:space="preserve">, </w:t>
            </w:r>
            <w:proofErr w:type="spellStart"/>
            <w:r w:rsidRPr="00D600BA">
              <w:t>окр</w:t>
            </w:r>
            <w:proofErr w:type="spellEnd"/>
            <w:r w:rsidRPr="00D600BA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5.6.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1.06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847 505.66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50401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5.12. обеспечивает защиту сведений, составляющих государственную тайну, в процессе деятельности Службы, а также </w:t>
            </w:r>
            <w:proofErr w:type="gramStart"/>
            <w:r w:rsidRPr="00D600BA">
              <w:t>контроль за</w:t>
            </w:r>
            <w:proofErr w:type="gramEnd"/>
            <w:r w:rsidRPr="00D600BA">
              <w:t xml:space="preserve"> деятельностью ее территориальных органов и подведомственных организаций в указанной области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0.73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583 837.16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50501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Осуществление организации и ведение гражданской обороны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5.13(1)</w:t>
            </w:r>
            <w:proofErr w:type="gramStart"/>
            <w:r w:rsidRPr="00D600BA">
              <w:t>.</w:t>
            </w:r>
            <w:proofErr w:type="gramEnd"/>
            <w:r w:rsidRPr="00D600BA">
              <w:t xml:space="preserve"> </w:t>
            </w:r>
            <w:proofErr w:type="gramStart"/>
            <w:r w:rsidRPr="00D600BA">
              <w:t>о</w:t>
            </w:r>
            <w:proofErr w:type="gramEnd"/>
            <w:r w:rsidRPr="00D600BA">
              <w:t>существляет организацию и ведение гражданской обороны в Службе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0.85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678 004.37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50601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Иные функции - работа по охране труда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раздел Х "Охрана труда" Трудового кодекса Российской Федерации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0.12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0.14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113 000.33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50701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600BA">
              <w:t xml:space="preserve">приказ </w:t>
            </w:r>
            <w:proofErr w:type="spellStart"/>
            <w:r w:rsidRPr="00D600BA">
              <w:t>Минкомсвязи</w:t>
            </w:r>
            <w:proofErr w:type="spellEnd"/>
            <w:r w:rsidRPr="00D600BA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</w:t>
            </w:r>
            <w:r w:rsidRPr="00D600BA">
              <w:lastRenderedPageBreak/>
              <w:t>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4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1.29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1 035 840.08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50702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приказ Роскомнадзора от 18.04.2014 № 40 "О мерах по совершенствованию работы по противодействию коррупции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0.71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565 003.24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50703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5.14. организует дополнительное профессиональное образование работников центрального аппарата Службы и ее территориальных органов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0.6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0.71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565 003.24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50704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Кадровое обеспечение деятельности – работа с федеральной государственной информационной системой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Постановление Правительства РФ от 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0.35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282 501.62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50801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Контроль исполнения планов деятельности и поручений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5.32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6.26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5 009 698.30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50901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0.7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0.82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659 170.45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51001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5.16.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6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7.06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5 650 035.63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51202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Судебная и претензионная работа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Федеральной службы по надзору в сфере связи, информационных технологий и массовых </w:t>
            </w:r>
            <w:r w:rsidRPr="00D600BA">
              <w:lastRenderedPageBreak/>
              <w:t>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2.94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2 354 180.98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51207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Подготовка юридических заключений по обращениям органов государственной власти, местного самоуправления, юридических и физических лиц, по запросам территориальных органов Роскомнадзора, предприятий, находящихся в ведении Роскомнадзора, структурных подразделений центрального аппарата Роскомнадзора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2.59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2 071 679.36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51208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Юридическая экспертиза проектов документов, связанных с административно-хозяйственной, организационной и финансовой деятельностью Роскомнадзора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Приказ Федеральной службы по надзору в сфере связи, информационных технологий и массовых коммуникаций от 12 марта 2021 г. № 25 "Об утверждении положений об управлениях Федеральной службы по надзору в сфере связи, информационных технологий и массовых коммуникаций"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2.94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2 354 180.98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51301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Функции в сфере информатизации - обеспечение информационной безопасности и защиты персональных данных в сфере деятельности Роскомнадзора, обеспечение поддержки информационно-коммуникационной технологической инфраструктуры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600BA">
              <w:t xml:space="preserve">приказ </w:t>
            </w:r>
            <w:proofErr w:type="spellStart"/>
            <w:r w:rsidRPr="00D600BA">
              <w:t>Минкомсвязи</w:t>
            </w:r>
            <w:proofErr w:type="spellEnd"/>
            <w:r w:rsidRPr="00D600BA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0.59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470 836.04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51401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600BA">
              <w:t xml:space="preserve">приказ </w:t>
            </w:r>
            <w:proofErr w:type="spellStart"/>
            <w:r w:rsidRPr="00D600BA">
              <w:t>Минкомсвязи</w:t>
            </w:r>
            <w:proofErr w:type="spellEnd"/>
            <w:r w:rsidRPr="00D600BA">
              <w:t xml:space="preserve"> России от 02.06.2015 г. № 193 "Об утверждении типового </w:t>
            </w:r>
            <w:r w:rsidRPr="00D600BA">
              <w:lastRenderedPageBreak/>
              <w:t>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lastRenderedPageBreak/>
              <w:t>5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3.5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4.12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3 295 853.85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51402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600BA">
              <w:t xml:space="preserve">приказ </w:t>
            </w:r>
            <w:proofErr w:type="spellStart"/>
            <w:r w:rsidRPr="00D600BA">
              <w:t>Минкомсвязи</w:t>
            </w:r>
            <w:proofErr w:type="spellEnd"/>
            <w:r w:rsidRPr="00D600BA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1.3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1.53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1 224 174.49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51404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Функции финансового обеспечения деятельности, бюджетного учета и отчетности - осуществление функций главного распорядителя средств федерального бюджета, предусмотренных на содержание Роскомнадзора и реализацию возложенных на него функций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 xml:space="preserve">приказ Роскомнадзора от 06.04.2010 № 213 (ред. от 30.11.2021) "Об утверждении Регламента Федеральной службы по надзору в сфере связи, информационных технологий и массовых коммуникаций"; </w:t>
            </w:r>
            <w:proofErr w:type="gramStart"/>
            <w:r w:rsidRPr="00D600BA">
              <w:t xml:space="preserve">приказ </w:t>
            </w:r>
            <w:proofErr w:type="spellStart"/>
            <w:r w:rsidRPr="00D600BA">
              <w:t>Минкомсвязи</w:t>
            </w:r>
            <w:proofErr w:type="spellEnd"/>
            <w:r w:rsidRPr="00D600BA">
              <w:t xml:space="preserve"> России от 02.06.2015 г. № 193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Федерации"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0.8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0.94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753 337.66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60101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Общее руководство деятельностью в сфере связи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распределение обязанностей руководства ТО и ЦА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941 672.87</w:t>
            </w:r>
          </w:p>
        </w:tc>
      </w:tr>
      <w:tr w:rsidR="00D600BA" w:rsidRPr="00D600BA" w:rsidTr="00335FB9"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lastRenderedPageBreak/>
              <w:t>60102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Общее руководство деятельностью в сфере СМИ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распределение обязанностей руководства ТО и ЦА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941 672.87</w:t>
            </w:r>
          </w:p>
        </w:tc>
      </w:tr>
      <w:tr w:rsidR="00D600BA" w:rsidRPr="00D600BA" w:rsidTr="00335FB9">
        <w:trPr>
          <w:trHeight w:val="765"/>
        </w:trPr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60103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Общее руководство деятельностью в сфере ПД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распределение обязанностей руководства ТО и ЦА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941 672.87</w:t>
            </w:r>
          </w:p>
        </w:tc>
      </w:tr>
      <w:tr w:rsidR="00D600BA" w:rsidRPr="00D600BA" w:rsidTr="00335FB9">
        <w:trPr>
          <w:trHeight w:val="765"/>
        </w:trPr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60104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Общее руководство деятельностью по обеспечению и хозяйственной деятельностью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распределение обязанностей руководства ТО и ЦА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0.32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0.38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301 335.54</w:t>
            </w:r>
          </w:p>
        </w:tc>
      </w:tr>
      <w:tr w:rsidR="00D600BA" w:rsidRPr="00D600BA" w:rsidTr="00335FB9">
        <w:trPr>
          <w:trHeight w:val="765"/>
        </w:trPr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60105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Все сферы (только для руководителя Роскомнадзора и руководителей ТО)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распределение обязанностей руководства ТО и ЦА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1.18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941 672.87</w:t>
            </w:r>
          </w:p>
        </w:tc>
      </w:tr>
      <w:tr w:rsidR="00D600BA" w:rsidRPr="00D600BA" w:rsidTr="00335FB9">
        <w:trPr>
          <w:trHeight w:val="255"/>
        </w:trPr>
        <w:tc>
          <w:tcPr>
            <w:tcW w:w="716" w:type="dxa"/>
            <w:hideMark/>
          </w:tcPr>
          <w:p w:rsidR="00D600BA" w:rsidRPr="00D600BA" w:rsidRDefault="00D600BA" w:rsidP="00D600BA">
            <w:r w:rsidRPr="00D600BA">
              <w:t> </w:t>
            </w:r>
          </w:p>
        </w:tc>
        <w:tc>
          <w:tcPr>
            <w:tcW w:w="4231" w:type="dxa"/>
            <w:hideMark/>
          </w:tcPr>
          <w:p w:rsidR="00D600BA" w:rsidRPr="00D600BA" w:rsidRDefault="00D600BA" w:rsidP="00335FB9">
            <w:r w:rsidRPr="00D600BA">
              <w:t> </w:t>
            </w:r>
          </w:p>
        </w:tc>
        <w:tc>
          <w:tcPr>
            <w:tcW w:w="4424" w:type="dxa"/>
            <w:hideMark/>
          </w:tcPr>
          <w:p w:rsidR="00D600BA" w:rsidRPr="00D600BA" w:rsidRDefault="00D600BA" w:rsidP="00335FB9">
            <w:r w:rsidRPr="00D600BA">
              <w:t>Итого:</w:t>
            </w:r>
          </w:p>
        </w:tc>
        <w:tc>
          <w:tcPr>
            <w:tcW w:w="127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510.00</w:t>
            </w:r>
          </w:p>
        </w:tc>
        <w:tc>
          <w:tcPr>
            <w:tcW w:w="1271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85.00</w:t>
            </w:r>
          </w:p>
        </w:tc>
        <w:tc>
          <w:tcPr>
            <w:tcW w:w="1166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100,000001</w:t>
            </w:r>
          </w:p>
        </w:tc>
        <w:tc>
          <w:tcPr>
            <w:tcW w:w="1608" w:type="dxa"/>
            <w:vAlign w:val="center"/>
            <w:hideMark/>
          </w:tcPr>
          <w:p w:rsidR="00D600BA" w:rsidRPr="00D600BA" w:rsidRDefault="00D600BA" w:rsidP="00D600BA">
            <w:pPr>
              <w:jc w:val="center"/>
            </w:pPr>
            <w:r w:rsidRPr="00D600BA">
              <w:t>80 042 166.83</w:t>
            </w:r>
          </w:p>
        </w:tc>
      </w:tr>
    </w:tbl>
    <w:p w:rsidR="00D600BA" w:rsidRDefault="00D600BA" w:rsidP="005A509D">
      <w:pPr>
        <w:rPr>
          <w:sz w:val="28"/>
          <w:szCs w:val="28"/>
        </w:rPr>
      </w:pPr>
    </w:p>
    <w:p w:rsidR="00D600BA" w:rsidRPr="001A4242" w:rsidRDefault="00D600BA" w:rsidP="005A509D">
      <w:pPr>
        <w:rPr>
          <w:sz w:val="28"/>
          <w:szCs w:val="28"/>
        </w:rPr>
      </w:pPr>
    </w:p>
    <w:p w:rsidR="00191227" w:rsidRPr="001A4242" w:rsidRDefault="00D57EDC" w:rsidP="00190C96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 xml:space="preserve">8. </w:t>
      </w:r>
      <w:r w:rsidR="00190C96" w:rsidRPr="001A4242">
        <w:rPr>
          <w:b/>
          <w:bCs/>
          <w:i/>
          <w:iCs/>
          <w:sz w:val="28"/>
          <w:szCs w:val="28"/>
        </w:rPr>
        <w:t>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204BFC" w:rsidRPr="00AD5B1E" w:rsidTr="00E1789F">
        <w:trPr>
          <w:trHeight w:val="695"/>
        </w:trPr>
        <w:tc>
          <w:tcPr>
            <w:tcW w:w="289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204BFC" w:rsidRPr="00AD5B1E" w:rsidTr="00E1789F">
        <w:tc>
          <w:tcPr>
            <w:tcW w:w="289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Подготовка к прохождению и проведение технического осмотра транспортных средств Управления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03.04.2023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28.04.2023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D600BA" w:rsidRDefault="00204BFC" w:rsidP="0052610D">
            <w:pPr>
              <w:jc w:val="center"/>
            </w:pPr>
            <w:r w:rsidRPr="00D600BA">
              <w:t xml:space="preserve">Проведение </w:t>
            </w:r>
            <w:proofErr w:type="spellStart"/>
            <w:r w:rsidRPr="00D600BA">
              <w:t>меропрриятий</w:t>
            </w:r>
            <w:proofErr w:type="spellEnd"/>
            <w:r w:rsidRPr="00D600BA">
              <w:t xml:space="preserve"> по организации безопасности эксплуатации производственных зданий и сооружений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01.09.2023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31.10.2023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Страхование автотранспортных средств на 2024 год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29.12.2023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Обслуживание и текущий ремонт внутренних систем энергоснабжения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Обслуживание узлов тепло- и электроэнергии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Организация работы по проведению конкурсных процедур на поставку товаров, выполнение работ и оказание услуг для нужд Управления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D600BA" w:rsidRDefault="00204BFC" w:rsidP="0052610D">
            <w:pPr>
              <w:jc w:val="center"/>
            </w:pPr>
            <w:r w:rsidRPr="00D600BA">
              <w:t>Федеральный закон РФ от 05.04.2013 № 44-ФЗ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 xml:space="preserve">Получение услуг по обработке </w:t>
            </w:r>
            <w:r w:rsidRPr="00D600BA">
              <w:lastRenderedPageBreak/>
              <w:t>почтовых отправлений с использованием франкировальной машины</w:t>
            </w:r>
          </w:p>
        </w:tc>
        <w:tc>
          <w:tcPr>
            <w:tcW w:w="3260" w:type="dxa"/>
          </w:tcPr>
          <w:p w:rsidR="00204BFC" w:rsidRPr="00C652A8" w:rsidRDefault="000310FB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Получение услуг подвижной радиотелефонной связи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Константинов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Рудольфович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0310FB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Приобретение бумаги и канцелярских товаров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Приобретение знаков почтовой оплаты (марки)</w:t>
            </w:r>
          </w:p>
        </w:tc>
        <w:tc>
          <w:tcPr>
            <w:tcW w:w="3260" w:type="dxa"/>
          </w:tcPr>
          <w:p w:rsidR="00204BFC" w:rsidRPr="00C652A8" w:rsidRDefault="000310FB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D600BA" w:rsidRDefault="00204BFC" w:rsidP="0052610D">
            <w:pPr>
              <w:jc w:val="center"/>
            </w:pPr>
            <w:r w:rsidRPr="00D600BA">
              <w:t>по мере необходимости, в соответствии с графиком списания</w:t>
            </w:r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Приобретение расходных материалов для компьютерной оргтехники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Никитенко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Приобретение хозяйственных товаров и средств бытовой и личной гигиены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204BFC" w:rsidRPr="00C652A8" w:rsidTr="00E1789F">
        <w:tc>
          <w:tcPr>
            <w:tcW w:w="851" w:type="dxa"/>
          </w:tcPr>
          <w:p w:rsidR="00204BFC" w:rsidRPr="00C652A8" w:rsidRDefault="00204BFC" w:rsidP="0052610D">
            <w:pPr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3402" w:type="dxa"/>
          </w:tcPr>
          <w:p w:rsidR="00204BFC" w:rsidRPr="00D600BA" w:rsidRDefault="00204BFC" w:rsidP="0052610D">
            <w:r w:rsidRPr="00D600BA">
              <w:t>Техническое обслуживание и ремонт средств пожарной сигнализации</w:t>
            </w:r>
          </w:p>
        </w:tc>
        <w:tc>
          <w:tcPr>
            <w:tcW w:w="3260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Федеральный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22.07.2008 № 123-ФЗ</w:t>
            </w:r>
          </w:p>
        </w:tc>
        <w:tc>
          <w:tcPr>
            <w:tcW w:w="3402" w:type="dxa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190C96" w:rsidRPr="001A4242" w:rsidRDefault="00190C96" w:rsidP="00190C96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784364" w:rsidRPr="001A4242" w:rsidRDefault="00D57EDC" w:rsidP="00784364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="00784364"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8"/>
        <w:gridCol w:w="3255"/>
        <w:gridCol w:w="3827"/>
        <w:gridCol w:w="3399"/>
      </w:tblGrid>
      <w:tr w:rsidR="00A4289D" w:rsidRPr="00AD5B1E" w:rsidTr="00E1789F">
        <w:trPr>
          <w:trHeight w:val="695"/>
        </w:trPr>
        <w:tc>
          <w:tcPr>
            <w:tcW w:w="289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5B1E">
              <w:rPr>
                <w:b/>
                <w:bCs/>
              </w:rPr>
              <w:t>п</w:t>
            </w:r>
            <w:proofErr w:type="spellEnd"/>
            <w:proofErr w:type="gramEnd"/>
            <w:r w:rsidR="00E1789F">
              <w:rPr>
                <w:b/>
                <w:bCs/>
                <w:lang w:val="en-US"/>
              </w:rPr>
              <w:t>/</w:t>
            </w:r>
            <w:proofErr w:type="spellStart"/>
            <w:r w:rsidRPr="00AD5B1E">
              <w:rPr>
                <w:b/>
                <w:bCs/>
              </w:rPr>
              <w:t>п</w:t>
            </w:r>
            <w:proofErr w:type="spellEnd"/>
          </w:p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A4289D" w:rsidRPr="006A463D" w:rsidRDefault="00A4289D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A4289D" w:rsidRPr="00AD5B1E" w:rsidTr="00E1789F">
        <w:tc>
          <w:tcPr>
            <w:tcW w:w="289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A4289D" w:rsidRPr="00AD5B1E" w:rsidRDefault="00A4289D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Организация прохождения диспансеризации государственными гражданскими служащими (один раз в год)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 xml:space="preserve">приказ </w:t>
            </w:r>
            <w:proofErr w:type="spellStart"/>
            <w:r w:rsidRPr="00D600BA">
              <w:t>Минздравсоцразвития</w:t>
            </w:r>
            <w:proofErr w:type="spellEnd"/>
            <w:r w:rsidRPr="00D600BA">
              <w:t xml:space="preserve"> России от 14.12.2009 № 984н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08.12.2023</w:t>
            </w:r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402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D600BA">
              <w:t xml:space="preserve">Взаимодействие с территориальными органами федеральных органов исполнительной власти, правоохранительными органами, ФСБ и прокуратурой по вопросам, входящим в компетенцию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  <w:r w:rsidRPr="00C652A8">
              <w:rPr>
                <w:lang w:val="en-US"/>
              </w:rPr>
              <w:t xml:space="preserve"> Роскомнадзора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Южному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Федеральному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округу</w:t>
            </w:r>
            <w:proofErr w:type="spellEnd"/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Комплектование, хранение</w:t>
            </w:r>
            <w:proofErr w:type="gramStart"/>
            <w:r w:rsidRPr="00D600BA">
              <w:t xml:space="preserve"> ,</w:t>
            </w:r>
            <w:proofErr w:type="gramEnd"/>
            <w:r w:rsidRPr="00D600BA">
              <w:t xml:space="preserve"> учет и использование архивных документов, образовавшихся в процессе деятельности Управления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п. 9.12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Проведение мероприятий по мобилизационной подготовке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п. 9.14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отдельному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плану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 xml:space="preserve">Проведение </w:t>
            </w:r>
            <w:proofErr w:type="spellStart"/>
            <w:r w:rsidRPr="00D600BA">
              <w:t>предрейсовых</w:t>
            </w:r>
            <w:proofErr w:type="spellEnd"/>
            <w:r w:rsidRPr="00D600BA">
              <w:t xml:space="preserve"> и </w:t>
            </w:r>
            <w:proofErr w:type="spellStart"/>
            <w:r w:rsidRPr="00D600BA">
              <w:t>послерейсовых</w:t>
            </w:r>
            <w:proofErr w:type="spellEnd"/>
            <w:r w:rsidRPr="00D600BA">
              <w:t xml:space="preserve"> медицинских осмотров водителей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Марков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Федеральный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закон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10.12.1995 № 196-ФЗ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Проведение производственных совещаний с подведением итогов деятельности Управления за прошедший период и постановкой задач на следующий период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Проведение совещаний с руководителями территориальных управлений Роскомнадзора в Южном федеральном округе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Сидорцов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Игорь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п. 9.17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Разработка и корректировка документов мобилизационного планирования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п. 9.13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402" w:type="dxa"/>
          </w:tcPr>
          <w:p w:rsidR="00A4289D" w:rsidRPr="00D600BA" w:rsidRDefault="00A4289D" w:rsidP="00293FF5">
            <w:r w:rsidRPr="00D600BA">
              <w:t>Разработка и корректировка документов по обеспечению выполнения мероприятий ГО и ЧС</w:t>
            </w:r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п. 9.14  Положения об Управлении, утвержденного приказом Роскомнадзора от 25.01.2016 № 41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A4289D" w:rsidRPr="00C652A8" w:rsidTr="00E1789F">
        <w:tc>
          <w:tcPr>
            <w:tcW w:w="851" w:type="dxa"/>
          </w:tcPr>
          <w:p w:rsidR="00A4289D" w:rsidRPr="00C652A8" w:rsidRDefault="00A4289D" w:rsidP="00293FF5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A4289D" w:rsidRPr="00C652A8" w:rsidRDefault="00A4289D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Списание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основных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средств</w:t>
            </w:r>
            <w:proofErr w:type="spellEnd"/>
          </w:p>
        </w:tc>
        <w:tc>
          <w:tcPr>
            <w:tcW w:w="3260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Грызлова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3827" w:type="dxa"/>
          </w:tcPr>
          <w:p w:rsidR="00A4289D" w:rsidRPr="00D600BA" w:rsidRDefault="00A4289D" w:rsidP="00C652A8">
            <w:pPr>
              <w:jc w:val="center"/>
            </w:pPr>
            <w:r w:rsidRPr="00D600BA">
              <w:t>постановление Правительства Российской Федерации от 01.01.2002 № 1</w:t>
            </w:r>
          </w:p>
        </w:tc>
        <w:tc>
          <w:tcPr>
            <w:tcW w:w="3402" w:type="dxa"/>
          </w:tcPr>
          <w:p w:rsidR="00A4289D" w:rsidRPr="00C652A8" w:rsidRDefault="00A4289D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A4289D" w:rsidRDefault="00A4289D" w:rsidP="00A4289D">
      <w:pPr>
        <w:ind w:left="-720" w:firstLine="720"/>
        <w:rPr>
          <w:lang w:val="en-US"/>
        </w:rPr>
      </w:pPr>
    </w:p>
    <w:p w:rsidR="00E64DB1" w:rsidRPr="00190C96" w:rsidRDefault="00E64DB1" w:rsidP="00E64DB1"/>
    <w:p w:rsidR="0076217D" w:rsidRPr="00FA6886" w:rsidRDefault="00E64DB1" w:rsidP="00E64DB1">
      <w:pPr>
        <w:rPr>
          <w:sz w:val="28"/>
          <w:szCs w:val="28"/>
        </w:rPr>
      </w:pPr>
      <w:r>
        <w:rPr>
          <w:b/>
          <w:bCs/>
          <w:sz w:val="26"/>
          <w:szCs w:val="26"/>
        </w:rPr>
        <w:t>Заместитель руководителя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В.А. Шумейко</w:t>
      </w:r>
    </w:p>
    <w:sectPr w:rsidR="0076217D" w:rsidRPr="00FA6886" w:rsidSect="001A4242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10FB"/>
    <w:rsid w:val="00035D3B"/>
    <w:rsid w:val="00052BAC"/>
    <w:rsid w:val="00083AC6"/>
    <w:rsid w:val="000959B8"/>
    <w:rsid w:val="000A0B7B"/>
    <w:rsid w:val="000A58C0"/>
    <w:rsid w:val="000C51A5"/>
    <w:rsid w:val="000E41B1"/>
    <w:rsid w:val="00131351"/>
    <w:rsid w:val="00147E85"/>
    <w:rsid w:val="001577BB"/>
    <w:rsid w:val="00162ED8"/>
    <w:rsid w:val="001752D5"/>
    <w:rsid w:val="00190C96"/>
    <w:rsid w:val="00191227"/>
    <w:rsid w:val="00196DFF"/>
    <w:rsid w:val="001A4242"/>
    <w:rsid w:val="001C1100"/>
    <w:rsid w:val="001F3F02"/>
    <w:rsid w:val="00200AAB"/>
    <w:rsid w:val="00204BFC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35FB9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4034E9"/>
    <w:rsid w:val="00404270"/>
    <w:rsid w:val="00434479"/>
    <w:rsid w:val="00440273"/>
    <w:rsid w:val="00445A05"/>
    <w:rsid w:val="004463E7"/>
    <w:rsid w:val="0045146F"/>
    <w:rsid w:val="0045346F"/>
    <w:rsid w:val="00454063"/>
    <w:rsid w:val="00464E51"/>
    <w:rsid w:val="004675DD"/>
    <w:rsid w:val="004A41A9"/>
    <w:rsid w:val="004A7148"/>
    <w:rsid w:val="004C11D8"/>
    <w:rsid w:val="004D7F36"/>
    <w:rsid w:val="004E27B7"/>
    <w:rsid w:val="004F14F0"/>
    <w:rsid w:val="004F5492"/>
    <w:rsid w:val="004F67D1"/>
    <w:rsid w:val="005238CE"/>
    <w:rsid w:val="0052610D"/>
    <w:rsid w:val="0056519E"/>
    <w:rsid w:val="005761A0"/>
    <w:rsid w:val="00576BAD"/>
    <w:rsid w:val="00587DC6"/>
    <w:rsid w:val="005A4E93"/>
    <w:rsid w:val="005A509D"/>
    <w:rsid w:val="005C73B4"/>
    <w:rsid w:val="005D7E34"/>
    <w:rsid w:val="005E0CAD"/>
    <w:rsid w:val="005F4C4E"/>
    <w:rsid w:val="00603904"/>
    <w:rsid w:val="006065B2"/>
    <w:rsid w:val="0061134E"/>
    <w:rsid w:val="006164F5"/>
    <w:rsid w:val="00626029"/>
    <w:rsid w:val="00642370"/>
    <w:rsid w:val="00645467"/>
    <w:rsid w:val="00651550"/>
    <w:rsid w:val="00681629"/>
    <w:rsid w:val="006A3309"/>
    <w:rsid w:val="006A463D"/>
    <w:rsid w:val="006C4821"/>
    <w:rsid w:val="006F59E7"/>
    <w:rsid w:val="006F77B0"/>
    <w:rsid w:val="00712C8C"/>
    <w:rsid w:val="007215C0"/>
    <w:rsid w:val="007238B4"/>
    <w:rsid w:val="0076217D"/>
    <w:rsid w:val="0076281D"/>
    <w:rsid w:val="00784364"/>
    <w:rsid w:val="00791080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47363"/>
    <w:rsid w:val="00851B03"/>
    <w:rsid w:val="008D32BD"/>
    <w:rsid w:val="008E015C"/>
    <w:rsid w:val="0091335A"/>
    <w:rsid w:val="00935D80"/>
    <w:rsid w:val="009671BB"/>
    <w:rsid w:val="00967C13"/>
    <w:rsid w:val="00975BBD"/>
    <w:rsid w:val="009A2C0A"/>
    <w:rsid w:val="009A5BE2"/>
    <w:rsid w:val="009B3E72"/>
    <w:rsid w:val="009D2A03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B14E9C"/>
    <w:rsid w:val="00B66402"/>
    <w:rsid w:val="00B70C45"/>
    <w:rsid w:val="00BA4C25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07F37"/>
    <w:rsid w:val="00D227D2"/>
    <w:rsid w:val="00D4017B"/>
    <w:rsid w:val="00D55E29"/>
    <w:rsid w:val="00D57EDC"/>
    <w:rsid w:val="00D600BA"/>
    <w:rsid w:val="00D629F1"/>
    <w:rsid w:val="00D64306"/>
    <w:rsid w:val="00DA217E"/>
    <w:rsid w:val="00DD287C"/>
    <w:rsid w:val="00DE04E5"/>
    <w:rsid w:val="00DE2E86"/>
    <w:rsid w:val="00DF0265"/>
    <w:rsid w:val="00E04947"/>
    <w:rsid w:val="00E1789F"/>
    <w:rsid w:val="00E40AD4"/>
    <w:rsid w:val="00E40FB9"/>
    <w:rsid w:val="00E560D9"/>
    <w:rsid w:val="00E64DB1"/>
    <w:rsid w:val="00EA36A5"/>
    <w:rsid w:val="00EA53F8"/>
    <w:rsid w:val="00EA717A"/>
    <w:rsid w:val="00EB525E"/>
    <w:rsid w:val="00EB5A86"/>
    <w:rsid w:val="00ED07BB"/>
    <w:rsid w:val="00F13CA2"/>
    <w:rsid w:val="00F24344"/>
    <w:rsid w:val="00F413BF"/>
    <w:rsid w:val="00F44A2B"/>
    <w:rsid w:val="00F60117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D2A0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D2A03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5199</Words>
  <Characters>36887</Characters>
  <Application>Microsoft Office Word</Application>
  <DocSecurity>0</DocSecurity>
  <Lines>307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42002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spiridonova</cp:lastModifiedBy>
  <cp:revision>5</cp:revision>
  <dcterms:created xsi:type="dcterms:W3CDTF">2022-11-16T06:41:00Z</dcterms:created>
  <dcterms:modified xsi:type="dcterms:W3CDTF">2022-11-18T08:29:00Z</dcterms:modified>
</cp:coreProperties>
</file>