
<file path=[Content_Types].xml><?xml version="1.0" encoding="utf-8"?>
<Types xmlns="http://schemas.openxmlformats.org/package/2006/content-types">
  <Override PartName="/word/charts/chart10.xml" ContentType="application/vnd.openxmlformats-officedocument.drawingml.chart+xml"/>
  <Override PartName="/word/theme/themeOverride5.xml" ContentType="application/vnd.openxmlformats-officedocument.themeOverride+xml"/>
  <Override PartName="/word/theme/themeOverride15.xml" ContentType="application/vnd.openxmlformats-officedocument.themeOverride+xml"/>
  <Override PartName="/word/theme/themeOverride26.xml" ContentType="application/vnd.openxmlformats-officedocument.themeOverride+xml"/>
  <Override PartName="/customXml/itemProps1.xml" ContentType="application/vnd.openxmlformats-officedocument.customXmlProperties+xml"/>
  <Override PartName="/word/theme/themeOverride22.xml" ContentType="application/vnd.openxmlformats-officedocument.themeOverride+xml"/>
  <Override PartName="/word/theme/themeOverride33.xml" ContentType="application/vnd.openxmlformats-officedocument.themeOverride+xml"/>
  <Override PartName="/word/theme/themeOverride1.xml" ContentType="application/vnd.openxmlformats-officedocument.themeOverride+xml"/>
  <Override PartName="/word/theme/themeOverride11.xml" ContentType="application/vnd.openxmlformats-officedocument.themeOverride+xml"/>
  <Override PartName="/word/theme/themeOverride40.xml" ContentType="application/vnd.openxmlformats-officedocument.themeOverride+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48.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5.xml" ContentType="application/vnd.openxmlformats-officedocument.drawingml.chart+xml"/>
  <Override PartName="/docProps/custom.xml" ContentType="application/vnd.openxmlformats-officedocument.custom-properties+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53.xml" ContentType="application/vnd.openxmlformats-officedocument.drawingml.chart+xml"/>
  <Default Extension="xlsx" ContentType="application/vnd.openxmlformats-officedocument.spreadsheetml.sheet"/>
  <Override PartName="/word/charts/chart3.xml" ContentType="application/vnd.openxmlformats-officedocument.drawingml.chart+xml"/>
  <Override PartName="/word/charts/chart13.xml" ContentType="application/vnd.openxmlformats-officedocument.drawingml.chart+xml"/>
  <Override PartName="/word/theme/themeOverride8.xml" ContentType="application/vnd.openxmlformats-officedocument.themeOverride+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theme/themeOverride29.xml" ContentType="application/vnd.openxmlformats-officedocument.themeOverride+xml"/>
  <Override PartName="/word/charts/chart42.xml" ContentType="application/vnd.openxmlformats-officedocument.drawingml.chart+xml"/>
  <Override PartName="/word/theme/themeOverride38.xml" ContentType="application/vnd.openxmlformats-officedocument.themeOverride+xml"/>
  <Override PartName="/word/charts/chart51.xml" ContentType="application/vnd.openxmlformats-officedocument.drawingml.chart+xml"/>
  <Override PartName="/word/charts/chart1.xml" ContentType="application/vnd.openxmlformats-officedocument.drawingml.chart+xml"/>
  <Override PartName="/word/charts/chart11.xml" ContentType="application/vnd.openxmlformats-officedocument.drawingml.chart+xml"/>
  <Override PartName="/word/theme/themeOverride6.xml" ContentType="application/vnd.openxmlformats-officedocument.themeOverride+xml"/>
  <Override PartName="/word/charts/chart20.xml" ContentType="application/vnd.openxmlformats-officedocument.drawingml.chart+xml"/>
  <Override PartName="/word/theme/themeOverride18.xml" ContentType="application/vnd.openxmlformats-officedocument.themeOverride+xml"/>
  <Override PartName="/word/theme/themeOverride27.xml" ContentType="application/vnd.openxmlformats-officedocument.themeOverride+xml"/>
  <Override PartName="/word/charts/chart40.xml" ContentType="application/vnd.openxmlformats-officedocument.drawingml.chart+xml"/>
  <Override PartName="/word/theme/themeOverride36.xml" ContentType="application/vnd.openxmlformats-officedocument.themeOverride+xml"/>
  <Default Extension="png" ContentType="image/png"/>
  <Override PartName="/word/theme/themeOverride4.xml" ContentType="application/vnd.openxmlformats-officedocument.themeOverride+xml"/>
  <Override PartName="/word/theme/themeOverride16.xml" ContentType="application/vnd.openxmlformats-officedocument.themeOverride+xml"/>
  <Override PartName="/word/theme/themeOverride25.xml" ContentType="application/vnd.openxmlformats-officedocument.themeOverride+xml"/>
  <Override PartName="/word/theme/themeOverride34.xml" ContentType="application/vnd.openxmlformats-officedocument.themeOverride+xml"/>
  <Override PartName="/word/theme/themeOverride43.xml" ContentType="application/vnd.openxmlformats-officedocument.themeOverride+xml"/>
  <Override PartName="/word/theme/themeOverride2.xml" ContentType="application/vnd.openxmlformats-officedocument.themeOverride+xml"/>
  <Override PartName="/word/theme/themeOverride14.xml" ContentType="application/vnd.openxmlformats-officedocument.themeOverride+xml"/>
  <Override PartName="/word/theme/themeOverride23.xml" ContentType="application/vnd.openxmlformats-officedocument.themeOverride+xml"/>
  <Override PartName="/word/theme/themeOverride32.xml" ContentType="application/vnd.openxmlformats-officedocument.themeOverride+xml"/>
  <Override PartName="/word/theme/themeOverride41.xml" ContentType="application/vnd.openxmlformats-officedocument.themeOverride+xml"/>
  <Override PartName="/word/theme/themeOverride12.xml" ContentType="application/vnd.openxmlformats-officedocument.themeOverride+xml"/>
  <Override PartName="/word/theme/themeOverride21.xml" ContentType="application/vnd.openxmlformats-officedocument.themeOverride+xml"/>
  <Override PartName="/word/theme/themeOverride30.xml" ContentType="application/vnd.openxmlformats-officedocument.themeOverride+xml"/>
  <Override PartName="/word/charts/chart49.xml" ContentType="application/vnd.openxmlformats-officedocument.drawingml.chart+xml"/>
  <Override PartName="/word/numbering.xml" ContentType="application/vnd.openxmlformats-officedocument.wordprocessingml.numbering+xml"/>
  <Override PartName="/word/endnotes.xml" ContentType="application/vnd.openxmlformats-officedocument.wordprocessingml.endnotes+xml"/>
  <Override PartName="/word/charts/chart8.xml" ContentType="application/vnd.openxmlformats-officedocument.drawingml.chart+xml"/>
  <Override PartName="/word/theme/themeOverride10.xml" ContentType="application/vnd.openxmlformats-officedocument.themeOverride+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theme/themeOverride9.xml" ContentType="application/vnd.openxmlformats-officedocument.themeOverride+xml"/>
  <Override PartName="/word/charts/chart23.xml" ContentType="application/vnd.openxmlformats-officedocument.drawingml.chart+xml"/>
  <Override PartName="/word/theme/themeOverride19.xml" ContentType="application/vnd.openxmlformats-officedocument.themeOverride+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theme/themeOverride39.xml" ContentType="application/vnd.openxmlformats-officedocument.themeOverride+xml"/>
  <Override PartName="/word/fontTable.xml" ContentType="application/vnd.openxmlformats-officedocument.wordprocessingml.fontTable+xml"/>
  <Override PartName="/word/webSettings.xml" ContentType="application/vnd.openxmlformats-officedocument.wordprocessingml.webSettings+xml"/>
  <Override PartName="/word/charts/chart12.xml" ContentType="application/vnd.openxmlformats-officedocument.drawingml.chart+xml"/>
  <Override PartName="/word/theme/themeOverride7.xml" ContentType="application/vnd.openxmlformats-officedocument.themeOverride+xml"/>
  <Override PartName="/word/charts/chart21.xml" ContentType="application/vnd.openxmlformats-officedocument.drawingml.chart+xml"/>
  <Override PartName="/word/theme/themeOverride17.xml" ContentType="application/vnd.openxmlformats-officedocument.themeOverride+xml"/>
  <Override PartName="/word/charts/chart30.xml" ContentType="application/vnd.openxmlformats-officedocument.drawingml.chart+xml"/>
  <Override PartName="/word/theme/themeOverride28.xml" ContentType="application/vnd.openxmlformats-officedocument.themeOverride+xml"/>
  <Override PartName="/word/theme/themeOverride37.xml" ContentType="application/vnd.openxmlformats-officedocument.themeOverride+xml"/>
  <Override PartName="/word/header1.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theme/themeOverride24.xml" ContentType="application/vnd.openxmlformats-officedocument.themeOverride+xml"/>
  <Override PartName="/word/theme/themeOverride35.xml" ContentType="application/vnd.openxmlformats-officedocument.themeOverride+xml"/>
  <Override PartName="/word/theme/themeOverride3.xml" ContentType="application/vnd.openxmlformats-officedocument.themeOverride+xml"/>
  <Override PartName="/word/theme/themeOverride13.xml" ContentType="application/vnd.openxmlformats-officedocument.themeOverride+xml"/>
  <Override PartName="/word/theme/themeOverride42.xml" ContentType="application/vnd.openxmlformats-officedocument.themeOverride+xml"/>
  <Override PartName="/word/theme/themeOverride20.xml" ContentType="application/vnd.openxmlformats-officedocument.themeOverride+xml"/>
  <Override PartName="/word/theme/themeOverride31.xml" ContentType="application/vnd.openxmlformats-officedocument.themeOverride+xml"/>
  <Default Extension="rels" ContentType="application/vnd.openxmlformats-package.relationships+xml"/>
  <Override PartName="/word/charts/chart28.xml" ContentType="application/vnd.openxmlformats-officedocument.drawingml.chart+xml"/>
  <Override PartName="/word/charts/chart39.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BA3" w:rsidRPr="00FE1163" w:rsidRDefault="000E7881" w:rsidP="00AA7BA3">
      <w:pPr>
        <w:tabs>
          <w:tab w:val="left" w:pos="9639"/>
          <w:tab w:val="left" w:pos="9781"/>
        </w:tabs>
        <w:spacing w:line="240" w:lineRule="auto"/>
        <w:ind w:right="425"/>
        <w:jc w:val="center"/>
        <w:rPr>
          <w:b/>
          <w:sz w:val="20"/>
        </w:rPr>
      </w:pPr>
      <w:r w:rsidRPr="00FE1163">
        <w:rPr>
          <w:b/>
          <w:noProof/>
          <w:sz w:val="20"/>
        </w:rPr>
        <w:drawing>
          <wp:anchor distT="0" distB="0" distL="114300" distR="114300" simplePos="0" relativeHeight="251757568" behindDoc="0" locked="0" layoutInCell="1" allowOverlap="1">
            <wp:simplePos x="0" y="0"/>
            <wp:positionH relativeFrom="margin">
              <wp:posOffset>2844165</wp:posOffset>
            </wp:positionH>
            <wp:positionV relativeFrom="margin">
              <wp:posOffset>-5715</wp:posOffset>
            </wp:positionV>
            <wp:extent cx="558800" cy="686435"/>
            <wp:effectExtent l="19050" t="0" r="0" b="0"/>
            <wp:wrapTopAndBottom/>
            <wp:docPr id="23"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pic:cNvPicPr>
                      <a:picLocks noChangeAspect="1" noChangeArrowheads="1"/>
                    </pic:cNvPicPr>
                  </pic:nvPicPr>
                  <pic:blipFill>
                    <a:blip r:embed="rId8" cstate="print">
                      <a:extLst>
                        <a:ext uri="{28A0092B-C50C-407E-A947-70E740481C1C}">
                          <a14:useLocalDpi xmlns="" xmlns:w="http://schemas.openxmlformats.org/wordprocessingml/2006/main" xmlns:w14="http://schemas.microsoft.com/office/word/2010/wordml" xmlns:wp14="http://schemas.microsoft.com/office/word/2010/wordprocessingDrawing" xmlns:w15="http://schemas.microsoft.com/office/word/2012/wordml" xmlns:mc="http://schemas.openxmlformats.org/markup-compatibility/2006" xmlns:sl="http://schemas.openxmlformats.org/schemaLibrary/2006/main" xmlns:c="http://schemas.openxmlformats.org/drawingml/2006/chart" xmlns:cdr="http://schemas.openxmlformats.org/drawingml/2006/chartDrawing" xmlns:c14="http://schemas.microsoft.com/office/drawing/2007/8/2/chart" xmlns:dgm="http://schemas.openxmlformats.org/drawingml/2006/diagram"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a14="http://schemas.microsoft.com/office/drawing/2010/main" xmlns:wpg="http://schemas.microsoft.com/office/word/2010/wordprocessingGroup" xmlns:wpc="http://schemas.microsoft.com/office/word/2010/wordprocessingCanvas" xmlns:wpi="http://schemas.microsoft.com/office/word/2010/wordprocessingInk" val="0"/>
                        </a:ext>
                      </a:extLst>
                    </a:blip>
                    <a:srcRect/>
                    <a:stretch>
                      <a:fillRect/>
                    </a:stretch>
                  </pic:blipFill>
                  <pic:spPr bwMode="auto">
                    <a:xfrm>
                      <a:off x="0" y="0"/>
                      <a:ext cx="558800" cy="686435"/>
                    </a:xfrm>
                    <a:prstGeom prst="rect">
                      <a:avLst/>
                    </a:prstGeom>
                    <a:noFill/>
                    <a:ln>
                      <a:noFill/>
                    </a:ln>
                  </pic:spPr>
                </pic:pic>
              </a:graphicData>
            </a:graphic>
          </wp:anchor>
        </w:drawing>
      </w:r>
      <w:r w:rsidR="00AA7BA3" w:rsidRPr="00FE1163">
        <w:rPr>
          <w:b/>
          <w:sz w:val="20"/>
        </w:rPr>
        <w:t xml:space="preserve"> ФЕДЕРАЛЬНАЯ СЛУЖБА</w:t>
      </w:r>
    </w:p>
    <w:p w:rsidR="00AA7BA3" w:rsidRPr="00FE1163" w:rsidRDefault="00AA7BA3" w:rsidP="00AA7BA3">
      <w:pPr>
        <w:tabs>
          <w:tab w:val="left" w:pos="9639"/>
          <w:tab w:val="left" w:pos="9781"/>
        </w:tabs>
        <w:spacing w:line="240" w:lineRule="auto"/>
        <w:ind w:right="425"/>
        <w:jc w:val="center"/>
        <w:rPr>
          <w:b/>
          <w:sz w:val="20"/>
        </w:rPr>
      </w:pPr>
      <w:r w:rsidRPr="00FE1163">
        <w:rPr>
          <w:b/>
          <w:sz w:val="20"/>
        </w:rPr>
        <w:t>ПО НАДЗОРУ В СФЕРЕ СВЯЗИ,</w:t>
      </w:r>
    </w:p>
    <w:p w:rsidR="00AA7BA3" w:rsidRPr="00FE1163" w:rsidRDefault="00AA7BA3" w:rsidP="00AA7BA3">
      <w:pPr>
        <w:tabs>
          <w:tab w:val="left" w:pos="9639"/>
          <w:tab w:val="left" w:pos="9781"/>
        </w:tabs>
        <w:spacing w:line="240" w:lineRule="auto"/>
        <w:ind w:right="425"/>
        <w:jc w:val="center"/>
        <w:rPr>
          <w:b/>
          <w:sz w:val="20"/>
        </w:rPr>
      </w:pPr>
      <w:r w:rsidRPr="00FE1163">
        <w:rPr>
          <w:b/>
          <w:sz w:val="20"/>
        </w:rPr>
        <w:t>ИНФОРМАЦИОННЫХ ТЕХНОЛОГИЙ</w:t>
      </w:r>
    </w:p>
    <w:p w:rsidR="00AA7BA3" w:rsidRPr="00FE1163" w:rsidRDefault="00AA7BA3" w:rsidP="00AA7BA3">
      <w:pPr>
        <w:tabs>
          <w:tab w:val="left" w:pos="9639"/>
          <w:tab w:val="left" w:pos="9781"/>
        </w:tabs>
        <w:spacing w:line="240" w:lineRule="auto"/>
        <w:ind w:right="425"/>
        <w:jc w:val="center"/>
        <w:rPr>
          <w:b/>
          <w:sz w:val="20"/>
        </w:rPr>
      </w:pPr>
      <w:r w:rsidRPr="00FE1163">
        <w:rPr>
          <w:b/>
          <w:sz w:val="20"/>
        </w:rPr>
        <w:t>И МАССОВЫХ КОММУНИКАЦИЙ</w:t>
      </w:r>
    </w:p>
    <w:p w:rsidR="00AA7BA3" w:rsidRPr="00FE1163" w:rsidRDefault="00AA7BA3" w:rsidP="00AA7BA3">
      <w:pPr>
        <w:tabs>
          <w:tab w:val="left" w:pos="9639"/>
          <w:tab w:val="left" w:pos="9781"/>
        </w:tabs>
        <w:spacing w:line="240" w:lineRule="auto"/>
        <w:ind w:right="425"/>
        <w:jc w:val="center"/>
        <w:rPr>
          <w:b/>
          <w:sz w:val="20"/>
        </w:rPr>
      </w:pPr>
      <w:r w:rsidRPr="00FE1163">
        <w:rPr>
          <w:b/>
          <w:sz w:val="20"/>
        </w:rPr>
        <w:t>(РОСКОМНАДЗОР)</w:t>
      </w:r>
    </w:p>
    <w:p w:rsidR="009C617A" w:rsidRPr="00AA7BA3" w:rsidRDefault="009C617A" w:rsidP="00AA7BA3">
      <w:pPr>
        <w:ind w:right="283"/>
        <w:jc w:val="center"/>
        <w:rPr>
          <w:sz w:val="28"/>
          <w:szCs w:val="28"/>
        </w:rPr>
      </w:pPr>
    </w:p>
    <w:p w:rsidR="009C617A" w:rsidRPr="00E13D3D" w:rsidRDefault="009C617A" w:rsidP="009C617A"/>
    <w:p w:rsidR="009C617A" w:rsidRDefault="009C617A" w:rsidP="009C617A"/>
    <w:p w:rsidR="009C617A" w:rsidRPr="00AA7BA3" w:rsidRDefault="009C617A" w:rsidP="009C617A"/>
    <w:p w:rsidR="009C617A" w:rsidRPr="00E13D3D" w:rsidRDefault="009C617A" w:rsidP="009C617A"/>
    <w:p w:rsidR="009C617A" w:rsidRPr="00E13D3D" w:rsidRDefault="009C617A" w:rsidP="009C617A"/>
    <w:p w:rsidR="009C617A" w:rsidRPr="00E13D3D" w:rsidRDefault="009C617A" w:rsidP="009C617A"/>
    <w:p w:rsidR="009C617A" w:rsidRPr="00E13D3D" w:rsidRDefault="009C617A" w:rsidP="009C617A">
      <w:pPr>
        <w:spacing w:line="240" w:lineRule="auto"/>
        <w:ind w:right="-1"/>
        <w:jc w:val="center"/>
        <w:rPr>
          <w:b/>
          <w:spacing w:val="10"/>
          <w:sz w:val="30"/>
          <w:szCs w:val="30"/>
        </w:rPr>
      </w:pPr>
      <w:r w:rsidRPr="00E13D3D">
        <w:rPr>
          <w:b/>
          <w:spacing w:val="10"/>
          <w:sz w:val="30"/>
          <w:szCs w:val="30"/>
        </w:rPr>
        <w:t>Отчет</w:t>
      </w:r>
    </w:p>
    <w:p w:rsidR="009C617A" w:rsidRPr="00E13D3D" w:rsidRDefault="009C617A" w:rsidP="009C617A">
      <w:pPr>
        <w:spacing w:line="240" w:lineRule="auto"/>
        <w:ind w:right="-1"/>
        <w:jc w:val="center"/>
        <w:rPr>
          <w:b/>
          <w:spacing w:val="10"/>
          <w:sz w:val="30"/>
          <w:szCs w:val="30"/>
        </w:rPr>
      </w:pPr>
      <w:r w:rsidRPr="00E13D3D">
        <w:rPr>
          <w:b/>
          <w:spacing w:val="10"/>
          <w:sz w:val="30"/>
          <w:szCs w:val="30"/>
        </w:rPr>
        <w:t>о результатах деятельности</w:t>
      </w:r>
    </w:p>
    <w:p w:rsidR="009C617A" w:rsidRPr="00E13D3D" w:rsidRDefault="009C617A" w:rsidP="009C617A">
      <w:pPr>
        <w:spacing w:line="240" w:lineRule="auto"/>
        <w:ind w:right="-1"/>
        <w:jc w:val="center"/>
        <w:rPr>
          <w:b/>
          <w:spacing w:val="10"/>
          <w:sz w:val="30"/>
          <w:szCs w:val="30"/>
        </w:rPr>
      </w:pPr>
      <w:r w:rsidRPr="00E13D3D">
        <w:rPr>
          <w:b/>
          <w:spacing w:val="10"/>
          <w:sz w:val="30"/>
          <w:szCs w:val="30"/>
        </w:rPr>
        <w:t xml:space="preserve">Управления Роскомнадзора </w:t>
      </w:r>
      <w:r w:rsidR="00972B3D" w:rsidRPr="00E13D3D">
        <w:rPr>
          <w:b/>
          <w:spacing w:val="10"/>
          <w:sz w:val="30"/>
          <w:szCs w:val="30"/>
        </w:rPr>
        <w:t>п</w:t>
      </w:r>
      <w:r w:rsidRPr="00E13D3D">
        <w:rPr>
          <w:b/>
          <w:spacing w:val="10"/>
          <w:sz w:val="30"/>
          <w:szCs w:val="30"/>
        </w:rPr>
        <w:t>о Южному федеральному округу</w:t>
      </w:r>
    </w:p>
    <w:p w:rsidR="009C617A" w:rsidRPr="00E13D3D" w:rsidRDefault="002B54A0" w:rsidP="009C617A">
      <w:pPr>
        <w:spacing w:line="240" w:lineRule="auto"/>
        <w:ind w:right="-1"/>
        <w:jc w:val="center"/>
        <w:rPr>
          <w:b/>
          <w:spacing w:val="10"/>
          <w:sz w:val="30"/>
          <w:szCs w:val="30"/>
        </w:rPr>
      </w:pPr>
      <w:r>
        <w:rPr>
          <w:b/>
          <w:spacing w:val="10"/>
          <w:sz w:val="30"/>
          <w:szCs w:val="30"/>
        </w:rPr>
        <w:t xml:space="preserve">за </w:t>
      </w:r>
      <w:r w:rsidR="009C617A" w:rsidRPr="00E13D3D">
        <w:rPr>
          <w:b/>
          <w:spacing w:val="10"/>
          <w:sz w:val="30"/>
          <w:szCs w:val="30"/>
        </w:rPr>
        <w:t>20</w:t>
      </w:r>
      <w:r w:rsidR="00F60685">
        <w:rPr>
          <w:b/>
          <w:spacing w:val="10"/>
          <w:sz w:val="30"/>
          <w:szCs w:val="30"/>
        </w:rPr>
        <w:t>2</w:t>
      </w:r>
      <w:r w:rsidR="004544DB">
        <w:rPr>
          <w:b/>
          <w:spacing w:val="10"/>
          <w:sz w:val="30"/>
          <w:szCs w:val="30"/>
        </w:rPr>
        <w:t>3</w:t>
      </w:r>
      <w:r w:rsidR="009C617A" w:rsidRPr="00E13D3D">
        <w:rPr>
          <w:b/>
          <w:spacing w:val="10"/>
          <w:sz w:val="30"/>
          <w:szCs w:val="30"/>
        </w:rPr>
        <w:t xml:space="preserve"> год</w:t>
      </w: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jc w:val="center"/>
        <w:rPr>
          <w:sz w:val="28"/>
        </w:rPr>
      </w:pPr>
    </w:p>
    <w:p w:rsidR="009C617A" w:rsidRPr="00E13D3D" w:rsidRDefault="009C617A" w:rsidP="009C617A">
      <w:pPr>
        <w:spacing w:line="240" w:lineRule="auto"/>
        <w:jc w:val="center"/>
        <w:rPr>
          <w:sz w:val="28"/>
        </w:rPr>
      </w:pPr>
    </w:p>
    <w:p w:rsidR="009C617A" w:rsidRPr="00E13D3D" w:rsidRDefault="009C617A" w:rsidP="009C617A">
      <w:pPr>
        <w:spacing w:line="240" w:lineRule="auto"/>
        <w:jc w:val="center"/>
        <w:rPr>
          <w:b/>
          <w:szCs w:val="26"/>
        </w:rPr>
      </w:pPr>
    </w:p>
    <w:p w:rsidR="009C617A" w:rsidRPr="00E13D3D" w:rsidRDefault="009C617A" w:rsidP="009C617A">
      <w:pPr>
        <w:spacing w:line="240" w:lineRule="auto"/>
        <w:jc w:val="center"/>
        <w:rPr>
          <w:b/>
          <w:szCs w:val="26"/>
        </w:rPr>
      </w:pPr>
    </w:p>
    <w:p w:rsidR="009C617A" w:rsidRPr="00E13D3D" w:rsidRDefault="009C617A" w:rsidP="009C617A">
      <w:pPr>
        <w:spacing w:line="240" w:lineRule="auto"/>
        <w:jc w:val="center"/>
        <w:rPr>
          <w:sz w:val="28"/>
        </w:rPr>
      </w:pPr>
    </w:p>
    <w:p w:rsidR="009C617A" w:rsidRPr="00E13D3D" w:rsidRDefault="009C617A" w:rsidP="009C617A">
      <w:pPr>
        <w:spacing w:line="240" w:lineRule="auto"/>
        <w:rPr>
          <w:sz w:val="28"/>
        </w:rPr>
      </w:pPr>
    </w:p>
    <w:p w:rsidR="009C617A" w:rsidRPr="00E13D3D" w:rsidRDefault="009C617A" w:rsidP="009C617A">
      <w:pPr>
        <w:spacing w:line="240" w:lineRule="auto"/>
        <w:jc w:val="center"/>
        <w:rPr>
          <w:sz w:val="28"/>
        </w:rPr>
      </w:pPr>
      <w:r w:rsidRPr="00E13D3D">
        <w:rPr>
          <w:sz w:val="28"/>
        </w:rPr>
        <w:t>г. Краснодар</w:t>
      </w:r>
    </w:p>
    <w:p w:rsidR="00354EA1" w:rsidRPr="00E13D3D" w:rsidRDefault="00354EA1" w:rsidP="00577890">
      <w:pPr>
        <w:pageBreakBefore/>
        <w:tabs>
          <w:tab w:val="left" w:pos="9072"/>
        </w:tabs>
        <w:jc w:val="center"/>
        <w:rPr>
          <w:szCs w:val="26"/>
        </w:rPr>
      </w:pPr>
      <w:r w:rsidRPr="00E13D3D">
        <w:rPr>
          <w:szCs w:val="26"/>
        </w:rPr>
        <w:lastRenderedPageBreak/>
        <w:t>Содержание</w:t>
      </w:r>
    </w:p>
    <w:tbl>
      <w:tblPr>
        <w:tblW w:w="10632" w:type="dxa"/>
        <w:tblInd w:w="-176" w:type="dxa"/>
        <w:tblLayout w:type="fixed"/>
        <w:tblLook w:val="01E0"/>
      </w:tblPr>
      <w:tblGrid>
        <w:gridCol w:w="9923"/>
        <w:gridCol w:w="709"/>
      </w:tblGrid>
      <w:tr w:rsidR="00354EA1" w:rsidRPr="00266C95" w:rsidTr="00C345AE">
        <w:trPr>
          <w:trHeight w:val="405"/>
          <w:tblHeader/>
        </w:trPr>
        <w:tc>
          <w:tcPr>
            <w:tcW w:w="9923" w:type="dxa"/>
          </w:tcPr>
          <w:p w:rsidR="00354EA1" w:rsidRPr="00266C95" w:rsidRDefault="00354EA1" w:rsidP="001D4BEF">
            <w:pPr>
              <w:tabs>
                <w:tab w:val="left" w:pos="9072"/>
              </w:tabs>
              <w:spacing w:line="340" w:lineRule="exact"/>
              <w:rPr>
                <w:szCs w:val="22"/>
              </w:rPr>
            </w:pPr>
            <w:r w:rsidRPr="00266C95">
              <w:rPr>
                <w:sz w:val="22"/>
                <w:szCs w:val="22"/>
              </w:rPr>
              <w:t>Раздел</w:t>
            </w:r>
          </w:p>
        </w:tc>
        <w:tc>
          <w:tcPr>
            <w:tcW w:w="709" w:type="dxa"/>
          </w:tcPr>
          <w:p w:rsidR="00354EA1" w:rsidRPr="00266C95" w:rsidRDefault="00C345AE" w:rsidP="00B45E7E">
            <w:pPr>
              <w:tabs>
                <w:tab w:val="left" w:pos="9072"/>
              </w:tabs>
              <w:spacing w:line="340" w:lineRule="exact"/>
              <w:jc w:val="right"/>
              <w:rPr>
                <w:szCs w:val="22"/>
              </w:rPr>
            </w:pPr>
            <w:r>
              <w:rPr>
                <w:sz w:val="22"/>
                <w:szCs w:val="22"/>
              </w:rPr>
              <w:t>с</w:t>
            </w:r>
            <w:r w:rsidR="00354EA1" w:rsidRPr="00266C95">
              <w:rPr>
                <w:sz w:val="22"/>
                <w:szCs w:val="22"/>
              </w:rPr>
              <w:t>тр</w:t>
            </w:r>
            <w:r>
              <w:rPr>
                <w:sz w:val="22"/>
                <w:szCs w:val="22"/>
              </w:rPr>
              <w:t>.</w:t>
            </w:r>
          </w:p>
        </w:tc>
      </w:tr>
    </w:tbl>
    <w:p w:rsidR="00C345AE" w:rsidRPr="00C345AE" w:rsidRDefault="00C345AE" w:rsidP="00C345AE">
      <w:pPr>
        <w:pStyle w:val="36"/>
      </w:pPr>
      <w:r w:rsidRPr="00C345AE">
        <w:t>I. Сведения о выполнении полномочий, возложенных на территориальный орган Роскомнадзора…</w:t>
      </w:r>
      <w:r>
        <w:t>..</w:t>
      </w:r>
      <w:r w:rsidRPr="00C345AE">
        <w:t>3</w:t>
      </w:r>
    </w:p>
    <w:p w:rsidR="00C345AE" w:rsidRPr="00C345AE" w:rsidRDefault="00C345AE" w:rsidP="00C345AE">
      <w:pPr>
        <w:spacing w:line="240" w:lineRule="auto"/>
        <w:rPr>
          <w:b/>
          <w:sz w:val="22"/>
          <w:szCs w:val="22"/>
        </w:rPr>
      </w:pPr>
      <w:r w:rsidRPr="00C345AE">
        <w:rPr>
          <w:rFonts w:eastAsiaTheme="minorEastAsia"/>
          <w:b/>
          <w:sz w:val="22"/>
          <w:szCs w:val="22"/>
        </w:rPr>
        <w:t>1.1. Результаты проведения плановых проверок юридических лиц (их филиалов, представительств, обособленных подразделений), индивидуальных предпринимателей, плановых проверок деятельности органов местного самоуправления и должностных лиц местного самоуправления, мероприятий по систематическому наблюдению</w:t>
      </w:r>
      <w:r>
        <w:rPr>
          <w:rFonts w:eastAsiaTheme="minorEastAsia"/>
          <w:b/>
          <w:sz w:val="22"/>
          <w:szCs w:val="22"/>
        </w:rPr>
        <w:t>……………………………………………………………...</w:t>
      </w:r>
      <w:r w:rsidRPr="001C6E06">
        <w:rPr>
          <w:rFonts w:eastAsiaTheme="minorEastAsia"/>
          <w:b/>
          <w:sz w:val="22"/>
          <w:szCs w:val="22"/>
        </w:rPr>
        <w:t>6</w:t>
      </w:r>
    </w:p>
    <w:p w:rsidR="00C345AE" w:rsidRPr="00C345AE" w:rsidRDefault="00C345AE" w:rsidP="00C345AE">
      <w:pPr>
        <w:pStyle w:val="36"/>
      </w:pPr>
      <w:r w:rsidRPr="00C345AE">
        <w:t>1.2. Результаты проведения внеплановых проверок юридических лиц (их филиалов, представительств, обособленных подразделений), внеплановых проверок деятельности органов местного самоуправления и должностных лиц местного самоуправления, индивидуальных предпринимателей и мероприятий по систематическому наблюдению</w:t>
      </w:r>
      <w:r w:rsidR="00BC7FE0">
        <w:t xml:space="preserve"> ………………………</w:t>
      </w:r>
      <w:r w:rsidR="00816A65">
        <w:t>...</w:t>
      </w:r>
      <w:r w:rsidR="00BC7FE0">
        <w:t>………..</w:t>
      </w:r>
      <w:r w:rsidR="00BC7FE0" w:rsidRPr="001C6E06">
        <w:t>1</w:t>
      </w:r>
      <w:r w:rsidR="001C6E06">
        <w:t>1</w:t>
      </w:r>
    </w:p>
    <w:p w:rsidR="00C345AE" w:rsidRPr="00C345AE" w:rsidRDefault="00C345AE" w:rsidP="00C345AE">
      <w:pPr>
        <w:pStyle w:val="36"/>
      </w:pPr>
      <w:r w:rsidRPr="00C345AE">
        <w:t>1.3. Выполнение полномочий в установленных сферах деятельности</w:t>
      </w:r>
      <w:r>
        <w:t>…………………………………….</w:t>
      </w:r>
      <w:r w:rsidRPr="001C6E06">
        <w:t>1</w:t>
      </w:r>
      <w:r w:rsidR="001C6E06" w:rsidRPr="001C6E06">
        <w:t>6</w:t>
      </w:r>
    </w:p>
    <w:p w:rsidR="00C345AE" w:rsidRPr="00C345AE" w:rsidRDefault="00A201BE" w:rsidP="00C345AE">
      <w:pPr>
        <w:pStyle w:val="36"/>
      </w:pPr>
      <w:r w:rsidRPr="00C345AE">
        <w:t>II.</w:t>
      </w:r>
      <w:r w:rsidR="00C345AE" w:rsidRPr="00C345AE">
        <w:t xml:space="preserve"> </w:t>
      </w:r>
      <w:r w:rsidRPr="00C345AE">
        <w:t>Сведения о показателях эффективности деятельности</w:t>
      </w:r>
      <w:r w:rsidR="00A416B6">
        <w:t>……………………………………………</w:t>
      </w:r>
      <w:r w:rsidR="00156932">
        <w:t>..</w:t>
      </w:r>
      <w:r w:rsidR="00A416B6">
        <w:t>……</w:t>
      </w:r>
      <w:r w:rsidR="001C6E06">
        <w:t>91</w:t>
      </w:r>
    </w:p>
    <w:p w:rsidR="00C345AE" w:rsidRPr="00C345AE" w:rsidRDefault="00A201BE" w:rsidP="00C345AE">
      <w:pPr>
        <w:rPr>
          <w:b/>
          <w:sz w:val="22"/>
          <w:szCs w:val="22"/>
        </w:rPr>
      </w:pPr>
      <w:r w:rsidRPr="00C345AE">
        <w:rPr>
          <w:b/>
          <w:sz w:val="22"/>
          <w:szCs w:val="22"/>
        </w:rPr>
        <w:t>III.</w:t>
      </w:r>
      <w:r w:rsidR="00C345AE" w:rsidRPr="00C345AE">
        <w:rPr>
          <w:b/>
          <w:sz w:val="22"/>
          <w:szCs w:val="22"/>
        </w:rPr>
        <w:t xml:space="preserve"> </w:t>
      </w:r>
      <w:r w:rsidRPr="00C345AE">
        <w:rPr>
          <w:b/>
          <w:sz w:val="22"/>
          <w:szCs w:val="22"/>
        </w:rPr>
        <w:t>Выво</w:t>
      </w:r>
      <w:r w:rsidR="00425868" w:rsidRPr="00C345AE">
        <w:rPr>
          <w:b/>
          <w:sz w:val="22"/>
          <w:szCs w:val="22"/>
        </w:rPr>
        <w:t>ды по результатам деятельности</w:t>
      </w:r>
      <w:r w:rsidRPr="00C345AE">
        <w:rPr>
          <w:b/>
          <w:sz w:val="22"/>
          <w:szCs w:val="22"/>
        </w:rPr>
        <w:t xml:space="preserve"> и предложения по их совершенствованию</w:t>
      </w:r>
      <w:r w:rsidR="00A416B6">
        <w:rPr>
          <w:b/>
          <w:sz w:val="22"/>
          <w:szCs w:val="22"/>
        </w:rPr>
        <w:t>…………</w:t>
      </w:r>
      <w:r w:rsidR="00156932">
        <w:rPr>
          <w:b/>
          <w:sz w:val="22"/>
          <w:szCs w:val="22"/>
        </w:rPr>
        <w:t>..</w:t>
      </w:r>
      <w:r w:rsidR="00A416B6">
        <w:rPr>
          <w:b/>
          <w:sz w:val="22"/>
          <w:szCs w:val="22"/>
        </w:rPr>
        <w:t>……..</w:t>
      </w:r>
      <w:r w:rsidR="001C6E06">
        <w:rPr>
          <w:b/>
          <w:sz w:val="22"/>
          <w:szCs w:val="22"/>
        </w:rPr>
        <w:t>92</w:t>
      </w:r>
    </w:p>
    <w:p w:rsidR="00354EA1" w:rsidRPr="00E13D3D" w:rsidRDefault="00354EA1" w:rsidP="000C0C5B">
      <w:pPr>
        <w:pStyle w:val="100"/>
      </w:pPr>
    </w:p>
    <w:p w:rsidR="00F773E7" w:rsidRPr="00561A1B" w:rsidRDefault="00F773E7" w:rsidP="000C0C5B">
      <w:pPr>
        <w:pStyle w:val="100"/>
        <w:rPr>
          <w:color w:val="000000" w:themeColor="text1"/>
        </w:rPr>
      </w:pPr>
    </w:p>
    <w:p w:rsidR="00546D35" w:rsidRPr="00130DD0" w:rsidRDefault="00130DD0" w:rsidP="00546D35">
      <w:pPr>
        <w:spacing w:line="240" w:lineRule="auto"/>
        <w:ind w:left="720" w:hanging="720"/>
        <w:rPr>
          <w:color w:val="000000" w:themeColor="text1"/>
          <w:szCs w:val="26"/>
        </w:rPr>
      </w:pPr>
      <w:bookmarkStart w:id="0" w:name="_Toc416180539"/>
      <w:r w:rsidRPr="00130DD0">
        <w:rPr>
          <w:color w:val="000000" w:themeColor="text1"/>
          <w:szCs w:val="26"/>
        </w:rPr>
        <w:t>Р</w:t>
      </w:r>
      <w:r w:rsidR="00546D35" w:rsidRPr="00130DD0">
        <w:rPr>
          <w:color w:val="000000" w:themeColor="text1"/>
          <w:szCs w:val="26"/>
        </w:rPr>
        <w:t>уководител</w:t>
      </w:r>
      <w:r w:rsidRPr="00130DD0">
        <w:rPr>
          <w:color w:val="000000" w:themeColor="text1"/>
          <w:szCs w:val="26"/>
        </w:rPr>
        <w:t>ь</w:t>
      </w:r>
      <w:r w:rsidR="000D12A7" w:rsidRPr="00130DD0">
        <w:rPr>
          <w:color w:val="000000" w:themeColor="text1"/>
          <w:szCs w:val="26"/>
        </w:rPr>
        <w:t xml:space="preserve"> </w:t>
      </w:r>
      <w:r w:rsidR="00546D35" w:rsidRPr="00130DD0">
        <w:rPr>
          <w:color w:val="000000" w:themeColor="text1"/>
          <w:szCs w:val="26"/>
        </w:rPr>
        <w:t>Управления</w:t>
      </w:r>
    </w:p>
    <w:p w:rsidR="00546D35" w:rsidRPr="00130DD0" w:rsidRDefault="00546D35" w:rsidP="00546D35">
      <w:pPr>
        <w:spacing w:line="240" w:lineRule="auto"/>
        <w:ind w:left="720" w:hanging="720"/>
        <w:rPr>
          <w:color w:val="000000" w:themeColor="text1"/>
          <w:szCs w:val="26"/>
        </w:rPr>
      </w:pPr>
      <w:r w:rsidRPr="00130DD0">
        <w:rPr>
          <w:color w:val="000000" w:themeColor="text1"/>
          <w:szCs w:val="26"/>
        </w:rPr>
        <w:t>Роскомнадзора по Южному</w:t>
      </w:r>
    </w:p>
    <w:p w:rsidR="00546D35" w:rsidRDefault="00546D35" w:rsidP="00546D35">
      <w:pPr>
        <w:spacing w:line="240" w:lineRule="auto"/>
        <w:ind w:left="720" w:hanging="720"/>
        <w:rPr>
          <w:color w:val="000000" w:themeColor="text1"/>
          <w:szCs w:val="26"/>
        </w:rPr>
      </w:pPr>
      <w:r w:rsidRPr="00130DD0">
        <w:rPr>
          <w:color w:val="000000" w:themeColor="text1"/>
          <w:szCs w:val="26"/>
        </w:rPr>
        <w:t xml:space="preserve">федеральному округу </w:t>
      </w:r>
      <w:r w:rsidRPr="00130DD0">
        <w:rPr>
          <w:color w:val="000000" w:themeColor="text1"/>
          <w:szCs w:val="26"/>
        </w:rPr>
        <w:tab/>
      </w:r>
      <w:r w:rsidRPr="00130DD0">
        <w:rPr>
          <w:color w:val="000000" w:themeColor="text1"/>
          <w:szCs w:val="26"/>
        </w:rPr>
        <w:tab/>
      </w:r>
      <w:r w:rsidRPr="00130DD0">
        <w:rPr>
          <w:color w:val="000000" w:themeColor="text1"/>
          <w:szCs w:val="26"/>
        </w:rPr>
        <w:tab/>
      </w:r>
      <w:r w:rsidRPr="00130DD0">
        <w:rPr>
          <w:color w:val="000000" w:themeColor="text1"/>
          <w:szCs w:val="26"/>
        </w:rPr>
        <w:tab/>
      </w:r>
      <w:r w:rsidRPr="00130DD0">
        <w:rPr>
          <w:color w:val="000000" w:themeColor="text1"/>
          <w:szCs w:val="26"/>
        </w:rPr>
        <w:tab/>
      </w:r>
      <w:r w:rsidRPr="00130DD0">
        <w:rPr>
          <w:color w:val="000000" w:themeColor="text1"/>
          <w:szCs w:val="26"/>
        </w:rPr>
        <w:tab/>
      </w:r>
      <w:r w:rsidRPr="00130DD0">
        <w:rPr>
          <w:color w:val="000000" w:themeColor="text1"/>
          <w:szCs w:val="26"/>
        </w:rPr>
        <w:tab/>
      </w:r>
      <w:r w:rsidRPr="00130DD0">
        <w:rPr>
          <w:color w:val="000000" w:themeColor="text1"/>
          <w:szCs w:val="26"/>
        </w:rPr>
        <w:tab/>
      </w:r>
      <w:r w:rsidR="00E24741">
        <w:rPr>
          <w:color w:val="000000" w:themeColor="text1"/>
          <w:szCs w:val="26"/>
        </w:rPr>
        <w:t xml:space="preserve">           </w:t>
      </w:r>
      <w:r w:rsidR="00130DD0" w:rsidRPr="00130DD0">
        <w:rPr>
          <w:color w:val="000000" w:themeColor="text1"/>
          <w:szCs w:val="26"/>
        </w:rPr>
        <w:t>И</w:t>
      </w:r>
      <w:r w:rsidR="00130DD0">
        <w:rPr>
          <w:color w:val="000000" w:themeColor="text1"/>
          <w:szCs w:val="26"/>
        </w:rPr>
        <w:t xml:space="preserve">.Н. </w:t>
      </w:r>
      <w:proofErr w:type="spellStart"/>
      <w:r w:rsidR="00130DD0">
        <w:rPr>
          <w:color w:val="000000" w:themeColor="text1"/>
          <w:szCs w:val="26"/>
        </w:rPr>
        <w:t>Сидорцов</w:t>
      </w:r>
      <w:proofErr w:type="spellEnd"/>
    </w:p>
    <w:p w:rsidR="00354EA1" w:rsidRPr="00E13D3D" w:rsidRDefault="00354EA1" w:rsidP="00D21034">
      <w:pPr>
        <w:pStyle w:val="3"/>
        <w:rPr>
          <w:rFonts w:ascii="Times New Roman" w:hAnsi="Times New Roman"/>
          <w:color w:val="auto"/>
          <w:lang w:val="ru-RU"/>
        </w:rPr>
      </w:pPr>
      <w:proofErr w:type="gramStart"/>
      <w:r w:rsidRPr="00E13D3D">
        <w:rPr>
          <w:rFonts w:ascii="Times New Roman" w:hAnsi="Times New Roman"/>
          <w:color w:val="auto"/>
        </w:rPr>
        <w:lastRenderedPageBreak/>
        <w:t>I</w:t>
      </w:r>
      <w:r w:rsidRPr="00E13D3D">
        <w:rPr>
          <w:rFonts w:ascii="Times New Roman" w:hAnsi="Times New Roman"/>
          <w:color w:val="auto"/>
          <w:lang w:val="ru-RU"/>
        </w:rPr>
        <w:t xml:space="preserve">. </w:t>
      </w:r>
      <w:r w:rsidR="00F61BE0" w:rsidRPr="00E13D3D">
        <w:rPr>
          <w:rFonts w:ascii="Times New Roman" w:hAnsi="Times New Roman"/>
          <w:color w:val="auto"/>
          <w:lang w:val="ru-RU"/>
        </w:rPr>
        <w:t>Сведения о выполнении полномочий, возложенных на террит</w:t>
      </w:r>
      <w:r w:rsidR="00F238E5" w:rsidRPr="00E13D3D">
        <w:rPr>
          <w:rFonts w:ascii="Times New Roman" w:hAnsi="Times New Roman"/>
          <w:color w:val="auto"/>
          <w:lang w:val="ru-RU"/>
        </w:rPr>
        <w:t>о</w:t>
      </w:r>
      <w:r w:rsidR="00F61BE0" w:rsidRPr="00E13D3D">
        <w:rPr>
          <w:rFonts w:ascii="Times New Roman" w:hAnsi="Times New Roman"/>
          <w:color w:val="auto"/>
          <w:lang w:val="ru-RU"/>
        </w:rPr>
        <w:t>риальный орган Роскомнадзора.</w:t>
      </w:r>
      <w:bookmarkEnd w:id="0"/>
      <w:proofErr w:type="gramEnd"/>
    </w:p>
    <w:p w:rsidR="00B0379B" w:rsidRPr="00E13D3D" w:rsidRDefault="00B0379B" w:rsidP="00B0379B">
      <w:pPr>
        <w:rPr>
          <w:szCs w:val="26"/>
        </w:rPr>
      </w:pPr>
    </w:p>
    <w:p w:rsidR="0016311D" w:rsidRPr="00C144ED" w:rsidRDefault="0016311D" w:rsidP="0016311D">
      <w:pPr>
        <w:ind w:firstLine="709"/>
        <w:rPr>
          <w:szCs w:val="26"/>
        </w:rPr>
      </w:pPr>
      <w:r w:rsidRPr="0036404D">
        <w:rPr>
          <w:szCs w:val="26"/>
        </w:rPr>
        <w:t xml:space="preserve">В Управлении, по состоянию на </w:t>
      </w:r>
      <w:r w:rsidR="005F0C12" w:rsidRPr="0036404D">
        <w:rPr>
          <w:szCs w:val="26"/>
        </w:rPr>
        <w:t>0</w:t>
      </w:r>
      <w:r w:rsidR="00B3611B">
        <w:rPr>
          <w:szCs w:val="26"/>
        </w:rPr>
        <w:t>9</w:t>
      </w:r>
      <w:r w:rsidR="005F0C12" w:rsidRPr="0036404D">
        <w:rPr>
          <w:szCs w:val="26"/>
        </w:rPr>
        <w:t>.</w:t>
      </w:r>
      <w:r w:rsidR="00B3611B">
        <w:rPr>
          <w:szCs w:val="26"/>
        </w:rPr>
        <w:t>0</w:t>
      </w:r>
      <w:r w:rsidR="007C6A5B">
        <w:rPr>
          <w:szCs w:val="26"/>
        </w:rPr>
        <w:t>1</w:t>
      </w:r>
      <w:r w:rsidR="005B43A3" w:rsidRPr="0036404D">
        <w:rPr>
          <w:szCs w:val="26"/>
        </w:rPr>
        <w:t>.20</w:t>
      </w:r>
      <w:r w:rsidR="000772BE" w:rsidRPr="0036404D">
        <w:rPr>
          <w:szCs w:val="26"/>
        </w:rPr>
        <w:t>2</w:t>
      </w:r>
      <w:r w:rsidR="00B3611B">
        <w:rPr>
          <w:szCs w:val="26"/>
        </w:rPr>
        <w:t>4</w:t>
      </w:r>
      <w:r w:rsidR="000F1796" w:rsidRPr="0036404D">
        <w:rPr>
          <w:szCs w:val="26"/>
        </w:rPr>
        <w:t xml:space="preserve"> </w:t>
      </w:r>
      <w:r w:rsidRPr="0036404D">
        <w:rPr>
          <w:szCs w:val="26"/>
        </w:rPr>
        <w:t>имеется информация:</w:t>
      </w:r>
    </w:p>
    <w:p w:rsidR="00034A19" w:rsidRDefault="00034A19" w:rsidP="00034A19">
      <w:pPr>
        <w:rPr>
          <w:szCs w:val="26"/>
          <w:lang w:val="en-US"/>
        </w:rPr>
      </w:pPr>
      <w:r w:rsidRPr="00034A19">
        <w:rPr>
          <w:noProof/>
          <w:szCs w:val="26"/>
        </w:rPr>
        <w:drawing>
          <wp:inline distT="0" distB="0" distL="0" distR="0">
            <wp:extent cx="6663193" cy="5502303"/>
            <wp:effectExtent l="0" t="0" r="0" b="0"/>
            <wp:docPr id="5" name="Объект 5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34A19" w:rsidRPr="004544DB" w:rsidRDefault="00034A19" w:rsidP="00034A19">
      <w:pPr>
        <w:pStyle w:val="afa"/>
        <w:ind w:left="0" w:firstLine="709"/>
        <w:rPr>
          <w:szCs w:val="26"/>
        </w:rPr>
      </w:pPr>
      <w:r>
        <w:rPr>
          <w:szCs w:val="26"/>
        </w:rPr>
        <w:t xml:space="preserve">- </w:t>
      </w:r>
      <w:r w:rsidR="00772220" w:rsidRPr="00772220">
        <w:rPr>
          <w:szCs w:val="26"/>
        </w:rPr>
        <w:t xml:space="preserve">о </w:t>
      </w:r>
      <w:r w:rsidR="00782069">
        <w:rPr>
          <w:b/>
          <w:szCs w:val="26"/>
        </w:rPr>
        <w:t>9646</w:t>
      </w:r>
      <w:r w:rsidR="00C345AE">
        <w:rPr>
          <w:szCs w:val="26"/>
        </w:rPr>
        <w:t xml:space="preserve"> лицензиях</w:t>
      </w:r>
      <w:r w:rsidRPr="0036404D">
        <w:rPr>
          <w:szCs w:val="26"/>
        </w:rPr>
        <w:t xml:space="preserve"> на оказание услуг в области связи</w:t>
      </w:r>
      <w:r w:rsidR="00AF0D1E">
        <w:rPr>
          <w:szCs w:val="26"/>
        </w:rPr>
        <w:t>;</w:t>
      </w:r>
    </w:p>
    <w:p w:rsidR="00034A19" w:rsidRPr="008E4EF7" w:rsidRDefault="00034A19" w:rsidP="00034A19">
      <w:pPr>
        <w:tabs>
          <w:tab w:val="left" w:pos="0"/>
          <w:tab w:val="left" w:pos="709"/>
        </w:tabs>
        <w:ind w:firstLine="709"/>
        <w:rPr>
          <w:color w:val="000000" w:themeColor="text1"/>
          <w:szCs w:val="26"/>
        </w:rPr>
      </w:pPr>
      <w:r>
        <w:rPr>
          <w:color w:val="000000" w:themeColor="text1"/>
          <w:szCs w:val="26"/>
        </w:rPr>
        <w:t xml:space="preserve">- о </w:t>
      </w:r>
      <w:r w:rsidR="00A3408B" w:rsidRPr="00D310A1">
        <w:rPr>
          <w:b/>
          <w:color w:val="000000" w:themeColor="text1"/>
          <w:szCs w:val="26"/>
        </w:rPr>
        <w:t>1</w:t>
      </w:r>
      <w:r w:rsidR="008D6563" w:rsidRPr="00D310A1">
        <w:rPr>
          <w:b/>
          <w:color w:val="000000" w:themeColor="text1"/>
          <w:szCs w:val="26"/>
        </w:rPr>
        <w:t>3</w:t>
      </w:r>
      <w:r w:rsidR="00D310A1" w:rsidRPr="00D310A1">
        <w:rPr>
          <w:b/>
          <w:color w:val="000000" w:themeColor="text1"/>
          <w:szCs w:val="26"/>
        </w:rPr>
        <w:t>28</w:t>
      </w:r>
      <w:r w:rsidRPr="009B2BBE">
        <w:rPr>
          <w:color w:val="000000" w:themeColor="text1"/>
          <w:szCs w:val="26"/>
        </w:rPr>
        <w:t xml:space="preserve"> </w:t>
      </w:r>
      <w:r w:rsidRPr="009B2BBE">
        <w:rPr>
          <w:b/>
          <w:szCs w:val="24"/>
        </w:rPr>
        <w:t>лицензиях</w:t>
      </w:r>
      <w:r w:rsidRPr="00F734BF">
        <w:rPr>
          <w:b/>
          <w:szCs w:val="24"/>
        </w:rPr>
        <w:t xml:space="preserve"> на вещание,</w:t>
      </w:r>
      <w:r w:rsidRPr="00F734BF">
        <w:rPr>
          <w:szCs w:val="24"/>
        </w:rPr>
        <w:t xml:space="preserve"> из них:</w:t>
      </w:r>
    </w:p>
    <w:p w:rsidR="00034A19" w:rsidRPr="001A6398" w:rsidRDefault="00034A19" w:rsidP="00034A19">
      <w:pPr>
        <w:tabs>
          <w:tab w:val="left" w:pos="0"/>
          <w:tab w:val="left" w:pos="709"/>
        </w:tabs>
        <w:ind w:firstLine="709"/>
        <w:rPr>
          <w:color w:val="000000" w:themeColor="text1"/>
          <w:szCs w:val="26"/>
        </w:rPr>
      </w:pPr>
      <w:r>
        <w:rPr>
          <w:color w:val="000000" w:themeColor="text1"/>
          <w:szCs w:val="26"/>
        </w:rPr>
        <w:tab/>
        <w:t xml:space="preserve">- кабельное </w:t>
      </w:r>
      <w:r w:rsidR="009B2BBE" w:rsidRPr="001A6398">
        <w:rPr>
          <w:color w:val="000000" w:themeColor="text1"/>
          <w:szCs w:val="26"/>
        </w:rPr>
        <w:t xml:space="preserve">вещание </w:t>
      </w:r>
      <w:r w:rsidR="007706E9" w:rsidRPr="001A6398">
        <w:rPr>
          <w:color w:val="000000" w:themeColor="text1"/>
          <w:szCs w:val="26"/>
        </w:rPr>
        <w:t>2</w:t>
      </w:r>
      <w:r w:rsidR="001A6398" w:rsidRPr="001A6398">
        <w:rPr>
          <w:color w:val="000000" w:themeColor="text1"/>
          <w:szCs w:val="26"/>
        </w:rPr>
        <w:t>14</w:t>
      </w:r>
      <w:r w:rsidRPr="001A6398">
        <w:rPr>
          <w:color w:val="000000" w:themeColor="text1"/>
          <w:szCs w:val="26"/>
        </w:rPr>
        <w:t>;</w:t>
      </w:r>
    </w:p>
    <w:p w:rsidR="00034A19" w:rsidRPr="00A3408B" w:rsidRDefault="009B2BBE" w:rsidP="00034A19">
      <w:pPr>
        <w:tabs>
          <w:tab w:val="left" w:pos="0"/>
          <w:tab w:val="left" w:pos="709"/>
        </w:tabs>
        <w:ind w:firstLine="709"/>
        <w:rPr>
          <w:color w:val="000000" w:themeColor="text1"/>
          <w:szCs w:val="26"/>
        </w:rPr>
      </w:pPr>
      <w:r w:rsidRPr="001A6398">
        <w:rPr>
          <w:color w:val="000000" w:themeColor="text1"/>
          <w:szCs w:val="26"/>
        </w:rPr>
        <w:tab/>
        <w:t>- радиовещание 2</w:t>
      </w:r>
      <w:r w:rsidR="00A3408B" w:rsidRPr="001A6398">
        <w:rPr>
          <w:color w:val="000000" w:themeColor="text1"/>
          <w:szCs w:val="26"/>
        </w:rPr>
        <w:t>2</w:t>
      </w:r>
      <w:r w:rsidR="001A6398">
        <w:rPr>
          <w:color w:val="000000" w:themeColor="text1"/>
          <w:szCs w:val="26"/>
        </w:rPr>
        <w:t>1</w:t>
      </w:r>
      <w:r w:rsidR="00034A19" w:rsidRPr="001A6398">
        <w:rPr>
          <w:color w:val="000000" w:themeColor="text1"/>
          <w:szCs w:val="26"/>
        </w:rPr>
        <w:t>;</w:t>
      </w:r>
    </w:p>
    <w:p w:rsidR="00034A19" w:rsidRPr="00A3408B" w:rsidRDefault="009B2BBE" w:rsidP="00034A19">
      <w:pPr>
        <w:tabs>
          <w:tab w:val="left" w:pos="0"/>
          <w:tab w:val="left" w:pos="709"/>
        </w:tabs>
        <w:ind w:firstLine="709"/>
        <w:rPr>
          <w:color w:val="000000" w:themeColor="text1"/>
          <w:szCs w:val="26"/>
        </w:rPr>
      </w:pPr>
      <w:r w:rsidRPr="00A3408B">
        <w:rPr>
          <w:color w:val="000000" w:themeColor="text1"/>
          <w:szCs w:val="26"/>
        </w:rPr>
        <w:tab/>
        <w:t>- универсальная лицензия 8</w:t>
      </w:r>
      <w:r w:rsidR="00A3408B" w:rsidRPr="00A3408B">
        <w:rPr>
          <w:color w:val="000000" w:themeColor="text1"/>
          <w:szCs w:val="26"/>
        </w:rPr>
        <w:t>7</w:t>
      </w:r>
      <w:r w:rsidR="001A6398">
        <w:rPr>
          <w:color w:val="000000" w:themeColor="text1"/>
          <w:szCs w:val="26"/>
        </w:rPr>
        <w:t>9</w:t>
      </w:r>
      <w:r w:rsidR="00034A19" w:rsidRPr="00A3408B">
        <w:rPr>
          <w:color w:val="000000" w:themeColor="text1"/>
          <w:szCs w:val="26"/>
        </w:rPr>
        <w:t>;</w:t>
      </w:r>
    </w:p>
    <w:p w:rsidR="00034A19" w:rsidRDefault="009B2BBE" w:rsidP="00034A19">
      <w:pPr>
        <w:tabs>
          <w:tab w:val="left" w:pos="0"/>
          <w:tab w:val="left" w:pos="709"/>
        </w:tabs>
        <w:ind w:firstLine="709"/>
        <w:rPr>
          <w:color w:val="000000" w:themeColor="text1"/>
          <w:szCs w:val="26"/>
        </w:rPr>
      </w:pPr>
      <w:r w:rsidRPr="00A3408B">
        <w:rPr>
          <w:color w:val="000000" w:themeColor="text1"/>
          <w:szCs w:val="26"/>
        </w:rPr>
        <w:tab/>
        <w:t>- телевизионное вещание 1</w:t>
      </w:r>
      <w:r w:rsidR="001A6398">
        <w:rPr>
          <w:color w:val="000000" w:themeColor="text1"/>
          <w:szCs w:val="26"/>
        </w:rPr>
        <w:t>4</w:t>
      </w:r>
      <w:r w:rsidR="00034A19" w:rsidRPr="00A3408B">
        <w:rPr>
          <w:color w:val="000000" w:themeColor="text1"/>
          <w:szCs w:val="26"/>
        </w:rPr>
        <w:t>.</w:t>
      </w:r>
    </w:p>
    <w:p w:rsidR="00034A19" w:rsidRDefault="00034A19" w:rsidP="00E24741">
      <w:pPr>
        <w:tabs>
          <w:tab w:val="left" w:pos="0"/>
          <w:tab w:val="left" w:pos="709"/>
        </w:tabs>
        <w:rPr>
          <w:color w:val="000000" w:themeColor="text1"/>
          <w:szCs w:val="26"/>
        </w:rPr>
      </w:pPr>
      <w:r w:rsidRPr="008E4EF7">
        <w:rPr>
          <w:noProof/>
          <w:color w:val="000000" w:themeColor="text1"/>
          <w:szCs w:val="26"/>
        </w:rPr>
        <w:lastRenderedPageBreak/>
        <w:drawing>
          <wp:inline distT="0" distB="0" distL="0" distR="0">
            <wp:extent cx="6392653" cy="3071004"/>
            <wp:effectExtent l="19050" t="0" r="8147" b="0"/>
            <wp:docPr id="9"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35BF6" w:rsidRDefault="00A35BF6" w:rsidP="00A35BF6">
      <w:pPr>
        <w:rPr>
          <w:szCs w:val="26"/>
        </w:rPr>
      </w:pPr>
      <w:r w:rsidRPr="00A35BF6">
        <w:rPr>
          <w:noProof/>
          <w:szCs w:val="26"/>
        </w:rPr>
        <w:drawing>
          <wp:inline distT="0" distB="0" distL="0" distR="0">
            <wp:extent cx="6413500" cy="3479800"/>
            <wp:effectExtent l="0" t="0" r="0" b="0"/>
            <wp:docPr id="11"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34A19" w:rsidRPr="00034A19" w:rsidRDefault="00034A19" w:rsidP="0016311D">
      <w:pPr>
        <w:ind w:firstLine="709"/>
        <w:rPr>
          <w:szCs w:val="26"/>
        </w:rPr>
      </w:pPr>
      <w:r w:rsidRPr="00772220">
        <w:rPr>
          <w:szCs w:val="26"/>
        </w:rPr>
        <w:t xml:space="preserve">- о </w:t>
      </w:r>
      <w:r w:rsidR="00A770E8" w:rsidRPr="001A6398">
        <w:rPr>
          <w:b/>
          <w:szCs w:val="26"/>
        </w:rPr>
        <w:t>10</w:t>
      </w:r>
      <w:r w:rsidR="001A6398" w:rsidRPr="001A6398">
        <w:rPr>
          <w:b/>
          <w:szCs w:val="26"/>
        </w:rPr>
        <w:t>9102</w:t>
      </w:r>
      <w:r w:rsidRPr="001A6398">
        <w:rPr>
          <w:b/>
          <w:szCs w:val="26"/>
        </w:rPr>
        <w:t xml:space="preserve"> РЭС</w:t>
      </w:r>
      <w:r w:rsidRPr="001A6398">
        <w:rPr>
          <w:szCs w:val="26"/>
        </w:rPr>
        <w:t xml:space="preserve"> и </w:t>
      </w:r>
      <w:r w:rsidRPr="001A6398">
        <w:rPr>
          <w:b/>
          <w:szCs w:val="26"/>
        </w:rPr>
        <w:t>4</w:t>
      </w:r>
      <w:r w:rsidRPr="00772220">
        <w:rPr>
          <w:b/>
          <w:szCs w:val="26"/>
        </w:rPr>
        <w:t xml:space="preserve"> ВЧУ;</w:t>
      </w:r>
    </w:p>
    <w:p w:rsidR="00034A19" w:rsidRPr="00EA0B41" w:rsidRDefault="00034A19" w:rsidP="00034A19">
      <w:pPr>
        <w:tabs>
          <w:tab w:val="left" w:pos="0"/>
          <w:tab w:val="left" w:pos="709"/>
        </w:tabs>
        <w:ind w:firstLine="709"/>
        <w:rPr>
          <w:szCs w:val="26"/>
        </w:rPr>
      </w:pPr>
      <w:r w:rsidRPr="009B2BBE">
        <w:rPr>
          <w:szCs w:val="26"/>
        </w:rPr>
        <w:t xml:space="preserve">- </w:t>
      </w:r>
      <w:r w:rsidRPr="001A6398">
        <w:rPr>
          <w:szCs w:val="26"/>
        </w:rPr>
        <w:t xml:space="preserve">о </w:t>
      </w:r>
      <w:r w:rsidR="00A3408B" w:rsidRPr="001A6398">
        <w:rPr>
          <w:b/>
          <w:szCs w:val="26"/>
        </w:rPr>
        <w:t>9</w:t>
      </w:r>
      <w:r w:rsidRPr="001A6398">
        <w:rPr>
          <w:b/>
          <w:szCs w:val="26"/>
        </w:rPr>
        <w:t xml:space="preserve"> владельцах франкировальных машин </w:t>
      </w:r>
      <w:r w:rsidRPr="001A6398">
        <w:rPr>
          <w:szCs w:val="26"/>
        </w:rPr>
        <w:t xml:space="preserve">(не операторы связи и не владельцы РЭС и ВЧУ), которым принадлежит </w:t>
      </w:r>
      <w:r w:rsidR="00A3408B" w:rsidRPr="001A6398">
        <w:rPr>
          <w:b/>
          <w:szCs w:val="26"/>
        </w:rPr>
        <w:t>39</w:t>
      </w:r>
      <w:r w:rsidR="009B2BBE" w:rsidRPr="00EA0B41">
        <w:rPr>
          <w:szCs w:val="26"/>
        </w:rPr>
        <w:t xml:space="preserve"> франкировальн</w:t>
      </w:r>
      <w:r w:rsidR="00A3408B" w:rsidRPr="00EA0B41">
        <w:rPr>
          <w:szCs w:val="26"/>
        </w:rPr>
        <w:t>ых</w:t>
      </w:r>
      <w:r w:rsidRPr="00EA0B41">
        <w:rPr>
          <w:szCs w:val="26"/>
        </w:rPr>
        <w:t xml:space="preserve"> машин;</w:t>
      </w:r>
    </w:p>
    <w:p w:rsidR="008E4EF7" w:rsidRPr="00EA0B41" w:rsidRDefault="0016311D" w:rsidP="008E4EF7">
      <w:pPr>
        <w:tabs>
          <w:tab w:val="left" w:pos="0"/>
          <w:tab w:val="left" w:pos="709"/>
        </w:tabs>
        <w:ind w:firstLine="709"/>
        <w:rPr>
          <w:color w:val="000000" w:themeColor="text1"/>
          <w:szCs w:val="26"/>
        </w:rPr>
      </w:pPr>
      <w:r w:rsidRPr="00EA0B41">
        <w:rPr>
          <w:szCs w:val="26"/>
        </w:rPr>
        <w:t xml:space="preserve">- о </w:t>
      </w:r>
      <w:r w:rsidR="008D6563" w:rsidRPr="001A6398">
        <w:rPr>
          <w:b/>
          <w:szCs w:val="26"/>
        </w:rPr>
        <w:t>2</w:t>
      </w:r>
      <w:r w:rsidR="001A6398" w:rsidRPr="001A6398">
        <w:rPr>
          <w:b/>
          <w:szCs w:val="26"/>
        </w:rPr>
        <w:t>9643</w:t>
      </w:r>
      <w:r w:rsidR="007776BE" w:rsidRPr="00EA0B41">
        <w:rPr>
          <w:b/>
          <w:szCs w:val="26"/>
        </w:rPr>
        <w:t xml:space="preserve"> </w:t>
      </w:r>
      <w:r w:rsidRPr="00EA0B41">
        <w:rPr>
          <w:b/>
          <w:szCs w:val="26"/>
        </w:rPr>
        <w:t>оператор</w:t>
      </w:r>
      <w:r w:rsidR="00AC36E0" w:rsidRPr="00EA0B41">
        <w:rPr>
          <w:b/>
          <w:szCs w:val="26"/>
        </w:rPr>
        <w:t>ах</w:t>
      </w:r>
      <w:r w:rsidRPr="00EA0B41">
        <w:rPr>
          <w:b/>
          <w:szCs w:val="26"/>
        </w:rPr>
        <w:t>, осуществляющ</w:t>
      </w:r>
      <w:r w:rsidR="00AC36E0" w:rsidRPr="00EA0B41">
        <w:rPr>
          <w:b/>
          <w:szCs w:val="26"/>
        </w:rPr>
        <w:t>их</w:t>
      </w:r>
      <w:r w:rsidRPr="00EA0B41">
        <w:rPr>
          <w:b/>
          <w:color w:val="000000" w:themeColor="text1"/>
          <w:szCs w:val="26"/>
        </w:rPr>
        <w:t xml:space="preserve"> обработку персональных данных</w:t>
      </w:r>
      <w:r w:rsidRPr="00EA0B41">
        <w:rPr>
          <w:color w:val="000000" w:themeColor="text1"/>
          <w:szCs w:val="26"/>
        </w:rPr>
        <w:t>;</w:t>
      </w:r>
    </w:p>
    <w:p w:rsidR="0016311D" w:rsidRPr="00A91BFB" w:rsidRDefault="00511CB0" w:rsidP="00B2000B">
      <w:pPr>
        <w:ind w:firstLine="709"/>
        <w:rPr>
          <w:szCs w:val="26"/>
        </w:rPr>
      </w:pPr>
      <w:proofErr w:type="gramStart"/>
      <w:r w:rsidRPr="00EA0B41">
        <w:rPr>
          <w:szCs w:val="26"/>
        </w:rPr>
        <w:t>- о</w:t>
      </w:r>
      <w:r w:rsidR="000F1796" w:rsidRPr="00EA0B41">
        <w:rPr>
          <w:szCs w:val="26"/>
        </w:rPr>
        <w:t xml:space="preserve"> </w:t>
      </w:r>
      <w:r w:rsidR="007706E9" w:rsidRPr="001A6398">
        <w:rPr>
          <w:b/>
          <w:szCs w:val="26"/>
        </w:rPr>
        <w:t>4</w:t>
      </w:r>
      <w:r w:rsidR="009B2BBE" w:rsidRPr="001A6398">
        <w:rPr>
          <w:b/>
          <w:szCs w:val="26"/>
        </w:rPr>
        <w:t>3</w:t>
      </w:r>
      <w:r w:rsidR="001A6398" w:rsidRPr="001A6398">
        <w:rPr>
          <w:b/>
          <w:szCs w:val="26"/>
        </w:rPr>
        <w:t>1</w:t>
      </w:r>
      <w:r w:rsidR="000F1796" w:rsidRPr="00EA0B41">
        <w:rPr>
          <w:b/>
          <w:szCs w:val="26"/>
        </w:rPr>
        <w:t xml:space="preserve"> </w:t>
      </w:r>
      <w:r w:rsidR="0016311D" w:rsidRPr="00EA0B41">
        <w:rPr>
          <w:b/>
          <w:szCs w:val="26"/>
        </w:rPr>
        <w:t>сред</w:t>
      </w:r>
      <w:r w:rsidR="0016311D" w:rsidRPr="00A91BFB">
        <w:rPr>
          <w:b/>
          <w:szCs w:val="26"/>
        </w:rPr>
        <w:t>ств</w:t>
      </w:r>
      <w:r w:rsidR="001A6398">
        <w:rPr>
          <w:b/>
          <w:szCs w:val="26"/>
        </w:rPr>
        <w:t>е</w:t>
      </w:r>
      <w:r w:rsidR="0016311D" w:rsidRPr="00A91BFB">
        <w:rPr>
          <w:b/>
          <w:szCs w:val="26"/>
        </w:rPr>
        <w:t xml:space="preserve"> массовой информации</w:t>
      </w:r>
      <w:r w:rsidR="00F5439D">
        <w:rPr>
          <w:b/>
          <w:szCs w:val="26"/>
        </w:rPr>
        <w:t xml:space="preserve"> </w:t>
      </w:r>
      <w:r w:rsidR="00013444">
        <w:rPr>
          <w:szCs w:val="26"/>
        </w:rPr>
        <w:t>(</w:t>
      </w:r>
      <w:r w:rsidR="00F5439D" w:rsidRPr="00F5439D">
        <w:rPr>
          <w:szCs w:val="26"/>
        </w:rPr>
        <w:t>в том числе</w:t>
      </w:r>
      <w:r w:rsidR="00F5439D">
        <w:rPr>
          <w:b/>
          <w:szCs w:val="26"/>
        </w:rPr>
        <w:t xml:space="preserve"> </w:t>
      </w:r>
      <w:r w:rsidR="00F9373B" w:rsidRPr="007706E9">
        <w:rPr>
          <w:szCs w:val="26"/>
        </w:rPr>
        <w:t>1</w:t>
      </w:r>
      <w:r w:rsidR="001A6398">
        <w:rPr>
          <w:szCs w:val="26"/>
        </w:rPr>
        <w:t>5</w:t>
      </w:r>
      <w:r w:rsidR="00F5439D" w:rsidRPr="00F5439D">
        <w:rPr>
          <w:szCs w:val="26"/>
        </w:rPr>
        <w:t xml:space="preserve"> приостановленных)</w:t>
      </w:r>
      <w:r w:rsidR="0016311D" w:rsidRPr="00A91BFB">
        <w:rPr>
          <w:b/>
          <w:szCs w:val="26"/>
        </w:rPr>
        <w:t>,</w:t>
      </w:r>
      <w:r w:rsidR="006E2037" w:rsidRPr="00A91BFB">
        <w:rPr>
          <w:b/>
          <w:szCs w:val="26"/>
        </w:rPr>
        <w:t xml:space="preserve"> </w:t>
      </w:r>
      <w:r w:rsidR="0016311D" w:rsidRPr="00A91BFB">
        <w:rPr>
          <w:szCs w:val="26"/>
        </w:rPr>
        <w:t>и</w:t>
      </w:r>
      <w:r w:rsidR="00F238E5" w:rsidRPr="00A91BFB">
        <w:rPr>
          <w:szCs w:val="26"/>
        </w:rPr>
        <w:t>з</w:t>
      </w:r>
      <w:r w:rsidR="0016311D" w:rsidRPr="00A91BFB">
        <w:rPr>
          <w:szCs w:val="26"/>
        </w:rPr>
        <w:t xml:space="preserve"> которых:</w:t>
      </w:r>
      <w:proofErr w:type="gramEnd"/>
    </w:p>
    <w:p w:rsidR="00F238E5" w:rsidRPr="00A91BFB" w:rsidRDefault="007252E6" w:rsidP="00463198">
      <w:pPr>
        <w:ind w:firstLine="709"/>
        <w:rPr>
          <w:szCs w:val="26"/>
        </w:rPr>
      </w:pPr>
      <w:r w:rsidRPr="00A91BFB">
        <w:rPr>
          <w:szCs w:val="26"/>
        </w:rPr>
        <w:tab/>
        <w:t xml:space="preserve">- </w:t>
      </w:r>
      <w:r w:rsidR="00F238E5" w:rsidRPr="00A91BFB">
        <w:rPr>
          <w:szCs w:val="26"/>
        </w:rPr>
        <w:t>газет</w:t>
      </w:r>
      <w:r w:rsidR="00FB5B76" w:rsidRPr="00A91BFB">
        <w:rPr>
          <w:szCs w:val="26"/>
        </w:rPr>
        <w:t xml:space="preserve"> </w:t>
      </w:r>
      <w:r w:rsidR="00463198" w:rsidRPr="00A91BFB">
        <w:rPr>
          <w:szCs w:val="26"/>
        </w:rPr>
        <w:t>–</w:t>
      </w:r>
      <w:r w:rsidR="00FB5B76" w:rsidRPr="00A91BFB">
        <w:rPr>
          <w:szCs w:val="26"/>
        </w:rPr>
        <w:t xml:space="preserve"> </w:t>
      </w:r>
      <w:r w:rsidR="00EA0B41">
        <w:rPr>
          <w:szCs w:val="26"/>
        </w:rPr>
        <w:t>2</w:t>
      </w:r>
      <w:r w:rsidR="007706E9">
        <w:rPr>
          <w:szCs w:val="26"/>
        </w:rPr>
        <w:t>2</w:t>
      </w:r>
      <w:r w:rsidR="001A6398">
        <w:rPr>
          <w:szCs w:val="26"/>
        </w:rPr>
        <w:t>2</w:t>
      </w:r>
      <w:r w:rsidR="00463198" w:rsidRPr="00A91BFB">
        <w:rPr>
          <w:szCs w:val="26"/>
        </w:rPr>
        <w:t>;</w:t>
      </w:r>
    </w:p>
    <w:p w:rsidR="00F238E5" w:rsidRPr="00A91BFB" w:rsidRDefault="007252E6" w:rsidP="00463198">
      <w:pPr>
        <w:ind w:firstLine="709"/>
        <w:rPr>
          <w:szCs w:val="26"/>
        </w:rPr>
      </w:pPr>
      <w:r w:rsidRPr="00A91BFB">
        <w:rPr>
          <w:szCs w:val="26"/>
        </w:rPr>
        <w:tab/>
        <w:t>-</w:t>
      </w:r>
      <w:r w:rsidR="00516505" w:rsidRPr="00A91BFB">
        <w:rPr>
          <w:szCs w:val="26"/>
        </w:rPr>
        <w:t xml:space="preserve"> </w:t>
      </w:r>
      <w:r w:rsidR="00F238E5" w:rsidRPr="00A91BFB">
        <w:rPr>
          <w:szCs w:val="26"/>
        </w:rPr>
        <w:t>журналов</w:t>
      </w:r>
      <w:r w:rsidR="00FB5B76" w:rsidRPr="00A91BFB">
        <w:rPr>
          <w:szCs w:val="26"/>
        </w:rPr>
        <w:t xml:space="preserve"> </w:t>
      </w:r>
      <w:r w:rsidR="00463198" w:rsidRPr="00A91BFB">
        <w:rPr>
          <w:szCs w:val="26"/>
        </w:rPr>
        <w:t>–</w:t>
      </w:r>
      <w:r w:rsidR="00A3408B">
        <w:rPr>
          <w:szCs w:val="26"/>
        </w:rPr>
        <w:t>3</w:t>
      </w:r>
      <w:r w:rsidR="001A6398">
        <w:rPr>
          <w:szCs w:val="26"/>
        </w:rPr>
        <w:t>6</w:t>
      </w:r>
      <w:r w:rsidR="00463198" w:rsidRPr="00A91BFB">
        <w:rPr>
          <w:szCs w:val="26"/>
        </w:rPr>
        <w:t>;</w:t>
      </w:r>
    </w:p>
    <w:p w:rsidR="00F238E5" w:rsidRPr="00A91BFB" w:rsidRDefault="007252E6" w:rsidP="00463198">
      <w:pPr>
        <w:ind w:firstLine="709"/>
        <w:rPr>
          <w:szCs w:val="26"/>
        </w:rPr>
      </w:pPr>
      <w:r w:rsidRPr="00546D35">
        <w:rPr>
          <w:color w:val="FF0000"/>
          <w:szCs w:val="26"/>
        </w:rPr>
        <w:tab/>
      </w:r>
      <w:r w:rsidRPr="00A91BFB">
        <w:rPr>
          <w:szCs w:val="26"/>
        </w:rPr>
        <w:t>-</w:t>
      </w:r>
      <w:r w:rsidR="00806CDE" w:rsidRPr="00A91BFB">
        <w:rPr>
          <w:szCs w:val="26"/>
        </w:rPr>
        <w:t xml:space="preserve"> </w:t>
      </w:r>
      <w:r w:rsidR="00F238E5" w:rsidRPr="00A91BFB">
        <w:rPr>
          <w:szCs w:val="26"/>
        </w:rPr>
        <w:t>телепрограмм</w:t>
      </w:r>
      <w:r w:rsidR="00FB5B76" w:rsidRPr="00A91BFB">
        <w:rPr>
          <w:szCs w:val="26"/>
        </w:rPr>
        <w:t xml:space="preserve"> </w:t>
      </w:r>
      <w:r w:rsidR="00463198" w:rsidRPr="00A91BFB">
        <w:rPr>
          <w:szCs w:val="26"/>
        </w:rPr>
        <w:t>–</w:t>
      </w:r>
      <w:r w:rsidR="00FB5B76" w:rsidRPr="00A91BFB">
        <w:rPr>
          <w:szCs w:val="26"/>
        </w:rPr>
        <w:t xml:space="preserve"> </w:t>
      </w:r>
      <w:r w:rsidR="00F9373B">
        <w:rPr>
          <w:szCs w:val="26"/>
        </w:rPr>
        <w:t>5</w:t>
      </w:r>
      <w:r w:rsidR="00463198" w:rsidRPr="00A91BFB">
        <w:rPr>
          <w:szCs w:val="26"/>
        </w:rPr>
        <w:t>;</w:t>
      </w:r>
    </w:p>
    <w:p w:rsidR="00F238E5" w:rsidRPr="00A91BFB" w:rsidRDefault="007252E6" w:rsidP="00463198">
      <w:pPr>
        <w:ind w:firstLine="709"/>
        <w:rPr>
          <w:szCs w:val="26"/>
        </w:rPr>
      </w:pPr>
      <w:r w:rsidRPr="00A91BFB">
        <w:rPr>
          <w:szCs w:val="26"/>
        </w:rPr>
        <w:lastRenderedPageBreak/>
        <w:tab/>
        <w:t xml:space="preserve">- </w:t>
      </w:r>
      <w:r w:rsidR="00F238E5" w:rsidRPr="00A91BFB">
        <w:rPr>
          <w:szCs w:val="26"/>
        </w:rPr>
        <w:t>радиоканалов –</w:t>
      </w:r>
      <w:r w:rsidR="00714576" w:rsidRPr="00A91BFB">
        <w:rPr>
          <w:szCs w:val="26"/>
        </w:rPr>
        <w:t xml:space="preserve"> </w:t>
      </w:r>
      <w:r w:rsidR="00B65360" w:rsidRPr="00A91BFB">
        <w:rPr>
          <w:szCs w:val="26"/>
        </w:rPr>
        <w:t>1</w:t>
      </w:r>
      <w:r w:rsidR="007706E9">
        <w:rPr>
          <w:szCs w:val="26"/>
        </w:rPr>
        <w:t>2</w:t>
      </w:r>
      <w:r w:rsidR="001A6398">
        <w:rPr>
          <w:szCs w:val="26"/>
        </w:rPr>
        <w:t>3</w:t>
      </w:r>
      <w:r w:rsidR="00463198" w:rsidRPr="00A91BFB">
        <w:rPr>
          <w:szCs w:val="26"/>
        </w:rPr>
        <w:t>;</w:t>
      </w:r>
    </w:p>
    <w:p w:rsidR="00F238E5" w:rsidRPr="00A91BFB" w:rsidRDefault="007252E6" w:rsidP="00463198">
      <w:pPr>
        <w:ind w:firstLine="709"/>
        <w:rPr>
          <w:szCs w:val="26"/>
        </w:rPr>
      </w:pPr>
      <w:r w:rsidRPr="00A91BFB">
        <w:rPr>
          <w:szCs w:val="26"/>
        </w:rPr>
        <w:tab/>
        <w:t xml:space="preserve">- </w:t>
      </w:r>
      <w:r w:rsidR="00F238E5" w:rsidRPr="00A91BFB">
        <w:rPr>
          <w:szCs w:val="26"/>
        </w:rPr>
        <w:t xml:space="preserve">телеканалов </w:t>
      </w:r>
      <w:r w:rsidR="00532E36" w:rsidRPr="00A91BFB">
        <w:rPr>
          <w:szCs w:val="26"/>
        </w:rPr>
        <w:t xml:space="preserve">– </w:t>
      </w:r>
      <w:r w:rsidR="007706E9">
        <w:rPr>
          <w:szCs w:val="26"/>
        </w:rPr>
        <w:t>4</w:t>
      </w:r>
      <w:r w:rsidR="001A6398">
        <w:rPr>
          <w:szCs w:val="26"/>
        </w:rPr>
        <w:t>3</w:t>
      </w:r>
      <w:r w:rsidR="00463198" w:rsidRPr="00A91BFB">
        <w:rPr>
          <w:szCs w:val="26"/>
        </w:rPr>
        <w:t>;</w:t>
      </w:r>
    </w:p>
    <w:p w:rsidR="00F238E5" w:rsidRPr="00A91BFB" w:rsidRDefault="007252E6" w:rsidP="00463198">
      <w:pPr>
        <w:ind w:firstLine="709"/>
        <w:rPr>
          <w:szCs w:val="26"/>
        </w:rPr>
      </w:pPr>
      <w:r w:rsidRPr="00A91BFB">
        <w:rPr>
          <w:szCs w:val="26"/>
        </w:rPr>
        <w:tab/>
        <w:t xml:space="preserve">- </w:t>
      </w:r>
      <w:r w:rsidR="00F238E5" w:rsidRPr="00A91BFB">
        <w:rPr>
          <w:szCs w:val="26"/>
        </w:rPr>
        <w:t>сборников</w:t>
      </w:r>
      <w:r w:rsidR="00FB5B76" w:rsidRPr="00A91BFB">
        <w:rPr>
          <w:szCs w:val="26"/>
        </w:rPr>
        <w:t xml:space="preserve"> </w:t>
      </w:r>
      <w:r w:rsidR="00463198" w:rsidRPr="00A91BFB">
        <w:rPr>
          <w:szCs w:val="26"/>
        </w:rPr>
        <w:t>–</w:t>
      </w:r>
      <w:r w:rsidR="00FB5B76" w:rsidRPr="00A91BFB">
        <w:rPr>
          <w:szCs w:val="26"/>
        </w:rPr>
        <w:t xml:space="preserve"> </w:t>
      </w:r>
      <w:r w:rsidR="005D16A3" w:rsidRPr="00A91BFB">
        <w:rPr>
          <w:szCs w:val="26"/>
        </w:rPr>
        <w:t>1</w:t>
      </w:r>
      <w:r w:rsidR="003E7EEF" w:rsidRPr="00A91BFB">
        <w:rPr>
          <w:szCs w:val="26"/>
        </w:rPr>
        <w:t>;</w:t>
      </w:r>
    </w:p>
    <w:p w:rsidR="00F238E5" w:rsidRDefault="007252E6" w:rsidP="003A2DC3">
      <w:pPr>
        <w:tabs>
          <w:tab w:val="left" w:pos="1418"/>
        </w:tabs>
        <w:ind w:firstLine="709"/>
        <w:rPr>
          <w:szCs w:val="26"/>
          <w:lang w:val="en-US"/>
        </w:rPr>
      </w:pPr>
      <w:r w:rsidRPr="00A91BFB">
        <w:rPr>
          <w:szCs w:val="26"/>
        </w:rPr>
        <w:tab/>
        <w:t xml:space="preserve">- </w:t>
      </w:r>
      <w:r w:rsidR="00F238E5" w:rsidRPr="00A91BFB">
        <w:rPr>
          <w:szCs w:val="26"/>
        </w:rPr>
        <w:t xml:space="preserve">информационных агентств </w:t>
      </w:r>
      <w:r w:rsidR="00463198" w:rsidRPr="00A91BFB">
        <w:rPr>
          <w:szCs w:val="26"/>
        </w:rPr>
        <w:t>–</w:t>
      </w:r>
      <w:r w:rsidR="00FB5B76" w:rsidRPr="00A91BFB">
        <w:rPr>
          <w:szCs w:val="26"/>
        </w:rPr>
        <w:t xml:space="preserve"> </w:t>
      </w:r>
      <w:r w:rsidR="00B65360" w:rsidRPr="00A91BFB">
        <w:rPr>
          <w:szCs w:val="26"/>
        </w:rPr>
        <w:t>1</w:t>
      </w:r>
      <w:r w:rsidR="00714576" w:rsidRPr="00A91BFB">
        <w:rPr>
          <w:szCs w:val="26"/>
        </w:rPr>
        <w:t>.</w:t>
      </w:r>
    </w:p>
    <w:p w:rsidR="00B7025A" w:rsidRPr="00B7025A" w:rsidRDefault="00B7025A" w:rsidP="003A2DC3">
      <w:pPr>
        <w:tabs>
          <w:tab w:val="left" w:pos="1418"/>
        </w:tabs>
        <w:ind w:firstLine="709"/>
        <w:rPr>
          <w:szCs w:val="26"/>
          <w:lang w:val="en-US"/>
        </w:rPr>
      </w:pPr>
    </w:p>
    <w:p w:rsidR="008E4EF7" w:rsidRDefault="00F5439D" w:rsidP="007930AA">
      <w:pPr>
        <w:jc w:val="left"/>
        <w:rPr>
          <w:lang w:val="en-US"/>
        </w:rPr>
      </w:pPr>
      <w:r w:rsidRPr="00A91BFB">
        <w:rPr>
          <w:noProof/>
          <w:szCs w:val="26"/>
        </w:rPr>
        <w:drawing>
          <wp:inline distT="0" distB="0" distL="0" distR="0">
            <wp:extent cx="5924550" cy="3726611"/>
            <wp:effectExtent l="19050" t="0" r="0" b="0"/>
            <wp:docPr id="12" name="Объект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E4EF7" w:rsidRDefault="00F5439D" w:rsidP="007930AA">
      <w:pPr>
        <w:jc w:val="left"/>
      </w:pPr>
      <w:r>
        <w:rPr>
          <w:noProof/>
          <w:szCs w:val="26"/>
        </w:rPr>
        <w:drawing>
          <wp:inline distT="0" distB="0" distL="0" distR="0">
            <wp:extent cx="6581955" cy="3761117"/>
            <wp:effectExtent l="0" t="0" r="0" b="0"/>
            <wp:docPr id="13" name="Объект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E0789" w:rsidRPr="00CB64A9" w:rsidRDefault="00DE0789" w:rsidP="00DE0789">
      <w:pPr>
        <w:pStyle w:val="2e"/>
        <w:rPr>
          <w:sz w:val="26"/>
          <w:szCs w:val="26"/>
        </w:rPr>
      </w:pPr>
      <w:bookmarkStart w:id="1" w:name="_MON_1410945034"/>
      <w:bookmarkStart w:id="2" w:name="_MON_1418215125"/>
      <w:bookmarkStart w:id="3" w:name="_MON_1422189121"/>
      <w:bookmarkStart w:id="4" w:name="_MON_1422189157"/>
      <w:bookmarkStart w:id="5" w:name="_MON_1410173315"/>
      <w:bookmarkStart w:id="6" w:name="_Toc416180540"/>
      <w:bookmarkEnd w:id="1"/>
      <w:bookmarkEnd w:id="2"/>
      <w:bookmarkEnd w:id="3"/>
      <w:bookmarkEnd w:id="4"/>
      <w:bookmarkEnd w:id="5"/>
      <w:r w:rsidRPr="00CB64A9">
        <w:rPr>
          <w:sz w:val="26"/>
          <w:szCs w:val="26"/>
        </w:rPr>
        <w:lastRenderedPageBreak/>
        <w:t>1.1. Результаты проведения плановых проверок юридических лиц (их филиалов, представительств, об</w:t>
      </w:r>
      <w:r w:rsidR="008352EF" w:rsidRPr="00CB64A9">
        <w:rPr>
          <w:sz w:val="26"/>
          <w:szCs w:val="26"/>
        </w:rPr>
        <w:t xml:space="preserve">особленных подразделений), </w:t>
      </w:r>
      <w:r w:rsidRPr="00CB64A9">
        <w:rPr>
          <w:sz w:val="26"/>
          <w:szCs w:val="26"/>
        </w:rPr>
        <w:t>индивидуальных предпринимателей,</w:t>
      </w:r>
      <w:r w:rsidR="0062713F">
        <w:rPr>
          <w:sz w:val="26"/>
          <w:szCs w:val="26"/>
        </w:rPr>
        <w:t xml:space="preserve"> </w:t>
      </w:r>
      <w:r w:rsidR="009F78B2" w:rsidRPr="00CB64A9">
        <w:rPr>
          <w:sz w:val="26"/>
          <w:szCs w:val="26"/>
        </w:rPr>
        <w:t>плановых проверок</w:t>
      </w:r>
      <w:r w:rsidR="008352EF" w:rsidRPr="00CB64A9">
        <w:rPr>
          <w:sz w:val="26"/>
          <w:szCs w:val="26"/>
        </w:rPr>
        <w:t xml:space="preserve">, </w:t>
      </w:r>
      <w:r w:rsidRPr="00CB64A9">
        <w:rPr>
          <w:sz w:val="26"/>
          <w:szCs w:val="26"/>
        </w:rPr>
        <w:t xml:space="preserve">мероприятий по </w:t>
      </w:r>
      <w:r w:rsidR="00560942">
        <w:rPr>
          <w:sz w:val="26"/>
          <w:szCs w:val="26"/>
        </w:rPr>
        <w:t xml:space="preserve">мониторингу безопасности и </w:t>
      </w:r>
      <w:r w:rsidRPr="00CB64A9">
        <w:rPr>
          <w:sz w:val="26"/>
          <w:szCs w:val="26"/>
        </w:rPr>
        <w:t>систематическому наблюдению</w:t>
      </w:r>
      <w:bookmarkEnd w:id="6"/>
    </w:p>
    <w:p w:rsidR="00354EA1" w:rsidRPr="00E13D3D" w:rsidRDefault="00354EA1" w:rsidP="009446A9">
      <w:pPr>
        <w:rPr>
          <w:sz w:val="10"/>
          <w:szCs w:val="10"/>
        </w:rPr>
      </w:pPr>
    </w:p>
    <w:p w:rsidR="00D9243D" w:rsidRPr="00E13D3D" w:rsidRDefault="00D9243D" w:rsidP="00D9243D">
      <w:pPr>
        <w:spacing w:line="240" w:lineRule="auto"/>
        <w:ind w:firstLine="720"/>
        <w:rPr>
          <w:sz w:val="24"/>
          <w:szCs w:val="24"/>
        </w:rPr>
      </w:pPr>
      <w:bookmarkStart w:id="7" w:name="_MON_1418215740"/>
      <w:bookmarkStart w:id="8" w:name="_MON_1410174502"/>
      <w:bookmarkStart w:id="9" w:name="_MON_1410174708"/>
      <w:bookmarkStart w:id="10" w:name="_MON_1402986916"/>
      <w:bookmarkStart w:id="11" w:name="_MON_1410945619"/>
      <w:bookmarkStart w:id="12" w:name="_MON_1402987114"/>
      <w:bookmarkStart w:id="13" w:name="_MON_1402987204"/>
      <w:bookmarkStart w:id="14" w:name="_MON_1403083917"/>
      <w:bookmarkStart w:id="15" w:name="_MON_1410175438"/>
      <w:bookmarkStart w:id="16" w:name="_MON_1410175548"/>
      <w:bookmarkStart w:id="17" w:name="_MON_1403092007"/>
      <w:bookmarkStart w:id="18" w:name="_MON_1410945651"/>
      <w:bookmarkStart w:id="19" w:name="_MON_1419691016"/>
      <w:bookmarkStart w:id="20" w:name="_MON_1402987263"/>
      <w:bookmarkStart w:id="21" w:name="_MON_1403083979"/>
      <w:bookmarkStart w:id="22" w:name="_MON_1402987599"/>
      <w:bookmarkStart w:id="23" w:name="_MON_1418215843"/>
      <w:bookmarkStart w:id="24" w:name="_MON_1418215894"/>
      <w:bookmarkStart w:id="25" w:name="_MON_1422189206"/>
      <w:bookmarkStart w:id="26" w:name="_MON_1418215942"/>
      <w:bookmarkStart w:id="27" w:name="_MON_1410174751"/>
      <w:bookmarkStart w:id="28" w:name="_MON_1410174800"/>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D9243D" w:rsidRDefault="00B3611B" w:rsidP="00D9243D">
      <w:pPr>
        <w:spacing w:line="240" w:lineRule="auto"/>
        <w:ind w:firstLine="720"/>
        <w:rPr>
          <w:sz w:val="24"/>
          <w:szCs w:val="24"/>
        </w:rPr>
      </w:pPr>
      <w:r>
        <w:rPr>
          <w:noProof/>
          <w:sz w:val="24"/>
          <w:szCs w:val="24"/>
        </w:rPr>
        <w:t>В</w:t>
      </w:r>
      <w:r w:rsidR="00E10399" w:rsidRPr="0037232A">
        <w:rPr>
          <w:sz w:val="24"/>
          <w:szCs w:val="24"/>
        </w:rPr>
        <w:t xml:space="preserve"> </w:t>
      </w:r>
      <w:r w:rsidR="006B0CCB" w:rsidRPr="0037232A">
        <w:rPr>
          <w:sz w:val="24"/>
          <w:szCs w:val="24"/>
        </w:rPr>
        <w:t>20</w:t>
      </w:r>
      <w:r w:rsidR="009969B5">
        <w:rPr>
          <w:sz w:val="24"/>
          <w:szCs w:val="24"/>
        </w:rPr>
        <w:t>2</w:t>
      </w:r>
      <w:r w:rsidR="00306E44" w:rsidRPr="00306E44">
        <w:rPr>
          <w:sz w:val="24"/>
          <w:szCs w:val="24"/>
        </w:rPr>
        <w:t>3</w:t>
      </w:r>
      <w:r w:rsidR="006B0CCB">
        <w:rPr>
          <w:sz w:val="24"/>
          <w:szCs w:val="24"/>
        </w:rPr>
        <w:t xml:space="preserve"> год</w:t>
      </w:r>
      <w:r>
        <w:rPr>
          <w:sz w:val="24"/>
          <w:szCs w:val="24"/>
        </w:rPr>
        <w:t>у</w:t>
      </w:r>
      <w:r w:rsidR="002B3E81">
        <w:rPr>
          <w:sz w:val="24"/>
          <w:szCs w:val="24"/>
        </w:rPr>
        <w:t xml:space="preserve"> </w:t>
      </w:r>
      <w:r w:rsidR="002505AB" w:rsidRPr="00E13D3D">
        <w:rPr>
          <w:sz w:val="24"/>
          <w:szCs w:val="24"/>
        </w:rPr>
        <w:t>был</w:t>
      </w:r>
      <w:r w:rsidR="006B4DF3">
        <w:rPr>
          <w:sz w:val="24"/>
          <w:szCs w:val="24"/>
        </w:rPr>
        <w:t>о</w:t>
      </w:r>
      <w:r w:rsidR="002B3E81">
        <w:rPr>
          <w:sz w:val="24"/>
          <w:szCs w:val="24"/>
        </w:rPr>
        <w:t xml:space="preserve"> </w:t>
      </w:r>
      <w:r w:rsidR="00B0379B" w:rsidRPr="00030D44">
        <w:rPr>
          <w:sz w:val="24"/>
          <w:szCs w:val="24"/>
        </w:rPr>
        <w:t>п</w:t>
      </w:r>
      <w:r w:rsidR="006627AA" w:rsidRPr="00030D44">
        <w:rPr>
          <w:sz w:val="24"/>
          <w:szCs w:val="24"/>
        </w:rPr>
        <w:t>роведен</w:t>
      </w:r>
      <w:r w:rsidR="006B4DF3" w:rsidRPr="00030D44">
        <w:rPr>
          <w:sz w:val="24"/>
          <w:szCs w:val="24"/>
        </w:rPr>
        <w:t>о</w:t>
      </w:r>
      <w:r w:rsidR="002B3E81" w:rsidRPr="00030D44">
        <w:rPr>
          <w:sz w:val="24"/>
          <w:szCs w:val="24"/>
        </w:rPr>
        <w:t xml:space="preserve"> </w:t>
      </w:r>
      <w:r w:rsidR="00F128FE">
        <w:rPr>
          <w:b/>
          <w:sz w:val="24"/>
          <w:szCs w:val="24"/>
        </w:rPr>
        <w:t>356</w:t>
      </w:r>
      <w:r w:rsidR="002B3E81" w:rsidRPr="00030D44">
        <w:rPr>
          <w:b/>
          <w:sz w:val="24"/>
          <w:szCs w:val="24"/>
        </w:rPr>
        <w:t xml:space="preserve"> </w:t>
      </w:r>
      <w:r w:rsidR="006627AA" w:rsidRPr="00030D44">
        <w:rPr>
          <w:sz w:val="24"/>
          <w:szCs w:val="24"/>
        </w:rPr>
        <w:t>планов</w:t>
      </w:r>
      <w:r w:rsidR="006B4DF3" w:rsidRPr="00030D44">
        <w:rPr>
          <w:sz w:val="24"/>
          <w:szCs w:val="24"/>
        </w:rPr>
        <w:t>ых</w:t>
      </w:r>
      <w:r w:rsidR="006627AA" w:rsidRPr="00030D44">
        <w:rPr>
          <w:sz w:val="24"/>
          <w:szCs w:val="24"/>
        </w:rPr>
        <w:t xml:space="preserve"> </w:t>
      </w:r>
      <w:r w:rsidR="00064FE1" w:rsidRPr="00030D44">
        <w:rPr>
          <w:sz w:val="24"/>
          <w:szCs w:val="24"/>
        </w:rPr>
        <w:t>мероприяти</w:t>
      </w:r>
      <w:r w:rsidR="00F128FE">
        <w:rPr>
          <w:sz w:val="24"/>
          <w:szCs w:val="24"/>
        </w:rPr>
        <w:t>й</w:t>
      </w:r>
      <w:r w:rsidR="00560942">
        <w:rPr>
          <w:sz w:val="24"/>
          <w:szCs w:val="24"/>
        </w:rPr>
        <w:t xml:space="preserve"> по мониторингу безопасности и</w:t>
      </w:r>
      <w:r w:rsidR="00064FE1" w:rsidRPr="00714456">
        <w:rPr>
          <w:sz w:val="24"/>
          <w:szCs w:val="24"/>
        </w:rPr>
        <w:t xml:space="preserve"> СН</w:t>
      </w:r>
      <w:r w:rsidR="006627AA" w:rsidRPr="00714456">
        <w:rPr>
          <w:sz w:val="24"/>
          <w:szCs w:val="24"/>
        </w:rPr>
        <w:t>, в том числе:</w:t>
      </w:r>
    </w:p>
    <w:p w:rsidR="009C2A90" w:rsidRPr="00E13D3D" w:rsidRDefault="00030D44" w:rsidP="00E24741">
      <w:pPr>
        <w:spacing w:line="240" w:lineRule="auto"/>
        <w:ind w:firstLine="720"/>
      </w:pPr>
      <w:r>
        <w:rPr>
          <w:noProof/>
          <w:sz w:val="24"/>
          <w:szCs w:val="24"/>
        </w:rPr>
        <w:drawing>
          <wp:anchor distT="0" distB="0" distL="114300" distR="114300" simplePos="0" relativeHeight="251637760" behindDoc="1" locked="0" layoutInCell="1" allowOverlap="1">
            <wp:simplePos x="0" y="0"/>
            <wp:positionH relativeFrom="margin">
              <wp:posOffset>-17780</wp:posOffset>
            </wp:positionH>
            <wp:positionV relativeFrom="paragraph">
              <wp:posOffset>81915</wp:posOffset>
            </wp:positionV>
            <wp:extent cx="6349365" cy="3681095"/>
            <wp:effectExtent l="19050" t="0" r="0" b="0"/>
            <wp:wrapNone/>
            <wp:docPr id="14" name="Объект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583A86" w:rsidRPr="00E13D3D" w:rsidRDefault="00583A86" w:rsidP="007930AA">
      <w:pPr>
        <w:spacing w:line="240" w:lineRule="auto"/>
        <w:jc w:val="left"/>
      </w:pPr>
    </w:p>
    <w:p w:rsidR="00583A86" w:rsidRPr="00E13D3D" w:rsidRDefault="00583A86" w:rsidP="009468C8">
      <w:pPr>
        <w:tabs>
          <w:tab w:val="left" w:pos="1139"/>
        </w:tabs>
        <w:spacing w:line="240" w:lineRule="auto"/>
        <w:jc w:val="left"/>
      </w:pPr>
    </w:p>
    <w:p w:rsidR="00F0385B" w:rsidRPr="00E13D3D" w:rsidRDefault="00F0385B" w:rsidP="007930AA">
      <w:pPr>
        <w:spacing w:line="240" w:lineRule="auto"/>
        <w:jc w:val="left"/>
      </w:pPr>
    </w:p>
    <w:p w:rsidR="00F0385B" w:rsidRPr="00E13D3D" w:rsidRDefault="00F0385B" w:rsidP="008A3693">
      <w:pPr>
        <w:tabs>
          <w:tab w:val="left" w:pos="1708"/>
        </w:tabs>
        <w:spacing w:line="240" w:lineRule="auto"/>
        <w:jc w:val="left"/>
      </w:pPr>
    </w:p>
    <w:p w:rsidR="00F0385B" w:rsidRPr="00E13D3D" w:rsidRDefault="00F0385B" w:rsidP="007930AA">
      <w:pPr>
        <w:spacing w:line="240" w:lineRule="auto"/>
        <w:jc w:val="left"/>
      </w:pPr>
    </w:p>
    <w:p w:rsidR="00F0385B" w:rsidRPr="00E13D3D" w:rsidRDefault="00F0385B" w:rsidP="007930AA">
      <w:pPr>
        <w:spacing w:line="240" w:lineRule="auto"/>
        <w:jc w:val="left"/>
      </w:pPr>
    </w:p>
    <w:p w:rsidR="00F0385B" w:rsidRPr="00E13D3D" w:rsidRDefault="00F0385B" w:rsidP="007930AA">
      <w:pPr>
        <w:spacing w:line="240" w:lineRule="auto"/>
        <w:jc w:val="left"/>
      </w:pPr>
    </w:p>
    <w:p w:rsidR="00F0385B" w:rsidRPr="00E13D3D" w:rsidRDefault="00F0385B" w:rsidP="007930AA">
      <w:pPr>
        <w:spacing w:line="240" w:lineRule="auto"/>
        <w:jc w:val="left"/>
      </w:pPr>
    </w:p>
    <w:p w:rsidR="00F0385B" w:rsidRPr="00E13D3D" w:rsidRDefault="00F0385B" w:rsidP="007930AA">
      <w:pPr>
        <w:spacing w:line="240" w:lineRule="auto"/>
        <w:jc w:val="left"/>
      </w:pPr>
    </w:p>
    <w:p w:rsidR="005B41D4" w:rsidRDefault="005B41D4" w:rsidP="007930AA">
      <w:pPr>
        <w:spacing w:line="240" w:lineRule="auto"/>
        <w:jc w:val="left"/>
      </w:pPr>
    </w:p>
    <w:p w:rsidR="00B13CD0" w:rsidRDefault="00B13CD0" w:rsidP="007930AA">
      <w:pPr>
        <w:spacing w:line="240" w:lineRule="auto"/>
        <w:jc w:val="left"/>
      </w:pPr>
    </w:p>
    <w:p w:rsidR="00B13CD0" w:rsidRDefault="00B13CD0" w:rsidP="007930AA">
      <w:pPr>
        <w:spacing w:line="240" w:lineRule="auto"/>
        <w:jc w:val="left"/>
      </w:pPr>
    </w:p>
    <w:p w:rsidR="00B13CD0" w:rsidRDefault="00B13CD0" w:rsidP="007930AA">
      <w:pPr>
        <w:spacing w:line="240" w:lineRule="auto"/>
        <w:jc w:val="left"/>
      </w:pPr>
    </w:p>
    <w:p w:rsidR="00B13CD0" w:rsidRDefault="00B13CD0" w:rsidP="007930AA">
      <w:pPr>
        <w:spacing w:line="240" w:lineRule="auto"/>
        <w:jc w:val="left"/>
      </w:pPr>
    </w:p>
    <w:p w:rsidR="00ED314D" w:rsidRDefault="00ED314D" w:rsidP="007930AA">
      <w:pPr>
        <w:spacing w:line="240" w:lineRule="auto"/>
        <w:jc w:val="left"/>
      </w:pPr>
    </w:p>
    <w:p w:rsidR="00CB462A" w:rsidRDefault="00CB462A" w:rsidP="007930AA">
      <w:pPr>
        <w:spacing w:line="240" w:lineRule="auto"/>
        <w:jc w:val="left"/>
      </w:pPr>
    </w:p>
    <w:p w:rsidR="00190716" w:rsidRDefault="00190716" w:rsidP="007930AA">
      <w:pPr>
        <w:spacing w:line="240" w:lineRule="auto"/>
        <w:jc w:val="left"/>
      </w:pPr>
    </w:p>
    <w:p w:rsidR="00F6437D" w:rsidRPr="00E13D3D" w:rsidRDefault="00F6437D" w:rsidP="007930AA">
      <w:pPr>
        <w:spacing w:line="240" w:lineRule="auto"/>
        <w:jc w:val="left"/>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
        <w:gridCol w:w="3307"/>
        <w:gridCol w:w="1135"/>
        <w:gridCol w:w="5386"/>
      </w:tblGrid>
      <w:tr w:rsidR="001516ED" w:rsidTr="0076361C">
        <w:tc>
          <w:tcPr>
            <w:tcW w:w="236" w:type="pct"/>
            <w:tcBorders>
              <w:top w:val="single" w:sz="4" w:space="0" w:color="auto"/>
              <w:left w:val="single" w:sz="4" w:space="0" w:color="auto"/>
              <w:bottom w:val="single" w:sz="4" w:space="0" w:color="auto"/>
              <w:right w:val="single" w:sz="4" w:space="0" w:color="auto"/>
            </w:tcBorders>
            <w:vAlign w:val="center"/>
            <w:hideMark/>
          </w:tcPr>
          <w:p w:rsidR="00571625" w:rsidRDefault="00571625" w:rsidP="00770677">
            <w:pPr>
              <w:pStyle w:val="12"/>
              <w:jc w:val="center"/>
              <w:rPr>
                <w:szCs w:val="24"/>
              </w:rPr>
            </w:pPr>
            <w:r>
              <w:rPr>
                <w:szCs w:val="24"/>
              </w:rPr>
              <w:t xml:space="preserve">№ </w:t>
            </w:r>
            <w:proofErr w:type="spellStart"/>
            <w:proofErr w:type="gramStart"/>
            <w:r>
              <w:rPr>
                <w:szCs w:val="24"/>
              </w:rPr>
              <w:t>п</w:t>
            </w:r>
            <w:proofErr w:type="spellEnd"/>
            <w:proofErr w:type="gramEnd"/>
            <w:r>
              <w:rPr>
                <w:szCs w:val="24"/>
              </w:rPr>
              <w:t>/</w:t>
            </w:r>
            <w:proofErr w:type="spellStart"/>
            <w:r>
              <w:rPr>
                <w:szCs w:val="24"/>
              </w:rPr>
              <w:t>п</w:t>
            </w:r>
            <w:proofErr w:type="spellEnd"/>
          </w:p>
        </w:tc>
        <w:tc>
          <w:tcPr>
            <w:tcW w:w="1603" w:type="pct"/>
            <w:tcBorders>
              <w:top w:val="single" w:sz="4" w:space="0" w:color="auto"/>
              <w:left w:val="single" w:sz="4" w:space="0" w:color="auto"/>
              <w:bottom w:val="single" w:sz="4" w:space="0" w:color="auto"/>
              <w:right w:val="single" w:sz="4" w:space="0" w:color="auto"/>
            </w:tcBorders>
            <w:vAlign w:val="center"/>
            <w:hideMark/>
          </w:tcPr>
          <w:p w:rsidR="00571625" w:rsidRDefault="00571625">
            <w:pPr>
              <w:pStyle w:val="12"/>
              <w:jc w:val="center"/>
              <w:rPr>
                <w:szCs w:val="24"/>
              </w:rPr>
            </w:pPr>
            <w:r>
              <w:rPr>
                <w:szCs w:val="24"/>
              </w:rPr>
              <w:t>Наименование проверяемого лица</w:t>
            </w:r>
          </w:p>
        </w:tc>
        <w:tc>
          <w:tcPr>
            <w:tcW w:w="550" w:type="pct"/>
            <w:tcBorders>
              <w:top w:val="single" w:sz="4" w:space="0" w:color="auto"/>
              <w:left w:val="single" w:sz="4" w:space="0" w:color="auto"/>
              <w:bottom w:val="single" w:sz="4" w:space="0" w:color="auto"/>
              <w:right w:val="single" w:sz="4" w:space="0" w:color="auto"/>
            </w:tcBorders>
            <w:vAlign w:val="center"/>
            <w:hideMark/>
          </w:tcPr>
          <w:p w:rsidR="00571625" w:rsidRDefault="00571625">
            <w:pPr>
              <w:pStyle w:val="12"/>
              <w:jc w:val="center"/>
              <w:rPr>
                <w:szCs w:val="24"/>
              </w:rPr>
            </w:pPr>
            <w:r>
              <w:rPr>
                <w:szCs w:val="24"/>
              </w:rPr>
              <w:t>предметы надзора</w:t>
            </w:r>
          </w:p>
        </w:tc>
        <w:tc>
          <w:tcPr>
            <w:tcW w:w="2611" w:type="pct"/>
            <w:tcBorders>
              <w:top w:val="single" w:sz="4" w:space="0" w:color="auto"/>
              <w:left w:val="single" w:sz="4" w:space="0" w:color="auto"/>
              <w:bottom w:val="single" w:sz="4" w:space="0" w:color="auto"/>
              <w:right w:val="single" w:sz="4" w:space="0" w:color="auto"/>
            </w:tcBorders>
            <w:vAlign w:val="center"/>
            <w:hideMark/>
          </w:tcPr>
          <w:p w:rsidR="00571625" w:rsidRDefault="00571625">
            <w:pPr>
              <w:pStyle w:val="12"/>
              <w:jc w:val="center"/>
              <w:rPr>
                <w:szCs w:val="24"/>
              </w:rPr>
            </w:pPr>
            <w:r>
              <w:rPr>
                <w:szCs w:val="24"/>
              </w:rPr>
              <w:t xml:space="preserve">Причина отмены / </w:t>
            </w:r>
            <w:proofErr w:type="spellStart"/>
            <w:r>
              <w:rPr>
                <w:szCs w:val="24"/>
              </w:rPr>
              <w:t>непроведения</w:t>
            </w:r>
            <w:proofErr w:type="spellEnd"/>
            <w:r>
              <w:rPr>
                <w:szCs w:val="24"/>
              </w:rPr>
              <w:t xml:space="preserve"> проверки</w:t>
            </w:r>
            <w:r w:rsidR="00C060CA">
              <w:rPr>
                <w:szCs w:val="24"/>
              </w:rPr>
              <w:br/>
              <w:t>(мероприятия СН)</w:t>
            </w:r>
          </w:p>
        </w:tc>
      </w:tr>
      <w:tr w:rsidR="00571625" w:rsidTr="0076361C">
        <w:tc>
          <w:tcPr>
            <w:tcW w:w="5000" w:type="pct"/>
            <w:gridSpan w:val="4"/>
            <w:tcBorders>
              <w:top w:val="single" w:sz="4" w:space="0" w:color="auto"/>
              <w:left w:val="single" w:sz="4" w:space="0" w:color="auto"/>
              <w:bottom w:val="single" w:sz="4" w:space="0" w:color="auto"/>
              <w:right w:val="single" w:sz="4" w:space="0" w:color="auto"/>
            </w:tcBorders>
            <w:shd w:val="clear" w:color="auto" w:fill="FFFFFF"/>
            <w:hideMark/>
          </w:tcPr>
          <w:p w:rsidR="00571625" w:rsidRPr="00776572" w:rsidRDefault="0021034C" w:rsidP="00306E44">
            <w:pPr>
              <w:pStyle w:val="12"/>
              <w:jc w:val="center"/>
              <w:rPr>
                <w:b/>
                <w:color w:val="000000" w:themeColor="text1"/>
                <w:szCs w:val="24"/>
              </w:rPr>
            </w:pPr>
            <w:r>
              <w:rPr>
                <w:b/>
                <w:color w:val="000000" w:themeColor="text1"/>
                <w:szCs w:val="24"/>
              </w:rPr>
              <w:t>1</w:t>
            </w:r>
            <w:r w:rsidR="00571625" w:rsidRPr="00776572">
              <w:rPr>
                <w:b/>
                <w:color w:val="000000" w:themeColor="text1"/>
                <w:szCs w:val="24"/>
              </w:rPr>
              <w:t xml:space="preserve"> квартал </w:t>
            </w:r>
            <w:r w:rsidR="00113203">
              <w:rPr>
                <w:b/>
                <w:color w:val="000000" w:themeColor="text1"/>
                <w:szCs w:val="24"/>
              </w:rPr>
              <w:t>20</w:t>
            </w:r>
            <w:r w:rsidR="00C7529F">
              <w:rPr>
                <w:b/>
                <w:color w:val="000000" w:themeColor="text1"/>
                <w:szCs w:val="24"/>
                <w:lang w:val="en-US"/>
              </w:rPr>
              <w:t>2</w:t>
            </w:r>
            <w:r w:rsidR="00306E44">
              <w:rPr>
                <w:b/>
                <w:color w:val="000000" w:themeColor="text1"/>
                <w:szCs w:val="24"/>
                <w:lang w:val="en-US"/>
              </w:rPr>
              <w:t>3</w:t>
            </w:r>
            <w:r w:rsidR="00571625" w:rsidRPr="00776572">
              <w:rPr>
                <w:b/>
                <w:color w:val="000000" w:themeColor="text1"/>
                <w:szCs w:val="24"/>
              </w:rPr>
              <w:t xml:space="preserve"> года</w:t>
            </w:r>
          </w:p>
        </w:tc>
      </w:tr>
      <w:tr w:rsidR="00546D35" w:rsidTr="0076361C">
        <w:trPr>
          <w:trHeight w:val="460"/>
        </w:trPr>
        <w:tc>
          <w:tcPr>
            <w:tcW w:w="236" w:type="pct"/>
            <w:tcBorders>
              <w:top w:val="single" w:sz="4" w:space="0" w:color="auto"/>
              <w:left w:val="single" w:sz="4" w:space="0" w:color="auto"/>
              <w:bottom w:val="single" w:sz="4" w:space="0" w:color="auto"/>
              <w:right w:val="single" w:sz="4" w:space="0" w:color="auto"/>
            </w:tcBorders>
            <w:vAlign w:val="center"/>
          </w:tcPr>
          <w:p w:rsidR="00546D35" w:rsidRDefault="00546D35" w:rsidP="00770677">
            <w:pPr>
              <w:pStyle w:val="12"/>
              <w:jc w:val="center"/>
              <w:rPr>
                <w:szCs w:val="24"/>
              </w:rPr>
            </w:pPr>
            <w:r>
              <w:rPr>
                <w:szCs w:val="24"/>
              </w:rPr>
              <w:t>1.</w:t>
            </w:r>
          </w:p>
        </w:tc>
        <w:tc>
          <w:tcPr>
            <w:tcW w:w="1603" w:type="pct"/>
            <w:tcBorders>
              <w:top w:val="single" w:sz="4" w:space="0" w:color="auto"/>
              <w:left w:val="single" w:sz="4" w:space="0" w:color="auto"/>
              <w:bottom w:val="single" w:sz="4" w:space="0" w:color="auto"/>
              <w:right w:val="single" w:sz="4" w:space="0" w:color="auto"/>
            </w:tcBorders>
            <w:vAlign w:val="center"/>
            <w:hideMark/>
          </w:tcPr>
          <w:p w:rsidR="00546D35" w:rsidRPr="0076361C" w:rsidRDefault="0076361C">
            <w:pPr>
              <w:pStyle w:val="12"/>
            </w:pPr>
            <w:r w:rsidRPr="0076361C">
              <w:t>Замечательные звери</w:t>
            </w:r>
          </w:p>
        </w:tc>
        <w:tc>
          <w:tcPr>
            <w:tcW w:w="550" w:type="pct"/>
            <w:tcBorders>
              <w:top w:val="single" w:sz="4" w:space="0" w:color="auto"/>
              <w:left w:val="single" w:sz="4" w:space="0" w:color="auto"/>
              <w:bottom w:val="single" w:sz="4" w:space="0" w:color="auto"/>
              <w:right w:val="single" w:sz="4" w:space="0" w:color="auto"/>
            </w:tcBorders>
            <w:vAlign w:val="center"/>
            <w:hideMark/>
          </w:tcPr>
          <w:p w:rsidR="00546D35" w:rsidRPr="0076361C" w:rsidRDefault="0076361C">
            <w:pPr>
              <w:jc w:val="center"/>
              <w:rPr>
                <w:sz w:val="20"/>
              </w:rPr>
            </w:pPr>
            <w:r w:rsidRPr="0076361C">
              <w:rPr>
                <w:sz w:val="20"/>
              </w:rPr>
              <w:t>СМИ</w:t>
            </w:r>
          </w:p>
        </w:tc>
        <w:tc>
          <w:tcPr>
            <w:tcW w:w="2611" w:type="pct"/>
            <w:tcBorders>
              <w:top w:val="single" w:sz="4" w:space="0" w:color="auto"/>
              <w:left w:val="single" w:sz="4" w:space="0" w:color="auto"/>
              <w:bottom w:val="single" w:sz="4" w:space="0" w:color="auto"/>
              <w:right w:val="single" w:sz="4" w:space="0" w:color="auto"/>
            </w:tcBorders>
            <w:vAlign w:val="center"/>
            <w:hideMark/>
          </w:tcPr>
          <w:p w:rsidR="00546D35" w:rsidRPr="0076361C" w:rsidRDefault="00546D35" w:rsidP="0076361C">
            <w:pPr>
              <w:pStyle w:val="12"/>
              <w:jc w:val="both"/>
              <w:rPr>
                <w:szCs w:val="24"/>
              </w:rPr>
            </w:pPr>
            <w:r w:rsidRPr="0076361C">
              <w:rPr>
                <w:szCs w:val="24"/>
              </w:rPr>
              <w:t xml:space="preserve">Прекращение деятельности по решению учредителя (приказ руководителя Управления от </w:t>
            </w:r>
            <w:r w:rsidR="0076361C" w:rsidRPr="0076361C">
              <w:rPr>
                <w:szCs w:val="24"/>
              </w:rPr>
              <w:t>29.12</w:t>
            </w:r>
            <w:r w:rsidRPr="0076361C">
              <w:rPr>
                <w:szCs w:val="24"/>
              </w:rPr>
              <w:t xml:space="preserve">.2022 № </w:t>
            </w:r>
            <w:r w:rsidR="0076361C" w:rsidRPr="0076361C">
              <w:rPr>
                <w:szCs w:val="24"/>
              </w:rPr>
              <w:t>203</w:t>
            </w:r>
            <w:r w:rsidRPr="0076361C">
              <w:rPr>
                <w:szCs w:val="24"/>
              </w:rPr>
              <w:t>-нд)</w:t>
            </w:r>
          </w:p>
        </w:tc>
      </w:tr>
      <w:tr w:rsidR="00546D35" w:rsidTr="0076361C">
        <w:trPr>
          <w:trHeight w:val="460"/>
        </w:trPr>
        <w:tc>
          <w:tcPr>
            <w:tcW w:w="236" w:type="pct"/>
            <w:tcBorders>
              <w:top w:val="single" w:sz="4" w:space="0" w:color="auto"/>
              <w:left w:val="single" w:sz="4" w:space="0" w:color="auto"/>
              <w:bottom w:val="single" w:sz="4" w:space="0" w:color="auto"/>
              <w:right w:val="single" w:sz="4" w:space="0" w:color="auto"/>
            </w:tcBorders>
            <w:vAlign w:val="center"/>
          </w:tcPr>
          <w:p w:rsidR="00546D35" w:rsidRDefault="00546D35" w:rsidP="00770677">
            <w:pPr>
              <w:pStyle w:val="12"/>
              <w:jc w:val="center"/>
              <w:rPr>
                <w:szCs w:val="24"/>
              </w:rPr>
            </w:pPr>
            <w:r>
              <w:rPr>
                <w:szCs w:val="24"/>
              </w:rPr>
              <w:t>2.</w:t>
            </w:r>
          </w:p>
        </w:tc>
        <w:tc>
          <w:tcPr>
            <w:tcW w:w="1603" w:type="pct"/>
            <w:tcBorders>
              <w:top w:val="single" w:sz="4" w:space="0" w:color="auto"/>
              <w:left w:val="single" w:sz="4" w:space="0" w:color="auto"/>
              <w:bottom w:val="single" w:sz="4" w:space="0" w:color="auto"/>
              <w:right w:val="single" w:sz="4" w:space="0" w:color="auto"/>
            </w:tcBorders>
            <w:vAlign w:val="center"/>
            <w:hideMark/>
          </w:tcPr>
          <w:p w:rsidR="00546D35" w:rsidRPr="0076361C" w:rsidRDefault="0076361C">
            <w:pPr>
              <w:pStyle w:val="12"/>
            </w:pPr>
            <w:proofErr w:type="spellStart"/>
            <w:r>
              <w:t>Хозяинъ</w:t>
            </w:r>
            <w:proofErr w:type="spellEnd"/>
          </w:p>
        </w:tc>
        <w:tc>
          <w:tcPr>
            <w:tcW w:w="550" w:type="pct"/>
            <w:tcBorders>
              <w:top w:val="single" w:sz="4" w:space="0" w:color="auto"/>
              <w:left w:val="single" w:sz="4" w:space="0" w:color="auto"/>
              <w:bottom w:val="single" w:sz="4" w:space="0" w:color="auto"/>
              <w:right w:val="single" w:sz="4" w:space="0" w:color="auto"/>
            </w:tcBorders>
            <w:vAlign w:val="center"/>
            <w:hideMark/>
          </w:tcPr>
          <w:p w:rsidR="00546D35" w:rsidRPr="0076361C" w:rsidRDefault="0076361C">
            <w:pPr>
              <w:jc w:val="center"/>
              <w:rPr>
                <w:sz w:val="20"/>
              </w:rPr>
            </w:pPr>
            <w:r w:rsidRPr="0076361C">
              <w:rPr>
                <w:sz w:val="20"/>
              </w:rPr>
              <w:t>СМИ</w:t>
            </w:r>
          </w:p>
        </w:tc>
        <w:tc>
          <w:tcPr>
            <w:tcW w:w="2611" w:type="pct"/>
            <w:tcBorders>
              <w:top w:val="single" w:sz="4" w:space="0" w:color="auto"/>
              <w:left w:val="single" w:sz="4" w:space="0" w:color="auto"/>
              <w:bottom w:val="single" w:sz="4" w:space="0" w:color="auto"/>
              <w:right w:val="single" w:sz="4" w:space="0" w:color="auto"/>
            </w:tcBorders>
            <w:vAlign w:val="center"/>
            <w:hideMark/>
          </w:tcPr>
          <w:p w:rsidR="00546D35" w:rsidRPr="0076361C" w:rsidRDefault="00546D35" w:rsidP="0076361C">
            <w:pPr>
              <w:pStyle w:val="12"/>
              <w:jc w:val="both"/>
            </w:pPr>
            <w:r w:rsidRPr="0076361C">
              <w:rPr>
                <w:szCs w:val="24"/>
              </w:rPr>
              <w:t xml:space="preserve">Прекращение деятельности по решению учредителя (приказ руководителя Управления от </w:t>
            </w:r>
            <w:r w:rsidR="0076361C">
              <w:rPr>
                <w:szCs w:val="24"/>
              </w:rPr>
              <w:t>29.12</w:t>
            </w:r>
            <w:r w:rsidRPr="0076361C">
              <w:rPr>
                <w:szCs w:val="24"/>
              </w:rPr>
              <w:t>.2022 № 2</w:t>
            </w:r>
            <w:r w:rsidR="0076361C">
              <w:rPr>
                <w:szCs w:val="24"/>
              </w:rPr>
              <w:t>04</w:t>
            </w:r>
            <w:r w:rsidRPr="0076361C">
              <w:rPr>
                <w:szCs w:val="24"/>
              </w:rPr>
              <w:t>-нд)</w:t>
            </w:r>
          </w:p>
        </w:tc>
      </w:tr>
      <w:tr w:rsidR="00A3408B" w:rsidTr="0076361C">
        <w:trPr>
          <w:trHeight w:val="460"/>
        </w:trPr>
        <w:tc>
          <w:tcPr>
            <w:tcW w:w="236" w:type="pct"/>
            <w:tcBorders>
              <w:top w:val="single" w:sz="4" w:space="0" w:color="auto"/>
              <w:left w:val="single" w:sz="4" w:space="0" w:color="auto"/>
              <w:bottom w:val="single" w:sz="4" w:space="0" w:color="auto"/>
              <w:right w:val="single" w:sz="4" w:space="0" w:color="auto"/>
            </w:tcBorders>
            <w:vAlign w:val="center"/>
          </w:tcPr>
          <w:p w:rsidR="00A3408B" w:rsidRDefault="00A3408B" w:rsidP="00770677">
            <w:pPr>
              <w:pStyle w:val="12"/>
              <w:jc w:val="center"/>
              <w:rPr>
                <w:szCs w:val="24"/>
              </w:rPr>
            </w:pPr>
            <w:r>
              <w:rPr>
                <w:szCs w:val="24"/>
              </w:rPr>
              <w:t>3.</w:t>
            </w:r>
          </w:p>
        </w:tc>
        <w:tc>
          <w:tcPr>
            <w:tcW w:w="1603" w:type="pct"/>
            <w:tcBorders>
              <w:top w:val="single" w:sz="4" w:space="0" w:color="auto"/>
              <w:left w:val="single" w:sz="4" w:space="0" w:color="auto"/>
              <w:bottom w:val="single" w:sz="4" w:space="0" w:color="auto"/>
              <w:right w:val="single" w:sz="4" w:space="0" w:color="auto"/>
            </w:tcBorders>
            <w:vAlign w:val="center"/>
            <w:hideMark/>
          </w:tcPr>
          <w:p w:rsidR="00A3408B" w:rsidRPr="0076361C" w:rsidRDefault="00A3408B" w:rsidP="00A3408B">
            <w:pPr>
              <w:pStyle w:val="12"/>
            </w:pPr>
            <w:r>
              <w:t>Уличное Радио 01</w:t>
            </w:r>
          </w:p>
        </w:tc>
        <w:tc>
          <w:tcPr>
            <w:tcW w:w="550" w:type="pct"/>
            <w:tcBorders>
              <w:top w:val="single" w:sz="4" w:space="0" w:color="auto"/>
              <w:left w:val="single" w:sz="4" w:space="0" w:color="auto"/>
              <w:bottom w:val="single" w:sz="4" w:space="0" w:color="auto"/>
              <w:right w:val="single" w:sz="4" w:space="0" w:color="auto"/>
            </w:tcBorders>
            <w:vAlign w:val="center"/>
            <w:hideMark/>
          </w:tcPr>
          <w:p w:rsidR="00A3408B" w:rsidRPr="00317D0B" w:rsidRDefault="00A3408B" w:rsidP="00A3408B">
            <w:pPr>
              <w:jc w:val="center"/>
              <w:rPr>
                <w:sz w:val="20"/>
              </w:rPr>
            </w:pPr>
            <w:r w:rsidRPr="00317D0B">
              <w:rPr>
                <w:sz w:val="20"/>
              </w:rPr>
              <w:t>СМИ</w:t>
            </w:r>
          </w:p>
        </w:tc>
        <w:tc>
          <w:tcPr>
            <w:tcW w:w="2611" w:type="pct"/>
            <w:tcBorders>
              <w:top w:val="single" w:sz="4" w:space="0" w:color="auto"/>
              <w:left w:val="single" w:sz="4" w:space="0" w:color="auto"/>
              <w:bottom w:val="single" w:sz="4" w:space="0" w:color="auto"/>
              <w:right w:val="single" w:sz="4" w:space="0" w:color="auto"/>
            </w:tcBorders>
            <w:vAlign w:val="center"/>
            <w:hideMark/>
          </w:tcPr>
          <w:p w:rsidR="00A3408B" w:rsidRPr="007C74A8" w:rsidRDefault="00A3408B" w:rsidP="00A3408B">
            <w:pPr>
              <w:pStyle w:val="12"/>
              <w:jc w:val="both"/>
              <w:rPr>
                <w:szCs w:val="24"/>
              </w:rPr>
            </w:pPr>
            <w:r w:rsidRPr="0076361C">
              <w:rPr>
                <w:szCs w:val="24"/>
              </w:rPr>
              <w:t xml:space="preserve">Прекращение деятельности по решению учредителя (приказ руководителя Управления от </w:t>
            </w:r>
            <w:r>
              <w:rPr>
                <w:szCs w:val="24"/>
              </w:rPr>
              <w:t>25.01</w:t>
            </w:r>
            <w:r w:rsidRPr="0076361C">
              <w:rPr>
                <w:szCs w:val="24"/>
              </w:rPr>
              <w:t>.202</w:t>
            </w:r>
            <w:r>
              <w:rPr>
                <w:szCs w:val="24"/>
              </w:rPr>
              <w:t>3</w:t>
            </w:r>
            <w:r w:rsidRPr="0076361C">
              <w:rPr>
                <w:szCs w:val="24"/>
              </w:rPr>
              <w:t xml:space="preserve"> № 1</w:t>
            </w:r>
            <w:r>
              <w:rPr>
                <w:szCs w:val="24"/>
              </w:rPr>
              <w:t>2</w:t>
            </w:r>
            <w:r w:rsidRPr="0076361C">
              <w:rPr>
                <w:szCs w:val="24"/>
              </w:rPr>
              <w:t>-нд)</w:t>
            </w:r>
          </w:p>
        </w:tc>
      </w:tr>
      <w:tr w:rsidR="00A3408B" w:rsidTr="0076361C">
        <w:trPr>
          <w:trHeight w:val="460"/>
        </w:trPr>
        <w:tc>
          <w:tcPr>
            <w:tcW w:w="236" w:type="pct"/>
            <w:tcBorders>
              <w:top w:val="single" w:sz="4" w:space="0" w:color="auto"/>
              <w:left w:val="single" w:sz="4" w:space="0" w:color="auto"/>
              <w:bottom w:val="single" w:sz="4" w:space="0" w:color="auto"/>
              <w:right w:val="single" w:sz="4" w:space="0" w:color="auto"/>
            </w:tcBorders>
            <w:vAlign w:val="center"/>
          </w:tcPr>
          <w:p w:rsidR="00A3408B" w:rsidRDefault="00A3408B" w:rsidP="00770677">
            <w:pPr>
              <w:pStyle w:val="12"/>
              <w:jc w:val="center"/>
              <w:rPr>
                <w:szCs w:val="24"/>
              </w:rPr>
            </w:pPr>
            <w:r>
              <w:rPr>
                <w:szCs w:val="24"/>
              </w:rPr>
              <w:t>4.</w:t>
            </w:r>
          </w:p>
        </w:tc>
        <w:tc>
          <w:tcPr>
            <w:tcW w:w="1603" w:type="pct"/>
            <w:tcBorders>
              <w:top w:val="single" w:sz="4" w:space="0" w:color="auto"/>
              <w:left w:val="single" w:sz="4" w:space="0" w:color="auto"/>
              <w:bottom w:val="single" w:sz="4" w:space="0" w:color="auto"/>
              <w:right w:val="single" w:sz="4" w:space="0" w:color="auto"/>
            </w:tcBorders>
            <w:vAlign w:val="center"/>
            <w:hideMark/>
          </w:tcPr>
          <w:p w:rsidR="00A3408B" w:rsidRPr="007C74A8" w:rsidRDefault="00A3408B" w:rsidP="00A3408B">
            <w:pPr>
              <w:pStyle w:val="12"/>
            </w:pPr>
            <w:r>
              <w:t xml:space="preserve">Государство и право в </w:t>
            </w:r>
            <w:r>
              <w:rPr>
                <w:lang w:val="en-US"/>
              </w:rPr>
              <w:t>XXI</w:t>
            </w:r>
            <w:r w:rsidRPr="007C74A8">
              <w:t xml:space="preserve"> </w:t>
            </w:r>
            <w:r>
              <w:t>веке</w:t>
            </w:r>
          </w:p>
        </w:tc>
        <w:tc>
          <w:tcPr>
            <w:tcW w:w="550" w:type="pct"/>
            <w:tcBorders>
              <w:top w:val="single" w:sz="4" w:space="0" w:color="auto"/>
              <w:left w:val="single" w:sz="4" w:space="0" w:color="auto"/>
              <w:bottom w:val="single" w:sz="4" w:space="0" w:color="auto"/>
              <w:right w:val="single" w:sz="4" w:space="0" w:color="auto"/>
            </w:tcBorders>
            <w:vAlign w:val="center"/>
            <w:hideMark/>
          </w:tcPr>
          <w:p w:rsidR="00A3408B" w:rsidRPr="00317D0B" w:rsidRDefault="00A3408B" w:rsidP="00A3408B">
            <w:pPr>
              <w:jc w:val="center"/>
              <w:rPr>
                <w:sz w:val="20"/>
              </w:rPr>
            </w:pPr>
            <w:r w:rsidRPr="00317D0B">
              <w:rPr>
                <w:sz w:val="20"/>
              </w:rPr>
              <w:t>СМИ</w:t>
            </w:r>
          </w:p>
        </w:tc>
        <w:tc>
          <w:tcPr>
            <w:tcW w:w="2611" w:type="pct"/>
            <w:tcBorders>
              <w:top w:val="single" w:sz="4" w:space="0" w:color="auto"/>
              <w:left w:val="single" w:sz="4" w:space="0" w:color="auto"/>
              <w:bottom w:val="single" w:sz="4" w:space="0" w:color="auto"/>
              <w:right w:val="single" w:sz="4" w:space="0" w:color="auto"/>
            </w:tcBorders>
            <w:vAlign w:val="center"/>
            <w:hideMark/>
          </w:tcPr>
          <w:p w:rsidR="00A3408B" w:rsidRPr="0076361C" w:rsidRDefault="00A3408B" w:rsidP="00A3408B">
            <w:pPr>
              <w:pStyle w:val="12"/>
              <w:jc w:val="both"/>
              <w:rPr>
                <w:szCs w:val="24"/>
              </w:rPr>
            </w:pPr>
            <w:r w:rsidRPr="0076361C">
              <w:rPr>
                <w:szCs w:val="24"/>
              </w:rPr>
              <w:t xml:space="preserve">Прекращение деятельности по решению учредителя (приказ руководителя Управления от </w:t>
            </w:r>
            <w:r>
              <w:rPr>
                <w:szCs w:val="24"/>
              </w:rPr>
              <w:t>27.01</w:t>
            </w:r>
            <w:r w:rsidRPr="0076361C">
              <w:rPr>
                <w:szCs w:val="24"/>
              </w:rPr>
              <w:t>.202</w:t>
            </w:r>
            <w:r>
              <w:rPr>
                <w:szCs w:val="24"/>
              </w:rPr>
              <w:t>3</w:t>
            </w:r>
            <w:r w:rsidRPr="0076361C">
              <w:rPr>
                <w:szCs w:val="24"/>
              </w:rPr>
              <w:t xml:space="preserve"> № 1</w:t>
            </w:r>
            <w:r>
              <w:rPr>
                <w:szCs w:val="24"/>
              </w:rPr>
              <w:t>4</w:t>
            </w:r>
            <w:r w:rsidRPr="0076361C">
              <w:rPr>
                <w:szCs w:val="24"/>
              </w:rPr>
              <w:t>-нд)</w:t>
            </w:r>
          </w:p>
        </w:tc>
      </w:tr>
      <w:tr w:rsidR="00A3408B" w:rsidTr="0076361C">
        <w:trPr>
          <w:trHeight w:val="460"/>
        </w:trPr>
        <w:tc>
          <w:tcPr>
            <w:tcW w:w="236" w:type="pct"/>
            <w:tcBorders>
              <w:top w:val="single" w:sz="4" w:space="0" w:color="auto"/>
              <w:left w:val="single" w:sz="4" w:space="0" w:color="auto"/>
              <w:bottom w:val="single" w:sz="4" w:space="0" w:color="auto"/>
              <w:right w:val="single" w:sz="4" w:space="0" w:color="auto"/>
            </w:tcBorders>
            <w:vAlign w:val="center"/>
          </w:tcPr>
          <w:p w:rsidR="00A3408B" w:rsidRDefault="00A3408B" w:rsidP="00770677">
            <w:pPr>
              <w:pStyle w:val="12"/>
              <w:jc w:val="center"/>
              <w:rPr>
                <w:szCs w:val="24"/>
              </w:rPr>
            </w:pPr>
            <w:r>
              <w:rPr>
                <w:szCs w:val="24"/>
              </w:rPr>
              <w:t>5.</w:t>
            </w:r>
          </w:p>
        </w:tc>
        <w:tc>
          <w:tcPr>
            <w:tcW w:w="1603" w:type="pct"/>
            <w:tcBorders>
              <w:top w:val="single" w:sz="4" w:space="0" w:color="auto"/>
              <w:left w:val="single" w:sz="4" w:space="0" w:color="auto"/>
              <w:bottom w:val="single" w:sz="4" w:space="0" w:color="auto"/>
              <w:right w:val="single" w:sz="4" w:space="0" w:color="auto"/>
            </w:tcBorders>
            <w:vAlign w:val="center"/>
            <w:hideMark/>
          </w:tcPr>
          <w:p w:rsidR="00A3408B" w:rsidRPr="0076361C" w:rsidRDefault="00A3408B" w:rsidP="00A3408B">
            <w:pPr>
              <w:pStyle w:val="12"/>
            </w:pPr>
            <w:r>
              <w:t>Авторский проект. Первые лица</w:t>
            </w:r>
          </w:p>
        </w:tc>
        <w:tc>
          <w:tcPr>
            <w:tcW w:w="550" w:type="pct"/>
            <w:tcBorders>
              <w:top w:val="single" w:sz="4" w:space="0" w:color="auto"/>
              <w:left w:val="single" w:sz="4" w:space="0" w:color="auto"/>
              <w:bottom w:val="single" w:sz="4" w:space="0" w:color="auto"/>
              <w:right w:val="single" w:sz="4" w:space="0" w:color="auto"/>
            </w:tcBorders>
            <w:vAlign w:val="center"/>
            <w:hideMark/>
          </w:tcPr>
          <w:p w:rsidR="00A3408B" w:rsidRPr="00A3408B" w:rsidRDefault="00A3408B" w:rsidP="00A3408B">
            <w:pPr>
              <w:jc w:val="center"/>
              <w:rPr>
                <w:sz w:val="20"/>
              </w:rPr>
            </w:pPr>
            <w:r w:rsidRPr="00A3408B">
              <w:rPr>
                <w:sz w:val="20"/>
              </w:rPr>
              <w:t>СМИ</w:t>
            </w:r>
          </w:p>
        </w:tc>
        <w:tc>
          <w:tcPr>
            <w:tcW w:w="2611" w:type="pct"/>
            <w:tcBorders>
              <w:top w:val="single" w:sz="4" w:space="0" w:color="auto"/>
              <w:left w:val="single" w:sz="4" w:space="0" w:color="auto"/>
              <w:bottom w:val="single" w:sz="4" w:space="0" w:color="auto"/>
              <w:right w:val="single" w:sz="4" w:space="0" w:color="auto"/>
            </w:tcBorders>
            <w:vAlign w:val="center"/>
            <w:hideMark/>
          </w:tcPr>
          <w:p w:rsidR="00A3408B" w:rsidRPr="00A3408B" w:rsidRDefault="00A3408B" w:rsidP="00A3408B">
            <w:pPr>
              <w:pStyle w:val="12"/>
              <w:jc w:val="both"/>
              <w:rPr>
                <w:szCs w:val="24"/>
              </w:rPr>
            </w:pPr>
            <w:r w:rsidRPr="00A3408B">
              <w:rPr>
                <w:szCs w:val="24"/>
              </w:rPr>
              <w:t>Наступление обстоятельств непреодолимой силы (приказ руководителя Управления от 02.02.2023 № 19-нд)</w:t>
            </w:r>
          </w:p>
        </w:tc>
      </w:tr>
      <w:tr w:rsidR="00A3408B" w:rsidTr="0076361C">
        <w:trPr>
          <w:trHeight w:val="460"/>
        </w:trPr>
        <w:tc>
          <w:tcPr>
            <w:tcW w:w="236" w:type="pct"/>
            <w:tcBorders>
              <w:top w:val="single" w:sz="4" w:space="0" w:color="auto"/>
              <w:left w:val="single" w:sz="4" w:space="0" w:color="auto"/>
              <w:bottom w:val="single" w:sz="4" w:space="0" w:color="auto"/>
              <w:right w:val="single" w:sz="4" w:space="0" w:color="auto"/>
            </w:tcBorders>
            <w:vAlign w:val="center"/>
          </w:tcPr>
          <w:p w:rsidR="00A3408B" w:rsidRDefault="00A3408B" w:rsidP="00770677">
            <w:pPr>
              <w:pStyle w:val="12"/>
              <w:jc w:val="center"/>
              <w:rPr>
                <w:szCs w:val="24"/>
              </w:rPr>
            </w:pPr>
            <w:r>
              <w:rPr>
                <w:szCs w:val="24"/>
              </w:rPr>
              <w:t>6.</w:t>
            </w:r>
          </w:p>
        </w:tc>
        <w:tc>
          <w:tcPr>
            <w:tcW w:w="1603" w:type="pct"/>
            <w:tcBorders>
              <w:top w:val="single" w:sz="4" w:space="0" w:color="auto"/>
              <w:left w:val="single" w:sz="4" w:space="0" w:color="auto"/>
              <w:bottom w:val="single" w:sz="4" w:space="0" w:color="auto"/>
              <w:right w:val="single" w:sz="4" w:space="0" w:color="auto"/>
            </w:tcBorders>
            <w:vAlign w:val="center"/>
            <w:hideMark/>
          </w:tcPr>
          <w:p w:rsidR="00A3408B" w:rsidRPr="007371FE" w:rsidRDefault="00A3408B" w:rsidP="00A3408B">
            <w:pPr>
              <w:pStyle w:val="12"/>
            </w:pPr>
            <w:r w:rsidRPr="007371FE">
              <w:t>История Победы</w:t>
            </w:r>
          </w:p>
        </w:tc>
        <w:tc>
          <w:tcPr>
            <w:tcW w:w="550" w:type="pct"/>
            <w:tcBorders>
              <w:top w:val="single" w:sz="4" w:space="0" w:color="auto"/>
              <w:left w:val="single" w:sz="4" w:space="0" w:color="auto"/>
              <w:bottom w:val="single" w:sz="4" w:space="0" w:color="auto"/>
              <w:right w:val="single" w:sz="4" w:space="0" w:color="auto"/>
            </w:tcBorders>
            <w:vAlign w:val="center"/>
            <w:hideMark/>
          </w:tcPr>
          <w:p w:rsidR="00A3408B" w:rsidRPr="00317D0B" w:rsidRDefault="00A3408B" w:rsidP="00A3408B">
            <w:pPr>
              <w:jc w:val="center"/>
              <w:rPr>
                <w:sz w:val="20"/>
              </w:rPr>
            </w:pPr>
            <w:r>
              <w:rPr>
                <w:sz w:val="20"/>
              </w:rPr>
              <w:t>СМИ</w:t>
            </w:r>
          </w:p>
        </w:tc>
        <w:tc>
          <w:tcPr>
            <w:tcW w:w="2611" w:type="pct"/>
            <w:tcBorders>
              <w:top w:val="single" w:sz="4" w:space="0" w:color="auto"/>
              <w:left w:val="single" w:sz="4" w:space="0" w:color="auto"/>
              <w:bottom w:val="single" w:sz="4" w:space="0" w:color="auto"/>
              <w:right w:val="single" w:sz="4" w:space="0" w:color="auto"/>
            </w:tcBorders>
            <w:vAlign w:val="center"/>
            <w:hideMark/>
          </w:tcPr>
          <w:p w:rsidR="00A3408B" w:rsidRPr="0076361C" w:rsidRDefault="00A3408B" w:rsidP="00A3408B">
            <w:pPr>
              <w:pStyle w:val="12"/>
              <w:jc w:val="both"/>
              <w:rPr>
                <w:szCs w:val="24"/>
              </w:rPr>
            </w:pPr>
            <w:r w:rsidRPr="0076361C">
              <w:rPr>
                <w:szCs w:val="24"/>
              </w:rPr>
              <w:t xml:space="preserve">Прекращение деятельности по решению учредителя (приказ руководителя Управления от </w:t>
            </w:r>
            <w:r>
              <w:rPr>
                <w:szCs w:val="24"/>
              </w:rPr>
              <w:t>02.03</w:t>
            </w:r>
            <w:r w:rsidRPr="0076361C">
              <w:rPr>
                <w:szCs w:val="24"/>
              </w:rPr>
              <w:t>.202</w:t>
            </w:r>
            <w:r>
              <w:rPr>
                <w:szCs w:val="24"/>
              </w:rPr>
              <w:t>3 № 32</w:t>
            </w:r>
            <w:r w:rsidRPr="0076361C">
              <w:rPr>
                <w:szCs w:val="24"/>
              </w:rPr>
              <w:t>-нд)</w:t>
            </w:r>
          </w:p>
        </w:tc>
      </w:tr>
      <w:tr w:rsidR="00A3408B" w:rsidTr="0076361C">
        <w:trPr>
          <w:trHeight w:val="460"/>
        </w:trPr>
        <w:tc>
          <w:tcPr>
            <w:tcW w:w="236" w:type="pct"/>
            <w:tcBorders>
              <w:top w:val="single" w:sz="4" w:space="0" w:color="auto"/>
              <w:left w:val="single" w:sz="4" w:space="0" w:color="auto"/>
              <w:bottom w:val="single" w:sz="4" w:space="0" w:color="auto"/>
              <w:right w:val="single" w:sz="4" w:space="0" w:color="auto"/>
            </w:tcBorders>
            <w:vAlign w:val="center"/>
          </w:tcPr>
          <w:p w:rsidR="00A3408B" w:rsidRPr="009124C1" w:rsidRDefault="00A3408B" w:rsidP="00770677">
            <w:pPr>
              <w:pStyle w:val="12"/>
              <w:jc w:val="center"/>
              <w:rPr>
                <w:szCs w:val="24"/>
              </w:rPr>
            </w:pPr>
            <w:r>
              <w:rPr>
                <w:szCs w:val="24"/>
                <w:lang w:val="en-US"/>
              </w:rPr>
              <w:t>7</w:t>
            </w:r>
            <w:r>
              <w:rPr>
                <w:szCs w:val="24"/>
              </w:rPr>
              <w:t>.</w:t>
            </w:r>
          </w:p>
        </w:tc>
        <w:tc>
          <w:tcPr>
            <w:tcW w:w="1603" w:type="pct"/>
            <w:tcBorders>
              <w:top w:val="single" w:sz="4" w:space="0" w:color="auto"/>
              <w:left w:val="single" w:sz="4" w:space="0" w:color="auto"/>
              <w:bottom w:val="single" w:sz="4" w:space="0" w:color="auto"/>
              <w:right w:val="single" w:sz="4" w:space="0" w:color="auto"/>
            </w:tcBorders>
            <w:vAlign w:val="center"/>
            <w:hideMark/>
          </w:tcPr>
          <w:p w:rsidR="00A3408B" w:rsidRPr="007371FE" w:rsidRDefault="00A3408B" w:rsidP="00A3408B">
            <w:pPr>
              <w:pStyle w:val="12"/>
            </w:pPr>
            <w:r w:rsidRPr="007371FE">
              <w:t>Единый язык единой страны</w:t>
            </w:r>
          </w:p>
        </w:tc>
        <w:tc>
          <w:tcPr>
            <w:tcW w:w="550" w:type="pct"/>
            <w:tcBorders>
              <w:top w:val="single" w:sz="4" w:space="0" w:color="auto"/>
              <w:left w:val="single" w:sz="4" w:space="0" w:color="auto"/>
              <w:bottom w:val="single" w:sz="4" w:space="0" w:color="auto"/>
              <w:right w:val="single" w:sz="4" w:space="0" w:color="auto"/>
            </w:tcBorders>
            <w:vAlign w:val="center"/>
            <w:hideMark/>
          </w:tcPr>
          <w:p w:rsidR="00A3408B" w:rsidRPr="00317D0B" w:rsidRDefault="00A3408B" w:rsidP="00A3408B">
            <w:pPr>
              <w:jc w:val="center"/>
              <w:rPr>
                <w:sz w:val="20"/>
              </w:rPr>
            </w:pPr>
            <w:r>
              <w:rPr>
                <w:sz w:val="20"/>
              </w:rPr>
              <w:t>СМИ</w:t>
            </w:r>
          </w:p>
        </w:tc>
        <w:tc>
          <w:tcPr>
            <w:tcW w:w="2611" w:type="pct"/>
            <w:tcBorders>
              <w:top w:val="single" w:sz="4" w:space="0" w:color="auto"/>
              <w:left w:val="single" w:sz="4" w:space="0" w:color="auto"/>
              <w:bottom w:val="single" w:sz="4" w:space="0" w:color="auto"/>
              <w:right w:val="single" w:sz="4" w:space="0" w:color="auto"/>
            </w:tcBorders>
            <w:vAlign w:val="center"/>
            <w:hideMark/>
          </w:tcPr>
          <w:p w:rsidR="00A3408B" w:rsidRPr="0076361C" w:rsidRDefault="00A3408B" w:rsidP="00A3408B">
            <w:pPr>
              <w:pStyle w:val="12"/>
              <w:jc w:val="both"/>
              <w:rPr>
                <w:szCs w:val="24"/>
              </w:rPr>
            </w:pPr>
            <w:r w:rsidRPr="0076361C">
              <w:rPr>
                <w:szCs w:val="24"/>
              </w:rPr>
              <w:t xml:space="preserve">Прекращение деятельности по решению учредителя (приказ руководителя Управления от </w:t>
            </w:r>
            <w:r>
              <w:rPr>
                <w:szCs w:val="24"/>
              </w:rPr>
              <w:t>02.03</w:t>
            </w:r>
            <w:r w:rsidRPr="0076361C">
              <w:rPr>
                <w:szCs w:val="24"/>
              </w:rPr>
              <w:t>.202</w:t>
            </w:r>
            <w:r>
              <w:rPr>
                <w:szCs w:val="24"/>
              </w:rPr>
              <w:t>3 № 33</w:t>
            </w:r>
            <w:r w:rsidRPr="0076361C">
              <w:rPr>
                <w:szCs w:val="24"/>
              </w:rPr>
              <w:t>-нд)</w:t>
            </w:r>
          </w:p>
        </w:tc>
      </w:tr>
      <w:tr w:rsidR="00A3408B" w:rsidTr="0076361C">
        <w:trPr>
          <w:trHeight w:val="460"/>
        </w:trPr>
        <w:tc>
          <w:tcPr>
            <w:tcW w:w="236" w:type="pct"/>
            <w:tcBorders>
              <w:top w:val="single" w:sz="4" w:space="0" w:color="auto"/>
              <w:left w:val="single" w:sz="4" w:space="0" w:color="auto"/>
              <w:bottom w:val="single" w:sz="4" w:space="0" w:color="auto"/>
              <w:right w:val="single" w:sz="4" w:space="0" w:color="auto"/>
            </w:tcBorders>
            <w:vAlign w:val="center"/>
          </w:tcPr>
          <w:p w:rsidR="00A3408B" w:rsidRDefault="00A3408B" w:rsidP="00770677">
            <w:pPr>
              <w:pStyle w:val="12"/>
              <w:jc w:val="center"/>
              <w:rPr>
                <w:szCs w:val="24"/>
              </w:rPr>
            </w:pPr>
            <w:r>
              <w:rPr>
                <w:szCs w:val="24"/>
              </w:rPr>
              <w:t>8.</w:t>
            </w:r>
          </w:p>
        </w:tc>
        <w:tc>
          <w:tcPr>
            <w:tcW w:w="1603" w:type="pct"/>
            <w:tcBorders>
              <w:top w:val="single" w:sz="4" w:space="0" w:color="auto"/>
              <w:left w:val="single" w:sz="4" w:space="0" w:color="auto"/>
              <w:bottom w:val="single" w:sz="4" w:space="0" w:color="auto"/>
              <w:right w:val="single" w:sz="4" w:space="0" w:color="auto"/>
            </w:tcBorders>
            <w:vAlign w:val="center"/>
            <w:hideMark/>
          </w:tcPr>
          <w:p w:rsidR="00A3408B" w:rsidRPr="00A80474" w:rsidRDefault="00A3408B" w:rsidP="00A3408B">
            <w:pPr>
              <w:pStyle w:val="12"/>
              <w:rPr>
                <w:lang w:val="en-US"/>
              </w:rPr>
            </w:pPr>
            <w:r w:rsidRPr="00A80474">
              <w:t>Солнечный мир гармонии</w:t>
            </w:r>
          </w:p>
        </w:tc>
        <w:tc>
          <w:tcPr>
            <w:tcW w:w="550" w:type="pct"/>
            <w:tcBorders>
              <w:top w:val="single" w:sz="4" w:space="0" w:color="auto"/>
              <w:left w:val="single" w:sz="4" w:space="0" w:color="auto"/>
              <w:bottom w:val="single" w:sz="4" w:space="0" w:color="auto"/>
              <w:right w:val="single" w:sz="4" w:space="0" w:color="auto"/>
            </w:tcBorders>
            <w:vAlign w:val="center"/>
            <w:hideMark/>
          </w:tcPr>
          <w:p w:rsidR="00A3408B" w:rsidRDefault="00A3408B" w:rsidP="00A3408B">
            <w:pPr>
              <w:jc w:val="center"/>
              <w:rPr>
                <w:sz w:val="20"/>
              </w:rPr>
            </w:pPr>
            <w:r>
              <w:rPr>
                <w:sz w:val="20"/>
              </w:rPr>
              <w:t>СМИ</w:t>
            </w:r>
          </w:p>
        </w:tc>
        <w:tc>
          <w:tcPr>
            <w:tcW w:w="2611" w:type="pct"/>
            <w:tcBorders>
              <w:top w:val="single" w:sz="4" w:space="0" w:color="auto"/>
              <w:left w:val="single" w:sz="4" w:space="0" w:color="auto"/>
              <w:bottom w:val="single" w:sz="4" w:space="0" w:color="auto"/>
              <w:right w:val="single" w:sz="4" w:space="0" w:color="auto"/>
            </w:tcBorders>
            <w:vAlign w:val="center"/>
            <w:hideMark/>
          </w:tcPr>
          <w:p w:rsidR="00A3408B" w:rsidRPr="0076361C" w:rsidRDefault="00A3408B" w:rsidP="00A3408B">
            <w:pPr>
              <w:pStyle w:val="12"/>
              <w:jc w:val="both"/>
              <w:rPr>
                <w:szCs w:val="24"/>
              </w:rPr>
            </w:pPr>
            <w:r w:rsidRPr="0076361C">
              <w:rPr>
                <w:szCs w:val="24"/>
              </w:rPr>
              <w:t xml:space="preserve">Прекращение деятельности по решению учредителя (приказ руководителя Управления от </w:t>
            </w:r>
            <w:r>
              <w:rPr>
                <w:szCs w:val="24"/>
              </w:rPr>
              <w:t>13.03</w:t>
            </w:r>
            <w:r w:rsidRPr="0076361C">
              <w:rPr>
                <w:szCs w:val="24"/>
              </w:rPr>
              <w:t>.202</w:t>
            </w:r>
            <w:r>
              <w:rPr>
                <w:szCs w:val="24"/>
              </w:rPr>
              <w:t>3 № 41</w:t>
            </w:r>
            <w:r w:rsidRPr="0076361C">
              <w:rPr>
                <w:szCs w:val="24"/>
              </w:rPr>
              <w:t>-нд)</w:t>
            </w:r>
          </w:p>
        </w:tc>
      </w:tr>
      <w:tr w:rsidR="00670AB9" w:rsidTr="00670AB9">
        <w:trPr>
          <w:trHeight w:val="243"/>
        </w:trPr>
        <w:tc>
          <w:tcPr>
            <w:tcW w:w="5000" w:type="pct"/>
            <w:gridSpan w:val="4"/>
            <w:tcBorders>
              <w:top w:val="single" w:sz="4" w:space="0" w:color="auto"/>
              <w:left w:val="single" w:sz="4" w:space="0" w:color="auto"/>
              <w:bottom w:val="single" w:sz="4" w:space="0" w:color="auto"/>
              <w:right w:val="single" w:sz="4" w:space="0" w:color="auto"/>
            </w:tcBorders>
            <w:vAlign w:val="center"/>
          </w:tcPr>
          <w:p w:rsidR="00670AB9" w:rsidRPr="00B958CB" w:rsidRDefault="00670AB9" w:rsidP="00670AB9">
            <w:pPr>
              <w:pStyle w:val="12"/>
              <w:jc w:val="center"/>
              <w:rPr>
                <w:b/>
                <w:szCs w:val="24"/>
              </w:rPr>
            </w:pPr>
            <w:r w:rsidRPr="00670AB9">
              <w:rPr>
                <w:b/>
                <w:szCs w:val="24"/>
              </w:rPr>
              <w:t>2 квартал 2023</w:t>
            </w:r>
            <w:r w:rsidR="00B958CB">
              <w:rPr>
                <w:b/>
                <w:szCs w:val="24"/>
                <w:lang w:val="en-US"/>
              </w:rPr>
              <w:t xml:space="preserve"> </w:t>
            </w:r>
            <w:r w:rsidR="00B958CB">
              <w:rPr>
                <w:b/>
                <w:szCs w:val="24"/>
              </w:rPr>
              <w:t>года</w:t>
            </w:r>
          </w:p>
        </w:tc>
      </w:tr>
      <w:tr w:rsidR="00670AB9" w:rsidTr="00670AB9">
        <w:trPr>
          <w:trHeight w:val="460"/>
        </w:trPr>
        <w:tc>
          <w:tcPr>
            <w:tcW w:w="236" w:type="pct"/>
            <w:tcBorders>
              <w:top w:val="single" w:sz="4" w:space="0" w:color="auto"/>
              <w:left w:val="single" w:sz="4" w:space="0" w:color="auto"/>
              <w:bottom w:val="single" w:sz="4" w:space="0" w:color="auto"/>
              <w:right w:val="single" w:sz="4" w:space="0" w:color="auto"/>
            </w:tcBorders>
            <w:vAlign w:val="center"/>
          </w:tcPr>
          <w:p w:rsidR="00670AB9" w:rsidRDefault="00670AB9" w:rsidP="00770677">
            <w:pPr>
              <w:pStyle w:val="12"/>
              <w:jc w:val="center"/>
              <w:rPr>
                <w:szCs w:val="24"/>
              </w:rPr>
            </w:pPr>
            <w:r>
              <w:rPr>
                <w:szCs w:val="24"/>
              </w:rPr>
              <w:t>9.</w:t>
            </w:r>
          </w:p>
        </w:tc>
        <w:tc>
          <w:tcPr>
            <w:tcW w:w="1603" w:type="pct"/>
            <w:tcBorders>
              <w:top w:val="single" w:sz="4" w:space="0" w:color="auto"/>
              <w:left w:val="single" w:sz="4" w:space="0" w:color="auto"/>
              <w:bottom w:val="single" w:sz="4" w:space="0" w:color="auto"/>
              <w:right w:val="single" w:sz="4" w:space="0" w:color="auto"/>
            </w:tcBorders>
            <w:vAlign w:val="center"/>
            <w:hideMark/>
          </w:tcPr>
          <w:p w:rsidR="00670AB9" w:rsidRPr="00A80474" w:rsidRDefault="00670AB9" w:rsidP="00670AB9">
            <w:pPr>
              <w:pStyle w:val="12"/>
            </w:pPr>
            <w:r>
              <w:t>Виртуальный парадокс</w:t>
            </w:r>
          </w:p>
        </w:tc>
        <w:tc>
          <w:tcPr>
            <w:tcW w:w="550" w:type="pct"/>
            <w:tcBorders>
              <w:top w:val="single" w:sz="4" w:space="0" w:color="auto"/>
              <w:left w:val="single" w:sz="4" w:space="0" w:color="auto"/>
              <w:bottom w:val="single" w:sz="4" w:space="0" w:color="auto"/>
              <w:right w:val="single" w:sz="4" w:space="0" w:color="auto"/>
            </w:tcBorders>
            <w:vAlign w:val="center"/>
            <w:hideMark/>
          </w:tcPr>
          <w:p w:rsidR="00670AB9" w:rsidRDefault="00670AB9" w:rsidP="00670AB9">
            <w:pPr>
              <w:jc w:val="center"/>
            </w:pPr>
            <w:r w:rsidRPr="00CC2B1E">
              <w:rPr>
                <w:sz w:val="20"/>
              </w:rPr>
              <w:t>СМИ</w:t>
            </w:r>
          </w:p>
        </w:tc>
        <w:tc>
          <w:tcPr>
            <w:tcW w:w="2611" w:type="pct"/>
            <w:tcBorders>
              <w:top w:val="single" w:sz="4" w:space="0" w:color="auto"/>
              <w:left w:val="single" w:sz="4" w:space="0" w:color="auto"/>
              <w:bottom w:val="single" w:sz="4" w:space="0" w:color="auto"/>
              <w:right w:val="single" w:sz="4" w:space="0" w:color="auto"/>
            </w:tcBorders>
            <w:hideMark/>
          </w:tcPr>
          <w:p w:rsidR="00670AB9" w:rsidRPr="00EB14C9" w:rsidRDefault="00670AB9" w:rsidP="00670AB9">
            <w:pPr>
              <w:spacing w:line="240" w:lineRule="auto"/>
              <w:rPr>
                <w:sz w:val="20"/>
              </w:rPr>
            </w:pPr>
            <w:r w:rsidRPr="00E9054A">
              <w:rPr>
                <w:sz w:val="20"/>
              </w:rPr>
              <w:t xml:space="preserve">Прекращение деятельности по решению учредителя (приказ руководителя Управления </w:t>
            </w:r>
            <w:r w:rsidRPr="00EB14C9">
              <w:rPr>
                <w:sz w:val="20"/>
              </w:rPr>
              <w:t xml:space="preserve">от </w:t>
            </w:r>
            <w:r w:rsidRPr="00670AB9">
              <w:rPr>
                <w:sz w:val="20"/>
              </w:rPr>
              <w:t>20</w:t>
            </w:r>
            <w:r w:rsidRPr="00EB14C9">
              <w:rPr>
                <w:sz w:val="20"/>
              </w:rPr>
              <w:t>.0</w:t>
            </w:r>
            <w:r w:rsidRPr="00670AB9">
              <w:rPr>
                <w:sz w:val="20"/>
              </w:rPr>
              <w:t>2</w:t>
            </w:r>
            <w:r w:rsidRPr="00EB14C9">
              <w:rPr>
                <w:sz w:val="20"/>
              </w:rPr>
              <w:t xml:space="preserve">.2023 № </w:t>
            </w:r>
            <w:r w:rsidRPr="00670AB9">
              <w:rPr>
                <w:sz w:val="20"/>
              </w:rPr>
              <w:t>25</w:t>
            </w:r>
            <w:r w:rsidRPr="00EB14C9">
              <w:rPr>
                <w:sz w:val="20"/>
              </w:rPr>
              <w:t>-нд)</w:t>
            </w:r>
          </w:p>
        </w:tc>
      </w:tr>
      <w:tr w:rsidR="00670AB9" w:rsidTr="00670AB9">
        <w:trPr>
          <w:trHeight w:val="460"/>
        </w:trPr>
        <w:tc>
          <w:tcPr>
            <w:tcW w:w="236" w:type="pct"/>
            <w:tcBorders>
              <w:top w:val="single" w:sz="4" w:space="0" w:color="auto"/>
              <w:left w:val="single" w:sz="4" w:space="0" w:color="auto"/>
              <w:bottom w:val="single" w:sz="4" w:space="0" w:color="auto"/>
              <w:right w:val="single" w:sz="4" w:space="0" w:color="auto"/>
            </w:tcBorders>
            <w:vAlign w:val="center"/>
          </w:tcPr>
          <w:p w:rsidR="00670AB9" w:rsidRDefault="00B977E9" w:rsidP="00770677">
            <w:pPr>
              <w:pStyle w:val="12"/>
              <w:jc w:val="center"/>
              <w:rPr>
                <w:szCs w:val="24"/>
              </w:rPr>
            </w:pPr>
            <w:r>
              <w:rPr>
                <w:szCs w:val="24"/>
              </w:rPr>
              <w:t>10.</w:t>
            </w:r>
          </w:p>
        </w:tc>
        <w:tc>
          <w:tcPr>
            <w:tcW w:w="1603" w:type="pct"/>
            <w:tcBorders>
              <w:top w:val="single" w:sz="4" w:space="0" w:color="auto"/>
              <w:left w:val="single" w:sz="4" w:space="0" w:color="auto"/>
              <w:bottom w:val="single" w:sz="4" w:space="0" w:color="auto"/>
              <w:right w:val="single" w:sz="4" w:space="0" w:color="auto"/>
            </w:tcBorders>
            <w:vAlign w:val="center"/>
            <w:hideMark/>
          </w:tcPr>
          <w:p w:rsidR="00670AB9" w:rsidRPr="00EB14C9" w:rsidRDefault="00670AB9" w:rsidP="00A3408B">
            <w:pPr>
              <w:pStyle w:val="12"/>
            </w:pPr>
            <w:r>
              <w:rPr>
                <w:lang w:val="en-US"/>
              </w:rPr>
              <w:t>Forma Car</w:t>
            </w:r>
          </w:p>
        </w:tc>
        <w:tc>
          <w:tcPr>
            <w:tcW w:w="550" w:type="pct"/>
            <w:tcBorders>
              <w:top w:val="single" w:sz="4" w:space="0" w:color="auto"/>
              <w:left w:val="single" w:sz="4" w:space="0" w:color="auto"/>
              <w:bottom w:val="single" w:sz="4" w:space="0" w:color="auto"/>
              <w:right w:val="single" w:sz="4" w:space="0" w:color="auto"/>
            </w:tcBorders>
            <w:vAlign w:val="center"/>
            <w:hideMark/>
          </w:tcPr>
          <w:p w:rsidR="00670AB9" w:rsidRDefault="00670AB9" w:rsidP="00670AB9">
            <w:pPr>
              <w:jc w:val="center"/>
            </w:pPr>
            <w:r w:rsidRPr="00CC2B1E">
              <w:rPr>
                <w:sz w:val="20"/>
              </w:rPr>
              <w:t>СМИ</w:t>
            </w:r>
          </w:p>
        </w:tc>
        <w:tc>
          <w:tcPr>
            <w:tcW w:w="2611" w:type="pct"/>
            <w:tcBorders>
              <w:top w:val="single" w:sz="4" w:space="0" w:color="auto"/>
              <w:left w:val="single" w:sz="4" w:space="0" w:color="auto"/>
              <w:bottom w:val="single" w:sz="4" w:space="0" w:color="auto"/>
              <w:right w:val="single" w:sz="4" w:space="0" w:color="auto"/>
            </w:tcBorders>
            <w:hideMark/>
          </w:tcPr>
          <w:p w:rsidR="00670AB9" w:rsidRPr="00EB14C9" w:rsidRDefault="00670AB9" w:rsidP="00670AB9">
            <w:pPr>
              <w:spacing w:line="240" w:lineRule="auto"/>
              <w:rPr>
                <w:sz w:val="20"/>
              </w:rPr>
            </w:pPr>
            <w:r w:rsidRPr="00E9054A">
              <w:rPr>
                <w:sz w:val="20"/>
              </w:rPr>
              <w:t xml:space="preserve">Прекращение деятельности по решению учредителя (приказ руководителя Управления </w:t>
            </w:r>
            <w:r w:rsidRPr="00EB14C9">
              <w:rPr>
                <w:sz w:val="20"/>
              </w:rPr>
              <w:t xml:space="preserve">от </w:t>
            </w:r>
            <w:r w:rsidRPr="00670AB9">
              <w:rPr>
                <w:sz w:val="20"/>
              </w:rPr>
              <w:t>02</w:t>
            </w:r>
            <w:r w:rsidRPr="00EB14C9">
              <w:rPr>
                <w:sz w:val="20"/>
              </w:rPr>
              <w:t>.0</w:t>
            </w:r>
            <w:r w:rsidRPr="00670AB9">
              <w:rPr>
                <w:sz w:val="20"/>
              </w:rPr>
              <w:t>3</w:t>
            </w:r>
            <w:r w:rsidRPr="00EB14C9">
              <w:rPr>
                <w:sz w:val="20"/>
              </w:rPr>
              <w:t xml:space="preserve">.2023 № </w:t>
            </w:r>
            <w:r w:rsidRPr="00670AB9">
              <w:rPr>
                <w:sz w:val="20"/>
              </w:rPr>
              <w:t>34</w:t>
            </w:r>
            <w:r w:rsidRPr="00EB14C9">
              <w:rPr>
                <w:sz w:val="20"/>
              </w:rPr>
              <w:t>-нд)</w:t>
            </w:r>
          </w:p>
        </w:tc>
      </w:tr>
      <w:tr w:rsidR="00670AB9" w:rsidTr="00670AB9">
        <w:trPr>
          <w:trHeight w:val="460"/>
        </w:trPr>
        <w:tc>
          <w:tcPr>
            <w:tcW w:w="236" w:type="pct"/>
            <w:tcBorders>
              <w:top w:val="single" w:sz="4" w:space="0" w:color="auto"/>
              <w:left w:val="single" w:sz="4" w:space="0" w:color="auto"/>
              <w:bottom w:val="single" w:sz="4" w:space="0" w:color="auto"/>
              <w:right w:val="single" w:sz="4" w:space="0" w:color="auto"/>
            </w:tcBorders>
            <w:vAlign w:val="center"/>
          </w:tcPr>
          <w:p w:rsidR="00670AB9" w:rsidRDefault="00B977E9" w:rsidP="00770677">
            <w:pPr>
              <w:pStyle w:val="12"/>
              <w:jc w:val="center"/>
              <w:rPr>
                <w:szCs w:val="24"/>
              </w:rPr>
            </w:pPr>
            <w:r>
              <w:rPr>
                <w:szCs w:val="24"/>
              </w:rPr>
              <w:t>11.</w:t>
            </w:r>
          </w:p>
        </w:tc>
        <w:tc>
          <w:tcPr>
            <w:tcW w:w="1603" w:type="pct"/>
            <w:tcBorders>
              <w:top w:val="single" w:sz="4" w:space="0" w:color="auto"/>
              <w:left w:val="single" w:sz="4" w:space="0" w:color="auto"/>
              <w:bottom w:val="single" w:sz="4" w:space="0" w:color="auto"/>
              <w:right w:val="single" w:sz="4" w:space="0" w:color="auto"/>
            </w:tcBorders>
            <w:vAlign w:val="center"/>
            <w:hideMark/>
          </w:tcPr>
          <w:p w:rsidR="00670AB9" w:rsidRPr="00A80474" w:rsidRDefault="00670AB9" w:rsidP="00670AB9">
            <w:pPr>
              <w:pStyle w:val="12"/>
            </w:pPr>
            <w:proofErr w:type="spellStart"/>
            <w:r>
              <w:t>Закубанье</w:t>
            </w:r>
            <w:proofErr w:type="spellEnd"/>
          </w:p>
        </w:tc>
        <w:tc>
          <w:tcPr>
            <w:tcW w:w="550" w:type="pct"/>
            <w:tcBorders>
              <w:top w:val="single" w:sz="4" w:space="0" w:color="auto"/>
              <w:left w:val="single" w:sz="4" w:space="0" w:color="auto"/>
              <w:bottom w:val="single" w:sz="4" w:space="0" w:color="auto"/>
              <w:right w:val="single" w:sz="4" w:space="0" w:color="auto"/>
            </w:tcBorders>
            <w:vAlign w:val="center"/>
            <w:hideMark/>
          </w:tcPr>
          <w:p w:rsidR="00670AB9" w:rsidRDefault="00670AB9" w:rsidP="00670AB9">
            <w:pPr>
              <w:jc w:val="center"/>
              <w:rPr>
                <w:sz w:val="20"/>
              </w:rPr>
            </w:pPr>
            <w:r w:rsidRPr="00CC2B1E">
              <w:rPr>
                <w:sz w:val="20"/>
              </w:rPr>
              <w:t>СМИ</w:t>
            </w:r>
          </w:p>
        </w:tc>
        <w:tc>
          <w:tcPr>
            <w:tcW w:w="2611" w:type="pct"/>
            <w:tcBorders>
              <w:top w:val="single" w:sz="4" w:space="0" w:color="auto"/>
              <w:left w:val="single" w:sz="4" w:space="0" w:color="auto"/>
              <w:bottom w:val="single" w:sz="4" w:space="0" w:color="auto"/>
              <w:right w:val="single" w:sz="4" w:space="0" w:color="auto"/>
            </w:tcBorders>
            <w:vAlign w:val="center"/>
            <w:hideMark/>
          </w:tcPr>
          <w:p w:rsidR="00670AB9" w:rsidRPr="0076361C" w:rsidRDefault="00670AB9" w:rsidP="00670AB9">
            <w:pPr>
              <w:pStyle w:val="12"/>
              <w:jc w:val="both"/>
              <w:rPr>
                <w:szCs w:val="24"/>
              </w:rPr>
            </w:pPr>
            <w:r w:rsidRPr="0076361C">
              <w:rPr>
                <w:szCs w:val="24"/>
              </w:rPr>
              <w:t xml:space="preserve">Прекращение деятельности по решению учредителя (приказ руководителя Управления </w:t>
            </w:r>
            <w:r>
              <w:rPr>
                <w:szCs w:val="24"/>
              </w:rPr>
              <w:t>от 10.04.2023 № 58-нд)</w:t>
            </w:r>
          </w:p>
        </w:tc>
      </w:tr>
      <w:tr w:rsidR="00670AB9" w:rsidTr="00670AB9">
        <w:trPr>
          <w:trHeight w:val="460"/>
        </w:trPr>
        <w:tc>
          <w:tcPr>
            <w:tcW w:w="236" w:type="pct"/>
            <w:tcBorders>
              <w:top w:val="single" w:sz="4" w:space="0" w:color="auto"/>
              <w:left w:val="single" w:sz="4" w:space="0" w:color="auto"/>
              <w:bottom w:val="single" w:sz="4" w:space="0" w:color="auto"/>
              <w:right w:val="single" w:sz="4" w:space="0" w:color="auto"/>
            </w:tcBorders>
            <w:vAlign w:val="center"/>
          </w:tcPr>
          <w:p w:rsidR="00670AB9" w:rsidRDefault="00B977E9" w:rsidP="00770677">
            <w:pPr>
              <w:pStyle w:val="12"/>
              <w:jc w:val="center"/>
              <w:rPr>
                <w:szCs w:val="24"/>
              </w:rPr>
            </w:pPr>
            <w:r>
              <w:rPr>
                <w:szCs w:val="24"/>
              </w:rPr>
              <w:t>12.</w:t>
            </w:r>
          </w:p>
        </w:tc>
        <w:tc>
          <w:tcPr>
            <w:tcW w:w="1603" w:type="pct"/>
            <w:tcBorders>
              <w:top w:val="single" w:sz="4" w:space="0" w:color="auto"/>
              <w:left w:val="single" w:sz="4" w:space="0" w:color="auto"/>
              <w:bottom w:val="single" w:sz="4" w:space="0" w:color="auto"/>
              <w:right w:val="single" w:sz="4" w:space="0" w:color="auto"/>
            </w:tcBorders>
            <w:vAlign w:val="center"/>
            <w:hideMark/>
          </w:tcPr>
          <w:p w:rsidR="00670AB9" w:rsidRPr="00A80474" w:rsidRDefault="00670AB9" w:rsidP="00670AB9">
            <w:pPr>
              <w:pStyle w:val="12"/>
            </w:pPr>
            <w:r>
              <w:t>Экономика и менеджмент инновационных технологий</w:t>
            </w:r>
          </w:p>
        </w:tc>
        <w:tc>
          <w:tcPr>
            <w:tcW w:w="550" w:type="pct"/>
            <w:tcBorders>
              <w:top w:val="single" w:sz="4" w:space="0" w:color="auto"/>
              <w:left w:val="single" w:sz="4" w:space="0" w:color="auto"/>
              <w:bottom w:val="single" w:sz="4" w:space="0" w:color="auto"/>
              <w:right w:val="single" w:sz="4" w:space="0" w:color="auto"/>
            </w:tcBorders>
            <w:vAlign w:val="center"/>
            <w:hideMark/>
          </w:tcPr>
          <w:p w:rsidR="00670AB9" w:rsidRDefault="00670AB9" w:rsidP="00670AB9">
            <w:pPr>
              <w:jc w:val="center"/>
            </w:pPr>
            <w:r w:rsidRPr="00CC2B1E">
              <w:rPr>
                <w:sz w:val="20"/>
              </w:rPr>
              <w:t>СМИ</w:t>
            </w:r>
          </w:p>
        </w:tc>
        <w:tc>
          <w:tcPr>
            <w:tcW w:w="2611" w:type="pct"/>
            <w:tcBorders>
              <w:top w:val="single" w:sz="4" w:space="0" w:color="auto"/>
              <w:left w:val="single" w:sz="4" w:space="0" w:color="auto"/>
              <w:bottom w:val="single" w:sz="4" w:space="0" w:color="auto"/>
              <w:right w:val="single" w:sz="4" w:space="0" w:color="auto"/>
            </w:tcBorders>
            <w:hideMark/>
          </w:tcPr>
          <w:p w:rsidR="00670AB9" w:rsidRPr="00E9054A" w:rsidRDefault="00670AB9" w:rsidP="00670AB9">
            <w:pPr>
              <w:spacing w:line="240" w:lineRule="auto"/>
              <w:rPr>
                <w:sz w:val="20"/>
              </w:rPr>
            </w:pPr>
            <w:r w:rsidRPr="00E9054A">
              <w:rPr>
                <w:sz w:val="20"/>
              </w:rPr>
              <w:t>Прекращение деятельности по решению учредителя (приказ руководителя Управления от 25.04.2023 № 60-нд)</w:t>
            </w:r>
          </w:p>
        </w:tc>
      </w:tr>
      <w:tr w:rsidR="00670AB9" w:rsidTr="00670AB9">
        <w:trPr>
          <w:trHeight w:val="460"/>
        </w:trPr>
        <w:tc>
          <w:tcPr>
            <w:tcW w:w="236" w:type="pct"/>
            <w:tcBorders>
              <w:top w:val="single" w:sz="4" w:space="0" w:color="auto"/>
              <w:left w:val="single" w:sz="4" w:space="0" w:color="auto"/>
              <w:bottom w:val="single" w:sz="4" w:space="0" w:color="auto"/>
              <w:right w:val="single" w:sz="4" w:space="0" w:color="auto"/>
            </w:tcBorders>
            <w:vAlign w:val="center"/>
          </w:tcPr>
          <w:p w:rsidR="00670AB9" w:rsidRDefault="00B977E9" w:rsidP="00770677">
            <w:pPr>
              <w:pStyle w:val="12"/>
              <w:jc w:val="center"/>
              <w:rPr>
                <w:szCs w:val="24"/>
              </w:rPr>
            </w:pPr>
            <w:r>
              <w:rPr>
                <w:szCs w:val="24"/>
              </w:rPr>
              <w:lastRenderedPageBreak/>
              <w:t>13.</w:t>
            </w:r>
          </w:p>
        </w:tc>
        <w:tc>
          <w:tcPr>
            <w:tcW w:w="1603" w:type="pct"/>
            <w:tcBorders>
              <w:top w:val="single" w:sz="4" w:space="0" w:color="auto"/>
              <w:left w:val="single" w:sz="4" w:space="0" w:color="auto"/>
              <w:bottom w:val="single" w:sz="4" w:space="0" w:color="auto"/>
              <w:right w:val="single" w:sz="4" w:space="0" w:color="auto"/>
            </w:tcBorders>
            <w:vAlign w:val="center"/>
            <w:hideMark/>
          </w:tcPr>
          <w:p w:rsidR="00670AB9" w:rsidRPr="00A80474" w:rsidRDefault="00670AB9" w:rsidP="00670AB9">
            <w:pPr>
              <w:pStyle w:val="12"/>
            </w:pPr>
            <w:proofErr w:type="spellStart"/>
            <w:r>
              <w:t>Агротек</w:t>
            </w:r>
            <w:proofErr w:type="spellEnd"/>
          </w:p>
        </w:tc>
        <w:tc>
          <w:tcPr>
            <w:tcW w:w="550" w:type="pct"/>
            <w:tcBorders>
              <w:top w:val="single" w:sz="4" w:space="0" w:color="auto"/>
              <w:left w:val="single" w:sz="4" w:space="0" w:color="auto"/>
              <w:bottom w:val="single" w:sz="4" w:space="0" w:color="auto"/>
              <w:right w:val="single" w:sz="4" w:space="0" w:color="auto"/>
            </w:tcBorders>
            <w:vAlign w:val="center"/>
            <w:hideMark/>
          </w:tcPr>
          <w:p w:rsidR="00670AB9" w:rsidRDefault="00670AB9" w:rsidP="00670AB9">
            <w:pPr>
              <w:jc w:val="center"/>
            </w:pPr>
            <w:r w:rsidRPr="00CC2B1E">
              <w:rPr>
                <w:sz w:val="20"/>
              </w:rPr>
              <w:t>СМИ</w:t>
            </w:r>
          </w:p>
        </w:tc>
        <w:tc>
          <w:tcPr>
            <w:tcW w:w="2611" w:type="pct"/>
            <w:tcBorders>
              <w:top w:val="single" w:sz="4" w:space="0" w:color="auto"/>
              <w:left w:val="single" w:sz="4" w:space="0" w:color="auto"/>
              <w:bottom w:val="single" w:sz="4" w:space="0" w:color="auto"/>
              <w:right w:val="single" w:sz="4" w:space="0" w:color="auto"/>
            </w:tcBorders>
            <w:hideMark/>
          </w:tcPr>
          <w:p w:rsidR="00670AB9" w:rsidRPr="00E9054A" w:rsidRDefault="00670AB9" w:rsidP="00670AB9">
            <w:pPr>
              <w:spacing w:line="240" w:lineRule="auto"/>
              <w:rPr>
                <w:sz w:val="20"/>
              </w:rPr>
            </w:pPr>
            <w:r w:rsidRPr="00E9054A">
              <w:rPr>
                <w:sz w:val="20"/>
              </w:rPr>
              <w:t>Прекращение деятельности по решению учредителя (приказ руководителя Управления от 28.04.2023 № 64-нд)</w:t>
            </w:r>
          </w:p>
        </w:tc>
      </w:tr>
      <w:tr w:rsidR="00670AB9" w:rsidTr="00670AB9">
        <w:trPr>
          <w:trHeight w:val="460"/>
        </w:trPr>
        <w:tc>
          <w:tcPr>
            <w:tcW w:w="236" w:type="pct"/>
            <w:tcBorders>
              <w:top w:val="single" w:sz="4" w:space="0" w:color="auto"/>
              <w:left w:val="single" w:sz="4" w:space="0" w:color="auto"/>
              <w:bottom w:val="single" w:sz="4" w:space="0" w:color="auto"/>
              <w:right w:val="single" w:sz="4" w:space="0" w:color="auto"/>
            </w:tcBorders>
            <w:vAlign w:val="center"/>
          </w:tcPr>
          <w:p w:rsidR="00670AB9" w:rsidRDefault="00B977E9" w:rsidP="00770677">
            <w:pPr>
              <w:pStyle w:val="12"/>
              <w:jc w:val="center"/>
              <w:rPr>
                <w:szCs w:val="24"/>
              </w:rPr>
            </w:pPr>
            <w:r>
              <w:rPr>
                <w:szCs w:val="24"/>
              </w:rPr>
              <w:t>14.</w:t>
            </w:r>
          </w:p>
        </w:tc>
        <w:tc>
          <w:tcPr>
            <w:tcW w:w="1603" w:type="pct"/>
            <w:tcBorders>
              <w:top w:val="single" w:sz="4" w:space="0" w:color="auto"/>
              <w:left w:val="single" w:sz="4" w:space="0" w:color="auto"/>
              <w:bottom w:val="single" w:sz="4" w:space="0" w:color="auto"/>
              <w:right w:val="single" w:sz="4" w:space="0" w:color="auto"/>
            </w:tcBorders>
            <w:vAlign w:val="center"/>
            <w:hideMark/>
          </w:tcPr>
          <w:p w:rsidR="00670AB9" w:rsidRPr="00EB14C9" w:rsidRDefault="00670AB9" w:rsidP="00A3408B">
            <w:pPr>
              <w:pStyle w:val="12"/>
              <w:rPr>
                <w:lang w:val="en-US"/>
              </w:rPr>
            </w:pPr>
            <w:r>
              <w:t xml:space="preserve">Душа </w:t>
            </w:r>
            <w:r>
              <w:rPr>
                <w:lang w:val="en-US"/>
              </w:rPr>
              <w:t>FM</w:t>
            </w:r>
          </w:p>
        </w:tc>
        <w:tc>
          <w:tcPr>
            <w:tcW w:w="550" w:type="pct"/>
            <w:tcBorders>
              <w:top w:val="single" w:sz="4" w:space="0" w:color="auto"/>
              <w:left w:val="single" w:sz="4" w:space="0" w:color="auto"/>
              <w:bottom w:val="single" w:sz="4" w:space="0" w:color="auto"/>
              <w:right w:val="single" w:sz="4" w:space="0" w:color="auto"/>
            </w:tcBorders>
            <w:vAlign w:val="center"/>
            <w:hideMark/>
          </w:tcPr>
          <w:p w:rsidR="00670AB9" w:rsidRDefault="00670AB9" w:rsidP="00670AB9">
            <w:pPr>
              <w:jc w:val="center"/>
            </w:pPr>
            <w:r w:rsidRPr="00CC2B1E">
              <w:rPr>
                <w:sz w:val="20"/>
              </w:rPr>
              <w:t>СМИ</w:t>
            </w:r>
          </w:p>
        </w:tc>
        <w:tc>
          <w:tcPr>
            <w:tcW w:w="2611" w:type="pct"/>
            <w:tcBorders>
              <w:top w:val="single" w:sz="4" w:space="0" w:color="auto"/>
              <w:left w:val="single" w:sz="4" w:space="0" w:color="auto"/>
              <w:bottom w:val="single" w:sz="4" w:space="0" w:color="auto"/>
              <w:right w:val="single" w:sz="4" w:space="0" w:color="auto"/>
            </w:tcBorders>
            <w:vAlign w:val="center"/>
            <w:hideMark/>
          </w:tcPr>
          <w:p w:rsidR="00670AB9" w:rsidRPr="00EB14C9" w:rsidRDefault="00670AB9" w:rsidP="00670AB9">
            <w:pPr>
              <w:pStyle w:val="12"/>
              <w:jc w:val="both"/>
            </w:pPr>
            <w:r w:rsidRPr="00E9054A">
              <w:t xml:space="preserve">Прекращение деятельности по решению учредителя (приказ руководителя Управления </w:t>
            </w:r>
            <w:r w:rsidRPr="00EB14C9">
              <w:t xml:space="preserve">от </w:t>
            </w:r>
            <w:r w:rsidRPr="00E9054A">
              <w:t>28</w:t>
            </w:r>
            <w:r w:rsidRPr="00EB14C9">
              <w:t>.0</w:t>
            </w:r>
            <w:r w:rsidRPr="00E9054A">
              <w:t>4</w:t>
            </w:r>
            <w:r w:rsidRPr="00EB14C9">
              <w:t xml:space="preserve">.2023 № </w:t>
            </w:r>
            <w:r w:rsidRPr="00E9054A">
              <w:t>65</w:t>
            </w:r>
            <w:r w:rsidRPr="00EB14C9">
              <w:t>-нд)</w:t>
            </w:r>
          </w:p>
        </w:tc>
      </w:tr>
      <w:tr w:rsidR="00670AB9" w:rsidTr="00670AB9">
        <w:trPr>
          <w:trHeight w:val="460"/>
        </w:trPr>
        <w:tc>
          <w:tcPr>
            <w:tcW w:w="236" w:type="pct"/>
            <w:tcBorders>
              <w:top w:val="single" w:sz="4" w:space="0" w:color="auto"/>
              <w:left w:val="single" w:sz="4" w:space="0" w:color="auto"/>
              <w:bottom w:val="single" w:sz="4" w:space="0" w:color="auto"/>
              <w:right w:val="single" w:sz="4" w:space="0" w:color="auto"/>
            </w:tcBorders>
            <w:vAlign w:val="center"/>
          </w:tcPr>
          <w:p w:rsidR="00670AB9" w:rsidRDefault="00B977E9" w:rsidP="00770677">
            <w:pPr>
              <w:pStyle w:val="12"/>
              <w:jc w:val="center"/>
              <w:rPr>
                <w:szCs w:val="24"/>
              </w:rPr>
            </w:pPr>
            <w:r>
              <w:rPr>
                <w:szCs w:val="24"/>
              </w:rPr>
              <w:t>15.</w:t>
            </w:r>
          </w:p>
        </w:tc>
        <w:tc>
          <w:tcPr>
            <w:tcW w:w="1603" w:type="pct"/>
            <w:tcBorders>
              <w:top w:val="single" w:sz="4" w:space="0" w:color="auto"/>
              <w:left w:val="single" w:sz="4" w:space="0" w:color="auto"/>
              <w:bottom w:val="single" w:sz="4" w:space="0" w:color="auto"/>
              <w:right w:val="single" w:sz="4" w:space="0" w:color="auto"/>
            </w:tcBorders>
            <w:vAlign w:val="center"/>
            <w:hideMark/>
          </w:tcPr>
          <w:p w:rsidR="00670AB9" w:rsidRPr="00A80474" w:rsidRDefault="00670AB9" w:rsidP="00670AB9">
            <w:pPr>
              <w:pStyle w:val="12"/>
            </w:pPr>
            <w:r>
              <w:t>Пресс-Афиша</w:t>
            </w:r>
          </w:p>
        </w:tc>
        <w:tc>
          <w:tcPr>
            <w:tcW w:w="550" w:type="pct"/>
            <w:tcBorders>
              <w:top w:val="single" w:sz="4" w:space="0" w:color="auto"/>
              <w:left w:val="single" w:sz="4" w:space="0" w:color="auto"/>
              <w:bottom w:val="single" w:sz="4" w:space="0" w:color="auto"/>
              <w:right w:val="single" w:sz="4" w:space="0" w:color="auto"/>
            </w:tcBorders>
            <w:vAlign w:val="center"/>
            <w:hideMark/>
          </w:tcPr>
          <w:p w:rsidR="00670AB9" w:rsidRDefault="00670AB9" w:rsidP="00670AB9">
            <w:pPr>
              <w:jc w:val="center"/>
            </w:pPr>
            <w:r w:rsidRPr="00CC2B1E">
              <w:rPr>
                <w:sz w:val="20"/>
              </w:rPr>
              <w:t>СМИ</w:t>
            </w:r>
          </w:p>
        </w:tc>
        <w:tc>
          <w:tcPr>
            <w:tcW w:w="2611" w:type="pct"/>
            <w:tcBorders>
              <w:top w:val="single" w:sz="4" w:space="0" w:color="auto"/>
              <w:left w:val="single" w:sz="4" w:space="0" w:color="auto"/>
              <w:bottom w:val="single" w:sz="4" w:space="0" w:color="auto"/>
              <w:right w:val="single" w:sz="4" w:space="0" w:color="auto"/>
            </w:tcBorders>
            <w:hideMark/>
          </w:tcPr>
          <w:p w:rsidR="00670AB9" w:rsidRPr="00670AB9" w:rsidRDefault="00670AB9" w:rsidP="00670AB9">
            <w:pPr>
              <w:spacing w:line="240" w:lineRule="auto"/>
              <w:rPr>
                <w:sz w:val="20"/>
              </w:rPr>
            </w:pPr>
            <w:r w:rsidRPr="00E9054A">
              <w:rPr>
                <w:sz w:val="20"/>
              </w:rPr>
              <w:t xml:space="preserve">Прекращение деятельности по решению учредителя (приказ руководителя Управления </w:t>
            </w:r>
            <w:r w:rsidRPr="00EB14C9">
              <w:rPr>
                <w:sz w:val="20"/>
              </w:rPr>
              <w:t xml:space="preserve">от </w:t>
            </w:r>
            <w:r w:rsidRPr="00670AB9">
              <w:rPr>
                <w:sz w:val="20"/>
              </w:rPr>
              <w:t>15</w:t>
            </w:r>
            <w:r w:rsidRPr="00EB14C9">
              <w:rPr>
                <w:sz w:val="20"/>
              </w:rPr>
              <w:t>.0</w:t>
            </w:r>
            <w:r w:rsidRPr="00670AB9">
              <w:rPr>
                <w:sz w:val="20"/>
              </w:rPr>
              <w:t>5</w:t>
            </w:r>
            <w:r w:rsidRPr="00EB14C9">
              <w:rPr>
                <w:sz w:val="20"/>
              </w:rPr>
              <w:t xml:space="preserve">.2023 № </w:t>
            </w:r>
            <w:r w:rsidRPr="00670AB9">
              <w:rPr>
                <w:sz w:val="20"/>
              </w:rPr>
              <w:t>78</w:t>
            </w:r>
            <w:r w:rsidRPr="00EB14C9">
              <w:rPr>
                <w:sz w:val="20"/>
              </w:rPr>
              <w:t>-нд)</w:t>
            </w:r>
          </w:p>
        </w:tc>
      </w:tr>
      <w:tr w:rsidR="00E10399" w:rsidTr="004B3D5F">
        <w:trPr>
          <w:trHeight w:val="155"/>
        </w:trPr>
        <w:tc>
          <w:tcPr>
            <w:tcW w:w="5000" w:type="pct"/>
            <w:gridSpan w:val="4"/>
            <w:tcBorders>
              <w:top w:val="single" w:sz="4" w:space="0" w:color="auto"/>
              <w:left w:val="single" w:sz="4" w:space="0" w:color="auto"/>
              <w:bottom w:val="single" w:sz="4" w:space="0" w:color="auto"/>
              <w:right w:val="single" w:sz="4" w:space="0" w:color="auto"/>
            </w:tcBorders>
            <w:vAlign w:val="center"/>
          </w:tcPr>
          <w:p w:rsidR="00E10399" w:rsidRPr="00B958CB" w:rsidRDefault="00E10399" w:rsidP="00E10399">
            <w:pPr>
              <w:spacing w:line="240" w:lineRule="auto"/>
              <w:jc w:val="center"/>
              <w:rPr>
                <w:sz w:val="20"/>
                <w:lang w:val="en-US"/>
              </w:rPr>
            </w:pPr>
            <w:r>
              <w:rPr>
                <w:b/>
                <w:sz w:val="20"/>
              </w:rPr>
              <w:t>3</w:t>
            </w:r>
            <w:r w:rsidRPr="00E10399">
              <w:rPr>
                <w:b/>
                <w:sz w:val="20"/>
              </w:rPr>
              <w:t xml:space="preserve"> квартал 2023</w:t>
            </w:r>
            <w:r w:rsidR="00B958CB">
              <w:rPr>
                <w:b/>
                <w:sz w:val="20"/>
              </w:rPr>
              <w:t xml:space="preserve"> года</w:t>
            </w:r>
          </w:p>
        </w:tc>
      </w:tr>
      <w:tr w:rsidR="00A35EF1" w:rsidTr="004B3D5F">
        <w:trPr>
          <w:trHeight w:val="460"/>
        </w:trPr>
        <w:tc>
          <w:tcPr>
            <w:tcW w:w="236" w:type="pct"/>
            <w:tcBorders>
              <w:top w:val="single" w:sz="4" w:space="0" w:color="auto"/>
              <w:left w:val="single" w:sz="4" w:space="0" w:color="auto"/>
              <w:bottom w:val="single" w:sz="4" w:space="0" w:color="auto"/>
              <w:right w:val="single" w:sz="4" w:space="0" w:color="auto"/>
            </w:tcBorders>
            <w:vAlign w:val="center"/>
          </w:tcPr>
          <w:p w:rsidR="00A35EF1" w:rsidRDefault="00A35EF1" w:rsidP="00770677">
            <w:pPr>
              <w:pStyle w:val="12"/>
              <w:jc w:val="center"/>
              <w:rPr>
                <w:szCs w:val="24"/>
              </w:rPr>
            </w:pPr>
            <w:r>
              <w:rPr>
                <w:szCs w:val="24"/>
              </w:rPr>
              <w:t>16.</w:t>
            </w:r>
          </w:p>
        </w:tc>
        <w:tc>
          <w:tcPr>
            <w:tcW w:w="1603" w:type="pct"/>
            <w:tcBorders>
              <w:top w:val="single" w:sz="4" w:space="0" w:color="auto"/>
              <w:left w:val="single" w:sz="4" w:space="0" w:color="auto"/>
              <w:bottom w:val="single" w:sz="4" w:space="0" w:color="auto"/>
              <w:right w:val="single" w:sz="4" w:space="0" w:color="auto"/>
            </w:tcBorders>
            <w:vAlign w:val="center"/>
            <w:hideMark/>
          </w:tcPr>
          <w:p w:rsidR="00A35EF1" w:rsidRDefault="00A35EF1" w:rsidP="00212556">
            <w:pPr>
              <w:pStyle w:val="12"/>
            </w:pPr>
            <w:r>
              <w:t>Телепрограмма для всех</w:t>
            </w:r>
          </w:p>
        </w:tc>
        <w:tc>
          <w:tcPr>
            <w:tcW w:w="550" w:type="pct"/>
            <w:tcBorders>
              <w:top w:val="single" w:sz="4" w:space="0" w:color="auto"/>
              <w:left w:val="single" w:sz="4" w:space="0" w:color="auto"/>
              <w:bottom w:val="single" w:sz="4" w:space="0" w:color="auto"/>
              <w:right w:val="single" w:sz="4" w:space="0" w:color="auto"/>
            </w:tcBorders>
            <w:vAlign w:val="center"/>
            <w:hideMark/>
          </w:tcPr>
          <w:p w:rsidR="00A35EF1" w:rsidRDefault="00A35EF1" w:rsidP="00212556">
            <w:pPr>
              <w:jc w:val="center"/>
            </w:pPr>
            <w:r w:rsidRPr="00FE6FDF">
              <w:rPr>
                <w:sz w:val="20"/>
              </w:rPr>
              <w:t>СМИ</w:t>
            </w:r>
          </w:p>
        </w:tc>
        <w:tc>
          <w:tcPr>
            <w:tcW w:w="2611" w:type="pct"/>
            <w:tcBorders>
              <w:top w:val="single" w:sz="4" w:space="0" w:color="auto"/>
              <w:left w:val="single" w:sz="4" w:space="0" w:color="auto"/>
              <w:bottom w:val="single" w:sz="4" w:space="0" w:color="auto"/>
              <w:right w:val="single" w:sz="4" w:space="0" w:color="auto"/>
            </w:tcBorders>
            <w:hideMark/>
          </w:tcPr>
          <w:p w:rsidR="00A35EF1" w:rsidRPr="00D93DF7" w:rsidRDefault="00A35EF1" w:rsidP="00212556">
            <w:pPr>
              <w:spacing w:line="240" w:lineRule="auto"/>
              <w:rPr>
                <w:sz w:val="20"/>
              </w:rPr>
            </w:pPr>
            <w:r w:rsidRPr="00D93DF7">
              <w:rPr>
                <w:sz w:val="20"/>
              </w:rPr>
              <w:t xml:space="preserve">Прекращение деятельности по решению учредителя (приказ руководителя Управления от </w:t>
            </w:r>
            <w:r>
              <w:rPr>
                <w:sz w:val="20"/>
              </w:rPr>
              <w:t>0</w:t>
            </w:r>
            <w:r w:rsidRPr="00D93DF7">
              <w:rPr>
                <w:sz w:val="20"/>
              </w:rPr>
              <w:t>1.0</w:t>
            </w:r>
            <w:r>
              <w:rPr>
                <w:sz w:val="20"/>
              </w:rPr>
              <w:t>6</w:t>
            </w:r>
            <w:r w:rsidRPr="00D93DF7">
              <w:rPr>
                <w:sz w:val="20"/>
              </w:rPr>
              <w:t xml:space="preserve">.2023 № </w:t>
            </w:r>
            <w:r>
              <w:rPr>
                <w:sz w:val="20"/>
              </w:rPr>
              <w:t>94</w:t>
            </w:r>
            <w:r w:rsidRPr="00EB14C9">
              <w:rPr>
                <w:sz w:val="20"/>
              </w:rPr>
              <w:t>-нд)</w:t>
            </w:r>
          </w:p>
        </w:tc>
      </w:tr>
      <w:tr w:rsidR="00A35EF1" w:rsidTr="004B3D5F">
        <w:trPr>
          <w:trHeight w:val="460"/>
        </w:trPr>
        <w:tc>
          <w:tcPr>
            <w:tcW w:w="236" w:type="pct"/>
            <w:tcBorders>
              <w:top w:val="single" w:sz="4" w:space="0" w:color="auto"/>
              <w:left w:val="single" w:sz="4" w:space="0" w:color="auto"/>
              <w:bottom w:val="single" w:sz="4" w:space="0" w:color="auto"/>
              <w:right w:val="single" w:sz="4" w:space="0" w:color="auto"/>
            </w:tcBorders>
            <w:vAlign w:val="center"/>
          </w:tcPr>
          <w:p w:rsidR="00A35EF1" w:rsidRDefault="00A35EF1" w:rsidP="00770677">
            <w:pPr>
              <w:pStyle w:val="12"/>
              <w:jc w:val="center"/>
              <w:rPr>
                <w:szCs w:val="24"/>
              </w:rPr>
            </w:pPr>
            <w:r>
              <w:rPr>
                <w:szCs w:val="24"/>
              </w:rPr>
              <w:t>17.</w:t>
            </w:r>
          </w:p>
        </w:tc>
        <w:tc>
          <w:tcPr>
            <w:tcW w:w="1603" w:type="pct"/>
            <w:tcBorders>
              <w:top w:val="single" w:sz="4" w:space="0" w:color="auto"/>
              <w:left w:val="single" w:sz="4" w:space="0" w:color="auto"/>
              <w:bottom w:val="single" w:sz="4" w:space="0" w:color="auto"/>
              <w:right w:val="single" w:sz="4" w:space="0" w:color="auto"/>
            </w:tcBorders>
            <w:vAlign w:val="center"/>
            <w:hideMark/>
          </w:tcPr>
          <w:p w:rsidR="00A35EF1" w:rsidRDefault="00A35EF1" w:rsidP="00212556">
            <w:pPr>
              <w:pStyle w:val="12"/>
            </w:pPr>
            <w:r>
              <w:t>ЮРТ</w:t>
            </w:r>
          </w:p>
        </w:tc>
        <w:tc>
          <w:tcPr>
            <w:tcW w:w="550" w:type="pct"/>
            <w:tcBorders>
              <w:top w:val="single" w:sz="4" w:space="0" w:color="auto"/>
              <w:left w:val="single" w:sz="4" w:space="0" w:color="auto"/>
              <w:bottom w:val="single" w:sz="4" w:space="0" w:color="auto"/>
              <w:right w:val="single" w:sz="4" w:space="0" w:color="auto"/>
            </w:tcBorders>
            <w:vAlign w:val="center"/>
            <w:hideMark/>
          </w:tcPr>
          <w:p w:rsidR="00A35EF1" w:rsidRDefault="00A35EF1" w:rsidP="00212556">
            <w:pPr>
              <w:jc w:val="center"/>
            </w:pPr>
            <w:r w:rsidRPr="00FE6FDF">
              <w:rPr>
                <w:sz w:val="20"/>
              </w:rPr>
              <w:t>СМИ</w:t>
            </w:r>
          </w:p>
        </w:tc>
        <w:tc>
          <w:tcPr>
            <w:tcW w:w="2611" w:type="pct"/>
            <w:tcBorders>
              <w:top w:val="single" w:sz="4" w:space="0" w:color="auto"/>
              <w:left w:val="single" w:sz="4" w:space="0" w:color="auto"/>
              <w:bottom w:val="single" w:sz="4" w:space="0" w:color="auto"/>
              <w:right w:val="single" w:sz="4" w:space="0" w:color="auto"/>
            </w:tcBorders>
            <w:hideMark/>
          </w:tcPr>
          <w:p w:rsidR="00A35EF1" w:rsidRPr="00D93DF7" w:rsidRDefault="00A35EF1" w:rsidP="00212556">
            <w:pPr>
              <w:spacing w:line="240" w:lineRule="auto"/>
              <w:rPr>
                <w:sz w:val="20"/>
              </w:rPr>
            </w:pPr>
            <w:r w:rsidRPr="00D93DF7">
              <w:rPr>
                <w:sz w:val="20"/>
              </w:rPr>
              <w:t xml:space="preserve">Прекращение деятельности по решению учредителя (приказ руководителя Управления от </w:t>
            </w:r>
            <w:r>
              <w:rPr>
                <w:sz w:val="20"/>
              </w:rPr>
              <w:t>05</w:t>
            </w:r>
            <w:r w:rsidRPr="00D93DF7">
              <w:rPr>
                <w:sz w:val="20"/>
              </w:rPr>
              <w:t>.0</w:t>
            </w:r>
            <w:r>
              <w:rPr>
                <w:sz w:val="20"/>
              </w:rPr>
              <w:t>7</w:t>
            </w:r>
            <w:r w:rsidRPr="00D93DF7">
              <w:rPr>
                <w:sz w:val="20"/>
              </w:rPr>
              <w:t xml:space="preserve">.2023 № </w:t>
            </w:r>
            <w:r>
              <w:rPr>
                <w:sz w:val="20"/>
              </w:rPr>
              <w:t>112</w:t>
            </w:r>
            <w:r w:rsidRPr="00EB14C9">
              <w:rPr>
                <w:sz w:val="20"/>
              </w:rPr>
              <w:t>-нд)</w:t>
            </w:r>
          </w:p>
        </w:tc>
      </w:tr>
      <w:tr w:rsidR="00A35EF1" w:rsidTr="004B3D5F">
        <w:trPr>
          <w:trHeight w:val="460"/>
        </w:trPr>
        <w:tc>
          <w:tcPr>
            <w:tcW w:w="236" w:type="pct"/>
            <w:tcBorders>
              <w:top w:val="single" w:sz="4" w:space="0" w:color="auto"/>
              <w:left w:val="single" w:sz="4" w:space="0" w:color="auto"/>
              <w:bottom w:val="single" w:sz="4" w:space="0" w:color="auto"/>
              <w:right w:val="single" w:sz="4" w:space="0" w:color="auto"/>
            </w:tcBorders>
            <w:vAlign w:val="center"/>
          </w:tcPr>
          <w:p w:rsidR="00A35EF1" w:rsidRDefault="00A35EF1" w:rsidP="00770677">
            <w:pPr>
              <w:pStyle w:val="12"/>
              <w:jc w:val="center"/>
              <w:rPr>
                <w:szCs w:val="24"/>
              </w:rPr>
            </w:pPr>
            <w:r>
              <w:rPr>
                <w:szCs w:val="24"/>
              </w:rPr>
              <w:t>18.</w:t>
            </w:r>
          </w:p>
        </w:tc>
        <w:tc>
          <w:tcPr>
            <w:tcW w:w="1603" w:type="pct"/>
            <w:tcBorders>
              <w:top w:val="single" w:sz="4" w:space="0" w:color="auto"/>
              <w:left w:val="single" w:sz="4" w:space="0" w:color="auto"/>
              <w:bottom w:val="single" w:sz="4" w:space="0" w:color="auto"/>
              <w:right w:val="single" w:sz="4" w:space="0" w:color="auto"/>
            </w:tcBorders>
            <w:vAlign w:val="center"/>
            <w:hideMark/>
          </w:tcPr>
          <w:p w:rsidR="00A35EF1" w:rsidRDefault="00A35EF1" w:rsidP="00212556">
            <w:pPr>
              <w:pStyle w:val="12"/>
            </w:pPr>
            <w:r>
              <w:t>Образовательный портал «Новый путь»</w:t>
            </w:r>
          </w:p>
        </w:tc>
        <w:tc>
          <w:tcPr>
            <w:tcW w:w="550" w:type="pct"/>
            <w:tcBorders>
              <w:top w:val="single" w:sz="4" w:space="0" w:color="auto"/>
              <w:left w:val="single" w:sz="4" w:space="0" w:color="auto"/>
              <w:bottom w:val="single" w:sz="4" w:space="0" w:color="auto"/>
              <w:right w:val="single" w:sz="4" w:space="0" w:color="auto"/>
            </w:tcBorders>
            <w:vAlign w:val="center"/>
            <w:hideMark/>
          </w:tcPr>
          <w:p w:rsidR="00A35EF1" w:rsidRDefault="00A35EF1" w:rsidP="00212556">
            <w:pPr>
              <w:jc w:val="center"/>
            </w:pPr>
            <w:r w:rsidRPr="00FE6FDF">
              <w:rPr>
                <w:sz w:val="20"/>
              </w:rPr>
              <w:t>СМИ</w:t>
            </w:r>
          </w:p>
        </w:tc>
        <w:tc>
          <w:tcPr>
            <w:tcW w:w="2611" w:type="pct"/>
            <w:tcBorders>
              <w:top w:val="single" w:sz="4" w:space="0" w:color="auto"/>
              <w:left w:val="single" w:sz="4" w:space="0" w:color="auto"/>
              <w:bottom w:val="single" w:sz="4" w:space="0" w:color="auto"/>
              <w:right w:val="single" w:sz="4" w:space="0" w:color="auto"/>
            </w:tcBorders>
            <w:hideMark/>
          </w:tcPr>
          <w:p w:rsidR="00A35EF1" w:rsidRPr="00D93DF7" w:rsidRDefault="00A35EF1" w:rsidP="00212556">
            <w:pPr>
              <w:spacing w:line="240" w:lineRule="auto"/>
              <w:rPr>
                <w:sz w:val="20"/>
              </w:rPr>
            </w:pPr>
            <w:r w:rsidRPr="00D93DF7">
              <w:rPr>
                <w:sz w:val="20"/>
              </w:rPr>
              <w:t xml:space="preserve">Прекращение деятельности по решению учредителя (приказ руководителя Управления от </w:t>
            </w:r>
            <w:r>
              <w:rPr>
                <w:sz w:val="20"/>
              </w:rPr>
              <w:t>0</w:t>
            </w:r>
            <w:r w:rsidRPr="00D93DF7">
              <w:rPr>
                <w:sz w:val="20"/>
              </w:rPr>
              <w:t>5.0</w:t>
            </w:r>
            <w:r>
              <w:rPr>
                <w:sz w:val="20"/>
              </w:rPr>
              <w:t>7</w:t>
            </w:r>
            <w:r w:rsidRPr="00D93DF7">
              <w:rPr>
                <w:sz w:val="20"/>
              </w:rPr>
              <w:t xml:space="preserve">.2023 № </w:t>
            </w:r>
            <w:r>
              <w:rPr>
                <w:sz w:val="20"/>
              </w:rPr>
              <w:t>113</w:t>
            </w:r>
            <w:r w:rsidRPr="00EB14C9">
              <w:rPr>
                <w:sz w:val="20"/>
              </w:rPr>
              <w:t>-нд)</w:t>
            </w:r>
          </w:p>
        </w:tc>
      </w:tr>
      <w:tr w:rsidR="00A35EF1" w:rsidTr="004B3D5F">
        <w:trPr>
          <w:trHeight w:val="460"/>
        </w:trPr>
        <w:tc>
          <w:tcPr>
            <w:tcW w:w="236" w:type="pct"/>
            <w:tcBorders>
              <w:top w:val="single" w:sz="4" w:space="0" w:color="auto"/>
              <w:left w:val="single" w:sz="4" w:space="0" w:color="auto"/>
              <w:bottom w:val="single" w:sz="4" w:space="0" w:color="auto"/>
              <w:right w:val="single" w:sz="4" w:space="0" w:color="auto"/>
            </w:tcBorders>
            <w:vAlign w:val="center"/>
          </w:tcPr>
          <w:p w:rsidR="00A35EF1" w:rsidRDefault="00A35EF1" w:rsidP="00770677">
            <w:pPr>
              <w:pStyle w:val="12"/>
              <w:jc w:val="center"/>
              <w:rPr>
                <w:szCs w:val="24"/>
              </w:rPr>
            </w:pPr>
            <w:r>
              <w:rPr>
                <w:szCs w:val="24"/>
              </w:rPr>
              <w:t>19.</w:t>
            </w:r>
          </w:p>
        </w:tc>
        <w:tc>
          <w:tcPr>
            <w:tcW w:w="1603" w:type="pct"/>
            <w:tcBorders>
              <w:top w:val="single" w:sz="4" w:space="0" w:color="auto"/>
              <w:left w:val="single" w:sz="4" w:space="0" w:color="auto"/>
              <w:bottom w:val="single" w:sz="4" w:space="0" w:color="auto"/>
              <w:right w:val="single" w:sz="4" w:space="0" w:color="auto"/>
            </w:tcBorders>
            <w:vAlign w:val="center"/>
            <w:hideMark/>
          </w:tcPr>
          <w:p w:rsidR="00A35EF1" w:rsidRDefault="00A35EF1" w:rsidP="00212556">
            <w:pPr>
              <w:pStyle w:val="12"/>
            </w:pPr>
            <w:r>
              <w:t>Черноморская здравница</w:t>
            </w:r>
          </w:p>
        </w:tc>
        <w:tc>
          <w:tcPr>
            <w:tcW w:w="550" w:type="pct"/>
            <w:tcBorders>
              <w:top w:val="single" w:sz="4" w:space="0" w:color="auto"/>
              <w:left w:val="single" w:sz="4" w:space="0" w:color="auto"/>
              <w:bottom w:val="single" w:sz="4" w:space="0" w:color="auto"/>
              <w:right w:val="single" w:sz="4" w:space="0" w:color="auto"/>
            </w:tcBorders>
            <w:vAlign w:val="center"/>
            <w:hideMark/>
          </w:tcPr>
          <w:p w:rsidR="00A35EF1" w:rsidRDefault="00A35EF1" w:rsidP="00212556">
            <w:pPr>
              <w:jc w:val="center"/>
            </w:pPr>
            <w:r w:rsidRPr="00FE6FDF">
              <w:rPr>
                <w:sz w:val="20"/>
              </w:rPr>
              <w:t>СМИ</w:t>
            </w:r>
          </w:p>
        </w:tc>
        <w:tc>
          <w:tcPr>
            <w:tcW w:w="2611" w:type="pct"/>
            <w:tcBorders>
              <w:top w:val="single" w:sz="4" w:space="0" w:color="auto"/>
              <w:left w:val="single" w:sz="4" w:space="0" w:color="auto"/>
              <w:bottom w:val="single" w:sz="4" w:space="0" w:color="auto"/>
              <w:right w:val="single" w:sz="4" w:space="0" w:color="auto"/>
            </w:tcBorders>
            <w:hideMark/>
          </w:tcPr>
          <w:p w:rsidR="00A35EF1" w:rsidRPr="00D93DF7" w:rsidRDefault="00A35EF1" w:rsidP="00212556">
            <w:pPr>
              <w:spacing w:line="240" w:lineRule="auto"/>
              <w:rPr>
                <w:sz w:val="20"/>
              </w:rPr>
            </w:pPr>
            <w:r w:rsidRPr="00D93DF7">
              <w:rPr>
                <w:sz w:val="20"/>
              </w:rPr>
              <w:t xml:space="preserve">Прекращение деятельности по решению учредителя (приказ руководителя Управления от </w:t>
            </w:r>
            <w:r>
              <w:rPr>
                <w:sz w:val="20"/>
              </w:rPr>
              <w:t>27</w:t>
            </w:r>
            <w:r w:rsidRPr="00D93DF7">
              <w:rPr>
                <w:sz w:val="20"/>
              </w:rPr>
              <w:t>.0</w:t>
            </w:r>
            <w:r>
              <w:rPr>
                <w:sz w:val="20"/>
              </w:rPr>
              <w:t>7</w:t>
            </w:r>
            <w:r w:rsidRPr="00D93DF7">
              <w:rPr>
                <w:sz w:val="20"/>
              </w:rPr>
              <w:t xml:space="preserve">.2023 № </w:t>
            </w:r>
            <w:r>
              <w:rPr>
                <w:sz w:val="20"/>
              </w:rPr>
              <w:t>127</w:t>
            </w:r>
            <w:r w:rsidRPr="00EB14C9">
              <w:rPr>
                <w:sz w:val="20"/>
              </w:rPr>
              <w:t>-нд)</w:t>
            </w:r>
          </w:p>
        </w:tc>
      </w:tr>
      <w:tr w:rsidR="00A35EF1" w:rsidTr="004B3D5F">
        <w:trPr>
          <w:trHeight w:val="460"/>
        </w:trPr>
        <w:tc>
          <w:tcPr>
            <w:tcW w:w="236" w:type="pct"/>
            <w:tcBorders>
              <w:top w:val="single" w:sz="4" w:space="0" w:color="auto"/>
              <w:left w:val="single" w:sz="4" w:space="0" w:color="auto"/>
              <w:bottom w:val="single" w:sz="4" w:space="0" w:color="auto"/>
              <w:right w:val="single" w:sz="4" w:space="0" w:color="auto"/>
            </w:tcBorders>
            <w:vAlign w:val="center"/>
          </w:tcPr>
          <w:p w:rsidR="00A35EF1" w:rsidRDefault="00A35EF1" w:rsidP="00770677">
            <w:pPr>
              <w:pStyle w:val="12"/>
              <w:jc w:val="center"/>
              <w:rPr>
                <w:szCs w:val="24"/>
              </w:rPr>
            </w:pPr>
            <w:r>
              <w:rPr>
                <w:szCs w:val="24"/>
              </w:rPr>
              <w:t>20.</w:t>
            </w:r>
          </w:p>
        </w:tc>
        <w:tc>
          <w:tcPr>
            <w:tcW w:w="1603" w:type="pct"/>
            <w:tcBorders>
              <w:top w:val="single" w:sz="4" w:space="0" w:color="auto"/>
              <w:left w:val="single" w:sz="4" w:space="0" w:color="auto"/>
              <w:bottom w:val="single" w:sz="4" w:space="0" w:color="auto"/>
              <w:right w:val="single" w:sz="4" w:space="0" w:color="auto"/>
            </w:tcBorders>
            <w:vAlign w:val="center"/>
            <w:hideMark/>
          </w:tcPr>
          <w:p w:rsidR="00A35EF1" w:rsidRPr="007706E9" w:rsidRDefault="007706E9" w:rsidP="00212556">
            <w:pPr>
              <w:pStyle w:val="12"/>
            </w:pPr>
            <w:r w:rsidRPr="007706E9">
              <w:t xml:space="preserve">«Русский Кладоискатель Юрий </w:t>
            </w:r>
            <w:proofErr w:type="spellStart"/>
            <w:r w:rsidRPr="007706E9">
              <w:t>Харчук</w:t>
            </w:r>
            <w:proofErr w:type="spellEnd"/>
            <w:r w:rsidRPr="007706E9">
              <w:t>»</w:t>
            </w:r>
          </w:p>
        </w:tc>
        <w:tc>
          <w:tcPr>
            <w:tcW w:w="550" w:type="pct"/>
            <w:tcBorders>
              <w:top w:val="single" w:sz="4" w:space="0" w:color="auto"/>
              <w:left w:val="single" w:sz="4" w:space="0" w:color="auto"/>
              <w:bottom w:val="single" w:sz="4" w:space="0" w:color="auto"/>
              <w:right w:val="single" w:sz="4" w:space="0" w:color="auto"/>
            </w:tcBorders>
            <w:vAlign w:val="center"/>
            <w:hideMark/>
          </w:tcPr>
          <w:p w:rsidR="00A35EF1" w:rsidRDefault="007706E9" w:rsidP="00212556">
            <w:pPr>
              <w:jc w:val="center"/>
            </w:pPr>
            <w:r w:rsidRPr="00FE6FDF">
              <w:rPr>
                <w:sz w:val="20"/>
              </w:rPr>
              <w:t>СМИ</w:t>
            </w:r>
          </w:p>
        </w:tc>
        <w:tc>
          <w:tcPr>
            <w:tcW w:w="2611" w:type="pct"/>
            <w:tcBorders>
              <w:top w:val="single" w:sz="4" w:space="0" w:color="auto"/>
              <w:left w:val="single" w:sz="4" w:space="0" w:color="auto"/>
              <w:bottom w:val="single" w:sz="4" w:space="0" w:color="auto"/>
              <w:right w:val="single" w:sz="4" w:space="0" w:color="auto"/>
            </w:tcBorders>
            <w:hideMark/>
          </w:tcPr>
          <w:p w:rsidR="00A35EF1" w:rsidRPr="00D93DF7" w:rsidRDefault="007706E9" w:rsidP="007706E9">
            <w:pPr>
              <w:spacing w:line="240" w:lineRule="auto"/>
              <w:rPr>
                <w:sz w:val="20"/>
              </w:rPr>
            </w:pPr>
            <w:r w:rsidRPr="00D93DF7">
              <w:rPr>
                <w:sz w:val="20"/>
              </w:rPr>
              <w:t xml:space="preserve">Прекращение деятельности по решению </w:t>
            </w:r>
            <w:r>
              <w:rPr>
                <w:sz w:val="20"/>
              </w:rPr>
              <w:t>суда</w:t>
            </w:r>
            <w:r w:rsidRPr="00D93DF7">
              <w:rPr>
                <w:sz w:val="20"/>
              </w:rPr>
              <w:t xml:space="preserve"> (приказ руководителя Управления от </w:t>
            </w:r>
            <w:r>
              <w:rPr>
                <w:sz w:val="20"/>
              </w:rPr>
              <w:t>03</w:t>
            </w:r>
            <w:r w:rsidRPr="00D93DF7">
              <w:rPr>
                <w:sz w:val="20"/>
              </w:rPr>
              <w:t>.0</w:t>
            </w:r>
            <w:r>
              <w:rPr>
                <w:sz w:val="20"/>
              </w:rPr>
              <w:t>8</w:t>
            </w:r>
            <w:r w:rsidRPr="00D93DF7">
              <w:rPr>
                <w:sz w:val="20"/>
              </w:rPr>
              <w:t xml:space="preserve">.2023 № </w:t>
            </w:r>
            <w:r>
              <w:rPr>
                <w:sz w:val="20"/>
              </w:rPr>
              <w:t>134</w:t>
            </w:r>
            <w:r w:rsidRPr="00EB14C9">
              <w:rPr>
                <w:sz w:val="20"/>
              </w:rPr>
              <w:t>-нд)</w:t>
            </w:r>
          </w:p>
        </w:tc>
      </w:tr>
      <w:tr w:rsidR="00B3611B" w:rsidTr="00891B5E">
        <w:trPr>
          <w:trHeight w:val="249"/>
        </w:trPr>
        <w:tc>
          <w:tcPr>
            <w:tcW w:w="5000" w:type="pct"/>
            <w:gridSpan w:val="4"/>
            <w:tcBorders>
              <w:top w:val="single" w:sz="4" w:space="0" w:color="auto"/>
              <w:left w:val="single" w:sz="4" w:space="0" w:color="auto"/>
              <w:bottom w:val="single" w:sz="4" w:space="0" w:color="auto"/>
              <w:right w:val="single" w:sz="4" w:space="0" w:color="auto"/>
            </w:tcBorders>
            <w:vAlign w:val="center"/>
          </w:tcPr>
          <w:p w:rsidR="00B3611B" w:rsidRPr="00D93DF7" w:rsidRDefault="00B3611B" w:rsidP="00B3611B">
            <w:pPr>
              <w:spacing w:line="240" w:lineRule="auto"/>
              <w:jc w:val="center"/>
              <w:rPr>
                <w:sz w:val="20"/>
              </w:rPr>
            </w:pPr>
            <w:r>
              <w:rPr>
                <w:b/>
                <w:sz w:val="20"/>
              </w:rPr>
              <w:t>4</w:t>
            </w:r>
            <w:r w:rsidRPr="00E10399">
              <w:rPr>
                <w:b/>
                <w:sz w:val="20"/>
              </w:rPr>
              <w:t xml:space="preserve"> квартал 2023</w:t>
            </w:r>
            <w:r>
              <w:rPr>
                <w:b/>
                <w:sz w:val="20"/>
              </w:rPr>
              <w:t xml:space="preserve"> года</w:t>
            </w:r>
          </w:p>
        </w:tc>
      </w:tr>
      <w:tr w:rsidR="00891B5E" w:rsidTr="00891B5E">
        <w:trPr>
          <w:trHeight w:val="460"/>
        </w:trPr>
        <w:tc>
          <w:tcPr>
            <w:tcW w:w="236" w:type="pct"/>
            <w:tcBorders>
              <w:top w:val="single" w:sz="4" w:space="0" w:color="auto"/>
              <w:left w:val="single" w:sz="4" w:space="0" w:color="auto"/>
              <w:bottom w:val="single" w:sz="4" w:space="0" w:color="auto"/>
              <w:right w:val="single" w:sz="4" w:space="0" w:color="auto"/>
            </w:tcBorders>
            <w:vAlign w:val="center"/>
          </w:tcPr>
          <w:p w:rsidR="00891B5E" w:rsidRDefault="00891B5E" w:rsidP="00770677">
            <w:pPr>
              <w:pStyle w:val="12"/>
              <w:jc w:val="center"/>
              <w:rPr>
                <w:szCs w:val="24"/>
              </w:rPr>
            </w:pPr>
            <w:r>
              <w:rPr>
                <w:szCs w:val="24"/>
              </w:rPr>
              <w:t>21.</w:t>
            </w:r>
          </w:p>
        </w:tc>
        <w:tc>
          <w:tcPr>
            <w:tcW w:w="1603" w:type="pct"/>
            <w:tcBorders>
              <w:top w:val="single" w:sz="4" w:space="0" w:color="auto"/>
              <w:left w:val="single" w:sz="4" w:space="0" w:color="auto"/>
              <w:bottom w:val="single" w:sz="4" w:space="0" w:color="auto"/>
              <w:right w:val="single" w:sz="4" w:space="0" w:color="auto"/>
            </w:tcBorders>
            <w:vAlign w:val="center"/>
            <w:hideMark/>
          </w:tcPr>
          <w:p w:rsidR="00891B5E" w:rsidRPr="007706E9" w:rsidRDefault="00891B5E" w:rsidP="00212556">
            <w:pPr>
              <w:pStyle w:val="12"/>
            </w:pPr>
            <w:r>
              <w:t>Европа Плюс-Майкоп</w:t>
            </w:r>
          </w:p>
        </w:tc>
        <w:tc>
          <w:tcPr>
            <w:tcW w:w="550" w:type="pct"/>
            <w:tcBorders>
              <w:top w:val="single" w:sz="4" w:space="0" w:color="auto"/>
              <w:left w:val="single" w:sz="4" w:space="0" w:color="auto"/>
              <w:bottom w:val="single" w:sz="4" w:space="0" w:color="auto"/>
              <w:right w:val="single" w:sz="4" w:space="0" w:color="auto"/>
            </w:tcBorders>
            <w:vAlign w:val="center"/>
            <w:hideMark/>
          </w:tcPr>
          <w:p w:rsidR="00891B5E" w:rsidRDefault="00891B5E" w:rsidP="00891B5E">
            <w:pPr>
              <w:jc w:val="center"/>
            </w:pPr>
            <w:r w:rsidRPr="00A66848">
              <w:rPr>
                <w:sz w:val="20"/>
              </w:rPr>
              <w:t>СМИ</w:t>
            </w:r>
          </w:p>
        </w:tc>
        <w:tc>
          <w:tcPr>
            <w:tcW w:w="2611" w:type="pct"/>
            <w:tcBorders>
              <w:top w:val="single" w:sz="4" w:space="0" w:color="auto"/>
              <w:left w:val="single" w:sz="4" w:space="0" w:color="auto"/>
              <w:bottom w:val="single" w:sz="4" w:space="0" w:color="auto"/>
              <w:right w:val="single" w:sz="4" w:space="0" w:color="auto"/>
            </w:tcBorders>
            <w:hideMark/>
          </w:tcPr>
          <w:p w:rsidR="00891B5E" w:rsidRPr="00891B5E" w:rsidRDefault="00891B5E" w:rsidP="007706E9">
            <w:pPr>
              <w:spacing w:line="240" w:lineRule="auto"/>
              <w:rPr>
                <w:sz w:val="20"/>
              </w:rPr>
            </w:pPr>
            <w:r w:rsidRPr="00D93DF7">
              <w:rPr>
                <w:sz w:val="20"/>
              </w:rPr>
              <w:t xml:space="preserve">Прекращение деятельности по решению учредителя (приказ руководителя Управления от </w:t>
            </w:r>
            <w:r>
              <w:rPr>
                <w:sz w:val="20"/>
              </w:rPr>
              <w:t>25.01.2023 № 11-нд)</w:t>
            </w:r>
          </w:p>
        </w:tc>
      </w:tr>
      <w:tr w:rsidR="00891B5E" w:rsidTr="00891B5E">
        <w:trPr>
          <w:trHeight w:val="460"/>
        </w:trPr>
        <w:tc>
          <w:tcPr>
            <w:tcW w:w="236" w:type="pct"/>
            <w:tcBorders>
              <w:top w:val="single" w:sz="4" w:space="0" w:color="auto"/>
              <w:left w:val="single" w:sz="4" w:space="0" w:color="auto"/>
              <w:bottom w:val="single" w:sz="4" w:space="0" w:color="auto"/>
              <w:right w:val="single" w:sz="4" w:space="0" w:color="auto"/>
            </w:tcBorders>
            <w:vAlign w:val="center"/>
          </w:tcPr>
          <w:p w:rsidR="00891B5E" w:rsidRDefault="00891B5E" w:rsidP="00770677">
            <w:pPr>
              <w:pStyle w:val="12"/>
              <w:jc w:val="center"/>
              <w:rPr>
                <w:szCs w:val="24"/>
              </w:rPr>
            </w:pPr>
            <w:r>
              <w:rPr>
                <w:szCs w:val="24"/>
              </w:rPr>
              <w:t>22.</w:t>
            </w:r>
          </w:p>
        </w:tc>
        <w:tc>
          <w:tcPr>
            <w:tcW w:w="1603" w:type="pct"/>
            <w:tcBorders>
              <w:top w:val="single" w:sz="4" w:space="0" w:color="auto"/>
              <w:left w:val="single" w:sz="4" w:space="0" w:color="auto"/>
              <w:bottom w:val="single" w:sz="4" w:space="0" w:color="auto"/>
              <w:right w:val="single" w:sz="4" w:space="0" w:color="auto"/>
            </w:tcBorders>
            <w:vAlign w:val="center"/>
            <w:hideMark/>
          </w:tcPr>
          <w:p w:rsidR="00891B5E" w:rsidRPr="007706E9" w:rsidRDefault="00891B5E" w:rsidP="00212556">
            <w:pPr>
              <w:pStyle w:val="12"/>
            </w:pPr>
            <w:r>
              <w:t>Полис</w:t>
            </w:r>
          </w:p>
        </w:tc>
        <w:tc>
          <w:tcPr>
            <w:tcW w:w="550" w:type="pct"/>
            <w:tcBorders>
              <w:top w:val="single" w:sz="4" w:space="0" w:color="auto"/>
              <w:left w:val="single" w:sz="4" w:space="0" w:color="auto"/>
              <w:bottom w:val="single" w:sz="4" w:space="0" w:color="auto"/>
              <w:right w:val="single" w:sz="4" w:space="0" w:color="auto"/>
            </w:tcBorders>
            <w:vAlign w:val="center"/>
            <w:hideMark/>
          </w:tcPr>
          <w:p w:rsidR="00891B5E" w:rsidRDefault="00891B5E" w:rsidP="00891B5E">
            <w:pPr>
              <w:jc w:val="center"/>
            </w:pPr>
            <w:r w:rsidRPr="00A66848">
              <w:rPr>
                <w:sz w:val="20"/>
              </w:rPr>
              <w:t>СМИ</w:t>
            </w:r>
          </w:p>
        </w:tc>
        <w:tc>
          <w:tcPr>
            <w:tcW w:w="2611" w:type="pct"/>
            <w:tcBorders>
              <w:top w:val="single" w:sz="4" w:space="0" w:color="auto"/>
              <w:left w:val="single" w:sz="4" w:space="0" w:color="auto"/>
              <w:bottom w:val="single" w:sz="4" w:space="0" w:color="auto"/>
              <w:right w:val="single" w:sz="4" w:space="0" w:color="auto"/>
            </w:tcBorders>
            <w:hideMark/>
          </w:tcPr>
          <w:p w:rsidR="00891B5E" w:rsidRPr="00D93DF7" w:rsidRDefault="00891B5E" w:rsidP="007706E9">
            <w:pPr>
              <w:spacing w:line="240" w:lineRule="auto"/>
              <w:rPr>
                <w:sz w:val="20"/>
              </w:rPr>
            </w:pPr>
            <w:r w:rsidRPr="00D93DF7">
              <w:rPr>
                <w:sz w:val="20"/>
              </w:rPr>
              <w:t xml:space="preserve">Прекращение деятельности по решению учредителя (приказ руководителя Управления от </w:t>
            </w:r>
            <w:r>
              <w:rPr>
                <w:sz w:val="20"/>
              </w:rPr>
              <w:t>31.08.2023 № 159-нд)</w:t>
            </w:r>
          </w:p>
        </w:tc>
      </w:tr>
      <w:tr w:rsidR="00891B5E" w:rsidTr="00891B5E">
        <w:trPr>
          <w:trHeight w:val="460"/>
        </w:trPr>
        <w:tc>
          <w:tcPr>
            <w:tcW w:w="236" w:type="pct"/>
            <w:tcBorders>
              <w:top w:val="single" w:sz="4" w:space="0" w:color="auto"/>
              <w:left w:val="single" w:sz="4" w:space="0" w:color="auto"/>
              <w:bottom w:val="single" w:sz="4" w:space="0" w:color="auto"/>
              <w:right w:val="single" w:sz="4" w:space="0" w:color="auto"/>
            </w:tcBorders>
            <w:vAlign w:val="center"/>
          </w:tcPr>
          <w:p w:rsidR="00891B5E" w:rsidRDefault="00891B5E" w:rsidP="00770677">
            <w:pPr>
              <w:pStyle w:val="12"/>
              <w:jc w:val="center"/>
              <w:rPr>
                <w:szCs w:val="24"/>
              </w:rPr>
            </w:pPr>
            <w:r>
              <w:rPr>
                <w:szCs w:val="24"/>
              </w:rPr>
              <w:t>23.</w:t>
            </w:r>
          </w:p>
        </w:tc>
        <w:tc>
          <w:tcPr>
            <w:tcW w:w="1603" w:type="pct"/>
            <w:tcBorders>
              <w:top w:val="single" w:sz="4" w:space="0" w:color="auto"/>
              <w:left w:val="single" w:sz="4" w:space="0" w:color="auto"/>
              <w:bottom w:val="single" w:sz="4" w:space="0" w:color="auto"/>
              <w:right w:val="single" w:sz="4" w:space="0" w:color="auto"/>
            </w:tcBorders>
            <w:vAlign w:val="center"/>
            <w:hideMark/>
          </w:tcPr>
          <w:p w:rsidR="00891B5E" w:rsidRPr="007706E9" w:rsidRDefault="00891B5E" w:rsidP="00212556">
            <w:pPr>
              <w:pStyle w:val="12"/>
            </w:pPr>
            <w:r>
              <w:t>Новая Актуальная газета</w:t>
            </w:r>
          </w:p>
        </w:tc>
        <w:tc>
          <w:tcPr>
            <w:tcW w:w="550" w:type="pct"/>
            <w:tcBorders>
              <w:top w:val="single" w:sz="4" w:space="0" w:color="auto"/>
              <w:left w:val="single" w:sz="4" w:space="0" w:color="auto"/>
              <w:bottom w:val="single" w:sz="4" w:space="0" w:color="auto"/>
              <w:right w:val="single" w:sz="4" w:space="0" w:color="auto"/>
            </w:tcBorders>
            <w:vAlign w:val="center"/>
            <w:hideMark/>
          </w:tcPr>
          <w:p w:rsidR="00891B5E" w:rsidRDefault="00891B5E" w:rsidP="00891B5E">
            <w:pPr>
              <w:jc w:val="center"/>
            </w:pPr>
            <w:r w:rsidRPr="00A66848">
              <w:rPr>
                <w:sz w:val="20"/>
              </w:rPr>
              <w:t>СМИ</w:t>
            </w:r>
          </w:p>
        </w:tc>
        <w:tc>
          <w:tcPr>
            <w:tcW w:w="2611" w:type="pct"/>
            <w:tcBorders>
              <w:top w:val="single" w:sz="4" w:space="0" w:color="auto"/>
              <w:left w:val="single" w:sz="4" w:space="0" w:color="auto"/>
              <w:bottom w:val="single" w:sz="4" w:space="0" w:color="auto"/>
              <w:right w:val="single" w:sz="4" w:space="0" w:color="auto"/>
            </w:tcBorders>
            <w:hideMark/>
          </w:tcPr>
          <w:p w:rsidR="00891B5E" w:rsidRPr="00D93DF7" w:rsidRDefault="00891B5E" w:rsidP="00380E5E">
            <w:pPr>
              <w:spacing w:line="240" w:lineRule="auto"/>
              <w:rPr>
                <w:sz w:val="20"/>
              </w:rPr>
            </w:pPr>
            <w:r w:rsidRPr="00D93DF7">
              <w:rPr>
                <w:sz w:val="20"/>
              </w:rPr>
              <w:t xml:space="preserve">Прекращение деятельности по решению учредителя (приказ руководителя Управления от </w:t>
            </w:r>
            <w:r>
              <w:rPr>
                <w:sz w:val="20"/>
              </w:rPr>
              <w:t>31.08.2023 № 157-нд)</w:t>
            </w:r>
          </w:p>
        </w:tc>
      </w:tr>
      <w:tr w:rsidR="00891B5E" w:rsidTr="00891B5E">
        <w:trPr>
          <w:trHeight w:val="460"/>
        </w:trPr>
        <w:tc>
          <w:tcPr>
            <w:tcW w:w="236" w:type="pct"/>
            <w:tcBorders>
              <w:top w:val="single" w:sz="4" w:space="0" w:color="auto"/>
              <w:left w:val="single" w:sz="4" w:space="0" w:color="auto"/>
              <w:bottom w:val="single" w:sz="4" w:space="0" w:color="auto"/>
              <w:right w:val="single" w:sz="4" w:space="0" w:color="auto"/>
            </w:tcBorders>
            <w:vAlign w:val="center"/>
          </w:tcPr>
          <w:p w:rsidR="00891B5E" w:rsidRDefault="00891B5E" w:rsidP="00770677">
            <w:pPr>
              <w:pStyle w:val="12"/>
              <w:jc w:val="center"/>
              <w:rPr>
                <w:szCs w:val="24"/>
              </w:rPr>
            </w:pPr>
            <w:r>
              <w:rPr>
                <w:szCs w:val="24"/>
              </w:rPr>
              <w:t>24.</w:t>
            </w:r>
          </w:p>
        </w:tc>
        <w:tc>
          <w:tcPr>
            <w:tcW w:w="1603" w:type="pct"/>
            <w:tcBorders>
              <w:top w:val="single" w:sz="4" w:space="0" w:color="auto"/>
              <w:left w:val="single" w:sz="4" w:space="0" w:color="auto"/>
              <w:bottom w:val="single" w:sz="4" w:space="0" w:color="auto"/>
              <w:right w:val="single" w:sz="4" w:space="0" w:color="auto"/>
            </w:tcBorders>
            <w:vAlign w:val="center"/>
            <w:hideMark/>
          </w:tcPr>
          <w:p w:rsidR="00891B5E" w:rsidRPr="007706E9" w:rsidRDefault="00891B5E" w:rsidP="00212556">
            <w:pPr>
              <w:pStyle w:val="12"/>
            </w:pPr>
            <w:r>
              <w:t>Кино в лицах</w:t>
            </w:r>
          </w:p>
        </w:tc>
        <w:tc>
          <w:tcPr>
            <w:tcW w:w="550" w:type="pct"/>
            <w:tcBorders>
              <w:top w:val="single" w:sz="4" w:space="0" w:color="auto"/>
              <w:left w:val="single" w:sz="4" w:space="0" w:color="auto"/>
              <w:bottom w:val="single" w:sz="4" w:space="0" w:color="auto"/>
              <w:right w:val="single" w:sz="4" w:space="0" w:color="auto"/>
            </w:tcBorders>
            <w:vAlign w:val="center"/>
            <w:hideMark/>
          </w:tcPr>
          <w:p w:rsidR="00891B5E" w:rsidRDefault="00891B5E" w:rsidP="00891B5E">
            <w:pPr>
              <w:jc w:val="center"/>
            </w:pPr>
            <w:r w:rsidRPr="00A66848">
              <w:rPr>
                <w:sz w:val="20"/>
              </w:rPr>
              <w:t>СМИ</w:t>
            </w:r>
          </w:p>
        </w:tc>
        <w:tc>
          <w:tcPr>
            <w:tcW w:w="2611" w:type="pct"/>
            <w:tcBorders>
              <w:top w:val="single" w:sz="4" w:space="0" w:color="auto"/>
              <w:left w:val="single" w:sz="4" w:space="0" w:color="auto"/>
              <w:bottom w:val="single" w:sz="4" w:space="0" w:color="auto"/>
              <w:right w:val="single" w:sz="4" w:space="0" w:color="auto"/>
            </w:tcBorders>
            <w:hideMark/>
          </w:tcPr>
          <w:p w:rsidR="00891B5E" w:rsidRPr="00D93DF7" w:rsidRDefault="00891B5E" w:rsidP="007706E9">
            <w:pPr>
              <w:spacing w:line="240" w:lineRule="auto"/>
              <w:rPr>
                <w:sz w:val="20"/>
              </w:rPr>
            </w:pPr>
            <w:r w:rsidRPr="00D93DF7">
              <w:rPr>
                <w:sz w:val="20"/>
              </w:rPr>
              <w:t xml:space="preserve">Прекращение деятельности по решению </w:t>
            </w:r>
            <w:r>
              <w:rPr>
                <w:sz w:val="20"/>
              </w:rPr>
              <w:t>суда</w:t>
            </w:r>
            <w:r w:rsidRPr="00D93DF7">
              <w:rPr>
                <w:sz w:val="20"/>
              </w:rPr>
              <w:t xml:space="preserve"> (приказ руководителя Управления от </w:t>
            </w:r>
            <w:r>
              <w:rPr>
                <w:sz w:val="20"/>
              </w:rPr>
              <w:t>02.10.2023 № 189-нд)</w:t>
            </w:r>
          </w:p>
        </w:tc>
      </w:tr>
      <w:tr w:rsidR="00891B5E" w:rsidTr="00891B5E">
        <w:trPr>
          <w:trHeight w:val="460"/>
        </w:trPr>
        <w:tc>
          <w:tcPr>
            <w:tcW w:w="236" w:type="pct"/>
            <w:tcBorders>
              <w:top w:val="single" w:sz="4" w:space="0" w:color="auto"/>
              <w:left w:val="single" w:sz="4" w:space="0" w:color="auto"/>
              <w:bottom w:val="single" w:sz="4" w:space="0" w:color="auto"/>
              <w:right w:val="single" w:sz="4" w:space="0" w:color="auto"/>
            </w:tcBorders>
            <w:vAlign w:val="center"/>
          </w:tcPr>
          <w:p w:rsidR="00891B5E" w:rsidRDefault="00891B5E" w:rsidP="00770677">
            <w:pPr>
              <w:pStyle w:val="12"/>
              <w:jc w:val="center"/>
              <w:rPr>
                <w:szCs w:val="24"/>
              </w:rPr>
            </w:pPr>
            <w:r>
              <w:rPr>
                <w:szCs w:val="24"/>
              </w:rPr>
              <w:t>25.</w:t>
            </w:r>
          </w:p>
        </w:tc>
        <w:tc>
          <w:tcPr>
            <w:tcW w:w="1603" w:type="pct"/>
            <w:tcBorders>
              <w:top w:val="single" w:sz="4" w:space="0" w:color="auto"/>
              <w:left w:val="single" w:sz="4" w:space="0" w:color="auto"/>
              <w:bottom w:val="single" w:sz="4" w:space="0" w:color="auto"/>
              <w:right w:val="single" w:sz="4" w:space="0" w:color="auto"/>
            </w:tcBorders>
            <w:vAlign w:val="center"/>
            <w:hideMark/>
          </w:tcPr>
          <w:p w:rsidR="00891B5E" w:rsidRPr="007706E9" w:rsidRDefault="00891B5E" w:rsidP="00212556">
            <w:pPr>
              <w:pStyle w:val="12"/>
            </w:pPr>
            <w:r>
              <w:t>Местная газета РИО</w:t>
            </w:r>
          </w:p>
        </w:tc>
        <w:tc>
          <w:tcPr>
            <w:tcW w:w="550" w:type="pct"/>
            <w:tcBorders>
              <w:top w:val="single" w:sz="4" w:space="0" w:color="auto"/>
              <w:left w:val="single" w:sz="4" w:space="0" w:color="auto"/>
              <w:bottom w:val="single" w:sz="4" w:space="0" w:color="auto"/>
              <w:right w:val="single" w:sz="4" w:space="0" w:color="auto"/>
            </w:tcBorders>
            <w:vAlign w:val="center"/>
            <w:hideMark/>
          </w:tcPr>
          <w:p w:rsidR="00891B5E" w:rsidRDefault="00891B5E" w:rsidP="00891B5E">
            <w:pPr>
              <w:jc w:val="center"/>
            </w:pPr>
            <w:r w:rsidRPr="00A66848">
              <w:rPr>
                <w:sz w:val="20"/>
              </w:rPr>
              <w:t>СМИ</w:t>
            </w:r>
          </w:p>
        </w:tc>
        <w:tc>
          <w:tcPr>
            <w:tcW w:w="2611" w:type="pct"/>
            <w:tcBorders>
              <w:top w:val="single" w:sz="4" w:space="0" w:color="auto"/>
              <w:left w:val="single" w:sz="4" w:space="0" w:color="auto"/>
              <w:bottom w:val="single" w:sz="4" w:space="0" w:color="auto"/>
              <w:right w:val="single" w:sz="4" w:space="0" w:color="auto"/>
            </w:tcBorders>
            <w:hideMark/>
          </w:tcPr>
          <w:p w:rsidR="00891B5E" w:rsidRPr="00D93DF7" w:rsidRDefault="00891B5E" w:rsidP="00380E5E">
            <w:pPr>
              <w:spacing w:line="240" w:lineRule="auto"/>
              <w:rPr>
                <w:sz w:val="20"/>
              </w:rPr>
            </w:pPr>
            <w:r w:rsidRPr="00D93DF7">
              <w:rPr>
                <w:sz w:val="20"/>
              </w:rPr>
              <w:t xml:space="preserve">Прекращение деятельности по решению </w:t>
            </w:r>
            <w:r>
              <w:rPr>
                <w:sz w:val="20"/>
              </w:rPr>
              <w:t>суда</w:t>
            </w:r>
            <w:r w:rsidRPr="00D93DF7">
              <w:rPr>
                <w:sz w:val="20"/>
              </w:rPr>
              <w:t xml:space="preserve"> (приказ руководителя Управления от </w:t>
            </w:r>
            <w:r>
              <w:rPr>
                <w:sz w:val="20"/>
              </w:rPr>
              <w:t>02.10.2023 № 193-нд)</w:t>
            </w:r>
          </w:p>
        </w:tc>
      </w:tr>
      <w:tr w:rsidR="00891B5E" w:rsidTr="00891B5E">
        <w:trPr>
          <w:trHeight w:val="460"/>
        </w:trPr>
        <w:tc>
          <w:tcPr>
            <w:tcW w:w="236" w:type="pct"/>
            <w:tcBorders>
              <w:top w:val="single" w:sz="4" w:space="0" w:color="auto"/>
              <w:left w:val="single" w:sz="4" w:space="0" w:color="auto"/>
              <w:bottom w:val="single" w:sz="4" w:space="0" w:color="auto"/>
              <w:right w:val="single" w:sz="4" w:space="0" w:color="auto"/>
            </w:tcBorders>
            <w:vAlign w:val="center"/>
          </w:tcPr>
          <w:p w:rsidR="00891B5E" w:rsidRDefault="00891B5E" w:rsidP="00770677">
            <w:pPr>
              <w:pStyle w:val="12"/>
              <w:jc w:val="center"/>
              <w:rPr>
                <w:szCs w:val="24"/>
              </w:rPr>
            </w:pPr>
            <w:r>
              <w:rPr>
                <w:szCs w:val="24"/>
              </w:rPr>
              <w:t>26.</w:t>
            </w:r>
          </w:p>
        </w:tc>
        <w:tc>
          <w:tcPr>
            <w:tcW w:w="1603" w:type="pct"/>
            <w:tcBorders>
              <w:top w:val="single" w:sz="4" w:space="0" w:color="auto"/>
              <w:left w:val="single" w:sz="4" w:space="0" w:color="auto"/>
              <w:bottom w:val="single" w:sz="4" w:space="0" w:color="auto"/>
              <w:right w:val="single" w:sz="4" w:space="0" w:color="auto"/>
            </w:tcBorders>
            <w:vAlign w:val="center"/>
            <w:hideMark/>
          </w:tcPr>
          <w:p w:rsidR="00891B5E" w:rsidRDefault="00891B5E" w:rsidP="00212556">
            <w:pPr>
              <w:pStyle w:val="12"/>
            </w:pPr>
            <w:r>
              <w:t>Радио 123 регион</w:t>
            </w:r>
          </w:p>
        </w:tc>
        <w:tc>
          <w:tcPr>
            <w:tcW w:w="550" w:type="pct"/>
            <w:tcBorders>
              <w:top w:val="single" w:sz="4" w:space="0" w:color="auto"/>
              <w:left w:val="single" w:sz="4" w:space="0" w:color="auto"/>
              <w:bottom w:val="single" w:sz="4" w:space="0" w:color="auto"/>
              <w:right w:val="single" w:sz="4" w:space="0" w:color="auto"/>
            </w:tcBorders>
            <w:vAlign w:val="center"/>
            <w:hideMark/>
          </w:tcPr>
          <w:p w:rsidR="00891B5E" w:rsidRDefault="00891B5E" w:rsidP="00891B5E">
            <w:pPr>
              <w:jc w:val="center"/>
            </w:pPr>
            <w:r w:rsidRPr="00A66848">
              <w:rPr>
                <w:sz w:val="20"/>
              </w:rPr>
              <w:t>СМИ</w:t>
            </w:r>
          </w:p>
        </w:tc>
        <w:tc>
          <w:tcPr>
            <w:tcW w:w="2611" w:type="pct"/>
            <w:tcBorders>
              <w:top w:val="single" w:sz="4" w:space="0" w:color="auto"/>
              <w:left w:val="single" w:sz="4" w:space="0" w:color="auto"/>
              <w:bottom w:val="single" w:sz="4" w:space="0" w:color="auto"/>
              <w:right w:val="single" w:sz="4" w:space="0" w:color="auto"/>
            </w:tcBorders>
            <w:hideMark/>
          </w:tcPr>
          <w:p w:rsidR="00891B5E" w:rsidRPr="00D93DF7" w:rsidRDefault="00891B5E" w:rsidP="007706E9">
            <w:pPr>
              <w:spacing w:line="240" w:lineRule="auto"/>
              <w:rPr>
                <w:sz w:val="20"/>
              </w:rPr>
            </w:pPr>
            <w:r w:rsidRPr="00D93DF7">
              <w:rPr>
                <w:sz w:val="20"/>
              </w:rPr>
              <w:t xml:space="preserve">Прекращение деятельности по решению учредителя (приказ руководителя Управления от </w:t>
            </w:r>
            <w:r>
              <w:rPr>
                <w:sz w:val="20"/>
              </w:rPr>
              <w:t>30.10.2023 № 204-нд)</w:t>
            </w:r>
          </w:p>
        </w:tc>
      </w:tr>
      <w:tr w:rsidR="00891B5E" w:rsidTr="00891B5E">
        <w:trPr>
          <w:trHeight w:val="460"/>
        </w:trPr>
        <w:tc>
          <w:tcPr>
            <w:tcW w:w="236" w:type="pct"/>
            <w:tcBorders>
              <w:top w:val="single" w:sz="4" w:space="0" w:color="auto"/>
              <w:left w:val="single" w:sz="4" w:space="0" w:color="auto"/>
              <w:bottom w:val="single" w:sz="4" w:space="0" w:color="auto"/>
              <w:right w:val="single" w:sz="4" w:space="0" w:color="auto"/>
            </w:tcBorders>
            <w:vAlign w:val="center"/>
          </w:tcPr>
          <w:p w:rsidR="00891B5E" w:rsidRDefault="00891B5E" w:rsidP="00770677">
            <w:pPr>
              <w:pStyle w:val="12"/>
              <w:jc w:val="center"/>
              <w:rPr>
                <w:szCs w:val="24"/>
              </w:rPr>
            </w:pPr>
            <w:r>
              <w:rPr>
                <w:szCs w:val="24"/>
              </w:rPr>
              <w:t>27.</w:t>
            </w:r>
          </w:p>
        </w:tc>
        <w:tc>
          <w:tcPr>
            <w:tcW w:w="1603" w:type="pct"/>
            <w:tcBorders>
              <w:top w:val="single" w:sz="4" w:space="0" w:color="auto"/>
              <w:left w:val="single" w:sz="4" w:space="0" w:color="auto"/>
              <w:bottom w:val="single" w:sz="4" w:space="0" w:color="auto"/>
              <w:right w:val="single" w:sz="4" w:space="0" w:color="auto"/>
            </w:tcBorders>
            <w:vAlign w:val="center"/>
            <w:hideMark/>
          </w:tcPr>
          <w:p w:rsidR="00891B5E" w:rsidRDefault="00891B5E" w:rsidP="00212556">
            <w:pPr>
              <w:pStyle w:val="12"/>
            </w:pPr>
            <w:r>
              <w:t>Казачок</w:t>
            </w:r>
          </w:p>
        </w:tc>
        <w:tc>
          <w:tcPr>
            <w:tcW w:w="550" w:type="pct"/>
            <w:tcBorders>
              <w:top w:val="single" w:sz="4" w:space="0" w:color="auto"/>
              <w:left w:val="single" w:sz="4" w:space="0" w:color="auto"/>
              <w:bottom w:val="single" w:sz="4" w:space="0" w:color="auto"/>
              <w:right w:val="single" w:sz="4" w:space="0" w:color="auto"/>
            </w:tcBorders>
            <w:vAlign w:val="center"/>
            <w:hideMark/>
          </w:tcPr>
          <w:p w:rsidR="00891B5E" w:rsidRDefault="00891B5E" w:rsidP="00891B5E">
            <w:pPr>
              <w:jc w:val="center"/>
            </w:pPr>
            <w:r w:rsidRPr="00A66848">
              <w:rPr>
                <w:sz w:val="20"/>
              </w:rPr>
              <w:t>СМИ</w:t>
            </w:r>
          </w:p>
        </w:tc>
        <w:tc>
          <w:tcPr>
            <w:tcW w:w="2611" w:type="pct"/>
            <w:tcBorders>
              <w:top w:val="single" w:sz="4" w:space="0" w:color="auto"/>
              <w:left w:val="single" w:sz="4" w:space="0" w:color="auto"/>
              <w:bottom w:val="single" w:sz="4" w:space="0" w:color="auto"/>
              <w:right w:val="single" w:sz="4" w:space="0" w:color="auto"/>
            </w:tcBorders>
            <w:hideMark/>
          </w:tcPr>
          <w:p w:rsidR="00891B5E" w:rsidRPr="00D93DF7" w:rsidRDefault="00891B5E" w:rsidP="007706E9">
            <w:pPr>
              <w:spacing w:line="240" w:lineRule="auto"/>
              <w:rPr>
                <w:sz w:val="20"/>
              </w:rPr>
            </w:pPr>
            <w:r w:rsidRPr="00D93DF7">
              <w:rPr>
                <w:sz w:val="20"/>
              </w:rPr>
              <w:t xml:space="preserve">Прекращение деятельности по решению </w:t>
            </w:r>
            <w:r>
              <w:rPr>
                <w:sz w:val="20"/>
              </w:rPr>
              <w:t>суда</w:t>
            </w:r>
            <w:r w:rsidRPr="00D93DF7">
              <w:rPr>
                <w:sz w:val="20"/>
              </w:rPr>
              <w:t xml:space="preserve"> (приказ руководителя Управления от </w:t>
            </w:r>
            <w:r>
              <w:rPr>
                <w:sz w:val="20"/>
              </w:rPr>
              <w:t>02.10.2023 № 191-нд)</w:t>
            </w:r>
          </w:p>
        </w:tc>
      </w:tr>
      <w:tr w:rsidR="00891B5E" w:rsidTr="00891B5E">
        <w:trPr>
          <w:trHeight w:val="460"/>
        </w:trPr>
        <w:tc>
          <w:tcPr>
            <w:tcW w:w="236" w:type="pct"/>
            <w:tcBorders>
              <w:top w:val="single" w:sz="4" w:space="0" w:color="auto"/>
              <w:left w:val="single" w:sz="4" w:space="0" w:color="auto"/>
              <w:bottom w:val="single" w:sz="4" w:space="0" w:color="auto"/>
              <w:right w:val="single" w:sz="4" w:space="0" w:color="auto"/>
            </w:tcBorders>
            <w:vAlign w:val="center"/>
          </w:tcPr>
          <w:p w:rsidR="00891B5E" w:rsidRDefault="00891B5E" w:rsidP="00770677">
            <w:pPr>
              <w:pStyle w:val="12"/>
              <w:jc w:val="center"/>
              <w:rPr>
                <w:szCs w:val="24"/>
              </w:rPr>
            </w:pPr>
            <w:r>
              <w:rPr>
                <w:szCs w:val="24"/>
              </w:rPr>
              <w:t>28.</w:t>
            </w:r>
          </w:p>
        </w:tc>
        <w:tc>
          <w:tcPr>
            <w:tcW w:w="1603" w:type="pct"/>
            <w:tcBorders>
              <w:top w:val="single" w:sz="4" w:space="0" w:color="auto"/>
              <w:left w:val="single" w:sz="4" w:space="0" w:color="auto"/>
              <w:bottom w:val="single" w:sz="4" w:space="0" w:color="auto"/>
              <w:right w:val="single" w:sz="4" w:space="0" w:color="auto"/>
            </w:tcBorders>
            <w:vAlign w:val="center"/>
            <w:hideMark/>
          </w:tcPr>
          <w:p w:rsidR="00891B5E" w:rsidRDefault="00891B5E" w:rsidP="00212556">
            <w:pPr>
              <w:pStyle w:val="12"/>
            </w:pPr>
            <w:r>
              <w:t>Радио друзьям</w:t>
            </w:r>
          </w:p>
        </w:tc>
        <w:tc>
          <w:tcPr>
            <w:tcW w:w="550" w:type="pct"/>
            <w:tcBorders>
              <w:top w:val="single" w:sz="4" w:space="0" w:color="auto"/>
              <w:left w:val="single" w:sz="4" w:space="0" w:color="auto"/>
              <w:bottom w:val="single" w:sz="4" w:space="0" w:color="auto"/>
              <w:right w:val="single" w:sz="4" w:space="0" w:color="auto"/>
            </w:tcBorders>
            <w:vAlign w:val="center"/>
            <w:hideMark/>
          </w:tcPr>
          <w:p w:rsidR="00891B5E" w:rsidRDefault="00891B5E" w:rsidP="00891B5E">
            <w:pPr>
              <w:jc w:val="center"/>
            </w:pPr>
            <w:r w:rsidRPr="00A66848">
              <w:rPr>
                <w:sz w:val="20"/>
              </w:rPr>
              <w:t>СМИ</w:t>
            </w:r>
          </w:p>
        </w:tc>
        <w:tc>
          <w:tcPr>
            <w:tcW w:w="2611" w:type="pct"/>
            <w:tcBorders>
              <w:top w:val="single" w:sz="4" w:space="0" w:color="auto"/>
              <w:left w:val="single" w:sz="4" w:space="0" w:color="auto"/>
              <w:bottom w:val="single" w:sz="4" w:space="0" w:color="auto"/>
              <w:right w:val="single" w:sz="4" w:space="0" w:color="auto"/>
            </w:tcBorders>
            <w:hideMark/>
          </w:tcPr>
          <w:p w:rsidR="00891B5E" w:rsidRPr="00D93DF7" w:rsidRDefault="00891B5E" w:rsidP="007706E9">
            <w:pPr>
              <w:spacing w:line="240" w:lineRule="auto"/>
              <w:rPr>
                <w:sz w:val="20"/>
              </w:rPr>
            </w:pPr>
            <w:r w:rsidRPr="00D93DF7">
              <w:rPr>
                <w:sz w:val="20"/>
              </w:rPr>
              <w:t xml:space="preserve">Прекращение деятельности по решению учредителя (приказ руководителя Управления от </w:t>
            </w:r>
            <w:r>
              <w:rPr>
                <w:sz w:val="20"/>
              </w:rPr>
              <w:t>30.10.2023 № 213-нд)</w:t>
            </w:r>
          </w:p>
        </w:tc>
      </w:tr>
      <w:tr w:rsidR="00891B5E" w:rsidTr="00891B5E">
        <w:trPr>
          <w:trHeight w:val="460"/>
        </w:trPr>
        <w:tc>
          <w:tcPr>
            <w:tcW w:w="236" w:type="pct"/>
            <w:tcBorders>
              <w:top w:val="single" w:sz="4" w:space="0" w:color="auto"/>
              <w:left w:val="single" w:sz="4" w:space="0" w:color="auto"/>
              <w:bottom w:val="single" w:sz="4" w:space="0" w:color="auto"/>
              <w:right w:val="single" w:sz="4" w:space="0" w:color="auto"/>
            </w:tcBorders>
            <w:vAlign w:val="center"/>
          </w:tcPr>
          <w:p w:rsidR="00891B5E" w:rsidRDefault="00891B5E" w:rsidP="00770677">
            <w:pPr>
              <w:pStyle w:val="12"/>
              <w:jc w:val="center"/>
              <w:rPr>
                <w:szCs w:val="24"/>
              </w:rPr>
            </w:pPr>
            <w:r>
              <w:rPr>
                <w:szCs w:val="24"/>
              </w:rPr>
              <w:t>30.</w:t>
            </w:r>
          </w:p>
        </w:tc>
        <w:tc>
          <w:tcPr>
            <w:tcW w:w="1603" w:type="pct"/>
            <w:tcBorders>
              <w:top w:val="single" w:sz="4" w:space="0" w:color="auto"/>
              <w:left w:val="single" w:sz="4" w:space="0" w:color="auto"/>
              <w:bottom w:val="single" w:sz="4" w:space="0" w:color="auto"/>
              <w:right w:val="single" w:sz="4" w:space="0" w:color="auto"/>
            </w:tcBorders>
            <w:vAlign w:val="center"/>
            <w:hideMark/>
          </w:tcPr>
          <w:p w:rsidR="00891B5E" w:rsidRDefault="00891B5E" w:rsidP="00212556">
            <w:pPr>
              <w:pStyle w:val="12"/>
            </w:pPr>
            <w:r>
              <w:t>Анфас</w:t>
            </w:r>
          </w:p>
        </w:tc>
        <w:tc>
          <w:tcPr>
            <w:tcW w:w="550" w:type="pct"/>
            <w:tcBorders>
              <w:top w:val="single" w:sz="4" w:space="0" w:color="auto"/>
              <w:left w:val="single" w:sz="4" w:space="0" w:color="auto"/>
              <w:bottom w:val="single" w:sz="4" w:space="0" w:color="auto"/>
              <w:right w:val="single" w:sz="4" w:space="0" w:color="auto"/>
            </w:tcBorders>
            <w:vAlign w:val="center"/>
            <w:hideMark/>
          </w:tcPr>
          <w:p w:rsidR="00891B5E" w:rsidRDefault="00891B5E" w:rsidP="00891B5E">
            <w:pPr>
              <w:jc w:val="center"/>
            </w:pPr>
            <w:r w:rsidRPr="00A66848">
              <w:rPr>
                <w:sz w:val="20"/>
              </w:rPr>
              <w:t>СМИ</w:t>
            </w:r>
          </w:p>
        </w:tc>
        <w:tc>
          <w:tcPr>
            <w:tcW w:w="2611" w:type="pct"/>
            <w:tcBorders>
              <w:top w:val="single" w:sz="4" w:space="0" w:color="auto"/>
              <w:left w:val="single" w:sz="4" w:space="0" w:color="auto"/>
              <w:bottom w:val="single" w:sz="4" w:space="0" w:color="auto"/>
              <w:right w:val="single" w:sz="4" w:space="0" w:color="auto"/>
            </w:tcBorders>
            <w:hideMark/>
          </w:tcPr>
          <w:p w:rsidR="00891B5E" w:rsidRPr="00D93DF7" w:rsidRDefault="00891B5E" w:rsidP="007706E9">
            <w:pPr>
              <w:spacing w:line="240" w:lineRule="auto"/>
              <w:rPr>
                <w:sz w:val="20"/>
              </w:rPr>
            </w:pPr>
            <w:r w:rsidRPr="00D93DF7">
              <w:rPr>
                <w:sz w:val="20"/>
              </w:rPr>
              <w:t xml:space="preserve">Прекращение деятельности по решению </w:t>
            </w:r>
            <w:r>
              <w:rPr>
                <w:sz w:val="20"/>
              </w:rPr>
              <w:t>суда</w:t>
            </w:r>
            <w:r w:rsidRPr="00D93DF7">
              <w:rPr>
                <w:sz w:val="20"/>
              </w:rPr>
              <w:t xml:space="preserve"> (приказ руководителя Управления от </w:t>
            </w:r>
            <w:r>
              <w:rPr>
                <w:sz w:val="20"/>
              </w:rPr>
              <w:t>02.10.2023 № 188-нд)</w:t>
            </w:r>
          </w:p>
        </w:tc>
      </w:tr>
      <w:tr w:rsidR="00891B5E" w:rsidTr="00891B5E">
        <w:trPr>
          <w:trHeight w:val="460"/>
        </w:trPr>
        <w:tc>
          <w:tcPr>
            <w:tcW w:w="236" w:type="pct"/>
            <w:tcBorders>
              <w:top w:val="single" w:sz="4" w:space="0" w:color="auto"/>
              <w:left w:val="single" w:sz="4" w:space="0" w:color="auto"/>
              <w:bottom w:val="single" w:sz="4" w:space="0" w:color="auto"/>
              <w:right w:val="single" w:sz="4" w:space="0" w:color="auto"/>
            </w:tcBorders>
            <w:vAlign w:val="center"/>
          </w:tcPr>
          <w:p w:rsidR="00891B5E" w:rsidRDefault="00891B5E" w:rsidP="00770677">
            <w:pPr>
              <w:pStyle w:val="12"/>
              <w:jc w:val="center"/>
              <w:rPr>
                <w:szCs w:val="24"/>
              </w:rPr>
            </w:pPr>
            <w:r>
              <w:rPr>
                <w:szCs w:val="24"/>
              </w:rPr>
              <w:t>31.</w:t>
            </w:r>
          </w:p>
        </w:tc>
        <w:tc>
          <w:tcPr>
            <w:tcW w:w="1603" w:type="pct"/>
            <w:tcBorders>
              <w:top w:val="single" w:sz="4" w:space="0" w:color="auto"/>
              <w:left w:val="single" w:sz="4" w:space="0" w:color="auto"/>
              <w:bottom w:val="single" w:sz="4" w:space="0" w:color="auto"/>
              <w:right w:val="single" w:sz="4" w:space="0" w:color="auto"/>
            </w:tcBorders>
            <w:vAlign w:val="center"/>
            <w:hideMark/>
          </w:tcPr>
          <w:p w:rsidR="00891B5E" w:rsidRPr="00380E5E" w:rsidRDefault="00891B5E" w:rsidP="00212556">
            <w:pPr>
              <w:pStyle w:val="12"/>
              <w:rPr>
                <w:lang w:val="en-US"/>
              </w:rPr>
            </w:pPr>
            <w:r>
              <w:t xml:space="preserve">Краснодар </w:t>
            </w:r>
            <w:r>
              <w:rPr>
                <w:lang w:val="en-US"/>
              </w:rPr>
              <w:t>magazine</w:t>
            </w:r>
          </w:p>
        </w:tc>
        <w:tc>
          <w:tcPr>
            <w:tcW w:w="550" w:type="pct"/>
            <w:tcBorders>
              <w:top w:val="single" w:sz="4" w:space="0" w:color="auto"/>
              <w:left w:val="single" w:sz="4" w:space="0" w:color="auto"/>
              <w:bottom w:val="single" w:sz="4" w:space="0" w:color="auto"/>
              <w:right w:val="single" w:sz="4" w:space="0" w:color="auto"/>
            </w:tcBorders>
            <w:vAlign w:val="center"/>
            <w:hideMark/>
          </w:tcPr>
          <w:p w:rsidR="00891B5E" w:rsidRDefault="00891B5E" w:rsidP="00891B5E">
            <w:pPr>
              <w:jc w:val="center"/>
            </w:pPr>
            <w:r w:rsidRPr="00A66848">
              <w:rPr>
                <w:sz w:val="20"/>
              </w:rPr>
              <w:t>СМИ</w:t>
            </w:r>
          </w:p>
        </w:tc>
        <w:tc>
          <w:tcPr>
            <w:tcW w:w="2611" w:type="pct"/>
            <w:tcBorders>
              <w:top w:val="single" w:sz="4" w:space="0" w:color="auto"/>
              <w:left w:val="single" w:sz="4" w:space="0" w:color="auto"/>
              <w:bottom w:val="single" w:sz="4" w:space="0" w:color="auto"/>
              <w:right w:val="single" w:sz="4" w:space="0" w:color="auto"/>
            </w:tcBorders>
            <w:hideMark/>
          </w:tcPr>
          <w:p w:rsidR="00891B5E" w:rsidRPr="00D93DF7" w:rsidRDefault="00891B5E" w:rsidP="007706E9">
            <w:pPr>
              <w:spacing w:line="240" w:lineRule="auto"/>
              <w:rPr>
                <w:sz w:val="20"/>
              </w:rPr>
            </w:pPr>
            <w:r w:rsidRPr="00D93DF7">
              <w:rPr>
                <w:sz w:val="20"/>
              </w:rPr>
              <w:t xml:space="preserve">Прекращение деятельности по решению учредителя (приказ руководителя Управления от </w:t>
            </w:r>
            <w:r>
              <w:rPr>
                <w:sz w:val="20"/>
              </w:rPr>
              <w:t>30.10.2023 № 203-нд)</w:t>
            </w:r>
          </w:p>
        </w:tc>
      </w:tr>
      <w:tr w:rsidR="00891B5E" w:rsidTr="00891B5E">
        <w:trPr>
          <w:trHeight w:val="460"/>
        </w:trPr>
        <w:tc>
          <w:tcPr>
            <w:tcW w:w="236" w:type="pct"/>
            <w:tcBorders>
              <w:top w:val="single" w:sz="4" w:space="0" w:color="auto"/>
              <w:left w:val="single" w:sz="4" w:space="0" w:color="auto"/>
              <w:bottom w:val="single" w:sz="4" w:space="0" w:color="auto"/>
              <w:right w:val="single" w:sz="4" w:space="0" w:color="auto"/>
            </w:tcBorders>
            <w:vAlign w:val="center"/>
          </w:tcPr>
          <w:p w:rsidR="00891B5E" w:rsidRDefault="00891B5E" w:rsidP="00770677">
            <w:pPr>
              <w:pStyle w:val="12"/>
              <w:jc w:val="center"/>
              <w:rPr>
                <w:szCs w:val="24"/>
              </w:rPr>
            </w:pPr>
            <w:r>
              <w:rPr>
                <w:szCs w:val="24"/>
              </w:rPr>
              <w:t>32.</w:t>
            </w:r>
          </w:p>
        </w:tc>
        <w:tc>
          <w:tcPr>
            <w:tcW w:w="1603" w:type="pct"/>
            <w:tcBorders>
              <w:top w:val="single" w:sz="4" w:space="0" w:color="auto"/>
              <w:left w:val="single" w:sz="4" w:space="0" w:color="auto"/>
              <w:bottom w:val="single" w:sz="4" w:space="0" w:color="auto"/>
              <w:right w:val="single" w:sz="4" w:space="0" w:color="auto"/>
            </w:tcBorders>
            <w:vAlign w:val="center"/>
            <w:hideMark/>
          </w:tcPr>
          <w:p w:rsidR="00891B5E" w:rsidRPr="00F25BFA" w:rsidRDefault="00891B5E" w:rsidP="00212556">
            <w:pPr>
              <w:pStyle w:val="12"/>
              <w:rPr>
                <w:lang w:val="en-US"/>
              </w:rPr>
            </w:pPr>
            <w:r>
              <w:rPr>
                <w:lang w:val="en-US"/>
              </w:rPr>
              <w:t>NEWSBARCA</w:t>
            </w:r>
          </w:p>
        </w:tc>
        <w:tc>
          <w:tcPr>
            <w:tcW w:w="550" w:type="pct"/>
            <w:tcBorders>
              <w:top w:val="single" w:sz="4" w:space="0" w:color="auto"/>
              <w:left w:val="single" w:sz="4" w:space="0" w:color="auto"/>
              <w:bottom w:val="single" w:sz="4" w:space="0" w:color="auto"/>
              <w:right w:val="single" w:sz="4" w:space="0" w:color="auto"/>
            </w:tcBorders>
            <w:vAlign w:val="center"/>
            <w:hideMark/>
          </w:tcPr>
          <w:p w:rsidR="00891B5E" w:rsidRDefault="00891B5E" w:rsidP="00891B5E">
            <w:pPr>
              <w:jc w:val="center"/>
            </w:pPr>
            <w:r w:rsidRPr="00A66848">
              <w:rPr>
                <w:sz w:val="20"/>
              </w:rPr>
              <w:t>СМИ</w:t>
            </w:r>
          </w:p>
        </w:tc>
        <w:tc>
          <w:tcPr>
            <w:tcW w:w="2611" w:type="pct"/>
            <w:tcBorders>
              <w:top w:val="single" w:sz="4" w:space="0" w:color="auto"/>
              <w:left w:val="single" w:sz="4" w:space="0" w:color="auto"/>
              <w:bottom w:val="single" w:sz="4" w:space="0" w:color="auto"/>
              <w:right w:val="single" w:sz="4" w:space="0" w:color="auto"/>
            </w:tcBorders>
            <w:hideMark/>
          </w:tcPr>
          <w:p w:rsidR="00891B5E" w:rsidRPr="00D93DF7" w:rsidRDefault="00891B5E" w:rsidP="007706E9">
            <w:pPr>
              <w:spacing w:line="240" w:lineRule="auto"/>
              <w:rPr>
                <w:sz w:val="20"/>
              </w:rPr>
            </w:pPr>
            <w:r w:rsidRPr="00D93DF7">
              <w:rPr>
                <w:sz w:val="20"/>
              </w:rPr>
              <w:t xml:space="preserve">Прекращение деятельности по решению учредителя (приказ руководителя Управления от </w:t>
            </w:r>
            <w:r>
              <w:rPr>
                <w:sz w:val="20"/>
              </w:rPr>
              <w:t>22.11.2023 № 220-нд)</w:t>
            </w:r>
          </w:p>
        </w:tc>
      </w:tr>
      <w:tr w:rsidR="00891B5E" w:rsidTr="00891B5E">
        <w:trPr>
          <w:trHeight w:val="460"/>
        </w:trPr>
        <w:tc>
          <w:tcPr>
            <w:tcW w:w="236" w:type="pct"/>
            <w:tcBorders>
              <w:top w:val="single" w:sz="4" w:space="0" w:color="auto"/>
              <w:left w:val="single" w:sz="4" w:space="0" w:color="auto"/>
              <w:bottom w:val="single" w:sz="4" w:space="0" w:color="auto"/>
              <w:right w:val="single" w:sz="4" w:space="0" w:color="auto"/>
            </w:tcBorders>
            <w:vAlign w:val="center"/>
          </w:tcPr>
          <w:p w:rsidR="00891B5E" w:rsidRDefault="00891B5E" w:rsidP="00770677">
            <w:pPr>
              <w:pStyle w:val="12"/>
              <w:jc w:val="center"/>
              <w:rPr>
                <w:szCs w:val="24"/>
              </w:rPr>
            </w:pPr>
            <w:r>
              <w:rPr>
                <w:szCs w:val="24"/>
              </w:rPr>
              <w:t>33.</w:t>
            </w:r>
          </w:p>
        </w:tc>
        <w:tc>
          <w:tcPr>
            <w:tcW w:w="1603" w:type="pct"/>
            <w:tcBorders>
              <w:top w:val="single" w:sz="4" w:space="0" w:color="auto"/>
              <w:left w:val="single" w:sz="4" w:space="0" w:color="auto"/>
              <w:bottom w:val="single" w:sz="4" w:space="0" w:color="auto"/>
              <w:right w:val="single" w:sz="4" w:space="0" w:color="auto"/>
            </w:tcBorders>
            <w:vAlign w:val="center"/>
            <w:hideMark/>
          </w:tcPr>
          <w:p w:rsidR="00891B5E" w:rsidRPr="00F25BFA" w:rsidRDefault="00891B5E" w:rsidP="00212556">
            <w:pPr>
              <w:pStyle w:val="12"/>
              <w:rPr>
                <w:lang w:val="en-US"/>
              </w:rPr>
            </w:pPr>
            <w:r>
              <w:rPr>
                <w:lang w:val="en-US"/>
              </w:rPr>
              <w:t>PALUVILL</w:t>
            </w:r>
          </w:p>
        </w:tc>
        <w:tc>
          <w:tcPr>
            <w:tcW w:w="550" w:type="pct"/>
            <w:tcBorders>
              <w:top w:val="single" w:sz="4" w:space="0" w:color="auto"/>
              <w:left w:val="single" w:sz="4" w:space="0" w:color="auto"/>
              <w:bottom w:val="single" w:sz="4" w:space="0" w:color="auto"/>
              <w:right w:val="single" w:sz="4" w:space="0" w:color="auto"/>
            </w:tcBorders>
            <w:vAlign w:val="center"/>
            <w:hideMark/>
          </w:tcPr>
          <w:p w:rsidR="00891B5E" w:rsidRDefault="00891B5E" w:rsidP="00891B5E">
            <w:pPr>
              <w:jc w:val="center"/>
            </w:pPr>
            <w:r w:rsidRPr="00A66848">
              <w:rPr>
                <w:sz w:val="20"/>
              </w:rPr>
              <w:t>СМИ</w:t>
            </w:r>
          </w:p>
        </w:tc>
        <w:tc>
          <w:tcPr>
            <w:tcW w:w="2611" w:type="pct"/>
            <w:tcBorders>
              <w:top w:val="single" w:sz="4" w:space="0" w:color="auto"/>
              <w:left w:val="single" w:sz="4" w:space="0" w:color="auto"/>
              <w:bottom w:val="single" w:sz="4" w:space="0" w:color="auto"/>
              <w:right w:val="single" w:sz="4" w:space="0" w:color="auto"/>
            </w:tcBorders>
            <w:hideMark/>
          </w:tcPr>
          <w:p w:rsidR="00891B5E" w:rsidRPr="00D93DF7" w:rsidRDefault="00891B5E" w:rsidP="007706E9">
            <w:pPr>
              <w:spacing w:line="240" w:lineRule="auto"/>
              <w:rPr>
                <w:sz w:val="20"/>
              </w:rPr>
            </w:pPr>
            <w:r w:rsidRPr="00D93DF7">
              <w:rPr>
                <w:sz w:val="20"/>
              </w:rPr>
              <w:t xml:space="preserve">Прекращение деятельности по решению учредителя (приказ руководителя Управления от </w:t>
            </w:r>
            <w:r>
              <w:rPr>
                <w:sz w:val="20"/>
              </w:rPr>
              <w:t>02.10.2023 № 190-нд)</w:t>
            </w:r>
          </w:p>
        </w:tc>
      </w:tr>
      <w:tr w:rsidR="00891B5E" w:rsidTr="00891B5E">
        <w:trPr>
          <w:trHeight w:val="460"/>
        </w:trPr>
        <w:tc>
          <w:tcPr>
            <w:tcW w:w="236" w:type="pct"/>
            <w:tcBorders>
              <w:top w:val="single" w:sz="4" w:space="0" w:color="auto"/>
              <w:left w:val="single" w:sz="4" w:space="0" w:color="auto"/>
              <w:bottom w:val="single" w:sz="4" w:space="0" w:color="auto"/>
              <w:right w:val="single" w:sz="4" w:space="0" w:color="auto"/>
            </w:tcBorders>
            <w:vAlign w:val="center"/>
          </w:tcPr>
          <w:p w:rsidR="00891B5E" w:rsidRDefault="00891B5E" w:rsidP="00770677">
            <w:pPr>
              <w:pStyle w:val="12"/>
              <w:jc w:val="center"/>
              <w:rPr>
                <w:szCs w:val="24"/>
              </w:rPr>
            </w:pPr>
            <w:r>
              <w:rPr>
                <w:szCs w:val="24"/>
              </w:rPr>
              <w:t>34.</w:t>
            </w:r>
          </w:p>
        </w:tc>
        <w:tc>
          <w:tcPr>
            <w:tcW w:w="1603" w:type="pct"/>
            <w:tcBorders>
              <w:top w:val="single" w:sz="4" w:space="0" w:color="auto"/>
              <w:left w:val="single" w:sz="4" w:space="0" w:color="auto"/>
              <w:bottom w:val="single" w:sz="4" w:space="0" w:color="auto"/>
              <w:right w:val="single" w:sz="4" w:space="0" w:color="auto"/>
            </w:tcBorders>
            <w:vAlign w:val="center"/>
            <w:hideMark/>
          </w:tcPr>
          <w:p w:rsidR="00891B5E" w:rsidRPr="00F25BFA" w:rsidRDefault="00891B5E" w:rsidP="00212556">
            <w:pPr>
              <w:pStyle w:val="12"/>
            </w:pPr>
            <w:r>
              <w:t xml:space="preserve">Ретро </w:t>
            </w:r>
            <w:r>
              <w:rPr>
                <w:lang w:val="en-US"/>
              </w:rPr>
              <w:t xml:space="preserve">FM </w:t>
            </w:r>
            <w:r>
              <w:t>Майкоп</w:t>
            </w:r>
          </w:p>
        </w:tc>
        <w:tc>
          <w:tcPr>
            <w:tcW w:w="550" w:type="pct"/>
            <w:tcBorders>
              <w:top w:val="single" w:sz="4" w:space="0" w:color="auto"/>
              <w:left w:val="single" w:sz="4" w:space="0" w:color="auto"/>
              <w:bottom w:val="single" w:sz="4" w:space="0" w:color="auto"/>
              <w:right w:val="single" w:sz="4" w:space="0" w:color="auto"/>
            </w:tcBorders>
            <w:vAlign w:val="center"/>
            <w:hideMark/>
          </w:tcPr>
          <w:p w:rsidR="00891B5E" w:rsidRDefault="00891B5E" w:rsidP="00891B5E">
            <w:pPr>
              <w:jc w:val="center"/>
            </w:pPr>
            <w:r w:rsidRPr="00A66848">
              <w:rPr>
                <w:sz w:val="20"/>
              </w:rPr>
              <w:t>СМИ</w:t>
            </w:r>
          </w:p>
        </w:tc>
        <w:tc>
          <w:tcPr>
            <w:tcW w:w="2611" w:type="pct"/>
            <w:tcBorders>
              <w:top w:val="single" w:sz="4" w:space="0" w:color="auto"/>
              <w:left w:val="single" w:sz="4" w:space="0" w:color="auto"/>
              <w:bottom w:val="single" w:sz="4" w:space="0" w:color="auto"/>
              <w:right w:val="single" w:sz="4" w:space="0" w:color="auto"/>
            </w:tcBorders>
            <w:hideMark/>
          </w:tcPr>
          <w:p w:rsidR="00891B5E" w:rsidRPr="00D93DF7" w:rsidRDefault="00891B5E" w:rsidP="007706E9">
            <w:pPr>
              <w:spacing w:line="240" w:lineRule="auto"/>
              <w:rPr>
                <w:sz w:val="20"/>
              </w:rPr>
            </w:pPr>
            <w:r w:rsidRPr="00D93DF7">
              <w:rPr>
                <w:sz w:val="20"/>
              </w:rPr>
              <w:t xml:space="preserve">Прекращение деятельности по решению учредителя (приказ руководителя Управления от </w:t>
            </w:r>
            <w:r>
              <w:rPr>
                <w:sz w:val="20"/>
              </w:rPr>
              <w:t>05.07.2023 № 114-нд)</w:t>
            </w:r>
          </w:p>
        </w:tc>
      </w:tr>
      <w:tr w:rsidR="00891B5E" w:rsidTr="00891B5E">
        <w:trPr>
          <w:trHeight w:val="460"/>
        </w:trPr>
        <w:tc>
          <w:tcPr>
            <w:tcW w:w="236" w:type="pct"/>
            <w:tcBorders>
              <w:top w:val="single" w:sz="4" w:space="0" w:color="auto"/>
              <w:left w:val="single" w:sz="4" w:space="0" w:color="auto"/>
              <w:bottom w:val="single" w:sz="4" w:space="0" w:color="auto"/>
              <w:right w:val="single" w:sz="4" w:space="0" w:color="auto"/>
            </w:tcBorders>
            <w:vAlign w:val="center"/>
          </w:tcPr>
          <w:p w:rsidR="00891B5E" w:rsidRDefault="00891B5E" w:rsidP="00770677">
            <w:pPr>
              <w:pStyle w:val="12"/>
              <w:jc w:val="center"/>
              <w:rPr>
                <w:szCs w:val="24"/>
              </w:rPr>
            </w:pPr>
            <w:r>
              <w:rPr>
                <w:szCs w:val="24"/>
              </w:rPr>
              <w:t>35.</w:t>
            </w:r>
          </w:p>
        </w:tc>
        <w:tc>
          <w:tcPr>
            <w:tcW w:w="1603" w:type="pct"/>
            <w:tcBorders>
              <w:top w:val="single" w:sz="4" w:space="0" w:color="auto"/>
              <w:left w:val="single" w:sz="4" w:space="0" w:color="auto"/>
              <w:bottom w:val="single" w:sz="4" w:space="0" w:color="auto"/>
              <w:right w:val="single" w:sz="4" w:space="0" w:color="auto"/>
            </w:tcBorders>
            <w:vAlign w:val="center"/>
            <w:hideMark/>
          </w:tcPr>
          <w:p w:rsidR="00891B5E" w:rsidRDefault="00891B5E" w:rsidP="00212556">
            <w:pPr>
              <w:pStyle w:val="12"/>
            </w:pPr>
            <w:r>
              <w:t xml:space="preserve">РТФ </w:t>
            </w:r>
            <w:proofErr w:type="spellStart"/>
            <w:r>
              <w:t>Медиа</w:t>
            </w:r>
            <w:proofErr w:type="spellEnd"/>
          </w:p>
        </w:tc>
        <w:tc>
          <w:tcPr>
            <w:tcW w:w="550" w:type="pct"/>
            <w:tcBorders>
              <w:top w:val="single" w:sz="4" w:space="0" w:color="auto"/>
              <w:left w:val="single" w:sz="4" w:space="0" w:color="auto"/>
              <w:bottom w:val="single" w:sz="4" w:space="0" w:color="auto"/>
              <w:right w:val="single" w:sz="4" w:space="0" w:color="auto"/>
            </w:tcBorders>
            <w:vAlign w:val="center"/>
            <w:hideMark/>
          </w:tcPr>
          <w:p w:rsidR="00891B5E" w:rsidRDefault="00891B5E" w:rsidP="00891B5E">
            <w:pPr>
              <w:jc w:val="center"/>
            </w:pPr>
            <w:r w:rsidRPr="00A66848">
              <w:rPr>
                <w:sz w:val="20"/>
              </w:rPr>
              <w:t>СМИ</w:t>
            </w:r>
          </w:p>
        </w:tc>
        <w:tc>
          <w:tcPr>
            <w:tcW w:w="2611" w:type="pct"/>
            <w:tcBorders>
              <w:top w:val="single" w:sz="4" w:space="0" w:color="auto"/>
              <w:left w:val="single" w:sz="4" w:space="0" w:color="auto"/>
              <w:bottom w:val="single" w:sz="4" w:space="0" w:color="auto"/>
              <w:right w:val="single" w:sz="4" w:space="0" w:color="auto"/>
            </w:tcBorders>
            <w:hideMark/>
          </w:tcPr>
          <w:p w:rsidR="00891B5E" w:rsidRPr="00D93DF7" w:rsidRDefault="00891B5E" w:rsidP="007706E9">
            <w:pPr>
              <w:spacing w:line="240" w:lineRule="auto"/>
              <w:rPr>
                <w:sz w:val="20"/>
              </w:rPr>
            </w:pPr>
            <w:r w:rsidRPr="00D93DF7">
              <w:rPr>
                <w:sz w:val="20"/>
              </w:rPr>
              <w:t xml:space="preserve">Прекращение деятельности по решению учредителя (приказ руководителя Управления от </w:t>
            </w:r>
            <w:r>
              <w:rPr>
                <w:sz w:val="20"/>
              </w:rPr>
              <w:t>02.10.2023 № 192-нд)</w:t>
            </w:r>
          </w:p>
        </w:tc>
      </w:tr>
      <w:tr w:rsidR="00891B5E" w:rsidTr="00891B5E">
        <w:trPr>
          <w:trHeight w:val="460"/>
        </w:trPr>
        <w:tc>
          <w:tcPr>
            <w:tcW w:w="236" w:type="pct"/>
            <w:tcBorders>
              <w:top w:val="single" w:sz="4" w:space="0" w:color="auto"/>
              <w:left w:val="single" w:sz="4" w:space="0" w:color="auto"/>
              <w:bottom w:val="single" w:sz="4" w:space="0" w:color="auto"/>
              <w:right w:val="single" w:sz="4" w:space="0" w:color="auto"/>
            </w:tcBorders>
            <w:vAlign w:val="center"/>
          </w:tcPr>
          <w:p w:rsidR="00891B5E" w:rsidRDefault="00891B5E" w:rsidP="00770677">
            <w:pPr>
              <w:pStyle w:val="12"/>
              <w:jc w:val="center"/>
              <w:rPr>
                <w:szCs w:val="24"/>
              </w:rPr>
            </w:pPr>
            <w:r>
              <w:rPr>
                <w:szCs w:val="24"/>
              </w:rPr>
              <w:t>36.</w:t>
            </w:r>
          </w:p>
        </w:tc>
        <w:tc>
          <w:tcPr>
            <w:tcW w:w="1603" w:type="pct"/>
            <w:tcBorders>
              <w:top w:val="single" w:sz="4" w:space="0" w:color="auto"/>
              <w:left w:val="single" w:sz="4" w:space="0" w:color="auto"/>
              <w:bottom w:val="single" w:sz="4" w:space="0" w:color="auto"/>
              <w:right w:val="single" w:sz="4" w:space="0" w:color="auto"/>
            </w:tcBorders>
            <w:vAlign w:val="center"/>
            <w:hideMark/>
          </w:tcPr>
          <w:p w:rsidR="00891B5E" w:rsidRDefault="00891B5E" w:rsidP="00212556">
            <w:pPr>
              <w:pStyle w:val="12"/>
            </w:pPr>
            <w:r>
              <w:t>Современные дома</w:t>
            </w:r>
          </w:p>
        </w:tc>
        <w:tc>
          <w:tcPr>
            <w:tcW w:w="550" w:type="pct"/>
            <w:tcBorders>
              <w:top w:val="single" w:sz="4" w:space="0" w:color="auto"/>
              <w:left w:val="single" w:sz="4" w:space="0" w:color="auto"/>
              <w:bottom w:val="single" w:sz="4" w:space="0" w:color="auto"/>
              <w:right w:val="single" w:sz="4" w:space="0" w:color="auto"/>
            </w:tcBorders>
            <w:vAlign w:val="center"/>
            <w:hideMark/>
          </w:tcPr>
          <w:p w:rsidR="00891B5E" w:rsidRDefault="00891B5E" w:rsidP="00891B5E">
            <w:pPr>
              <w:jc w:val="center"/>
            </w:pPr>
            <w:r w:rsidRPr="00A66848">
              <w:rPr>
                <w:sz w:val="20"/>
              </w:rPr>
              <w:t>СМИ</w:t>
            </w:r>
          </w:p>
        </w:tc>
        <w:tc>
          <w:tcPr>
            <w:tcW w:w="2611" w:type="pct"/>
            <w:tcBorders>
              <w:top w:val="single" w:sz="4" w:space="0" w:color="auto"/>
              <w:left w:val="single" w:sz="4" w:space="0" w:color="auto"/>
              <w:bottom w:val="single" w:sz="4" w:space="0" w:color="auto"/>
              <w:right w:val="single" w:sz="4" w:space="0" w:color="auto"/>
            </w:tcBorders>
            <w:hideMark/>
          </w:tcPr>
          <w:p w:rsidR="00891B5E" w:rsidRPr="00D93DF7" w:rsidRDefault="00891B5E" w:rsidP="007706E9">
            <w:pPr>
              <w:spacing w:line="240" w:lineRule="auto"/>
              <w:rPr>
                <w:sz w:val="20"/>
              </w:rPr>
            </w:pPr>
            <w:r w:rsidRPr="00D93DF7">
              <w:rPr>
                <w:sz w:val="20"/>
              </w:rPr>
              <w:t xml:space="preserve">Прекращение деятельности по решению </w:t>
            </w:r>
            <w:r>
              <w:rPr>
                <w:sz w:val="20"/>
              </w:rPr>
              <w:t>суда</w:t>
            </w:r>
            <w:r w:rsidRPr="00D93DF7">
              <w:rPr>
                <w:sz w:val="20"/>
              </w:rPr>
              <w:t xml:space="preserve"> (приказ руководителя Управления от </w:t>
            </w:r>
            <w:r>
              <w:rPr>
                <w:sz w:val="20"/>
              </w:rPr>
              <w:t>30.10.2023 № 209-нд)</w:t>
            </w:r>
          </w:p>
        </w:tc>
      </w:tr>
      <w:tr w:rsidR="00891B5E" w:rsidTr="00891B5E">
        <w:trPr>
          <w:trHeight w:val="460"/>
        </w:trPr>
        <w:tc>
          <w:tcPr>
            <w:tcW w:w="236" w:type="pct"/>
            <w:tcBorders>
              <w:top w:val="single" w:sz="4" w:space="0" w:color="auto"/>
              <w:left w:val="single" w:sz="4" w:space="0" w:color="auto"/>
              <w:bottom w:val="single" w:sz="4" w:space="0" w:color="auto"/>
              <w:right w:val="single" w:sz="4" w:space="0" w:color="auto"/>
            </w:tcBorders>
            <w:vAlign w:val="center"/>
          </w:tcPr>
          <w:p w:rsidR="00891B5E" w:rsidRDefault="00891B5E" w:rsidP="00770677">
            <w:pPr>
              <w:pStyle w:val="12"/>
              <w:jc w:val="center"/>
              <w:rPr>
                <w:szCs w:val="24"/>
              </w:rPr>
            </w:pPr>
            <w:r>
              <w:rPr>
                <w:szCs w:val="24"/>
              </w:rPr>
              <w:t>37.</w:t>
            </w:r>
          </w:p>
        </w:tc>
        <w:tc>
          <w:tcPr>
            <w:tcW w:w="1603" w:type="pct"/>
            <w:tcBorders>
              <w:top w:val="single" w:sz="4" w:space="0" w:color="auto"/>
              <w:left w:val="single" w:sz="4" w:space="0" w:color="auto"/>
              <w:bottom w:val="single" w:sz="4" w:space="0" w:color="auto"/>
              <w:right w:val="single" w:sz="4" w:space="0" w:color="auto"/>
            </w:tcBorders>
            <w:vAlign w:val="center"/>
            <w:hideMark/>
          </w:tcPr>
          <w:p w:rsidR="00891B5E" w:rsidRDefault="00891B5E" w:rsidP="00212556">
            <w:pPr>
              <w:pStyle w:val="12"/>
            </w:pPr>
            <w:r>
              <w:t>ЯСЕН ГИД</w:t>
            </w:r>
          </w:p>
        </w:tc>
        <w:tc>
          <w:tcPr>
            <w:tcW w:w="550" w:type="pct"/>
            <w:tcBorders>
              <w:top w:val="single" w:sz="4" w:space="0" w:color="auto"/>
              <w:left w:val="single" w:sz="4" w:space="0" w:color="auto"/>
              <w:bottom w:val="single" w:sz="4" w:space="0" w:color="auto"/>
              <w:right w:val="single" w:sz="4" w:space="0" w:color="auto"/>
            </w:tcBorders>
            <w:vAlign w:val="center"/>
            <w:hideMark/>
          </w:tcPr>
          <w:p w:rsidR="00891B5E" w:rsidRDefault="00891B5E" w:rsidP="00891B5E">
            <w:pPr>
              <w:jc w:val="center"/>
            </w:pPr>
            <w:r w:rsidRPr="00A66848">
              <w:rPr>
                <w:sz w:val="20"/>
              </w:rPr>
              <w:t>СМИ</w:t>
            </w:r>
          </w:p>
        </w:tc>
        <w:tc>
          <w:tcPr>
            <w:tcW w:w="2611" w:type="pct"/>
            <w:tcBorders>
              <w:top w:val="single" w:sz="4" w:space="0" w:color="auto"/>
              <w:left w:val="single" w:sz="4" w:space="0" w:color="auto"/>
              <w:bottom w:val="single" w:sz="4" w:space="0" w:color="auto"/>
              <w:right w:val="single" w:sz="4" w:space="0" w:color="auto"/>
            </w:tcBorders>
            <w:hideMark/>
          </w:tcPr>
          <w:p w:rsidR="00891B5E" w:rsidRPr="00D93DF7" w:rsidRDefault="00891B5E" w:rsidP="007706E9">
            <w:pPr>
              <w:spacing w:line="240" w:lineRule="auto"/>
              <w:rPr>
                <w:sz w:val="20"/>
              </w:rPr>
            </w:pPr>
            <w:r w:rsidRPr="00D93DF7">
              <w:rPr>
                <w:sz w:val="20"/>
              </w:rPr>
              <w:t xml:space="preserve">Прекращение деятельности по решению </w:t>
            </w:r>
            <w:r>
              <w:rPr>
                <w:sz w:val="20"/>
              </w:rPr>
              <w:t>суда</w:t>
            </w:r>
            <w:r w:rsidRPr="00D93DF7">
              <w:rPr>
                <w:sz w:val="20"/>
              </w:rPr>
              <w:t xml:space="preserve"> (приказ руководителя Управления от </w:t>
            </w:r>
            <w:r>
              <w:rPr>
                <w:sz w:val="20"/>
              </w:rPr>
              <w:t>05.12.2023 № 246-нд)</w:t>
            </w:r>
          </w:p>
        </w:tc>
      </w:tr>
      <w:tr w:rsidR="00891B5E" w:rsidTr="00891B5E">
        <w:trPr>
          <w:trHeight w:val="460"/>
        </w:trPr>
        <w:tc>
          <w:tcPr>
            <w:tcW w:w="236" w:type="pct"/>
            <w:tcBorders>
              <w:top w:val="single" w:sz="4" w:space="0" w:color="auto"/>
              <w:left w:val="single" w:sz="4" w:space="0" w:color="auto"/>
              <w:bottom w:val="single" w:sz="4" w:space="0" w:color="auto"/>
              <w:right w:val="single" w:sz="4" w:space="0" w:color="auto"/>
            </w:tcBorders>
            <w:vAlign w:val="center"/>
          </w:tcPr>
          <w:p w:rsidR="00891B5E" w:rsidRDefault="00891B5E" w:rsidP="00770677">
            <w:pPr>
              <w:pStyle w:val="12"/>
              <w:jc w:val="center"/>
              <w:rPr>
                <w:szCs w:val="24"/>
              </w:rPr>
            </w:pPr>
            <w:r>
              <w:rPr>
                <w:szCs w:val="24"/>
              </w:rPr>
              <w:t>38.</w:t>
            </w:r>
          </w:p>
        </w:tc>
        <w:tc>
          <w:tcPr>
            <w:tcW w:w="1603" w:type="pct"/>
            <w:tcBorders>
              <w:top w:val="single" w:sz="4" w:space="0" w:color="auto"/>
              <w:left w:val="single" w:sz="4" w:space="0" w:color="auto"/>
              <w:bottom w:val="single" w:sz="4" w:space="0" w:color="auto"/>
              <w:right w:val="single" w:sz="4" w:space="0" w:color="auto"/>
            </w:tcBorders>
            <w:vAlign w:val="center"/>
            <w:hideMark/>
          </w:tcPr>
          <w:p w:rsidR="00891B5E" w:rsidRDefault="00891B5E" w:rsidP="00212556">
            <w:pPr>
              <w:pStyle w:val="12"/>
            </w:pPr>
            <w:r>
              <w:t>Курс</w:t>
            </w:r>
          </w:p>
        </w:tc>
        <w:tc>
          <w:tcPr>
            <w:tcW w:w="550" w:type="pct"/>
            <w:tcBorders>
              <w:top w:val="single" w:sz="4" w:space="0" w:color="auto"/>
              <w:left w:val="single" w:sz="4" w:space="0" w:color="auto"/>
              <w:bottom w:val="single" w:sz="4" w:space="0" w:color="auto"/>
              <w:right w:val="single" w:sz="4" w:space="0" w:color="auto"/>
            </w:tcBorders>
            <w:vAlign w:val="center"/>
            <w:hideMark/>
          </w:tcPr>
          <w:p w:rsidR="00891B5E" w:rsidRDefault="00891B5E" w:rsidP="00891B5E">
            <w:pPr>
              <w:jc w:val="center"/>
            </w:pPr>
            <w:r w:rsidRPr="00A66848">
              <w:rPr>
                <w:sz w:val="20"/>
              </w:rPr>
              <w:t>СМИ</w:t>
            </w:r>
          </w:p>
        </w:tc>
        <w:tc>
          <w:tcPr>
            <w:tcW w:w="2611" w:type="pct"/>
            <w:tcBorders>
              <w:top w:val="single" w:sz="4" w:space="0" w:color="auto"/>
              <w:left w:val="single" w:sz="4" w:space="0" w:color="auto"/>
              <w:bottom w:val="single" w:sz="4" w:space="0" w:color="auto"/>
              <w:right w:val="single" w:sz="4" w:space="0" w:color="auto"/>
            </w:tcBorders>
            <w:hideMark/>
          </w:tcPr>
          <w:p w:rsidR="00891B5E" w:rsidRPr="00D93DF7" w:rsidRDefault="00891B5E" w:rsidP="0034100D">
            <w:pPr>
              <w:spacing w:line="240" w:lineRule="auto"/>
              <w:rPr>
                <w:sz w:val="20"/>
              </w:rPr>
            </w:pPr>
            <w:r w:rsidRPr="00D93DF7">
              <w:rPr>
                <w:sz w:val="20"/>
              </w:rPr>
              <w:t xml:space="preserve">Прекращение деятельности по решению </w:t>
            </w:r>
            <w:r>
              <w:rPr>
                <w:sz w:val="20"/>
              </w:rPr>
              <w:t>суда</w:t>
            </w:r>
            <w:r w:rsidRPr="00D93DF7">
              <w:rPr>
                <w:sz w:val="20"/>
              </w:rPr>
              <w:t xml:space="preserve"> (приказ руководителя Управления от </w:t>
            </w:r>
            <w:r>
              <w:rPr>
                <w:sz w:val="20"/>
              </w:rPr>
              <w:t>30.10.2023 № 211-нд)</w:t>
            </w:r>
          </w:p>
        </w:tc>
      </w:tr>
      <w:tr w:rsidR="00891B5E" w:rsidTr="00891B5E">
        <w:trPr>
          <w:trHeight w:val="460"/>
        </w:trPr>
        <w:tc>
          <w:tcPr>
            <w:tcW w:w="236" w:type="pct"/>
            <w:tcBorders>
              <w:top w:val="single" w:sz="4" w:space="0" w:color="auto"/>
              <w:left w:val="single" w:sz="4" w:space="0" w:color="auto"/>
              <w:bottom w:val="single" w:sz="4" w:space="0" w:color="auto"/>
              <w:right w:val="single" w:sz="4" w:space="0" w:color="auto"/>
            </w:tcBorders>
            <w:vAlign w:val="center"/>
          </w:tcPr>
          <w:p w:rsidR="00891B5E" w:rsidRDefault="00891B5E" w:rsidP="00770677">
            <w:pPr>
              <w:pStyle w:val="12"/>
              <w:jc w:val="center"/>
              <w:rPr>
                <w:szCs w:val="24"/>
              </w:rPr>
            </w:pPr>
            <w:r>
              <w:rPr>
                <w:szCs w:val="24"/>
              </w:rPr>
              <w:t>39.</w:t>
            </w:r>
          </w:p>
        </w:tc>
        <w:tc>
          <w:tcPr>
            <w:tcW w:w="1603" w:type="pct"/>
            <w:tcBorders>
              <w:top w:val="single" w:sz="4" w:space="0" w:color="auto"/>
              <w:left w:val="single" w:sz="4" w:space="0" w:color="auto"/>
              <w:bottom w:val="single" w:sz="4" w:space="0" w:color="auto"/>
              <w:right w:val="single" w:sz="4" w:space="0" w:color="auto"/>
            </w:tcBorders>
            <w:vAlign w:val="center"/>
            <w:hideMark/>
          </w:tcPr>
          <w:p w:rsidR="00891B5E" w:rsidRDefault="00891B5E" w:rsidP="00212556">
            <w:pPr>
              <w:pStyle w:val="12"/>
            </w:pPr>
            <w:r>
              <w:t>Наше радио в Каневской</w:t>
            </w:r>
          </w:p>
        </w:tc>
        <w:tc>
          <w:tcPr>
            <w:tcW w:w="550" w:type="pct"/>
            <w:tcBorders>
              <w:top w:val="single" w:sz="4" w:space="0" w:color="auto"/>
              <w:left w:val="single" w:sz="4" w:space="0" w:color="auto"/>
              <w:bottom w:val="single" w:sz="4" w:space="0" w:color="auto"/>
              <w:right w:val="single" w:sz="4" w:space="0" w:color="auto"/>
            </w:tcBorders>
            <w:vAlign w:val="center"/>
            <w:hideMark/>
          </w:tcPr>
          <w:p w:rsidR="00891B5E" w:rsidRDefault="00891B5E" w:rsidP="00891B5E">
            <w:pPr>
              <w:jc w:val="center"/>
            </w:pPr>
            <w:r w:rsidRPr="00A66848">
              <w:rPr>
                <w:sz w:val="20"/>
              </w:rPr>
              <w:t>СМИ</w:t>
            </w:r>
          </w:p>
        </w:tc>
        <w:tc>
          <w:tcPr>
            <w:tcW w:w="2611" w:type="pct"/>
            <w:tcBorders>
              <w:top w:val="single" w:sz="4" w:space="0" w:color="auto"/>
              <w:left w:val="single" w:sz="4" w:space="0" w:color="auto"/>
              <w:bottom w:val="single" w:sz="4" w:space="0" w:color="auto"/>
              <w:right w:val="single" w:sz="4" w:space="0" w:color="auto"/>
            </w:tcBorders>
            <w:hideMark/>
          </w:tcPr>
          <w:p w:rsidR="00891B5E" w:rsidRPr="00D93DF7" w:rsidRDefault="00891B5E" w:rsidP="007706E9">
            <w:pPr>
              <w:spacing w:line="240" w:lineRule="auto"/>
              <w:rPr>
                <w:sz w:val="20"/>
              </w:rPr>
            </w:pPr>
            <w:r w:rsidRPr="00D93DF7">
              <w:rPr>
                <w:sz w:val="20"/>
              </w:rPr>
              <w:t xml:space="preserve">Прекращение деятельности по решению учредителя (приказ руководителя Управления от </w:t>
            </w:r>
            <w:r>
              <w:rPr>
                <w:sz w:val="20"/>
              </w:rPr>
              <w:t>27.11.2023 № 230-нд)</w:t>
            </w:r>
          </w:p>
        </w:tc>
      </w:tr>
      <w:tr w:rsidR="00891B5E" w:rsidTr="00891B5E">
        <w:trPr>
          <w:trHeight w:val="460"/>
        </w:trPr>
        <w:tc>
          <w:tcPr>
            <w:tcW w:w="236" w:type="pct"/>
            <w:tcBorders>
              <w:top w:val="single" w:sz="4" w:space="0" w:color="auto"/>
              <w:left w:val="single" w:sz="4" w:space="0" w:color="auto"/>
              <w:bottom w:val="single" w:sz="4" w:space="0" w:color="auto"/>
              <w:right w:val="single" w:sz="4" w:space="0" w:color="auto"/>
            </w:tcBorders>
            <w:vAlign w:val="center"/>
          </w:tcPr>
          <w:p w:rsidR="00891B5E" w:rsidRDefault="00891B5E" w:rsidP="00770677">
            <w:pPr>
              <w:pStyle w:val="12"/>
              <w:jc w:val="center"/>
              <w:rPr>
                <w:szCs w:val="24"/>
              </w:rPr>
            </w:pPr>
            <w:r>
              <w:rPr>
                <w:szCs w:val="24"/>
              </w:rPr>
              <w:t>40.</w:t>
            </w:r>
          </w:p>
        </w:tc>
        <w:tc>
          <w:tcPr>
            <w:tcW w:w="1603" w:type="pct"/>
            <w:tcBorders>
              <w:top w:val="single" w:sz="4" w:space="0" w:color="auto"/>
              <w:left w:val="single" w:sz="4" w:space="0" w:color="auto"/>
              <w:bottom w:val="single" w:sz="4" w:space="0" w:color="auto"/>
              <w:right w:val="single" w:sz="4" w:space="0" w:color="auto"/>
            </w:tcBorders>
            <w:vAlign w:val="center"/>
            <w:hideMark/>
          </w:tcPr>
          <w:p w:rsidR="00891B5E" w:rsidRPr="0034100D" w:rsidRDefault="00891B5E" w:rsidP="00212556">
            <w:pPr>
              <w:pStyle w:val="12"/>
              <w:rPr>
                <w:lang w:val="en-US"/>
              </w:rPr>
            </w:pPr>
            <w:proofErr w:type="spellStart"/>
            <w:r>
              <w:rPr>
                <w:lang w:val="en-US"/>
              </w:rPr>
              <w:t>Quadrum</w:t>
            </w:r>
            <w:proofErr w:type="spellEnd"/>
            <w:r>
              <w:rPr>
                <w:lang w:val="en-US"/>
              </w:rPr>
              <w:t xml:space="preserve"> Press</w:t>
            </w:r>
          </w:p>
        </w:tc>
        <w:tc>
          <w:tcPr>
            <w:tcW w:w="550" w:type="pct"/>
            <w:tcBorders>
              <w:top w:val="single" w:sz="4" w:space="0" w:color="auto"/>
              <w:left w:val="single" w:sz="4" w:space="0" w:color="auto"/>
              <w:bottom w:val="single" w:sz="4" w:space="0" w:color="auto"/>
              <w:right w:val="single" w:sz="4" w:space="0" w:color="auto"/>
            </w:tcBorders>
            <w:vAlign w:val="center"/>
            <w:hideMark/>
          </w:tcPr>
          <w:p w:rsidR="00891B5E" w:rsidRDefault="00891B5E" w:rsidP="00891B5E">
            <w:pPr>
              <w:jc w:val="center"/>
            </w:pPr>
            <w:r w:rsidRPr="00A66848">
              <w:rPr>
                <w:sz w:val="20"/>
              </w:rPr>
              <w:t>СМИ</w:t>
            </w:r>
          </w:p>
        </w:tc>
        <w:tc>
          <w:tcPr>
            <w:tcW w:w="2611" w:type="pct"/>
            <w:tcBorders>
              <w:top w:val="single" w:sz="4" w:space="0" w:color="auto"/>
              <w:left w:val="single" w:sz="4" w:space="0" w:color="auto"/>
              <w:bottom w:val="single" w:sz="4" w:space="0" w:color="auto"/>
              <w:right w:val="single" w:sz="4" w:space="0" w:color="auto"/>
            </w:tcBorders>
            <w:hideMark/>
          </w:tcPr>
          <w:p w:rsidR="00891B5E" w:rsidRPr="00D93DF7" w:rsidRDefault="00891B5E" w:rsidP="007706E9">
            <w:pPr>
              <w:spacing w:line="240" w:lineRule="auto"/>
              <w:rPr>
                <w:sz w:val="20"/>
              </w:rPr>
            </w:pPr>
            <w:r w:rsidRPr="00D93DF7">
              <w:rPr>
                <w:sz w:val="20"/>
              </w:rPr>
              <w:t xml:space="preserve">Прекращение деятельности по решению учредителя (приказ руководителя Управления от </w:t>
            </w:r>
            <w:r>
              <w:rPr>
                <w:sz w:val="20"/>
              </w:rPr>
              <w:t>04.12.2023 № 244-нд)</w:t>
            </w:r>
          </w:p>
        </w:tc>
      </w:tr>
      <w:tr w:rsidR="00891B5E" w:rsidTr="00891B5E">
        <w:trPr>
          <w:trHeight w:val="460"/>
        </w:trPr>
        <w:tc>
          <w:tcPr>
            <w:tcW w:w="236" w:type="pct"/>
            <w:tcBorders>
              <w:top w:val="single" w:sz="4" w:space="0" w:color="auto"/>
              <w:left w:val="single" w:sz="4" w:space="0" w:color="auto"/>
              <w:bottom w:val="single" w:sz="4" w:space="0" w:color="auto"/>
              <w:right w:val="single" w:sz="4" w:space="0" w:color="auto"/>
            </w:tcBorders>
            <w:vAlign w:val="center"/>
          </w:tcPr>
          <w:p w:rsidR="00891B5E" w:rsidRDefault="00891B5E" w:rsidP="00770677">
            <w:pPr>
              <w:pStyle w:val="12"/>
              <w:jc w:val="center"/>
              <w:rPr>
                <w:szCs w:val="24"/>
              </w:rPr>
            </w:pPr>
            <w:r>
              <w:rPr>
                <w:szCs w:val="24"/>
              </w:rPr>
              <w:t>41.</w:t>
            </w:r>
          </w:p>
        </w:tc>
        <w:tc>
          <w:tcPr>
            <w:tcW w:w="1603" w:type="pct"/>
            <w:tcBorders>
              <w:top w:val="single" w:sz="4" w:space="0" w:color="auto"/>
              <w:left w:val="single" w:sz="4" w:space="0" w:color="auto"/>
              <w:bottom w:val="single" w:sz="4" w:space="0" w:color="auto"/>
              <w:right w:val="single" w:sz="4" w:space="0" w:color="auto"/>
            </w:tcBorders>
            <w:vAlign w:val="center"/>
            <w:hideMark/>
          </w:tcPr>
          <w:p w:rsidR="00891B5E" w:rsidRDefault="00891B5E" w:rsidP="0034100D">
            <w:pPr>
              <w:pStyle w:val="12"/>
            </w:pPr>
            <w:proofErr w:type="spellStart"/>
            <w:r>
              <w:t>Психоголубетерапия</w:t>
            </w:r>
            <w:proofErr w:type="spellEnd"/>
            <w:r>
              <w:t xml:space="preserve"> + Голуби и человек</w:t>
            </w:r>
          </w:p>
        </w:tc>
        <w:tc>
          <w:tcPr>
            <w:tcW w:w="550" w:type="pct"/>
            <w:tcBorders>
              <w:top w:val="single" w:sz="4" w:space="0" w:color="auto"/>
              <w:left w:val="single" w:sz="4" w:space="0" w:color="auto"/>
              <w:bottom w:val="single" w:sz="4" w:space="0" w:color="auto"/>
              <w:right w:val="single" w:sz="4" w:space="0" w:color="auto"/>
            </w:tcBorders>
            <w:vAlign w:val="center"/>
            <w:hideMark/>
          </w:tcPr>
          <w:p w:rsidR="00891B5E" w:rsidRDefault="00891B5E" w:rsidP="00891B5E">
            <w:pPr>
              <w:jc w:val="center"/>
            </w:pPr>
            <w:r w:rsidRPr="00A66848">
              <w:rPr>
                <w:sz w:val="20"/>
              </w:rPr>
              <w:t>СМИ</w:t>
            </w:r>
          </w:p>
        </w:tc>
        <w:tc>
          <w:tcPr>
            <w:tcW w:w="2611" w:type="pct"/>
            <w:tcBorders>
              <w:top w:val="single" w:sz="4" w:space="0" w:color="auto"/>
              <w:left w:val="single" w:sz="4" w:space="0" w:color="auto"/>
              <w:bottom w:val="single" w:sz="4" w:space="0" w:color="auto"/>
              <w:right w:val="single" w:sz="4" w:space="0" w:color="auto"/>
            </w:tcBorders>
            <w:hideMark/>
          </w:tcPr>
          <w:p w:rsidR="00891B5E" w:rsidRPr="00D93DF7" w:rsidRDefault="00891B5E" w:rsidP="007706E9">
            <w:pPr>
              <w:spacing w:line="240" w:lineRule="auto"/>
              <w:rPr>
                <w:sz w:val="20"/>
              </w:rPr>
            </w:pPr>
            <w:r w:rsidRPr="00D93DF7">
              <w:rPr>
                <w:sz w:val="20"/>
              </w:rPr>
              <w:t xml:space="preserve">Прекращение деятельности по решению </w:t>
            </w:r>
            <w:r>
              <w:rPr>
                <w:sz w:val="20"/>
              </w:rPr>
              <w:t>суда</w:t>
            </w:r>
            <w:r w:rsidRPr="00D93DF7">
              <w:rPr>
                <w:sz w:val="20"/>
              </w:rPr>
              <w:t xml:space="preserve"> (приказ руководителя Управления от </w:t>
            </w:r>
            <w:r>
              <w:rPr>
                <w:sz w:val="20"/>
              </w:rPr>
              <w:t>30.10.2023 № 210-нд)</w:t>
            </w:r>
          </w:p>
        </w:tc>
      </w:tr>
      <w:tr w:rsidR="00891B5E" w:rsidTr="00891B5E">
        <w:trPr>
          <w:trHeight w:val="460"/>
        </w:trPr>
        <w:tc>
          <w:tcPr>
            <w:tcW w:w="236" w:type="pct"/>
            <w:tcBorders>
              <w:top w:val="single" w:sz="4" w:space="0" w:color="auto"/>
              <w:left w:val="single" w:sz="4" w:space="0" w:color="auto"/>
              <w:bottom w:val="single" w:sz="4" w:space="0" w:color="auto"/>
              <w:right w:val="single" w:sz="4" w:space="0" w:color="auto"/>
            </w:tcBorders>
            <w:vAlign w:val="center"/>
          </w:tcPr>
          <w:p w:rsidR="00891B5E" w:rsidRDefault="00891B5E" w:rsidP="00770677">
            <w:pPr>
              <w:pStyle w:val="12"/>
              <w:jc w:val="center"/>
              <w:rPr>
                <w:szCs w:val="24"/>
              </w:rPr>
            </w:pPr>
            <w:r>
              <w:rPr>
                <w:szCs w:val="24"/>
              </w:rPr>
              <w:t>42.</w:t>
            </w:r>
          </w:p>
        </w:tc>
        <w:tc>
          <w:tcPr>
            <w:tcW w:w="1603" w:type="pct"/>
            <w:tcBorders>
              <w:top w:val="single" w:sz="4" w:space="0" w:color="auto"/>
              <w:left w:val="single" w:sz="4" w:space="0" w:color="auto"/>
              <w:bottom w:val="single" w:sz="4" w:space="0" w:color="auto"/>
              <w:right w:val="single" w:sz="4" w:space="0" w:color="auto"/>
            </w:tcBorders>
            <w:vAlign w:val="center"/>
            <w:hideMark/>
          </w:tcPr>
          <w:p w:rsidR="00891B5E" w:rsidRDefault="00891B5E" w:rsidP="00212556">
            <w:pPr>
              <w:pStyle w:val="12"/>
            </w:pPr>
            <w:r>
              <w:t>МЕДИЦИНА от МЕДИНФО</w:t>
            </w:r>
          </w:p>
        </w:tc>
        <w:tc>
          <w:tcPr>
            <w:tcW w:w="550" w:type="pct"/>
            <w:tcBorders>
              <w:top w:val="single" w:sz="4" w:space="0" w:color="auto"/>
              <w:left w:val="single" w:sz="4" w:space="0" w:color="auto"/>
              <w:bottom w:val="single" w:sz="4" w:space="0" w:color="auto"/>
              <w:right w:val="single" w:sz="4" w:space="0" w:color="auto"/>
            </w:tcBorders>
            <w:vAlign w:val="center"/>
            <w:hideMark/>
          </w:tcPr>
          <w:p w:rsidR="00891B5E" w:rsidRDefault="00891B5E" w:rsidP="00891B5E">
            <w:pPr>
              <w:jc w:val="center"/>
            </w:pPr>
            <w:r w:rsidRPr="00A66848">
              <w:rPr>
                <w:sz w:val="20"/>
              </w:rPr>
              <w:t>СМИ</w:t>
            </w:r>
          </w:p>
        </w:tc>
        <w:tc>
          <w:tcPr>
            <w:tcW w:w="2611" w:type="pct"/>
            <w:tcBorders>
              <w:top w:val="single" w:sz="4" w:space="0" w:color="auto"/>
              <w:left w:val="single" w:sz="4" w:space="0" w:color="auto"/>
              <w:bottom w:val="single" w:sz="4" w:space="0" w:color="auto"/>
              <w:right w:val="single" w:sz="4" w:space="0" w:color="auto"/>
            </w:tcBorders>
            <w:hideMark/>
          </w:tcPr>
          <w:p w:rsidR="00891B5E" w:rsidRPr="00D93DF7" w:rsidRDefault="00891B5E" w:rsidP="0057387D">
            <w:pPr>
              <w:spacing w:line="240" w:lineRule="auto"/>
              <w:rPr>
                <w:sz w:val="20"/>
              </w:rPr>
            </w:pPr>
            <w:r w:rsidRPr="00D93DF7">
              <w:rPr>
                <w:sz w:val="20"/>
              </w:rPr>
              <w:t xml:space="preserve">Прекращение деятельности по решению учредителя (приказ руководителя Управления от </w:t>
            </w:r>
            <w:r>
              <w:rPr>
                <w:sz w:val="20"/>
              </w:rPr>
              <w:t>30.10.2023 № 206-нд)</w:t>
            </w:r>
          </w:p>
        </w:tc>
      </w:tr>
      <w:tr w:rsidR="00891B5E" w:rsidTr="00891B5E">
        <w:trPr>
          <w:trHeight w:val="460"/>
        </w:trPr>
        <w:tc>
          <w:tcPr>
            <w:tcW w:w="236" w:type="pct"/>
            <w:tcBorders>
              <w:top w:val="single" w:sz="4" w:space="0" w:color="auto"/>
              <w:left w:val="single" w:sz="4" w:space="0" w:color="auto"/>
              <w:bottom w:val="single" w:sz="4" w:space="0" w:color="auto"/>
              <w:right w:val="single" w:sz="4" w:space="0" w:color="auto"/>
            </w:tcBorders>
            <w:vAlign w:val="center"/>
          </w:tcPr>
          <w:p w:rsidR="00891B5E" w:rsidRDefault="00891B5E" w:rsidP="00770677">
            <w:pPr>
              <w:pStyle w:val="12"/>
              <w:jc w:val="center"/>
              <w:rPr>
                <w:szCs w:val="24"/>
              </w:rPr>
            </w:pPr>
            <w:r>
              <w:rPr>
                <w:szCs w:val="24"/>
              </w:rPr>
              <w:t>43.</w:t>
            </w:r>
          </w:p>
        </w:tc>
        <w:tc>
          <w:tcPr>
            <w:tcW w:w="1603" w:type="pct"/>
            <w:tcBorders>
              <w:top w:val="single" w:sz="4" w:space="0" w:color="auto"/>
              <w:left w:val="single" w:sz="4" w:space="0" w:color="auto"/>
              <w:bottom w:val="single" w:sz="4" w:space="0" w:color="auto"/>
              <w:right w:val="single" w:sz="4" w:space="0" w:color="auto"/>
            </w:tcBorders>
            <w:vAlign w:val="center"/>
            <w:hideMark/>
          </w:tcPr>
          <w:p w:rsidR="00891B5E" w:rsidRDefault="00891B5E" w:rsidP="00212556">
            <w:pPr>
              <w:pStyle w:val="12"/>
            </w:pPr>
            <w:r>
              <w:t>Радио-М</w:t>
            </w:r>
          </w:p>
        </w:tc>
        <w:tc>
          <w:tcPr>
            <w:tcW w:w="550" w:type="pct"/>
            <w:tcBorders>
              <w:top w:val="single" w:sz="4" w:space="0" w:color="auto"/>
              <w:left w:val="single" w:sz="4" w:space="0" w:color="auto"/>
              <w:bottom w:val="single" w:sz="4" w:space="0" w:color="auto"/>
              <w:right w:val="single" w:sz="4" w:space="0" w:color="auto"/>
            </w:tcBorders>
            <w:vAlign w:val="center"/>
            <w:hideMark/>
          </w:tcPr>
          <w:p w:rsidR="00891B5E" w:rsidRDefault="00891B5E" w:rsidP="00891B5E">
            <w:pPr>
              <w:jc w:val="center"/>
            </w:pPr>
            <w:r w:rsidRPr="00A66848">
              <w:rPr>
                <w:sz w:val="20"/>
              </w:rPr>
              <w:t>СМИ</w:t>
            </w:r>
          </w:p>
        </w:tc>
        <w:tc>
          <w:tcPr>
            <w:tcW w:w="2611" w:type="pct"/>
            <w:tcBorders>
              <w:top w:val="single" w:sz="4" w:space="0" w:color="auto"/>
              <w:left w:val="single" w:sz="4" w:space="0" w:color="auto"/>
              <w:bottom w:val="single" w:sz="4" w:space="0" w:color="auto"/>
              <w:right w:val="single" w:sz="4" w:space="0" w:color="auto"/>
            </w:tcBorders>
            <w:hideMark/>
          </w:tcPr>
          <w:p w:rsidR="00891B5E" w:rsidRPr="00D93DF7" w:rsidRDefault="00891B5E" w:rsidP="007706E9">
            <w:pPr>
              <w:spacing w:line="240" w:lineRule="auto"/>
              <w:rPr>
                <w:sz w:val="20"/>
              </w:rPr>
            </w:pPr>
            <w:r w:rsidRPr="00D93DF7">
              <w:rPr>
                <w:sz w:val="20"/>
              </w:rPr>
              <w:t xml:space="preserve">Прекращение деятельности по решению учредителя (приказ руководителя Управления от </w:t>
            </w:r>
            <w:r>
              <w:rPr>
                <w:sz w:val="20"/>
              </w:rPr>
              <w:t>27.11.2023 № 231-нд)</w:t>
            </w:r>
          </w:p>
        </w:tc>
      </w:tr>
      <w:tr w:rsidR="00891B5E" w:rsidTr="00891B5E">
        <w:trPr>
          <w:trHeight w:val="460"/>
        </w:trPr>
        <w:tc>
          <w:tcPr>
            <w:tcW w:w="236" w:type="pct"/>
            <w:tcBorders>
              <w:top w:val="single" w:sz="4" w:space="0" w:color="auto"/>
              <w:left w:val="single" w:sz="4" w:space="0" w:color="auto"/>
              <w:bottom w:val="single" w:sz="4" w:space="0" w:color="auto"/>
              <w:right w:val="single" w:sz="4" w:space="0" w:color="auto"/>
            </w:tcBorders>
            <w:vAlign w:val="center"/>
          </w:tcPr>
          <w:p w:rsidR="00891B5E" w:rsidRDefault="00891B5E" w:rsidP="00770677">
            <w:pPr>
              <w:pStyle w:val="12"/>
              <w:jc w:val="center"/>
              <w:rPr>
                <w:szCs w:val="24"/>
              </w:rPr>
            </w:pPr>
            <w:r>
              <w:rPr>
                <w:szCs w:val="24"/>
              </w:rPr>
              <w:lastRenderedPageBreak/>
              <w:t>44.</w:t>
            </w:r>
          </w:p>
        </w:tc>
        <w:tc>
          <w:tcPr>
            <w:tcW w:w="1603" w:type="pct"/>
            <w:tcBorders>
              <w:top w:val="single" w:sz="4" w:space="0" w:color="auto"/>
              <w:left w:val="single" w:sz="4" w:space="0" w:color="auto"/>
              <w:bottom w:val="single" w:sz="4" w:space="0" w:color="auto"/>
              <w:right w:val="single" w:sz="4" w:space="0" w:color="auto"/>
            </w:tcBorders>
            <w:vAlign w:val="center"/>
            <w:hideMark/>
          </w:tcPr>
          <w:p w:rsidR="00891B5E" w:rsidRDefault="00891B5E" w:rsidP="00212556">
            <w:pPr>
              <w:pStyle w:val="12"/>
            </w:pPr>
            <w:r>
              <w:t>Магия Времени</w:t>
            </w:r>
          </w:p>
        </w:tc>
        <w:tc>
          <w:tcPr>
            <w:tcW w:w="550" w:type="pct"/>
            <w:tcBorders>
              <w:top w:val="single" w:sz="4" w:space="0" w:color="auto"/>
              <w:left w:val="single" w:sz="4" w:space="0" w:color="auto"/>
              <w:bottom w:val="single" w:sz="4" w:space="0" w:color="auto"/>
              <w:right w:val="single" w:sz="4" w:space="0" w:color="auto"/>
            </w:tcBorders>
            <w:vAlign w:val="center"/>
            <w:hideMark/>
          </w:tcPr>
          <w:p w:rsidR="00891B5E" w:rsidRDefault="00891B5E" w:rsidP="00891B5E">
            <w:pPr>
              <w:jc w:val="center"/>
            </w:pPr>
            <w:r w:rsidRPr="00A66848">
              <w:rPr>
                <w:sz w:val="20"/>
              </w:rPr>
              <w:t>СМИ</w:t>
            </w:r>
          </w:p>
        </w:tc>
        <w:tc>
          <w:tcPr>
            <w:tcW w:w="2611" w:type="pct"/>
            <w:tcBorders>
              <w:top w:val="single" w:sz="4" w:space="0" w:color="auto"/>
              <w:left w:val="single" w:sz="4" w:space="0" w:color="auto"/>
              <w:bottom w:val="single" w:sz="4" w:space="0" w:color="auto"/>
              <w:right w:val="single" w:sz="4" w:space="0" w:color="auto"/>
            </w:tcBorders>
            <w:hideMark/>
          </w:tcPr>
          <w:p w:rsidR="00891B5E" w:rsidRPr="00D93DF7" w:rsidRDefault="00891B5E" w:rsidP="007706E9">
            <w:pPr>
              <w:spacing w:line="240" w:lineRule="auto"/>
              <w:rPr>
                <w:sz w:val="20"/>
              </w:rPr>
            </w:pPr>
            <w:r w:rsidRPr="00D93DF7">
              <w:rPr>
                <w:sz w:val="20"/>
              </w:rPr>
              <w:t xml:space="preserve">Прекращение деятельности по решению </w:t>
            </w:r>
            <w:r>
              <w:rPr>
                <w:sz w:val="20"/>
              </w:rPr>
              <w:t>суда</w:t>
            </w:r>
            <w:r w:rsidRPr="00D93DF7">
              <w:rPr>
                <w:sz w:val="20"/>
              </w:rPr>
              <w:t xml:space="preserve"> (приказ руководителя Управления от </w:t>
            </w:r>
            <w:r>
              <w:rPr>
                <w:sz w:val="20"/>
              </w:rPr>
              <w:t>30.10.2023 № 212-нд)</w:t>
            </w:r>
          </w:p>
        </w:tc>
      </w:tr>
      <w:tr w:rsidR="00891B5E" w:rsidTr="00891B5E">
        <w:trPr>
          <w:trHeight w:val="460"/>
        </w:trPr>
        <w:tc>
          <w:tcPr>
            <w:tcW w:w="236" w:type="pct"/>
            <w:tcBorders>
              <w:top w:val="single" w:sz="4" w:space="0" w:color="auto"/>
              <w:left w:val="single" w:sz="4" w:space="0" w:color="auto"/>
              <w:bottom w:val="single" w:sz="4" w:space="0" w:color="auto"/>
              <w:right w:val="single" w:sz="4" w:space="0" w:color="auto"/>
            </w:tcBorders>
            <w:vAlign w:val="center"/>
          </w:tcPr>
          <w:p w:rsidR="00891B5E" w:rsidRDefault="00891B5E" w:rsidP="00770677">
            <w:pPr>
              <w:pStyle w:val="12"/>
              <w:jc w:val="center"/>
              <w:rPr>
                <w:szCs w:val="24"/>
              </w:rPr>
            </w:pPr>
            <w:r>
              <w:rPr>
                <w:szCs w:val="24"/>
              </w:rPr>
              <w:t>45.</w:t>
            </w:r>
          </w:p>
        </w:tc>
        <w:tc>
          <w:tcPr>
            <w:tcW w:w="1603" w:type="pct"/>
            <w:tcBorders>
              <w:top w:val="single" w:sz="4" w:space="0" w:color="auto"/>
              <w:left w:val="single" w:sz="4" w:space="0" w:color="auto"/>
              <w:bottom w:val="single" w:sz="4" w:space="0" w:color="auto"/>
              <w:right w:val="single" w:sz="4" w:space="0" w:color="auto"/>
            </w:tcBorders>
            <w:vAlign w:val="center"/>
            <w:hideMark/>
          </w:tcPr>
          <w:p w:rsidR="00891B5E" w:rsidRDefault="00891B5E" w:rsidP="00212556">
            <w:pPr>
              <w:pStyle w:val="12"/>
            </w:pPr>
            <w:r>
              <w:t xml:space="preserve">Советы Русского Кладоискателя Юрия </w:t>
            </w:r>
            <w:proofErr w:type="spellStart"/>
            <w:r>
              <w:t>Харчука</w:t>
            </w:r>
            <w:proofErr w:type="spellEnd"/>
            <w:proofErr w:type="gramStart"/>
            <w:r>
              <w:t xml:space="preserve"> П</w:t>
            </w:r>
            <w:proofErr w:type="gramEnd"/>
            <w:r>
              <w:t>о Содержанию Шиншиллы</w:t>
            </w:r>
          </w:p>
        </w:tc>
        <w:tc>
          <w:tcPr>
            <w:tcW w:w="550" w:type="pct"/>
            <w:tcBorders>
              <w:top w:val="single" w:sz="4" w:space="0" w:color="auto"/>
              <w:left w:val="single" w:sz="4" w:space="0" w:color="auto"/>
              <w:bottom w:val="single" w:sz="4" w:space="0" w:color="auto"/>
              <w:right w:val="single" w:sz="4" w:space="0" w:color="auto"/>
            </w:tcBorders>
            <w:vAlign w:val="center"/>
            <w:hideMark/>
          </w:tcPr>
          <w:p w:rsidR="00891B5E" w:rsidRDefault="00891B5E" w:rsidP="00891B5E">
            <w:pPr>
              <w:jc w:val="center"/>
            </w:pPr>
            <w:r w:rsidRPr="00A66848">
              <w:rPr>
                <w:sz w:val="20"/>
              </w:rPr>
              <w:t>СМИ</w:t>
            </w:r>
          </w:p>
        </w:tc>
        <w:tc>
          <w:tcPr>
            <w:tcW w:w="2611" w:type="pct"/>
            <w:tcBorders>
              <w:top w:val="single" w:sz="4" w:space="0" w:color="auto"/>
              <w:left w:val="single" w:sz="4" w:space="0" w:color="auto"/>
              <w:bottom w:val="single" w:sz="4" w:space="0" w:color="auto"/>
              <w:right w:val="single" w:sz="4" w:space="0" w:color="auto"/>
            </w:tcBorders>
            <w:hideMark/>
          </w:tcPr>
          <w:p w:rsidR="00891B5E" w:rsidRPr="00D93DF7" w:rsidRDefault="00891B5E" w:rsidP="007706E9">
            <w:pPr>
              <w:spacing w:line="240" w:lineRule="auto"/>
              <w:rPr>
                <w:sz w:val="20"/>
              </w:rPr>
            </w:pPr>
            <w:r w:rsidRPr="00D93DF7">
              <w:rPr>
                <w:sz w:val="20"/>
              </w:rPr>
              <w:t xml:space="preserve">Прекращение деятельности по решению </w:t>
            </w:r>
            <w:r>
              <w:rPr>
                <w:sz w:val="20"/>
              </w:rPr>
              <w:t>суда</w:t>
            </w:r>
            <w:r w:rsidRPr="00D93DF7">
              <w:rPr>
                <w:sz w:val="20"/>
              </w:rPr>
              <w:t xml:space="preserve"> (приказ руководителя Управления от </w:t>
            </w:r>
            <w:r>
              <w:rPr>
                <w:sz w:val="20"/>
              </w:rPr>
              <w:t>30.10.2023 № 214-нд)</w:t>
            </w:r>
          </w:p>
        </w:tc>
      </w:tr>
      <w:tr w:rsidR="00891B5E" w:rsidTr="00891B5E">
        <w:trPr>
          <w:trHeight w:val="460"/>
        </w:trPr>
        <w:tc>
          <w:tcPr>
            <w:tcW w:w="236" w:type="pct"/>
            <w:tcBorders>
              <w:top w:val="single" w:sz="4" w:space="0" w:color="auto"/>
              <w:left w:val="single" w:sz="4" w:space="0" w:color="auto"/>
              <w:bottom w:val="single" w:sz="4" w:space="0" w:color="auto"/>
              <w:right w:val="single" w:sz="4" w:space="0" w:color="auto"/>
            </w:tcBorders>
            <w:vAlign w:val="center"/>
          </w:tcPr>
          <w:p w:rsidR="00891B5E" w:rsidRDefault="00891B5E" w:rsidP="00770677">
            <w:pPr>
              <w:pStyle w:val="12"/>
              <w:jc w:val="center"/>
              <w:rPr>
                <w:szCs w:val="24"/>
              </w:rPr>
            </w:pPr>
            <w:r>
              <w:rPr>
                <w:szCs w:val="24"/>
              </w:rPr>
              <w:t>46.</w:t>
            </w:r>
          </w:p>
        </w:tc>
        <w:tc>
          <w:tcPr>
            <w:tcW w:w="1603" w:type="pct"/>
            <w:tcBorders>
              <w:top w:val="single" w:sz="4" w:space="0" w:color="auto"/>
              <w:left w:val="single" w:sz="4" w:space="0" w:color="auto"/>
              <w:bottom w:val="single" w:sz="4" w:space="0" w:color="auto"/>
              <w:right w:val="single" w:sz="4" w:space="0" w:color="auto"/>
            </w:tcBorders>
            <w:vAlign w:val="center"/>
            <w:hideMark/>
          </w:tcPr>
          <w:p w:rsidR="00891B5E" w:rsidRDefault="00891B5E" w:rsidP="00212556">
            <w:pPr>
              <w:pStyle w:val="12"/>
            </w:pPr>
            <w:r>
              <w:t>НАДО БРАТЬ!</w:t>
            </w:r>
          </w:p>
        </w:tc>
        <w:tc>
          <w:tcPr>
            <w:tcW w:w="550" w:type="pct"/>
            <w:tcBorders>
              <w:top w:val="single" w:sz="4" w:space="0" w:color="auto"/>
              <w:left w:val="single" w:sz="4" w:space="0" w:color="auto"/>
              <w:bottom w:val="single" w:sz="4" w:space="0" w:color="auto"/>
              <w:right w:val="single" w:sz="4" w:space="0" w:color="auto"/>
            </w:tcBorders>
            <w:vAlign w:val="center"/>
            <w:hideMark/>
          </w:tcPr>
          <w:p w:rsidR="00891B5E" w:rsidRDefault="00891B5E" w:rsidP="00891B5E">
            <w:pPr>
              <w:jc w:val="center"/>
            </w:pPr>
            <w:r w:rsidRPr="00A66848">
              <w:rPr>
                <w:sz w:val="20"/>
              </w:rPr>
              <w:t>СМИ</w:t>
            </w:r>
          </w:p>
        </w:tc>
        <w:tc>
          <w:tcPr>
            <w:tcW w:w="2611" w:type="pct"/>
            <w:tcBorders>
              <w:top w:val="single" w:sz="4" w:space="0" w:color="auto"/>
              <w:left w:val="single" w:sz="4" w:space="0" w:color="auto"/>
              <w:bottom w:val="single" w:sz="4" w:space="0" w:color="auto"/>
              <w:right w:val="single" w:sz="4" w:space="0" w:color="auto"/>
            </w:tcBorders>
            <w:hideMark/>
          </w:tcPr>
          <w:p w:rsidR="00891B5E" w:rsidRPr="00D93DF7" w:rsidRDefault="00891B5E" w:rsidP="00891B5E">
            <w:pPr>
              <w:spacing w:line="240" w:lineRule="auto"/>
              <w:rPr>
                <w:sz w:val="20"/>
              </w:rPr>
            </w:pPr>
            <w:r w:rsidRPr="00D93DF7">
              <w:rPr>
                <w:sz w:val="20"/>
              </w:rPr>
              <w:t xml:space="preserve">Прекращение деятельности по решению </w:t>
            </w:r>
            <w:r>
              <w:rPr>
                <w:sz w:val="20"/>
              </w:rPr>
              <w:t>суда</w:t>
            </w:r>
            <w:r w:rsidRPr="00D93DF7">
              <w:rPr>
                <w:sz w:val="20"/>
              </w:rPr>
              <w:t xml:space="preserve"> (приказ руководителя Управления от </w:t>
            </w:r>
            <w:r>
              <w:rPr>
                <w:sz w:val="20"/>
              </w:rPr>
              <w:t>30.10.2023 № 208-нд)</w:t>
            </w:r>
          </w:p>
        </w:tc>
      </w:tr>
      <w:tr w:rsidR="00891B5E" w:rsidTr="00891B5E">
        <w:trPr>
          <w:trHeight w:val="460"/>
        </w:trPr>
        <w:tc>
          <w:tcPr>
            <w:tcW w:w="236" w:type="pct"/>
            <w:tcBorders>
              <w:top w:val="single" w:sz="4" w:space="0" w:color="auto"/>
              <w:left w:val="single" w:sz="4" w:space="0" w:color="auto"/>
              <w:bottom w:val="single" w:sz="4" w:space="0" w:color="auto"/>
              <w:right w:val="single" w:sz="4" w:space="0" w:color="auto"/>
            </w:tcBorders>
            <w:vAlign w:val="center"/>
          </w:tcPr>
          <w:p w:rsidR="00891B5E" w:rsidRDefault="00891B5E" w:rsidP="00770677">
            <w:pPr>
              <w:pStyle w:val="12"/>
              <w:jc w:val="center"/>
              <w:rPr>
                <w:szCs w:val="24"/>
              </w:rPr>
            </w:pPr>
            <w:r>
              <w:rPr>
                <w:szCs w:val="24"/>
              </w:rPr>
              <w:t>47.</w:t>
            </w:r>
          </w:p>
        </w:tc>
        <w:tc>
          <w:tcPr>
            <w:tcW w:w="1603" w:type="pct"/>
            <w:tcBorders>
              <w:top w:val="single" w:sz="4" w:space="0" w:color="auto"/>
              <w:left w:val="single" w:sz="4" w:space="0" w:color="auto"/>
              <w:bottom w:val="single" w:sz="4" w:space="0" w:color="auto"/>
              <w:right w:val="single" w:sz="4" w:space="0" w:color="auto"/>
            </w:tcBorders>
            <w:vAlign w:val="center"/>
            <w:hideMark/>
          </w:tcPr>
          <w:p w:rsidR="00891B5E" w:rsidRPr="00891B5E" w:rsidRDefault="00891B5E" w:rsidP="00212556">
            <w:pPr>
              <w:pStyle w:val="12"/>
            </w:pPr>
            <w:r>
              <w:t xml:space="preserve">Управление и экономика в </w:t>
            </w:r>
            <w:r>
              <w:rPr>
                <w:lang w:val="en-US"/>
              </w:rPr>
              <w:t>XXI</w:t>
            </w:r>
            <w:r w:rsidRPr="00891B5E">
              <w:t xml:space="preserve"> </w:t>
            </w:r>
            <w:r>
              <w:t>веке</w:t>
            </w:r>
          </w:p>
        </w:tc>
        <w:tc>
          <w:tcPr>
            <w:tcW w:w="550" w:type="pct"/>
            <w:tcBorders>
              <w:top w:val="single" w:sz="4" w:space="0" w:color="auto"/>
              <w:left w:val="single" w:sz="4" w:space="0" w:color="auto"/>
              <w:bottom w:val="single" w:sz="4" w:space="0" w:color="auto"/>
              <w:right w:val="single" w:sz="4" w:space="0" w:color="auto"/>
            </w:tcBorders>
            <w:vAlign w:val="center"/>
            <w:hideMark/>
          </w:tcPr>
          <w:p w:rsidR="00891B5E" w:rsidRDefault="00891B5E" w:rsidP="00891B5E">
            <w:pPr>
              <w:jc w:val="center"/>
            </w:pPr>
            <w:r w:rsidRPr="00A66848">
              <w:rPr>
                <w:sz w:val="20"/>
              </w:rPr>
              <w:t>СМИ</w:t>
            </w:r>
          </w:p>
        </w:tc>
        <w:tc>
          <w:tcPr>
            <w:tcW w:w="2611" w:type="pct"/>
            <w:tcBorders>
              <w:top w:val="single" w:sz="4" w:space="0" w:color="auto"/>
              <w:left w:val="single" w:sz="4" w:space="0" w:color="auto"/>
              <w:bottom w:val="single" w:sz="4" w:space="0" w:color="auto"/>
              <w:right w:val="single" w:sz="4" w:space="0" w:color="auto"/>
            </w:tcBorders>
            <w:hideMark/>
          </w:tcPr>
          <w:p w:rsidR="00891B5E" w:rsidRPr="00D93DF7" w:rsidRDefault="00891B5E" w:rsidP="007706E9">
            <w:pPr>
              <w:spacing w:line="240" w:lineRule="auto"/>
              <w:rPr>
                <w:sz w:val="20"/>
              </w:rPr>
            </w:pPr>
            <w:r w:rsidRPr="00D93DF7">
              <w:rPr>
                <w:sz w:val="20"/>
              </w:rPr>
              <w:t xml:space="preserve">Прекращение деятельности по решению учредителя (приказ руководителя Управления от </w:t>
            </w:r>
            <w:r>
              <w:rPr>
                <w:sz w:val="20"/>
              </w:rPr>
              <w:t>30.10.2023 № 205-нд)</w:t>
            </w:r>
          </w:p>
        </w:tc>
      </w:tr>
      <w:tr w:rsidR="00891B5E" w:rsidTr="00891B5E">
        <w:trPr>
          <w:trHeight w:val="460"/>
        </w:trPr>
        <w:tc>
          <w:tcPr>
            <w:tcW w:w="236" w:type="pct"/>
            <w:tcBorders>
              <w:top w:val="single" w:sz="4" w:space="0" w:color="auto"/>
              <w:left w:val="single" w:sz="4" w:space="0" w:color="auto"/>
              <w:bottom w:val="single" w:sz="4" w:space="0" w:color="auto"/>
              <w:right w:val="single" w:sz="4" w:space="0" w:color="auto"/>
            </w:tcBorders>
            <w:vAlign w:val="center"/>
          </w:tcPr>
          <w:p w:rsidR="00891B5E" w:rsidRDefault="00891B5E" w:rsidP="00770677">
            <w:pPr>
              <w:pStyle w:val="12"/>
              <w:jc w:val="center"/>
              <w:rPr>
                <w:szCs w:val="24"/>
              </w:rPr>
            </w:pPr>
            <w:r>
              <w:rPr>
                <w:szCs w:val="24"/>
              </w:rPr>
              <w:t>48.</w:t>
            </w:r>
          </w:p>
        </w:tc>
        <w:tc>
          <w:tcPr>
            <w:tcW w:w="1603" w:type="pct"/>
            <w:tcBorders>
              <w:top w:val="single" w:sz="4" w:space="0" w:color="auto"/>
              <w:left w:val="single" w:sz="4" w:space="0" w:color="auto"/>
              <w:bottom w:val="single" w:sz="4" w:space="0" w:color="auto"/>
              <w:right w:val="single" w:sz="4" w:space="0" w:color="auto"/>
            </w:tcBorders>
            <w:vAlign w:val="center"/>
            <w:hideMark/>
          </w:tcPr>
          <w:p w:rsidR="00891B5E" w:rsidRDefault="00891B5E" w:rsidP="00891B5E">
            <w:pPr>
              <w:pStyle w:val="12"/>
            </w:pPr>
            <w:r>
              <w:t>Посредник (приложение к газете «ВИТАМИН» и окрестности)</w:t>
            </w:r>
          </w:p>
        </w:tc>
        <w:tc>
          <w:tcPr>
            <w:tcW w:w="550" w:type="pct"/>
            <w:tcBorders>
              <w:top w:val="single" w:sz="4" w:space="0" w:color="auto"/>
              <w:left w:val="single" w:sz="4" w:space="0" w:color="auto"/>
              <w:bottom w:val="single" w:sz="4" w:space="0" w:color="auto"/>
              <w:right w:val="single" w:sz="4" w:space="0" w:color="auto"/>
            </w:tcBorders>
            <w:vAlign w:val="center"/>
            <w:hideMark/>
          </w:tcPr>
          <w:p w:rsidR="00891B5E" w:rsidRDefault="00891B5E" w:rsidP="00891B5E">
            <w:pPr>
              <w:jc w:val="center"/>
            </w:pPr>
            <w:r w:rsidRPr="00A66848">
              <w:rPr>
                <w:sz w:val="20"/>
              </w:rPr>
              <w:t>СМИ</w:t>
            </w:r>
          </w:p>
        </w:tc>
        <w:tc>
          <w:tcPr>
            <w:tcW w:w="2611" w:type="pct"/>
            <w:tcBorders>
              <w:top w:val="single" w:sz="4" w:space="0" w:color="auto"/>
              <w:left w:val="single" w:sz="4" w:space="0" w:color="auto"/>
              <w:bottom w:val="single" w:sz="4" w:space="0" w:color="auto"/>
              <w:right w:val="single" w:sz="4" w:space="0" w:color="auto"/>
            </w:tcBorders>
            <w:hideMark/>
          </w:tcPr>
          <w:p w:rsidR="00891B5E" w:rsidRPr="00D93DF7" w:rsidRDefault="00891B5E" w:rsidP="00891B5E">
            <w:pPr>
              <w:spacing w:line="240" w:lineRule="auto"/>
              <w:rPr>
                <w:sz w:val="20"/>
              </w:rPr>
            </w:pPr>
            <w:r w:rsidRPr="00D93DF7">
              <w:rPr>
                <w:sz w:val="20"/>
              </w:rPr>
              <w:t xml:space="preserve">Прекращение деятельности по решению учредителя (приказ руководителя Управления от </w:t>
            </w:r>
            <w:r>
              <w:rPr>
                <w:sz w:val="20"/>
              </w:rPr>
              <w:t>30.10.2023 № 207-нд)</w:t>
            </w:r>
          </w:p>
        </w:tc>
      </w:tr>
      <w:tr w:rsidR="00891B5E" w:rsidTr="00891B5E">
        <w:trPr>
          <w:trHeight w:val="460"/>
        </w:trPr>
        <w:tc>
          <w:tcPr>
            <w:tcW w:w="236" w:type="pct"/>
            <w:tcBorders>
              <w:top w:val="single" w:sz="4" w:space="0" w:color="auto"/>
              <w:left w:val="single" w:sz="4" w:space="0" w:color="auto"/>
              <w:bottom w:val="single" w:sz="4" w:space="0" w:color="auto"/>
              <w:right w:val="single" w:sz="4" w:space="0" w:color="auto"/>
            </w:tcBorders>
            <w:vAlign w:val="center"/>
          </w:tcPr>
          <w:p w:rsidR="00891B5E" w:rsidRDefault="00891B5E" w:rsidP="00770677">
            <w:pPr>
              <w:pStyle w:val="12"/>
              <w:jc w:val="center"/>
              <w:rPr>
                <w:szCs w:val="24"/>
              </w:rPr>
            </w:pPr>
            <w:r>
              <w:rPr>
                <w:szCs w:val="24"/>
              </w:rPr>
              <w:t>49.</w:t>
            </w:r>
          </w:p>
        </w:tc>
        <w:tc>
          <w:tcPr>
            <w:tcW w:w="1603" w:type="pct"/>
            <w:tcBorders>
              <w:top w:val="single" w:sz="4" w:space="0" w:color="auto"/>
              <w:left w:val="single" w:sz="4" w:space="0" w:color="auto"/>
              <w:bottom w:val="single" w:sz="4" w:space="0" w:color="auto"/>
              <w:right w:val="single" w:sz="4" w:space="0" w:color="auto"/>
            </w:tcBorders>
            <w:vAlign w:val="center"/>
            <w:hideMark/>
          </w:tcPr>
          <w:p w:rsidR="00891B5E" w:rsidRDefault="00891B5E" w:rsidP="00212556">
            <w:pPr>
              <w:pStyle w:val="12"/>
            </w:pPr>
            <w:r>
              <w:t>Золотая лестница</w:t>
            </w:r>
          </w:p>
        </w:tc>
        <w:tc>
          <w:tcPr>
            <w:tcW w:w="550" w:type="pct"/>
            <w:tcBorders>
              <w:top w:val="single" w:sz="4" w:space="0" w:color="auto"/>
              <w:left w:val="single" w:sz="4" w:space="0" w:color="auto"/>
              <w:bottom w:val="single" w:sz="4" w:space="0" w:color="auto"/>
              <w:right w:val="single" w:sz="4" w:space="0" w:color="auto"/>
            </w:tcBorders>
            <w:vAlign w:val="center"/>
            <w:hideMark/>
          </w:tcPr>
          <w:p w:rsidR="00891B5E" w:rsidRDefault="00891B5E" w:rsidP="00891B5E">
            <w:pPr>
              <w:jc w:val="center"/>
            </w:pPr>
            <w:r w:rsidRPr="00A66848">
              <w:rPr>
                <w:sz w:val="20"/>
              </w:rPr>
              <w:t>СМИ</w:t>
            </w:r>
          </w:p>
        </w:tc>
        <w:tc>
          <w:tcPr>
            <w:tcW w:w="2611" w:type="pct"/>
            <w:tcBorders>
              <w:top w:val="single" w:sz="4" w:space="0" w:color="auto"/>
              <w:left w:val="single" w:sz="4" w:space="0" w:color="auto"/>
              <w:bottom w:val="single" w:sz="4" w:space="0" w:color="auto"/>
              <w:right w:val="single" w:sz="4" w:space="0" w:color="auto"/>
            </w:tcBorders>
            <w:hideMark/>
          </w:tcPr>
          <w:p w:rsidR="00891B5E" w:rsidRPr="00D93DF7" w:rsidRDefault="00891B5E" w:rsidP="007706E9">
            <w:pPr>
              <w:spacing w:line="240" w:lineRule="auto"/>
              <w:rPr>
                <w:sz w:val="20"/>
              </w:rPr>
            </w:pPr>
            <w:r w:rsidRPr="00D93DF7">
              <w:rPr>
                <w:sz w:val="20"/>
              </w:rPr>
              <w:t xml:space="preserve">Прекращение деятельности по решению </w:t>
            </w:r>
            <w:r>
              <w:rPr>
                <w:sz w:val="20"/>
              </w:rPr>
              <w:t>суда</w:t>
            </w:r>
            <w:r w:rsidRPr="00D93DF7">
              <w:rPr>
                <w:sz w:val="20"/>
              </w:rPr>
              <w:t xml:space="preserve"> (приказ руководителя Управления от </w:t>
            </w:r>
            <w:r>
              <w:rPr>
                <w:sz w:val="20"/>
              </w:rPr>
              <w:t>31.08.2023 № 158-нд)</w:t>
            </w:r>
          </w:p>
        </w:tc>
      </w:tr>
    </w:tbl>
    <w:p w:rsidR="001C36DA" w:rsidRPr="000162A4" w:rsidRDefault="001C36DA">
      <w:pPr>
        <w:spacing w:line="240" w:lineRule="auto"/>
        <w:jc w:val="left"/>
        <w:rPr>
          <w:b/>
          <w:sz w:val="24"/>
          <w:szCs w:val="24"/>
        </w:rPr>
      </w:pPr>
    </w:p>
    <w:p w:rsidR="00D070BC" w:rsidRDefault="00DE4A80" w:rsidP="00DE4A80">
      <w:pPr>
        <w:spacing w:line="240" w:lineRule="auto"/>
        <w:ind w:firstLine="720"/>
        <w:jc w:val="center"/>
        <w:rPr>
          <w:b/>
          <w:sz w:val="24"/>
          <w:szCs w:val="24"/>
        </w:rPr>
      </w:pPr>
      <w:r w:rsidRPr="00F17963">
        <w:rPr>
          <w:b/>
          <w:sz w:val="24"/>
          <w:szCs w:val="24"/>
        </w:rPr>
        <w:t>Доля плановых проверок</w:t>
      </w:r>
      <w:r w:rsidR="00560942">
        <w:rPr>
          <w:b/>
          <w:sz w:val="24"/>
          <w:szCs w:val="24"/>
        </w:rPr>
        <w:t xml:space="preserve">, </w:t>
      </w:r>
      <w:r w:rsidR="00894E1A" w:rsidRPr="00F17963">
        <w:rPr>
          <w:b/>
          <w:sz w:val="24"/>
          <w:szCs w:val="24"/>
        </w:rPr>
        <w:t>мероприятий</w:t>
      </w:r>
      <w:r w:rsidR="00A74C17">
        <w:rPr>
          <w:b/>
          <w:sz w:val="24"/>
          <w:szCs w:val="24"/>
        </w:rPr>
        <w:t xml:space="preserve"> по</w:t>
      </w:r>
      <w:r w:rsidR="00894E1A" w:rsidRPr="00F17963">
        <w:rPr>
          <w:b/>
          <w:sz w:val="24"/>
          <w:szCs w:val="24"/>
        </w:rPr>
        <w:t xml:space="preserve"> </w:t>
      </w:r>
      <w:r w:rsidR="00A74C17">
        <w:rPr>
          <w:b/>
          <w:sz w:val="24"/>
          <w:szCs w:val="24"/>
        </w:rPr>
        <w:t>мониторингу</w:t>
      </w:r>
      <w:r w:rsidR="00A74C17" w:rsidRPr="00560942">
        <w:rPr>
          <w:b/>
          <w:sz w:val="24"/>
          <w:szCs w:val="24"/>
        </w:rPr>
        <w:t xml:space="preserve"> безопасности </w:t>
      </w:r>
      <w:r w:rsidR="00A74C17">
        <w:rPr>
          <w:b/>
          <w:sz w:val="24"/>
          <w:szCs w:val="24"/>
        </w:rPr>
        <w:t xml:space="preserve">и </w:t>
      </w:r>
      <w:r w:rsidR="00894E1A" w:rsidRPr="00F17963">
        <w:rPr>
          <w:b/>
          <w:sz w:val="24"/>
          <w:szCs w:val="24"/>
        </w:rPr>
        <w:t>СН</w:t>
      </w:r>
      <w:r w:rsidRPr="00F17963">
        <w:rPr>
          <w:b/>
          <w:sz w:val="24"/>
          <w:szCs w:val="24"/>
        </w:rPr>
        <w:t xml:space="preserve">, в которых </w:t>
      </w:r>
      <w:r w:rsidR="00835C12" w:rsidRPr="00F17963">
        <w:rPr>
          <w:b/>
          <w:sz w:val="24"/>
          <w:szCs w:val="24"/>
        </w:rPr>
        <w:t>выявлены нарушения действующего</w:t>
      </w:r>
      <w:r w:rsidR="00BB1695">
        <w:rPr>
          <w:b/>
          <w:sz w:val="24"/>
          <w:szCs w:val="24"/>
        </w:rPr>
        <w:t xml:space="preserve"> </w:t>
      </w:r>
      <w:r w:rsidRPr="00F17963">
        <w:rPr>
          <w:b/>
          <w:sz w:val="24"/>
          <w:szCs w:val="24"/>
        </w:rPr>
        <w:t xml:space="preserve">законодательства </w:t>
      </w:r>
      <w:r w:rsidR="00890813" w:rsidRPr="00F17963">
        <w:rPr>
          <w:b/>
          <w:sz w:val="24"/>
          <w:szCs w:val="24"/>
        </w:rPr>
        <w:t>в</w:t>
      </w:r>
      <w:r w:rsidR="00BB1695">
        <w:rPr>
          <w:b/>
          <w:sz w:val="24"/>
          <w:szCs w:val="24"/>
        </w:rPr>
        <w:t xml:space="preserve"> </w:t>
      </w:r>
      <w:r w:rsidR="00EE35F6">
        <w:rPr>
          <w:b/>
          <w:sz w:val="24"/>
          <w:szCs w:val="24"/>
        </w:rPr>
        <w:t>202</w:t>
      </w:r>
      <w:r w:rsidR="00306E44" w:rsidRPr="00306E44">
        <w:rPr>
          <w:b/>
          <w:sz w:val="24"/>
          <w:szCs w:val="24"/>
        </w:rPr>
        <w:t>2</w:t>
      </w:r>
      <w:r w:rsidRPr="00F17963">
        <w:rPr>
          <w:b/>
          <w:sz w:val="24"/>
          <w:szCs w:val="24"/>
        </w:rPr>
        <w:t xml:space="preserve"> и 20</w:t>
      </w:r>
      <w:r w:rsidR="005F4E9D">
        <w:rPr>
          <w:b/>
          <w:sz w:val="24"/>
          <w:szCs w:val="24"/>
        </w:rPr>
        <w:t>2</w:t>
      </w:r>
      <w:r w:rsidR="00306E44" w:rsidRPr="00306E44">
        <w:rPr>
          <w:b/>
          <w:sz w:val="24"/>
          <w:szCs w:val="24"/>
        </w:rPr>
        <w:t>3</w:t>
      </w:r>
      <w:r w:rsidR="00BB1695">
        <w:rPr>
          <w:b/>
          <w:sz w:val="24"/>
          <w:szCs w:val="24"/>
        </w:rPr>
        <w:t xml:space="preserve"> </w:t>
      </w:r>
      <w:r w:rsidR="00890813" w:rsidRPr="00F17963">
        <w:rPr>
          <w:b/>
          <w:sz w:val="24"/>
          <w:szCs w:val="24"/>
        </w:rPr>
        <w:t>год</w:t>
      </w:r>
      <w:r w:rsidR="0056630B" w:rsidRPr="00F17963">
        <w:rPr>
          <w:b/>
          <w:sz w:val="24"/>
          <w:szCs w:val="24"/>
        </w:rPr>
        <w:t>ах</w:t>
      </w:r>
    </w:p>
    <w:p w:rsidR="00486B06" w:rsidRPr="00B7025A" w:rsidRDefault="00486B06" w:rsidP="00DE4A80">
      <w:pPr>
        <w:spacing w:line="240" w:lineRule="auto"/>
        <w:ind w:firstLine="720"/>
        <w:jc w:val="center"/>
        <w:rPr>
          <w:b/>
          <w:sz w:val="24"/>
          <w:szCs w:val="24"/>
        </w:rPr>
      </w:pPr>
    </w:p>
    <w:p w:rsidR="00786672" w:rsidRDefault="00512C2C" w:rsidP="009969B5">
      <w:pPr>
        <w:spacing w:line="240" w:lineRule="auto"/>
        <w:jc w:val="left"/>
        <w:rPr>
          <w:b/>
          <w:sz w:val="24"/>
          <w:szCs w:val="24"/>
        </w:rPr>
      </w:pPr>
      <w:r w:rsidRPr="00786672">
        <w:rPr>
          <w:b/>
          <w:noProof/>
          <w:sz w:val="24"/>
          <w:szCs w:val="24"/>
        </w:rPr>
        <w:drawing>
          <wp:inline distT="0" distB="0" distL="0" distR="0">
            <wp:extent cx="6417061" cy="2782956"/>
            <wp:effectExtent l="19050" t="0" r="2789" b="0"/>
            <wp:docPr id="42" name="Объект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83D1A" w:rsidRDefault="00383D1A" w:rsidP="000E12A0">
      <w:pPr>
        <w:spacing w:line="240" w:lineRule="auto"/>
        <w:ind w:firstLine="720"/>
        <w:jc w:val="center"/>
        <w:rPr>
          <w:b/>
          <w:sz w:val="24"/>
          <w:szCs w:val="24"/>
          <w:lang w:val="en-US"/>
        </w:rPr>
      </w:pPr>
    </w:p>
    <w:p w:rsidR="000E12A0" w:rsidRDefault="000E12A0" w:rsidP="000E12A0">
      <w:pPr>
        <w:spacing w:line="240" w:lineRule="auto"/>
        <w:ind w:firstLine="720"/>
        <w:jc w:val="center"/>
        <w:rPr>
          <w:b/>
          <w:sz w:val="24"/>
          <w:szCs w:val="24"/>
        </w:rPr>
      </w:pPr>
      <w:r w:rsidRPr="00F17963">
        <w:rPr>
          <w:b/>
          <w:sz w:val="24"/>
          <w:szCs w:val="24"/>
        </w:rPr>
        <w:t>Доля плановых проверок</w:t>
      </w:r>
      <w:r>
        <w:rPr>
          <w:b/>
          <w:sz w:val="24"/>
          <w:szCs w:val="24"/>
        </w:rPr>
        <w:t xml:space="preserve">, </w:t>
      </w:r>
      <w:r w:rsidRPr="00F17963">
        <w:rPr>
          <w:b/>
          <w:sz w:val="24"/>
          <w:szCs w:val="24"/>
        </w:rPr>
        <w:t>мероприятий</w:t>
      </w:r>
      <w:r>
        <w:rPr>
          <w:b/>
          <w:sz w:val="24"/>
          <w:szCs w:val="24"/>
        </w:rPr>
        <w:t xml:space="preserve"> по</w:t>
      </w:r>
      <w:r w:rsidRPr="00F17963">
        <w:rPr>
          <w:b/>
          <w:sz w:val="24"/>
          <w:szCs w:val="24"/>
        </w:rPr>
        <w:t xml:space="preserve"> </w:t>
      </w:r>
      <w:r>
        <w:rPr>
          <w:b/>
          <w:sz w:val="24"/>
          <w:szCs w:val="24"/>
        </w:rPr>
        <w:t>мониторингу</w:t>
      </w:r>
      <w:r w:rsidRPr="00560942">
        <w:rPr>
          <w:b/>
          <w:sz w:val="24"/>
          <w:szCs w:val="24"/>
        </w:rPr>
        <w:t xml:space="preserve"> безопасности </w:t>
      </w:r>
      <w:r>
        <w:rPr>
          <w:b/>
          <w:sz w:val="24"/>
          <w:szCs w:val="24"/>
        </w:rPr>
        <w:t xml:space="preserve">и </w:t>
      </w:r>
      <w:r w:rsidRPr="00F17963">
        <w:rPr>
          <w:b/>
          <w:sz w:val="24"/>
          <w:szCs w:val="24"/>
        </w:rPr>
        <w:t>СН, в которых выявлены нарушения действующего</w:t>
      </w:r>
      <w:r>
        <w:rPr>
          <w:b/>
          <w:sz w:val="24"/>
          <w:szCs w:val="24"/>
        </w:rPr>
        <w:t xml:space="preserve"> </w:t>
      </w:r>
      <w:r w:rsidRPr="00F17963">
        <w:rPr>
          <w:b/>
          <w:sz w:val="24"/>
          <w:szCs w:val="24"/>
        </w:rPr>
        <w:t>законодательства в</w:t>
      </w:r>
      <w:r>
        <w:rPr>
          <w:b/>
          <w:sz w:val="24"/>
          <w:szCs w:val="24"/>
        </w:rPr>
        <w:t xml:space="preserve"> </w:t>
      </w:r>
      <w:r w:rsidRPr="00F17963">
        <w:rPr>
          <w:b/>
          <w:sz w:val="24"/>
          <w:szCs w:val="24"/>
        </w:rPr>
        <w:t>20</w:t>
      </w:r>
      <w:r>
        <w:rPr>
          <w:b/>
          <w:sz w:val="24"/>
          <w:szCs w:val="24"/>
        </w:rPr>
        <w:t xml:space="preserve">23 </w:t>
      </w:r>
      <w:r w:rsidRPr="00F17963">
        <w:rPr>
          <w:b/>
          <w:sz w:val="24"/>
          <w:szCs w:val="24"/>
        </w:rPr>
        <w:t>год</w:t>
      </w:r>
      <w:r>
        <w:rPr>
          <w:b/>
          <w:sz w:val="24"/>
          <w:szCs w:val="24"/>
        </w:rPr>
        <w:t>у</w:t>
      </w:r>
    </w:p>
    <w:p w:rsidR="00891B5E" w:rsidRDefault="00891B5E" w:rsidP="000E12A0">
      <w:pPr>
        <w:spacing w:line="240" w:lineRule="auto"/>
        <w:ind w:firstLine="720"/>
        <w:jc w:val="center"/>
        <w:rPr>
          <w:b/>
          <w:sz w:val="24"/>
          <w:szCs w:val="24"/>
        </w:rPr>
      </w:pPr>
    </w:p>
    <w:p w:rsidR="00486B06" w:rsidRDefault="00486B06" w:rsidP="00486B06">
      <w:pPr>
        <w:ind w:left="-284"/>
        <w:rPr>
          <w:noProof/>
          <w:szCs w:val="26"/>
        </w:rPr>
      </w:pPr>
      <w:r w:rsidRPr="00486B06">
        <w:rPr>
          <w:noProof/>
          <w:szCs w:val="26"/>
        </w:rPr>
        <w:drawing>
          <wp:inline distT="0" distB="0" distL="0" distR="0">
            <wp:extent cx="6771364" cy="3228230"/>
            <wp:effectExtent l="19050" t="0" r="0" b="0"/>
            <wp:docPr id="50" name="Объект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E0ED1" w:rsidRPr="00977ECC" w:rsidRDefault="00DE4A80" w:rsidP="00DE4A80">
      <w:pPr>
        <w:ind w:firstLine="720"/>
        <w:rPr>
          <w:szCs w:val="26"/>
        </w:rPr>
      </w:pPr>
      <w:r w:rsidRPr="0096771E">
        <w:rPr>
          <w:szCs w:val="26"/>
        </w:rPr>
        <w:lastRenderedPageBreak/>
        <w:t xml:space="preserve">По результатам плановых </w:t>
      </w:r>
      <w:r w:rsidRPr="00977ECC">
        <w:rPr>
          <w:szCs w:val="26"/>
        </w:rPr>
        <w:t>проверок</w:t>
      </w:r>
      <w:r w:rsidR="006744DC" w:rsidRPr="00977ECC">
        <w:rPr>
          <w:szCs w:val="26"/>
        </w:rPr>
        <w:t xml:space="preserve"> и мероприятий</w:t>
      </w:r>
      <w:r w:rsidR="001C4E0F" w:rsidRPr="00977ECC">
        <w:rPr>
          <w:szCs w:val="26"/>
        </w:rPr>
        <w:t xml:space="preserve"> по мониторингу безопасности и</w:t>
      </w:r>
      <w:r w:rsidR="006744DC" w:rsidRPr="00977ECC">
        <w:rPr>
          <w:szCs w:val="26"/>
        </w:rPr>
        <w:t xml:space="preserve"> СН</w:t>
      </w:r>
      <w:r w:rsidRPr="00977ECC">
        <w:rPr>
          <w:szCs w:val="26"/>
        </w:rPr>
        <w:t>:</w:t>
      </w:r>
    </w:p>
    <w:p w:rsidR="00E87E16" w:rsidRDefault="00DE4A80" w:rsidP="00440D2C">
      <w:pPr>
        <w:ind w:firstLine="720"/>
        <w:rPr>
          <w:szCs w:val="26"/>
        </w:rPr>
      </w:pPr>
      <w:r w:rsidRPr="0096771E">
        <w:rPr>
          <w:szCs w:val="26"/>
        </w:rPr>
        <w:t xml:space="preserve">- выявлено </w:t>
      </w:r>
      <w:r w:rsidR="00F128FE">
        <w:rPr>
          <w:b/>
          <w:szCs w:val="26"/>
        </w:rPr>
        <w:t>240</w:t>
      </w:r>
      <w:r w:rsidR="00A326CC" w:rsidRPr="0096771E">
        <w:rPr>
          <w:b/>
          <w:szCs w:val="26"/>
        </w:rPr>
        <w:t xml:space="preserve"> </w:t>
      </w:r>
      <w:r w:rsidRPr="0096771E">
        <w:rPr>
          <w:b/>
          <w:szCs w:val="26"/>
        </w:rPr>
        <w:t>нарушени</w:t>
      </w:r>
      <w:r w:rsidR="007706E9">
        <w:rPr>
          <w:b/>
          <w:szCs w:val="26"/>
        </w:rPr>
        <w:t>й</w:t>
      </w:r>
      <w:r w:rsidRPr="0096771E">
        <w:rPr>
          <w:b/>
          <w:szCs w:val="26"/>
        </w:rPr>
        <w:t xml:space="preserve"> норм</w:t>
      </w:r>
      <w:r w:rsidRPr="0096771E">
        <w:rPr>
          <w:szCs w:val="26"/>
        </w:rPr>
        <w:t xml:space="preserve"> действующего</w:t>
      </w:r>
      <w:r w:rsidRPr="00E13D3D">
        <w:rPr>
          <w:szCs w:val="26"/>
        </w:rPr>
        <w:t xml:space="preserve"> законодательства</w:t>
      </w:r>
    </w:p>
    <w:p w:rsidR="004544DB" w:rsidRDefault="004544DB" w:rsidP="00440D2C">
      <w:pPr>
        <w:ind w:firstLine="720"/>
        <w:rPr>
          <w:szCs w:val="26"/>
        </w:rPr>
      </w:pPr>
    </w:p>
    <w:p w:rsidR="00786672" w:rsidRDefault="00013444" w:rsidP="00B16209">
      <w:pPr>
        <w:rPr>
          <w:szCs w:val="26"/>
        </w:rPr>
      </w:pPr>
      <w:r>
        <w:rPr>
          <w:noProof/>
          <w:szCs w:val="26"/>
        </w:rPr>
        <w:drawing>
          <wp:inline distT="0" distB="0" distL="0" distR="0">
            <wp:extent cx="6432329" cy="4031311"/>
            <wp:effectExtent l="19050" t="0" r="6571" b="0"/>
            <wp:docPr id="31" name="Объект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14CDE" w:rsidRDefault="00814CDE" w:rsidP="00B16209">
      <w:pPr>
        <w:rPr>
          <w:szCs w:val="26"/>
        </w:rPr>
      </w:pPr>
      <w:r w:rsidRPr="00814CDE">
        <w:rPr>
          <w:noProof/>
          <w:szCs w:val="26"/>
        </w:rPr>
        <w:drawing>
          <wp:inline distT="0" distB="0" distL="0" distR="0">
            <wp:extent cx="6606623" cy="4102873"/>
            <wp:effectExtent l="19050" t="0" r="3727" b="0"/>
            <wp:docPr id="15" name="Объект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3630D" w:rsidRDefault="00A3630D" w:rsidP="00A3630D">
      <w:pPr>
        <w:spacing w:line="240" w:lineRule="auto"/>
        <w:ind w:firstLine="720"/>
        <w:rPr>
          <w:b/>
          <w:szCs w:val="26"/>
        </w:rPr>
      </w:pPr>
      <w:r w:rsidRPr="00E13D3D">
        <w:rPr>
          <w:szCs w:val="26"/>
        </w:rPr>
        <w:lastRenderedPageBreak/>
        <w:t xml:space="preserve">- </w:t>
      </w:r>
      <w:r w:rsidRPr="0042216E">
        <w:rPr>
          <w:b/>
          <w:szCs w:val="26"/>
        </w:rPr>
        <w:t>предписани</w:t>
      </w:r>
      <w:r w:rsidR="00A315FE">
        <w:rPr>
          <w:b/>
          <w:szCs w:val="26"/>
        </w:rPr>
        <w:t>я</w:t>
      </w:r>
      <w:r w:rsidRPr="0042216E">
        <w:rPr>
          <w:b/>
          <w:szCs w:val="26"/>
        </w:rPr>
        <w:t xml:space="preserve"> </w:t>
      </w:r>
      <w:r w:rsidRPr="0042216E">
        <w:rPr>
          <w:szCs w:val="26"/>
        </w:rPr>
        <w:t>об устранении</w:t>
      </w:r>
      <w:r>
        <w:rPr>
          <w:szCs w:val="26"/>
        </w:rPr>
        <w:t xml:space="preserve"> выявленных </w:t>
      </w:r>
      <w:r w:rsidRPr="002866DB">
        <w:rPr>
          <w:szCs w:val="26"/>
        </w:rPr>
        <w:t>нарушений</w:t>
      </w:r>
      <w:r w:rsidR="00F6437D" w:rsidRPr="002866DB">
        <w:rPr>
          <w:szCs w:val="26"/>
        </w:rPr>
        <w:t xml:space="preserve"> </w:t>
      </w:r>
      <w:r w:rsidR="00F6437D" w:rsidRPr="002866DB">
        <w:rPr>
          <w:b/>
          <w:szCs w:val="26"/>
        </w:rPr>
        <w:t>не выдавались</w:t>
      </w:r>
    </w:p>
    <w:p w:rsidR="004C60C0" w:rsidRDefault="004C60C0" w:rsidP="00A3630D">
      <w:pPr>
        <w:spacing w:line="240" w:lineRule="auto"/>
        <w:ind w:firstLine="720"/>
        <w:rPr>
          <w:szCs w:val="26"/>
        </w:rPr>
      </w:pPr>
    </w:p>
    <w:p w:rsidR="009C19EB" w:rsidRPr="0042216E" w:rsidRDefault="00DE4A80" w:rsidP="00352D72">
      <w:pPr>
        <w:spacing w:line="240" w:lineRule="auto"/>
        <w:ind w:firstLine="720"/>
        <w:rPr>
          <w:b/>
          <w:szCs w:val="26"/>
        </w:rPr>
      </w:pPr>
      <w:r w:rsidRPr="00E13D3D">
        <w:rPr>
          <w:szCs w:val="26"/>
        </w:rPr>
        <w:t>-</w:t>
      </w:r>
      <w:r w:rsidR="009148B6">
        <w:rPr>
          <w:szCs w:val="26"/>
        </w:rPr>
        <w:t xml:space="preserve"> </w:t>
      </w:r>
      <w:r w:rsidR="00BA7DCD" w:rsidRPr="0042216E">
        <w:rPr>
          <w:szCs w:val="26"/>
        </w:rPr>
        <w:t>составлен</w:t>
      </w:r>
      <w:r w:rsidR="004C60C0">
        <w:rPr>
          <w:szCs w:val="26"/>
        </w:rPr>
        <w:t>о</w:t>
      </w:r>
      <w:r w:rsidR="00967191" w:rsidRPr="0042216E">
        <w:rPr>
          <w:szCs w:val="26"/>
        </w:rPr>
        <w:t xml:space="preserve"> </w:t>
      </w:r>
      <w:r w:rsidR="007706E9" w:rsidRPr="004C60C0">
        <w:rPr>
          <w:b/>
          <w:szCs w:val="26"/>
        </w:rPr>
        <w:t>2</w:t>
      </w:r>
      <w:r w:rsidR="004C60C0" w:rsidRPr="004C60C0">
        <w:rPr>
          <w:b/>
          <w:szCs w:val="26"/>
        </w:rPr>
        <w:t>3</w:t>
      </w:r>
      <w:r w:rsidR="00967191" w:rsidRPr="002C252B">
        <w:rPr>
          <w:b/>
          <w:szCs w:val="26"/>
        </w:rPr>
        <w:t xml:space="preserve"> </w:t>
      </w:r>
      <w:r w:rsidRPr="002C252B">
        <w:rPr>
          <w:b/>
          <w:szCs w:val="26"/>
        </w:rPr>
        <w:t>протокол</w:t>
      </w:r>
      <w:r w:rsidR="004C60C0">
        <w:rPr>
          <w:b/>
          <w:szCs w:val="26"/>
        </w:rPr>
        <w:t>а</w:t>
      </w:r>
      <w:r w:rsidR="00967191" w:rsidRPr="0042216E">
        <w:rPr>
          <w:b/>
          <w:szCs w:val="26"/>
        </w:rPr>
        <w:t xml:space="preserve"> </w:t>
      </w:r>
      <w:r w:rsidRPr="0042216E">
        <w:rPr>
          <w:b/>
          <w:szCs w:val="26"/>
        </w:rPr>
        <w:t>об АПН</w:t>
      </w:r>
    </w:p>
    <w:p w:rsidR="00967191" w:rsidRPr="00383D1A" w:rsidRDefault="00967191" w:rsidP="00313152">
      <w:pPr>
        <w:ind w:firstLine="709"/>
      </w:pPr>
    </w:p>
    <w:p w:rsidR="009148B6" w:rsidRDefault="00B16209" w:rsidP="00313152">
      <w:pPr>
        <w:ind w:firstLine="709"/>
      </w:pPr>
      <w:r>
        <w:rPr>
          <w:noProof/>
        </w:rPr>
        <w:drawing>
          <wp:anchor distT="0" distB="0" distL="114300" distR="114300" simplePos="0" relativeHeight="251652096" behindDoc="1" locked="0" layoutInCell="1" allowOverlap="1">
            <wp:simplePos x="0" y="0"/>
            <wp:positionH relativeFrom="margin">
              <wp:posOffset>56287</wp:posOffset>
            </wp:positionH>
            <wp:positionV relativeFrom="paragraph">
              <wp:posOffset>15360</wp:posOffset>
            </wp:positionV>
            <wp:extent cx="6502520" cy="4123426"/>
            <wp:effectExtent l="19050" t="0" r="0" b="0"/>
            <wp:wrapNone/>
            <wp:docPr id="24" name="Объект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967191" w:rsidRDefault="00967191" w:rsidP="00313152">
      <w:pPr>
        <w:ind w:firstLine="709"/>
      </w:pPr>
    </w:p>
    <w:p w:rsidR="00967191" w:rsidRDefault="00967191" w:rsidP="00313152">
      <w:pPr>
        <w:ind w:firstLine="709"/>
      </w:pPr>
    </w:p>
    <w:p w:rsidR="00967191" w:rsidRDefault="00967191" w:rsidP="00313152">
      <w:pPr>
        <w:ind w:firstLine="709"/>
      </w:pPr>
    </w:p>
    <w:p w:rsidR="00967191" w:rsidRDefault="00967191" w:rsidP="00313152">
      <w:pPr>
        <w:ind w:firstLine="709"/>
      </w:pPr>
    </w:p>
    <w:p w:rsidR="00967191" w:rsidRDefault="00967191" w:rsidP="00313152">
      <w:pPr>
        <w:ind w:firstLine="709"/>
      </w:pPr>
    </w:p>
    <w:p w:rsidR="00967191" w:rsidRDefault="00967191" w:rsidP="00313152">
      <w:pPr>
        <w:ind w:firstLine="709"/>
      </w:pPr>
    </w:p>
    <w:p w:rsidR="00967191" w:rsidRDefault="00967191" w:rsidP="00313152">
      <w:pPr>
        <w:ind w:firstLine="709"/>
      </w:pPr>
    </w:p>
    <w:p w:rsidR="00967191" w:rsidRDefault="00967191" w:rsidP="00313152">
      <w:pPr>
        <w:ind w:firstLine="709"/>
      </w:pPr>
    </w:p>
    <w:p w:rsidR="00967191" w:rsidRDefault="00967191" w:rsidP="00313152">
      <w:pPr>
        <w:ind w:firstLine="709"/>
      </w:pPr>
    </w:p>
    <w:p w:rsidR="00967191" w:rsidRDefault="00967191" w:rsidP="00313152">
      <w:pPr>
        <w:ind w:firstLine="709"/>
      </w:pPr>
    </w:p>
    <w:p w:rsidR="00967191" w:rsidRDefault="00967191" w:rsidP="00313152">
      <w:pPr>
        <w:ind w:firstLine="709"/>
      </w:pPr>
    </w:p>
    <w:p w:rsidR="00967191" w:rsidRDefault="00967191" w:rsidP="00313152">
      <w:pPr>
        <w:ind w:firstLine="709"/>
      </w:pPr>
    </w:p>
    <w:p w:rsidR="00B16209" w:rsidRDefault="00B16209" w:rsidP="00B67E81"/>
    <w:p w:rsidR="00DC749E" w:rsidRDefault="00DC749E" w:rsidP="00B67E81"/>
    <w:p w:rsidR="00DC749E" w:rsidRDefault="005C3684" w:rsidP="005C3684">
      <w:pPr>
        <w:ind w:left="-426"/>
      </w:pPr>
      <w:r>
        <w:rPr>
          <w:noProof/>
        </w:rPr>
        <w:drawing>
          <wp:anchor distT="0" distB="0" distL="114300" distR="114300" simplePos="0" relativeHeight="251745280" behindDoc="1" locked="0" layoutInCell="1" allowOverlap="1">
            <wp:simplePos x="0" y="0"/>
            <wp:positionH relativeFrom="margin">
              <wp:posOffset>-228384</wp:posOffset>
            </wp:positionH>
            <wp:positionV relativeFrom="paragraph">
              <wp:posOffset>256959</wp:posOffset>
            </wp:positionV>
            <wp:extent cx="6719977" cy="3778370"/>
            <wp:effectExtent l="19050" t="0" r="4673" b="0"/>
            <wp:wrapNone/>
            <wp:docPr id="10" name="Объект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rsidR="00DC749E" w:rsidRDefault="00DC749E" w:rsidP="00B67E81"/>
    <w:p w:rsidR="00F64802" w:rsidRPr="00E13D3D" w:rsidRDefault="00F64802" w:rsidP="00802590">
      <w:pPr>
        <w:pStyle w:val="2e"/>
        <w:rPr>
          <w:sz w:val="26"/>
          <w:szCs w:val="26"/>
        </w:rPr>
      </w:pPr>
      <w:bookmarkStart w:id="29" w:name="_Toc416180541"/>
      <w:r w:rsidRPr="00E13D3D">
        <w:rPr>
          <w:sz w:val="26"/>
          <w:szCs w:val="26"/>
        </w:rPr>
        <w:lastRenderedPageBreak/>
        <w:t>1.2. Результаты проведения внеплановых проверок юридических лиц (их филиалов, представительств, обособленных подразделений)</w:t>
      </w:r>
      <w:r w:rsidR="009F78B2" w:rsidRPr="00E13D3D">
        <w:rPr>
          <w:sz w:val="26"/>
          <w:szCs w:val="26"/>
        </w:rPr>
        <w:t xml:space="preserve">, внеплановых проверок деятельности </w:t>
      </w:r>
      <w:r w:rsidRPr="00E13D3D">
        <w:rPr>
          <w:sz w:val="26"/>
          <w:szCs w:val="26"/>
        </w:rPr>
        <w:t>индивидуальных предпринимателей</w:t>
      </w:r>
      <w:r w:rsidR="005E125B">
        <w:rPr>
          <w:sz w:val="26"/>
          <w:szCs w:val="26"/>
        </w:rPr>
        <w:t>,</w:t>
      </w:r>
      <w:r w:rsidR="006F539F" w:rsidRPr="00E13D3D">
        <w:rPr>
          <w:sz w:val="26"/>
          <w:szCs w:val="26"/>
        </w:rPr>
        <w:t xml:space="preserve"> мероприятий по </w:t>
      </w:r>
      <w:r w:rsidR="005E125B">
        <w:rPr>
          <w:sz w:val="26"/>
          <w:szCs w:val="26"/>
        </w:rPr>
        <w:t xml:space="preserve">мониторингу безопасности и </w:t>
      </w:r>
      <w:r w:rsidR="006F539F" w:rsidRPr="00E13D3D">
        <w:rPr>
          <w:sz w:val="26"/>
          <w:szCs w:val="26"/>
        </w:rPr>
        <w:t>систематическому наблюдению</w:t>
      </w:r>
      <w:bookmarkEnd w:id="29"/>
    </w:p>
    <w:p w:rsidR="00F64802" w:rsidRPr="00E13D3D" w:rsidRDefault="00F64802" w:rsidP="00F64802">
      <w:pPr>
        <w:spacing w:line="240" w:lineRule="auto"/>
        <w:ind w:firstLine="720"/>
        <w:rPr>
          <w:sz w:val="24"/>
          <w:szCs w:val="24"/>
        </w:rPr>
      </w:pPr>
    </w:p>
    <w:p w:rsidR="004A590E" w:rsidRPr="00C1263A" w:rsidRDefault="00F62905" w:rsidP="004A590E">
      <w:pPr>
        <w:ind w:firstLine="720"/>
        <w:rPr>
          <w:szCs w:val="26"/>
        </w:rPr>
      </w:pPr>
      <w:r>
        <w:rPr>
          <w:szCs w:val="26"/>
        </w:rPr>
        <w:t xml:space="preserve">В отчетном периоде </w:t>
      </w:r>
      <w:r w:rsidRPr="00257BB1">
        <w:rPr>
          <w:szCs w:val="26"/>
        </w:rPr>
        <w:t>Управлением</w:t>
      </w:r>
      <w:r>
        <w:rPr>
          <w:szCs w:val="26"/>
        </w:rPr>
        <w:t xml:space="preserve"> проводил</w:t>
      </w:r>
      <w:r w:rsidR="00281F25">
        <w:rPr>
          <w:szCs w:val="26"/>
        </w:rPr>
        <w:t>и</w:t>
      </w:r>
      <w:r>
        <w:rPr>
          <w:szCs w:val="26"/>
        </w:rPr>
        <w:t>с</w:t>
      </w:r>
      <w:r w:rsidR="009D28EA">
        <w:rPr>
          <w:szCs w:val="26"/>
        </w:rPr>
        <w:t>ь в</w:t>
      </w:r>
      <w:r w:rsidR="004A590E">
        <w:rPr>
          <w:szCs w:val="26"/>
        </w:rPr>
        <w:t>непланов</w:t>
      </w:r>
      <w:r w:rsidR="00281F25">
        <w:rPr>
          <w:szCs w:val="26"/>
        </w:rPr>
        <w:t>ые</w:t>
      </w:r>
      <w:r w:rsidR="004A590E">
        <w:rPr>
          <w:szCs w:val="26"/>
        </w:rPr>
        <w:t xml:space="preserve"> проверк</w:t>
      </w:r>
      <w:r w:rsidR="00281F25">
        <w:rPr>
          <w:szCs w:val="26"/>
        </w:rPr>
        <w:t>и</w:t>
      </w:r>
      <w:r w:rsidR="004A590E">
        <w:rPr>
          <w:szCs w:val="26"/>
        </w:rPr>
        <w:t xml:space="preserve"> по </w:t>
      </w:r>
      <w:r w:rsidR="004A590E" w:rsidRPr="009D28EA">
        <w:rPr>
          <w:szCs w:val="26"/>
        </w:rPr>
        <w:t xml:space="preserve">основаниям, указанным в </w:t>
      </w:r>
      <w:r w:rsidR="00C1263A" w:rsidRPr="009D28EA">
        <w:rPr>
          <w:szCs w:val="26"/>
        </w:rPr>
        <w:t xml:space="preserve">п. </w:t>
      </w:r>
      <w:r w:rsidR="00C1263A">
        <w:rPr>
          <w:szCs w:val="26"/>
        </w:rPr>
        <w:t>1, 5</w:t>
      </w:r>
      <w:r w:rsidR="004A590E" w:rsidRPr="009D28EA">
        <w:rPr>
          <w:szCs w:val="26"/>
        </w:rPr>
        <w:t xml:space="preserve"> ч. 1 ст.57 Федерального з</w:t>
      </w:r>
      <w:r w:rsidR="000337D6" w:rsidRPr="009D28EA">
        <w:rPr>
          <w:szCs w:val="26"/>
        </w:rPr>
        <w:t>акона от  31.07.2020 № 248-ФЗ «</w:t>
      </w:r>
      <w:r w:rsidR="004A590E" w:rsidRPr="009D28EA">
        <w:rPr>
          <w:szCs w:val="26"/>
        </w:rPr>
        <w:t xml:space="preserve">О государственном контроле (надзоре) и муниципальном </w:t>
      </w:r>
      <w:r w:rsidR="000337D6" w:rsidRPr="009D28EA">
        <w:rPr>
          <w:szCs w:val="26"/>
        </w:rPr>
        <w:t xml:space="preserve">контроле в Российской </w:t>
      </w:r>
      <w:r w:rsidR="000337D6" w:rsidRPr="00C1263A">
        <w:rPr>
          <w:szCs w:val="26"/>
        </w:rPr>
        <w:t>Федерации»</w:t>
      </w:r>
      <w:r w:rsidR="004A590E" w:rsidRPr="00C1263A">
        <w:rPr>
          <w:szCs w:val="26"/>
        </w:rPr>
        <w:t>:</w:t>
      </w:r>
    </w:p>
    <w:p w:rsidR="00C1263A" w:rsidRPr="00C1263A" w:rsidRDefault="00C1263A" w:rsidP="004A590E">
      <w:pPr>
        <w:ind w:firstLine="720"/>
        <w:rPr>
          <w:szCs w:val="26"/>
        </w:rPr>
      </w:pPr>
      <w:r w:rsidRPr="005631C0">
        <w:rPr>
          <w:szCs w:val="26"/>
        </w:rPr>
        <w:t xml:space="preserve">- в связи с наличием сведений о </w:t>
      </w:r>
      <w:r w:rsidRPr="005631C0">
        <w:rPr>
          <w:rFonts w:eastAsiaTheme="minorHAnsi"/>
          <w:szCs w:val="26"/>
        </w:rPr>
        <w:t>непосредственной угрозе безопасности государства</w:t>
      </w:r>
      <w:r w:rsidR="005631C0" w:rsidRPr="005631C0">
        <w:rPr>
          <w:rFonts w:eastAsiaTheme="minorHAnsi"/>
          <w:szCs w:val="26"/>
        </w:rPr>
        <w:t>;</w:t>
      </w:r>
    </w:p>
    <w:p w:rsidR="004A590E" w:rsidRPr="009D28EA" w:rsidRDefault="004A590E" w:rsidP="00F62905">
      <w:pPr>
        <w:ind w:firstLine="720"/>
        <w:rPr>
          <w:szCs w:val="26"/>
        </w:rPr>
      </w:pPr>
      <w:r w:rsidRPr="009D28EA">
        <w:rPr>
          <w:szCs w:val="26"/>
        </w:rPr>
        <w:t xml:space="preserve">- </w:t>
      </w:r>
      <w:r w:rsidR="009D28EA" w:rsidRPr="009D28EA">
        <w:rPr>
          <w:szCs w:val="26"/>
        </w:rPr>
        <w:t>истечени</w:t>
      </w:r>
      <w:r w:rsidR="009D28EA">
        <w:rPr>
          <w:szCs w:val="26"/>
        </w:rPr>
        <w:t>е</w:t>
      </w:r>
      <w:r w:rsidR="009D28EA" w:rsidRPr="009D28EA">
        <w:rPr>
          <w:szCs w:val="26"/>
        </w:rPr>
        <w:t xml:space="preserve"> срока исполнения решения контрольного (надзорного) органа об устранении выявленных нарушений обязательных требований</w:t>
      </w:r>
      <w:r w:rsidRPr="009D28EA">
        <w:rPr>
          <w:szCs w:val="26"/>
        </w:rPr>
        <w:t>.</w:t>
      </w:r>
    </w:p>
    <w:p w:rsidR="00977ECC" w:rsidRDefault="00F62905" w:rsidP="00F62905">
      <w:pPr>
        <w:ind w:firstLine="720"/>
        <w:rPr>
          <w:szCs w:val="26"/>
        </w:rPr>
      </w:pPr>
      <w:r w:rsidRPr="009D28EA">
        <w:rPr>
          <w:szCs w:val="26"/>
        </w:rPr>
        <w:t xml:space="preserve">Также в отчетном периоде </w:t>
      </w:r>
      <w:r w:rsidRPr="005631C0">
        <w:rPr>
          <w:szCs w:val="26"/>
        </w:rPr>
        <w:t>проводились внеплановые мероприятия систематического наблюдения в отношении вещательных организаций</w:t>
      </w:r>
      <w:r w:rsidR="009D28EA" w:rsidRPr="005631C0">
        <w:rPr>
          <w:szCs w:val="26"/>
        </w:rPr>
        <w:t xml:space="preserve"> и операторов персональных данных</w:t>
      </w:r>
      <w:r w:rsidRPr="005631C0">
        <w:rPr>
          <w:szCs w:val="26"/>
        </w:rPr>
        <w:t xml:space="preserve"> в рамках исполнения поручений ЦА Роскомнадзора</w:t>
      </w:r>
      <w:r w:rsidR="009D28EA" w:rsidRPr="005631C0">
        <w:rPr>
          <w:szCs w:val="26"/>
        </w:rPr>
        <w:t>.</w:t>
      </w:r>
    </w:p>
    <w:p w:rsidR="009D28EA" w:rsidRPr="00B7025A" w:rsidRDefault="009D28EA" w:rsidP="00F62905">
      <w:pPr>
        <w:ind w:firstLine="720"/>
        <w:rPr>
          <w:szCs w:val="26"/>
        </w:rPr>
      </w:pPr>
    </w:p>
    <w:p w:rsidR="00F62905" w:rsidRPr="001B2C3A" w:rsidRDefault="00F62905" w:rsidP="00F62905">
      <w:pPr>
        <w:ind w:firstLine="720"/>
        <w:rPr>
          <w:szCs w:val="26"/>
        </w:rPr>
      </w:pPr>
      <w:r w:rsidRPr="00E13D3D">
        <w:rPr>
          <w:szCs w:val="26"/>
        </w:rPr>
        <w:t xml:space="preserve">С </w:t>
      </w:r>
      <w:r w:rsidRPr="00FB6E14">
        <w:rPr>
          <w:szCs w:val="26"/>
        </w:rPr>
        <w:t xml:space="preserve">начала года </w:t>
      </w:r>
      <w:r w:rsidRPr="001B2C3A">
        <w:rPr>
          <w:szCs w:val="26"/>
        </w:rPr>
        <w:t xml:space="preserve">проведено </w:t>
      </w:r>
      <w:r w:rsidR="004C60C0">
        <w:rPr>
          <w:b/>
          <w:szCs w:val="26"/>
        </w:rPr>
        <w:t>127</w:t>
      </w:r>
      <w:r w:rsidR="00A35BF6">
        <w:rPr>
          <w:b/>
          <w:szCs w:val="26"/>
        </w:rPr>
        <w:t xml:space="preserve"> внеплановы</w:t>
      </w:r>
      <w:r w:rsidR="004C60C0">
        <w:rPr>
          <w:b/>
          <w:szCs w:val="26"/>
        </w:rPr>
        <w:t>х</w:t>
      </w:r>
      <w:r w:rsidRPr="001B2C3A">
        <w:rPr>
          <w:b/>
          <w:szCs w:val="26"/>
        </w:rPr>
        <w:t xml:space="preserve"> </w:t>
      </w:r>
      <w:r w:rsidR="001B2C3A" w:rsidRPr="001B2C3A">
        <w:rPr>
          <w:b/>
          <w:szCs w:val="26"/>
        </w:rPr>
        <w:t>провер</w:t>
      </w:r>
      <w:r w:rsidR="004C60C0">
        <w:rPr>
          <w:b/>
          <w:szCs w:val="26"/>
        </w:rPr>
        <w:t>о</w:t>
      </w:r>
      <w:r w:rsidR="001B2C3A" w:rsidRPr="001B2C3A">
        <w:rPr>
          <w:b/>
          <w:szCs w:val="26"/>
        </w:rPr>
        <w:t>к</w:t>
      </w:r>
      <w:r w:rsidR="004D1FD8">
        <w:rPr>
          <w:b/>
          <w:szCs w:val="26"/>
        </w:rPr>
        <w:t>, мероприяти</w:t>
      </w:r>
      <w:r w:rsidR="008722DB">
        <w:rPr>
          <w:b/>
          <w:szCs w:val="26"/>
        </w:rPr>
        <w:t>й</w:t>
      </w:r>
      <w:r w:rsidR="004D1FD8">
        <w:rPr>
          <w:b/>
          <w:szCs w:val="26"/>
        </w:rPr>
        <w:t xml:space="preserve"> по мониторингу безопасности и </w:t>
      </w:r>
      <w:r w:rsidRPr="001B2C3A">
        <w:rPr>
          <w:b/>
          <w:szCs w:val="26"/>
        </w:rPr>
        <w:t>СН</w:t>
      </w:r>
      <w:r w:rsidRPr="001B2C3A">
        <w:rPr>
          <w:szCs w:val="26"/>
        </w:rPr>
        <w:t>, в том числе:</w:t>
      </w:r>
    </w:p>
    <w:p w:rsidR="00F62905" w:rsidRPr="00B7025A" w:rsidRDefault="00F62905" w:rsidP="00F64802">
      <w:pPr>
        <w:spacing w:line="240" w:lineRule="auto"/>
        <w:ind w:firstLine="720"/>
      </w:pPr>
    </w:p>
    <w:p w:rsidR="009D28EA" w:rsidRPr="00B7025A" w:rsidRDefault="009D28EA" w:rsidP="00F64802">
      <w:pPr>
        <w:spacing w:line="240" w:lineRule="auto"/>
        <w:ind w:firstLine="720"/>
      </w:pPr>
    </w:p>
    <w:p w:rsidR="00F62905" w:rsidRDefault="00891B5E" w:rsidP="00F64802">
      <w:pPr>
        <w:spacing w:line="240" w:lineRule="auto"/>
        <w:ind w:firstLine="720"/>
      </w:pPr>
      <w:r>
        <w:rPr>
          <w:noProof/>
        </w:rPr>
        <w:drawing>
          <wp:anchor distT="0" distB="0" distL="114300" distR="114300" simplePos="0" relativeHeight="251714560" behindDoc="1" locked="0" layoutInCell="1" allowOverlap="1">
            <wp:simplePos x="0" y="0"/>
            <wp:positionH relativeFrom="margin">
              <wp:posOffset>125730</wp:posOffset>
            </wp:positionH>
            <wp:positionV relativeFrom="paragraph">
              <wp:posOffset>93345</wp:posOffset>
            </wp:positionV>
            <wp:extent cx="6319520" cy="3291840"/>
            <wp:effectExtent l="19050" t="0" r="5080" b="0"/>
            <wp:wrapNone/>
            <wp:docPr id="16" name="Объект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rsidR="00F62905" w:rsidRDefault="00F62905" w:rsidP="00F64802">
      <w:pPr>
        <w:spacing w:line="240" w:lineRule="auto"/>
        <w:ind w:firstLine="720"/>
      </w:pPr>
    </w:p>
    <w:p w:rsidR="00F64802" w:rsidRPr="00E13D3D" w:rsidRDefault="00F64802" w:rsidP="00F64802">
      <w:pPr>
        <w:spacing w:line="240" w:lineRule="auto"/>
        <w:ind w:firstLine="720"/>
      </w:pPr>
    </w:p>
    <w:p w:rsidR="00B454AC" w:rsidRPr="00E13D3D" w:rsidRDefault="00B454AC" w:rsidP="00F64802">
      <w:pPr>
        <w:spacing w:line="240" w:lineRule="auto"/>
        <w:ind w:firstLine="720"/>
      </w:pPr>
    </w:p>
    <w:p w:rsidR="00B454AC" w:rsidRPr="00E13D3D" w:rsidRDefault="00B454AC" w:rsidP="00F64802">
      <w:pPr>
        <w:spacing w:line="240" w:lineRule="auto"/>
        <w:ind w:firstLine="720"/>
      </w:pPr>
    </w:p>
    <w:p w:rsidR="00B454AC" w:rsidRPr="00E13D3D" w:rsidRDefault="00B454AC" w:rsidP="00F64802">
      <w:pPr>
        <w:spacing w:line="240" w:lineRule="auto"/>
        <w:ind w:firstLine="720"/>
      </w:pPr>
    </w:p>
    <w:p w:rsidR="00B454AC" w:rsidRDefault="00B454AC" w:rsidP="00F64802">
      <w:pPr>
        <w:spacing w:line="240" w:lineRule="auto"/>
        <w:ind w:firstLine="720"/>
      </w:pPr>
    </w:p>
    <w:p w:rsidR="00B972DE" w:rsidRPr="00E13D3D" w:rsidRDefault="00B972DE" w:rsidP="00F64802">
      <w:pPr>
        <w:spacing w:line="240" w:lineRule="auto"/>
        <w:ind w:firstLine="720"/>
      </w:pPr>
    </w:p>
    <w:p w:rsidR="00B454AC" w:rsidRPr="00E13D3D" w:rsidRDefault="00B454AC" w:rsidP="00F64802">
      <w:pPr>
        <w:spacing w:line="240" w:lineRule="auto"/>
        <w:ind w:firstLine="720"/>
      </w:pPr>
    </w:p>
    <w:p w:rsidR="0049007E" w:rsidRDefault="0049007E" w:rsidP="005B41D4">
      <w:pPr>
        <w:spacing w:line="240" w:lineRule="auto"/>
        <w:ind w:firstLine="720"/>
        <w:jc w:val="left"/>
        <w:rPr>
          <w:b/>
          <w:sz w:val="24"/>
          <w:szCs w:val="24"/>
        </w:rPr>
      </w:pPr>
    </w:p>
    <w:p w:rsidR="0049007E" w:rsidRDefault="0049007E" w:rsidP="005B41D4">
      <w:pPr>
        <w:spacing w:line="240" w:lineRule="auto"/>
        <w:ind w:firstLine="720"/>
        <w:jc w:val="left"/>
        <w:rPr>
          <w:b/>
          <w:sz w:val="24"/>
          <w:szCs w:val="24"/>
        </w:rPr>
      </w:pPr>
    </w:p>
    <w:p w:rsidR="0049007E" w:rsidRDefault="0049007E" w:rsidP="005B41D4">
      <w:pPr>
        <w:spacing w:line="240" w:lineRule="auto"/>
        <w:ind w:firstLine="720"/>
        <w:jc w:val="left"/>
        <w:rPr>
          <w:b/>
          <w:sz w:val="24"/>
          <w:szCs w:val="24"/>
        </w:rPr>
      </w:pPr>
    </w:p>
    <w:p w:rsidR="0049007E" w:rsidRDefault="0049007E" w:rsidP="005B41D4">
      <w:pPr>
        <w:spacing w:line="240" w:lineRule="auto"/>
        <w:ind w:firstLine="720"/>
        <w:jc w:val="left"/>
        <w:rPr>
          <w:b/>
          <w:sz w:val="24"/>
          <w:szCs w:val="24"/>
        </w:rPr>
      </w:pPr>
    </w:p>
    <w:p w:rsidR="00BB5492" w:rsidRDefault="00BB5492" w:rsidP="00F56DEA">
      <w:pPr>
        <w:spacing w:line="240" w:lineRule="auto"/>
        <w:ind w:firstLine="720"/>
        <w:jc w:val="left"/>
        <w:rPr>
          <w:b/>
          <w:sz w:val="22"/>
          <w:szCs w:val="22"/>
        </w:rPr>
      </w:pPr>
    </w:p>
    <w:p w:rsidR="00BB5492" w:rsidRDefault="00BB5492" w:rsidP="00F56DEA">
      <w:pPr>
        <w:spacing w:line="240" w:lineRule="auto"/>
        <w:ind w:firstLine="720"/>
        <w:jc w:val="left"/>
        <w:rPr>
          <w:b/>
          <w:sz w:val="22"/>
          <w:szCs w:val="22"/>
        </w:rPr>
      </w:pPr>
    </w:p>
    <w:p w:rsidR="00566333" w:rsidRDefault="00566333" w:rsidP="00F56DEA">
      <w:pPr>
        <w:spacing w:line="240" w:lineRule="auto"/>
        <w:ind w:firstLine="720"/>
        <w:jc w:val="left"/>
        <w:rPr>
          <w:b/>
          <w:sz w:val="22"/>
          <w:szCs w:val="22"/>
        </w:rPr>
      </w:pPr>
    </w:p>
    <w:p w:rsidR="00F62905" w:rsidRDefault="00F62905" w:rsidP="0049007E">
      <w:pPr>
        <w:spacing w:line="240" w:lineRule="auto"/>
        <w:ind w:firstLine="720"/>
        <w:jc w:val="center"/>
        <w:rPr>
          <w:b/>
          <w:sz w:val="24"/>
          <w:szCs w:val="24"/>
        </w:rPr>
      </w:pPr>
    </w:p>
    <w:p w:rsidR="00106169" w:rsidRDefault="00106169" w:rsidP="0049007E">
      <w:pPr>
        <w:spacing w:line="240" w:lineRule="auto"/>
        <w:ind w:firstLine="720"/>
        <w:jc w:val="center"/>
        <w:rPr>
          <w:b/>
          <w:sz w:val="24"/>
          <w:szCs w:val="24"/>
        </w:rPr>
      </w:pPr>
    </w:p>
    <w:p w:rsidR="00E11CB5" w:rsidRPr="00B7025A" w:rsidRDefault="00E11CB5" w:rsidP="0049007E">
      <w:pPr>
        <w:spacing w:line="240" w:lineRule="auto"/>
        <w:ind w:firstLine="720"/>
        <w:jc w:val="center"/>
        <w:rPr>
          <w:b/>
          <w:sz w:val="24"/>
          <w:szCs w:val="24"/>
        </w:rPr>
      </w:pPr>
    </w:p>
    <w:p w:rsidR="009D28EA" w:rsidRPr="00B7025A" w:rsidRDefault="009D28EA" w:rsidP="0049007E">
      <w:pPr>
        <w:spacing w:line="240" w:lineRule="auto"/>
        <w:ind w:firstLine="720"/>
        <w:jc w:val="center"/>
        <w:rPr>
          <w:b/>
          <w:sz w:val="24"/>
          <w:szCs w:val="24"/>
        </w:rPr>
      </w:pPr>
    </w:p>
    <w:p w:rsidR="009D28EA" w:rsidRPr="00B7025A" w:rsidRDefault="009D28EA" w:rsidP="0049007E">
      <w:pPr>
        <w:spacing w:line="240" w:lineRule="auto"/>
        <w:ind w:firstLine="720"/>
        <w:jc w:val="center"/>
        <w:rPr>
          <w:b/>
          <w:sz w:val="24"/>
          <w:szCs w:val="24"/>
        </w:rPr>
      </w:pPr>
    </w:p>
    <w:p w:rsidR="009D28EA" w:rsidRPr="00B7025A" w:rsidRDefault="009D28EA" w:rsidP="0049007E">
      <w:pPr>
        <w:spacing w:line="240" w:lineRule="auto"/>
        <w:ind w:firstLine="720"/>
        <w:jc w:val="center"/>
        <w:rPr>
          <w:b/>
          <w:sz w:val="24"/>
          <w:szCs w:val="24"/>
        </w:rPr>
      </w:pPr>
    </w:p>
    <w:p w:rsidR="009D28EA" w:rsidRPr="00B7025A" w:rsidRDefault="009D28EA" w:rsidP="0049007E">
      <w:pPr>
        <w:spacing w:line="240" w:lineRule="auto"/>
        <w:ind w:firstLine="720"/>
        <w:jc w:val="center"/>
        <w:rPr>
          <w:b/>
          <w:sz w:val="24"/>
          <w:szCs w:val="24"/>
        </w:rPr>
      </w:pPr>
    </w:p>
    <w:p w:rsidR="009D28EA" w:rsidRPr="00B7025A" w:rsidRDefault="009D28EA" w:rsidP="0049007E">
      <w:pPr>
        <w:spacing w:line="240" w:lineRule="auto"/>
        <w:ind w:firstLine="720"/>
        <w:jc w:val="center"/>
        <w:rPr>
          <w:b/>
          <w:sz w:val="24"/>
          <w:szCs w:val="24"/>
        </w:rPr>
      </w:pPr>
    </w:p>
    <w:p w:rsidR="0049007E" w:rsidRPr="00E7014F" w:rsidRDefault="00E11CB5" w:rsidP="0049007E">
      <w:pPr>
        <w:spacing w:line="240" w:lineRule="auto"/>
        <w:ind w:firstLine="720"/>
        <w:jc w:val="center"/>
        <w:rPr>
          <w:b/>
          <w:sz w:val="24"/>
          <w:szCs w:val="24"/>
        </w:rPr>
      </w:pPr>
      <w:r>
        <w:rPr>
          <w:b/>
          <w:sz w:val="24"/>
          <w:szCs w:val="24"/>
        </w:rPr>
        <w:lastRenderedPageBreak/>
        <w:t>Доля внеплановых проверок,</w:t>
      </w:r>
      <w:r w:rsidR="0049007E" w:rsidRPr="00E7014F">
        <w:rPr>
          <w:b/>
          <w:sz w:val="24"/>
          <w:szCs w:val="24"/>
        </w:rPr>
        <w:t xml:space="preserve"> мероприятий</w:t>
      </w:r>
      <w:r>
        <w:rPr>
          <w:b/>
          <w:sz w:val="24"/>
          <w:szCs w:val="24"/>
        </w:rPr>
        <w:t xml:space="preserve"> по мониторингу безопасности и</w:t>
      </w:r>
      <w:r w:rsidR="0049007E" w:rsidRPr="00E7014F">
        <w:rPr>
          <w:b/>
          <w:sz w:val="24"/>
          <w:szCs w:val="24"/>
        </w:rPr>
        <w:t xml:space="preserve"> СН, в которых выявлены нарушения действующего законодательства в </w:t>
      </w:r>
      <w:r w:rsidR="00113203" w:rsidRPr="00E7014F">
        <w:rPr>
          <w:b/>
          <w:sz w:val="24"/>
          <w:szCs w:val="24"/>
        </w:rPr>
        <w:t>20</w:t>
      </w:r>
      <w:r w:rsidR="00E864E5">
        <w:rPr>
          <w:b/>
          <w:sz w:val="24"/>
          <w:szCs w:val="24"/>
        </w:rPr>
        <w:t>2</w:t>
      </w:r>
      <w:r w:rsidR="00306E44">
        <w:rPr>
          <w:b/>
          <w:sz w:val="24"/>
          <w:szCs w:val="24"/>
        </w:rPr>
        <w:t>2</w:t>
      </w:r>
      <w:r w:rsidR="00DC7543" w:rsidRPr="00E7014F">
        <w:rPr>
          <w:b/>
          <w:sz w:val="24"/>
          <w:szCs w:val="24"/>
        </w:rPr>
        <w:t xml:space="preserve"> и 20</w:t>
      </w:r>
      <w:r w:rsidR="00F62905">
        <w:rPr>
          <w:b/>
          <w:sz w:val="24"/>
          <w:szCs w:val="24"/>
        </w:rPr>
        <w:t>2</w:t>
      </w:r>
      <w:r w:rsidR="00306E44">
        <w:rPr>
          <w:b/>
          <w:sz w:val="24"/>
          <w:szCs w:val="24"/>
        </w:rPr>
        <w:t>3</w:t>
      </w:r>
      <w:r w:rsidR="0049007E" w:rsidRPr="00E7014F">
        <w:rPr>
          <w:b/>
          <w:sz w:val="24"/>
          <w:szCs w:val="24"/>
        </w:rPr>
        <w:t xml:space="preserve"> годах</w:t>
      </w:r>
    </w:p>
    <w:p w:rsidR="00683BDE" w:rsidRDefault="00475AAE" w:rsidP="00E11CB5">
      <w:pPr>
        <w:rPr>
          <w:szCs w:val="26"/>
        </w:rPr>
      </w:pPr>
      <w:r>
        <w:rPr>
          <w:noProof/>
          <w:szCs w:val="26"/>
        </w:rPr>
        <w:drawing>
          <wp:anchor distT="0" distB="0" distL="114300" distR="114300" simplePos="0" relativeHeight="251667456" behindDoc="1" locked="0" layoutInCell="1" allowOverlap="1">
            <wp:simplePos x="0" y="0"/>
            <wp:positionH relativeFrom="margin">
              <wp:posOffset>-97191</wp:posOffset>
            </wp:positionH>
            <wp:positionV relativeFrom="paragraph">
              <wp:posOffset>115271</wp:posOffset>
            </wp:positionV>
            <wp:extent cx="6709554" cy="3856008"/>
            <wp:effectExtent l="19050" t="0" r="0" b="0"/>
            <wp:wrapNone/>
            <wp:docPr id="79" name="Объект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p w:rsidR="00E11CB5" w:rsidRDefault="00E11CB5" w:rsidP="00E11CB5">
      <w:pPr>
        <w:rPr>
          <w:szCs w:val="26"/>
        </w:rPr>
      </w:pPr>
    </w:p>
    <w:p w:rsidR="00683BDE" w:rsidRDefault="00683BDE" w:rsidP="00A45A0A">
      <w:pPr>
        <w:ind w:firstLine="709"/>
        <w:rPr>
          <w:szCs w:val="26"/>
        </w:rPr>
      </w:pPr>
    </w:p>
    <w:p w:rsidR="00683BDE" w:rsidRDefault="00683BDE" w:rsidP="00A45A0A">
      <w:pPr>
        <w:ind w:firstLine="709"/>
        <w:rPr>
          <w:szCs w:val="26"/>
        </w:rPr>
      </w:pPr>
    </w:p>
    <w:p w:rsidR="00683BDE" w:rsidRDefault="00683BDE" w:rsidP="00A45A0A">
      <w:pPr>
        <w:ind w:firstLine="709"/>
        <w:rPr>
          <w:szCs w:val="26"/>
        </w:rPr>
      </w:pPr>
    </w:p>
    <w:p w:rsidR="00683BDE" w:rsidRDefault="00683BDE" w:rsidP="00A45A0A">
      <w:pPr>
        <w:ind w:firstLine="709"/>
        <w:rPr>
          <w:szCs w:val="26"/>
        </w:rPr>
      </w:pPr>
    </w:p>
    <w:p w:rsidR="00683BDE" w:rsidRDefault="00683BDE" w:rsidP="00A45A0A">
      <w:pPr>
        <w:ind w:firstLine="709"/>
        <w:rPr>
          <w:szCs w:val="26"/>
        </w:rPr>
      </w:pPr>
    </w:p>
    <w:p w:rsidR="00683BDE" w:rsidRDefault="00683BDE" w:rsidP="00A45A0A">
      <w:pPr>
        <w:ind w:firstLine="709"/>
        <w:rPr>
          <w:szCs w:val="26"/>
        </w:rPr>
      </w:pPr>
    </w:p>
    <w:p w:rsidR="00683BDE" w:rsidRDefault="00683BDE" w:rsidP="00A45A0A">
      <w:pPr>
        <w:ind w:firstLine="709"/>
        <w:rPr>
          <w:szCs w:val="26"/>
        </w:rPr>
      </w:pPr>
    </w:p>
    <w:p w:rsidR="00683BDE" w:rsidRPr="00676EB9" w:rsidRDefault="00683BDE" w:rsidP="00383D1A">
      <w:pPr>
        <w:tabs>
          <w:tab w:val="left" w:pos="3179"/>
        </w:tabs>
        <w:ind w:firstLine="709"/>
        <w:jc w:val="left"/>
        <w:rPr>
          <w:szCs w:val="26"/>
        </w:rPr>
      </w:pPr>
    </w:p>
    <w:p w:rsidR="00683BDE" w:rsidRDefault="00683BDE" w:rsidP="00A45A0A">
      <w:pPr>
        <w:ind w:firstLine="709"/>
        <w:rPr>
          <w:szCs w:val="26"/>
        </w:rPr>
      </w:pPr>
    </w:p>
    <w:p w:rsidR="00683BDE" w:rsidRDefault="00683BDE" w:rsidP="00A45A0A">
      <w:pPr>
        <w:ind w:firstLine="709"/>
        <w:rPr>
          <w:szCs w:val="26"/>
        </w:rPr>
      </w:pPr>
    </w:p>
    <w:p w:rsidR="00683BDE" w:rsidRDefault="00683BDE" w:rsidP="00A45A0A">
      <w:pPr>
        <w:ind w:firstLine="709"/>
        <w:rPr>
          <w:szCs w:val="26"/>
        </w:rPr>
      </w:pPr>
    </w:p>
    <w:p w:rsidR="00683BDE" w:rsidRDefault="00683BDE" w:rsidP="00A45A0A">
      <w:pPr>
        <w:ind w:firstLine="709"/>
        <w:rPr>
          <w:szCs w:val="26"/>
        </w:rPr>
      </w:pPr>
    </w:p>
    <w:p w:rsidR="00B730FA" w:rsidRDefault="00B730FA" w:rsidP="00A45A0A">
      <w:pPr>
        <w:ind w:firstLine="709"/>
        <w:rPr>
          <w:szCs w:val="26"/>
        </w:rPr>
      </w:pPr>
    </w:p>
    <w:p w:rsidR="00B730FA" w:rsidRPr="00E7014F" w:rsidRDefault="00B730FA" w:rsidP="00B730FA">
      <w:pPr>
        <w:spacing w:line="240" w:lineRule="auto"/>
        <w:ind w:firstLine="720"/>
        <w:jc w:val="center"/>
        <w:rPr>
          <w:b/>
          <w:sz w:val="24"/>
          <w:szCs w:val="24"/>
        </w:rPr>
      </w:pPr>
      <w:r>
        <w:rPr>
          <w:b/>
          <w:sz w:val="24"/>
          <w:szCs w:val="24"/>
        </w:rPr>
        <w:t>Доля внеплановых проверок,</w:t>
      </w:r>
      <w:r w:rsidRPr="00E7014F">
        <w:rPr>
          <w:b/>
          <w:sz w:val="24"/>
          <w:szCs w:val="24"/>
        </w:rPr>
        <w:t xml:space="preserve"> мероприятий</w:t>
      </w:r>
      <w:r>
        <w:rPr>
          <w:b/>
          <w:sz w:val="24"/>
          <w:szCs w:val="24"/>
        </w:rPr>
        <w:t xml:space="preserve"> по мониторингу безопасности и</w:t>
      </w:r>
      <w:r w:rsidRPr="00E7014F">
        <w:rPr>
          <w:b/>
          <w:sz w:val="24"/>
          <w:szCs w:val="24"/>
        </w:rPr>
        <w:t xml:space="preserve"> СН, в которых выявлены нарушения действующего законодательства в 20</w:t>
      </w:r>
      <w:r>
        <w:rPr>
          <w:b/>
          <w:sz w:val="24"/>
          <w:szCs w:val="24"/>
        </w:rPr>
        <w:t>23</w:t>
      </w:r>
      <w:r w:rsidRPr="00E7014F">
        <w:rPr>
          <w:b/>
          <w:sz w:val="24"/>
          <w:szCs w:val="24"/>
        </w:rPr>
        <w:t xml:space="preserve"> год</w:t>
      </w:r>
      <w:r>
        <w:rPr>
          <w:b/>
          <w:sz w:val="24"/>
          <w:szCs w:val="24"/>
        </w:rPr>
        <w:t>у</w:t>
      </w:r>
    </w:p>
    <w:p w:rsidR="00B730FA" w:rsidRDefault="00B730FA" w:rsidP="00A45A0A">
      <w:pPr>
        <w:ind w:firstLine="709"/>
        <w:rPr>
          <w:szCs w:val="26"/>
        </w:rPr>
      </w:pPr>
    </w:p>
    <w:p w:rsidR="00F25BDD" w:rsidRDefault="00B730FA" w:rsidP="00FF720A">
      <w:pPr>
        <w:rPr>
          <w:szCs w:val="26"/>
        </w:rPr>
      </w:pPr>
      <w:r>
        <w:rPr>
          <w:noProof/>
          <w:szCs w:val="26"/>
        </w:rPr>
        <w:drawing>
          <wp:anchor distT="0" distB="0" distL="114300" distR="114300" simplePos="0" relativeHeight="251728896" behindDoc="1" locked="0" layoutInCell="1" allowOverlap="1">
            <wp:simplePos x="0" y="0"/>
            <wp:positionH relativeFrom="margin">
              <wp:posOffset>-28575</wp:posOffset>
            </wp:positionH>
            <wp:positionV relativeFrom="paragraph">
              <wp:posOffset>40005</wp:posOffset>
            </wp:positionV>
            <wp:extent cx="6709410" cy="3855720"/>
            <wp:effectExtent l="19050" t="0" r="0" b="0"/>
            <wp:wrapNone/>
            <wp:docPr id="20" name="Объект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p>
    <w:p w:rsidR="00B730FA" w:rsidRDefault="00B730FA" w:rsidP="00FF720A">
      <w:pPr>
        <w:rPr>
          <w:szCs w:val="26"/>
        </w:rPr>
      </w:pPr>
    </w:p>
    <w:p w:rsidR="00B730FA" w:rsidRDefault="00B730FA" w:rsidP="00FF720A">
      <w:pPr>
        <w:rPr>
          <w:szCs w:val="26"/>
        </w:rPr>
      </w:pPr>
    </w:p>
    <w:p w:rsidR="00B730FA" w:rsidRDefault="00B730FA" w:rsidP="00FF720A">
      <w:pPr>
        <w:rPr>
          <w:szCs w:val="26"/>
        </w:rPr>
      </w:pPr>
    </w:p>
    <w:p w:rsidR="00B730FA" w:rsidRDefault="00B730FA" w:rsidP="00FF720A">
      <w:pPr>
        <w:rPr>
          <w:szCs w:val="26"/>
        </w:rPr>
      </w:pPr>
    </w:p>
    <w:p w:rsidR="00B730FA" w:rsidRDefault="00B730FA" w:rsidP="00FF720A">
      <w:pPr>
        <w:rPr>
          <w:szCs w:val="26"/>
        </w:rPr>
      </w:pPr>
    </w:p>
    <w:p w:rsidR="00B730FA" w:rsidRDefault="00B730FA" w:rsidP="00FF720A">
      <w:pPr>
        <w:rPr>
          <w:szCs w:val="26"/>
        </w:rPr>
      </w:pPr>
    </w:p>
    <w:p w:rsidR="00B730FA" w:rsidRDefault="00B730FA" w:rsidP="00FF720A">
      <w:pPr>
        <w:rPr>
          <w:szCs w:val="26"/>
        </w:rPr>
      </w:pPr>
    </w:p>
    <w:p w:rsidR="00B730FA" w:rsidRDefault="00B730FA" w:rsidP="00FF720A">
      <w:pPr>
        <w:rPr>
          <w:szCs w:val="26"/>
        </w:rPr>
      </w:pPr>
    </w:p>
    <w:p w:rsidR="00B730FA" w:rsidRDefault="00B730FA" w:rsidP="00FF720A">
      <w:pPr>
        <w:rPr>
          <w:szCs w:val="26"/>
        </w:rPr>
      </w:pPr>
    </w:p>
    <w:p w:rsidR="00B730FA" w:rsidRDefault="00B730FA" w:rsidP="00FF720A">
      <w:pPr>
        <w:rPr>
          <w:szCs w:val="26"/>
        </w:rPr>
      </w:pPr>
    </w:p>
    <w:p w:rsidR="00B730FA" w:rsidRDefault="00B730FA" w:rsidP="00FF720A">
      <w:pPr>
        <w:rPr>
          <w:szCs w:val="26"/>
        </w:rPr>
      </w:pPr>
    </w:p>
    <w:p w:rsidR="00B730FA" w:rsidRDefault="00B730FA" w:rsidP="00FF720A">
      <w:pPr>
        <w:rPr>
          <w:szCs w:val="26"/>
        </w:rPr>
      </w:pPr>
    </w:p>
    <w:p w:rsidR="00B730FA" w:rsidRDefault="00B730FA" w:rsidP="00FF720A">
      <w:pPr>
        <w:rPr>
          <w:szCs w:val="26"/>
        </w:rPr>
      </w:pPr>
    </w:p>
    <w:p w:rsidR="00C61AD2" w:rsidRDefault="00C61AD2" w:rsidP="00A45A0A">
      <w:pPr>
        <w:ind w:firstLine="709"/>
        <w:rPr>
          <w:szCs w:val="26"/>
        </w:rPr>
      </w:pPr>
    </w:p>
    <w:p w:rsidR="00F64802" w:rsidRPr="00D136F6" w:rsidRDefault="00F64802" w:rsidP="00A45A0A">
      <w:pPr>
        <w:ind w:firstLine="709"/>
        <w:rPr>
          <w:szCs w:val="26"/>
        </w:rPr>
      </w:pPr>
      <w:r w:rsidRPr="00E13D3D">
        <w:rPr>
          <w:szCs w:val="26"/>
        </w:rPr>
        <w:lastRenderedPageBreak/>
        <w:t xml:space="preserve">По </w:t>
      </w:r>
      <w:r w:rsidRPr="00D136F6">
        <w:rPr>
          <w:szCs w:val="26"/>
        </w:rPr>
        <w:t>результатам внеплановых проверок</w:t>
      </w:r>
      <w:r w:rsidR="00E11CB5">
        <w:rPr>
          <w:szCs w:val="26"/>
        </w:rPr>
        <w:t xml:space="preserve">, </w:t>
      </w:r>
      <w:r w:rsidR="006744DC" w:rsidRPr="00D136F6">
        <w:rPr>
          <w:szCs w:val="26"/>
        </w:rPr>
        <w:t xml:space="preserve">мероприятий </w:t>
      </w:r>
      <w:r w:rsidR="00E11CB5">
        <w:rPr>
          <w:szCs w:val="26"/>
        </w:rPr>
        <w:t xml:space="preserve">по мониторингу безопасности и </w:t>
      </w:r>
      <w:r w:rsidR="006744DC" w:rsidRPr="00D136F6">
        <w:rPr>
          <w:szCs w:val="26"/>
        </w:rPr>
        <w:t>СН</w:t>
      </w:r>
      <w:r w:rsidRPr="00D136F6">
        <w:rPr>
          <w:szCs w:val="26"/>
        </w:rPr>
        <w:t>:</w:t>
      </w:r>
    </w:p>
    <w:p w:rsidR="0032606A" w:rsidRDefault="00F64802" w:rsidP="00F64802">
      <w:pPr>
        <w:ind w:firstLine="720"/>
        <w:rPr>
          <w:szCs w:val="26"/>
        </w:rPr>
      </w:pPr>
      <w:r w:rsidRPr="00D136F6">
        <w:rPr>
          <w:szCs w:val="26"/>
        </w:rPr>
        <w:t xml:space="preserve">- выявлено </w:t>
      </w:r>
      <w:r w:rsidR="004C60C0">
        <w:rPr>
          <w:b/>
          <w:szCs w:val="26"/>
        </w:rPr>
        <w:t>201</w:t>
      </w:r>
      <w:r w:rsidR="00967191" w:rsidRPr="00D136F6">
        <w:rPr>
          <w:b/>
          <w:szCs w:val="26"/>
        </w:rPr>
        <w:t xml:space="preserve"> </w:t>
      </w:r>
      <w:r w:rsidRPr="00D136F6">
        <w:rPr>
          <w:b/>
          <w:szCs w:val="26"/>
        </w:rPr>
        <w:t>нарушен</w:t>
      </w:r>
      <w:r w:rsidR="009A0CB8" w:rsidRPr="00D136F6">
        <w:rPr>
          <w:b/>
          <w:szCs w:val="26"/>
        </w:rPr>
        <w:t>и</w:t>
      </w:r>
      <w:r w:rsidR="004C60C0">
        <w:rPr>
          <w:b/>
          <w:szCs w:val="26"/>
        </w:rPr>
        <w:t>е</w:t>
      </w:r>
      <w:r w:rsidRPr="00D136F6">
        <w:rPr>
          <w:b/>
          <w:szCs w:val="26"/>
        </w:rPr>
        <w:t xml:space="preserve"> норм</w:t>
      </w:r>
      <w:r w:rsidRPr="00D136F6">
        <w:rPr>
          <w:szCs w:val="26"/>
        </w:rPr>
        <w:t xml:space="preserve"> действующего законодательства</w:t>
      </w:r>
    </w:p>
    <w:p w:rsidR="004A59EA" w:rsidRDefault="004A59EA" w:rsidP="00B3550F">
      <w:pPr>
        <w:spacing w:line="240" w:lineRule="auto"/>
        <w:ind w:firstLine="720"/>
        <w:rPr>
          <w:szCs w:val="26"/>
        </w:rPr>
      </w:pPr>
      <w:r>
        <w:rPr>
          <w:noProof/>
          <w:szCs w:val="26"/>
        </w:rPr>
        <w:drawing>
          <wp:anchor distT="0" distB="0" distL="114300" distR="114300" simplePos="0" relativeHeight="251659264" behindDoc="1" locked="0" layoutInCell="1" allowOverlap="1">
            <wp:simplePos x="0" y="0"/>
            <wp:positionH relativeFrom="margin">
              <wp:posOffset>-157576</wp:posOffset>
            </wp:positionH>
            <wp:positionV relativeFrom="paragraph">
              <wp:posOffset>84371</wp:posOffset>
            </wp:positionV>
            <wp:extent cx="6649168" cy="3907766"/>
            <wp:effectExtent l="19050" t="0" r="0" b="0"/>
            <wp:wrapNone/>
            <wp:docPr id="30" name="Объект 2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p w:rsidR="004A59EA" w:rsidRDefault="004A59EA" w:rsidP="00352D72">
      <w:pPr>
        <w:spacing w:line="240" w:lineRule="auto"/>
        <w:ind w:firstLine="720"/>
        <w:rPr>
          <w:szCs w:val="26"/>
        </w:rPr>
      </w:pPr>
    </w:p>
    <w:p w:rsidR="004A59EA" w:rsidRDefault="004A59EA" w:rsidP="00352D72">
      <w:pPr>
        <w:spacing w:line="240" w:lineRule="auto"/>
        <w:ind w:firstLine="720"/>
        <w:rPr>
          <w:szCs w:val="26"/>
        </w:rPr>
      </w:pPr>
    </w:p>
    <w:p w:rsidR="004A59EA" w:rsidRDefault="004A59EA" w:rsidP="00352D72">
      <w:pPr>
        <w:spacing w:line="240" w:lineRule="auto"/>
        <w:ind w:firstLine="720"/>
        <w:rPr>
          <w:szCs w:val="26"/>
        </w:rPr>
      </w:pPr>
    </w:p>
    <w:p w:rsidR="004A59EA" w:rsidRDefault="004A59EA" w:rsidP="00352D72">
      <w:pPr>
        <w:spacing w:line="240" w:lineRule="auto"/>
        <w:ind w:firstLine="720"/>
        <w:rPr>
          <w:szCs w:val="26"/>
        </w:rPr>
      </w:pPr>
    </w:p>
    <w:p w:rsidR="004A59EA" w:rsidRDefault="004A59EA" w:rsidP="00352D72">
      <w:pPr>
        <w:spacing w:line="240" w:lineRule="auto"/>
        <w:ind w:firstLine="720"/>
        <w:rPr>
          <w:szCs w:val="26"/>
        </w:rPr>
      </w:pPr>
    </w:p>
    <w:p w:rsidR="004A59EA" w:rsidRDefault="004A59EA" w:rsidP="00352D72">
      <w:pPr>
        <w:spacing w:line="240" w:lineRule="auto"/>
        <w:ind w:firstLine="720"/>
        <w:rPr>
          <w:szCs w:val="26"/>
        </w:rPr>
      </w:pPr>
    </w:p>
    <w:p w:rsidR="004A59EA" w:rsidRDefault="004A59EA" w:rsidP="00352D72">
      <w:pPr>
        <w:spacing w:line="240" w:lineRule="auto"/>
        <w:ind w:firstLine="720"/>
        <w:rPr>
          <w:szCs w:val="26"/>
        </w:rPr>
      </w:pPr>
    </w:p>
    <w:p w:rsidR="004A59EA" w:rsidRDefault="004A59EA" w:rsidP="00352D72">
      <w:pPr>
        <w:spacing w:line="240" w:lineRule="auto"/>
        <w:ind w:firstLine="720"/>
        <w:rPr>
          <w:szCs w:val="26"/>
        </w:rPr>
      </w:pPr>
    </w:p>
    <w:p w:rsidR="004A59EA" w:rsidRDefault="004A59EA" w:rsidP="00352D72">
      <w:pPr>
        <w:spacing w:line="240" w:lineRule="auto"/>
        <w:ind w:firstLine="720"/>
        <w:rPr>
          <w:szCs w:val="26"/>
        </w:rPr>
      </w:pPr>
    </w:p>
    <w:p w:rsidR="004A59EA" w:rsidRDefault="004A59EA" w:rsidP="00352D72">
      <w:pPr>
        <w:spacing w:line="240" w:lineRule="auto"/>
        <w:ind w:firstLine="720"/>
        <w:rPr>
          <w:szCs w:val="26"/>
        </w:rPr>
      </w:pPr>
    </w:p>
    <w:p w:rsidR="004A59EA" w:rsidRDefault="004A59EA" w:rsidP="00352D72">
      <w:pPr>
        <w:spacing w:line="240" w:lineRule="auto"/>
        <w:ind w:firstLine="720"/>
        <w:rPr>
          <w:szCs w:val="26"/>
        </w:rPr>
      </w:pPr>
    </w:p>
    <w:p w:rsidR="004A59EA" w:rsidRDefault="004A59EA" w:rsidP="00352D72">
      <w:pPr>
        <w:spacing w:line="240" w:lineRule="auto"/>
        <w:ind w:firstLine="720"/>
        <w:rPr>
          <w:szCs w:val="26"/>
        </w:rPr>
      </w:pPr>
    </w:p>
    <w:p w:rsidR="004A59EA" w:rsidRDefault="004A59EA" w:rsidP="00352D72">
      <w:pPr>
        <w:spacing w:line="240" w:lineRule="auto"/>
        <w:ind w:firstLine="720"/>
        <w:rPr>
          <w:szCs w:val="26"/>
        </w:rPr>
      </w:pPr>
    </w:p>
    <w:p w:rsidR="004A59EA" w:rsidRDefault="004A59EA" w:rsidP="00352D72">
      <w:pPr>
        <w:spacing w:line="240" w:lineRule="auto"/>
        <w:ind w:firstLine="720"/>
        <w:rPr>
          <w:szCs w:val="26"/>
        </w:rPr>
      </w:pPr>
    </w:p>
    <w:p w:rsidR="005975E4" w:rsidRDefault="005975E4" w:rsidP="005A06AE">
      <w:pPr>
        <w:spacing w:line="240" w:lineRule="auto"/>
        <w:rPr>
          <w:szCs w:val="26"/>
        </w:rPr>
      </w:pPr>
    </w:p>
    <w:p w:rsidR="0052627F" w:rsidRDefault="0052627F" w:rsidP="00352D72">
      <w:pPr>
        <w:spacing w:line="240" w:lineRule="auto"/>
        <w:ind w:firstLine="720"/>
        <w:rPr>
          <w:szCs w:val="26"/>
        </w:rPr>
      </w:pPr>
    </w:p>
    <w:p w:rsidR="0052627F" w:rsidRDefault="0052627F" w:rsidP="00352D72">
      <w:pPr>
        <w:spacing w:line="240" w:lineRule="auto"/>
        <w:ind w:firstLine="720"/>
        <w:rPr>
          <w:szCs w:val="26"/>
        </w:rPr>
      </w:pPr>
    </w:p>
    <w:p w:rsidR="00936B39" w:rsidRDefault="00936B39" w:rsidP="00352D72">
      <w:pPr>
        <w:spacing w:line="240" w:lineRule="auto"/>
        <w:ind w:firstLine="720"/>
        <w:rPr>
          <w:szCs w:val="26"/>
        </w:rPr>
      </w:pPr>
    </w:p>
    <w:p w:rsidR="00936B39" w:rsidRDefault="00936B39" w:rsidP="00352D72">
      <w:pPr>
        <w:spacing w:line="240" w:lineRule="auto"/>
        <w:ind w:firstLine="720"/>
        <w:rPr>
          <w:szCs w:val="26"/>
        </w:rPr>
      </w:pPr>
    </w:p>
    <w:p w:rsidR="0052627F" w:rsidRDefault="0052627F" w:rsidP="00352D72">
      <w:pPr>
        <w:spacing w:line="240" w:lineRule="auto"/>
        <w:ind w:firstLine="720"/>
        <w:rPr>
          <w:szCs w:val="26"/>
        </w:rPr>
      </w:pPr>
    </w:p>
    <w:p w:rsidR="00031D6A" w:rsidRDefault="00031D6A" w:rsidP="00352D72">
      <w:pPr>
        <w:spacing w:line="240" w:lineRule="auto"/>
        <w:ind w:firstLine="720"/>
        <w:rPr>
          <w:szCs w:val="26"/>
        </w:rPr>
      </w:pPr>
    </w:p>
    <w:p w:rsidR="00031D6A" w:rsidRDefault="00031D6A" w:rsidP="00352D72">
      <w:pPr>
        <w:spacing w:line="240" w:lineRule="auto"/>
        <w:ind w:firstLine="720"/>
        <w:rPr>
          <w:szCs w:val="26"/>
        </w:rPr>
      </w:pPr>
    </w:p>
    <w:p w:rsidR="00031D6A" w:rsidRDefault="00031D6A" w:rsidP="00C61AD2">
      <w:pPr>
        <w:spacing w:line="240" w:lineRule="auto"/>
        <w:ind w:left="-284" w:firstLine="142"/>
        <w:rPr>
          <w:szCs w:val="26"/>
        </w:rPr>
      </w:pPr>
      <w:r>
        <w:rPr>
          <w:noProof/>
          <w:szCs w:val="26"/>
        </w:rPr>
        <w:drawing>
          <wp:anchor distT="0" distB="0" distL="114300" distR="114300" simplePos="0" relativeHeight="251730944" behindDoc="1" locked="0" layoutInCell="1" allowOverlap="1">
            <wp:simplePos x="0" y="0"/>
            <wp:positionH relativeFrom="margin">
              <wp:posOffset>-90363</wp:posOffset>
            </wp:positionH>
            <wp:positionV relativeFrom="paragraph">
              <wp:posOffset>134201</wp:posOffset>
            </wp:positionV>
            <wp:extent cx="6625087" cy="3907766"/>
            <wp:effectExtent l="19050" t="0" r="4313" b="0"/>
            <wp:wrapNone/>
            <wp:docPr id="21" name="Объект 2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p>
    <w:p w:rsidR="00031D6A" w:rsidRDefault="00031D6A" w:rsidP="00352D72">
      <w:pPr>
        <w:spacing w:line="240" w:lineRule="auto"/>
        <w:ind w:firstLine="720"/>
        <w:rPr>
          <w:szCs w:val="26"/>
        </w:rPr>
      </w:pPr>
    </w:p>
    <w:p w:rsidR="00031D6A" w:rsidRDefault="00031D6A" w:rsidP="00352D72">
      <w:pPr>
        <w:spacing w:line="240" w:lineRule="auto"/>
        <w:ind w:firstLine="720"/>
        <w:rPr>
          <w:szCs w:val="26"/>
        </w:rPr>
      </w:pPr>
    </w:p>
    <w:p w:rsidR="00031D6A" w:rsidRDefault="00031D6A" w:rsidP="00352D72">
      <w:pPr>
        <w:spacing w:line="240" w:lineRule="auto"/>
        <w:ind w:firstLine="720"/>
        <w:rPr>
          <w:szCs w:val="26"/>
        </w:rPr>
      </w:pPr>
    </w:p>
    <w:p w:rsidR="00031D6A" w:rsidRDefault="00031D6A" w:rsidP="00352D72">
      <w:pPr>
        <w:spacing w:line="240" w:lineRule="auto"/>
        <w:ind w:firstLine="720"/>
        <w:rPr>
          <w:szCs w:val="26"/>
        </w:rPr>
      </w:pPr>
    </w:p>
    <w:p w:rsidR="00031D6A" w:rsidRDefault="00031D6A" w:rsidP="00352D72">
      <w:pPr>
        <w:spacing w:line="240" w:lineRule="auto"/>
        <w:ind w:firstLine="720"/>
        <w:rPr>
          <w:szCs w:val="26"/>
        </w:rPr>
      </w:pPr>
    </w:p>
    <w:p w:rsidR="00031D6A" w:rsidRDefault="00031D6A" w:rsidP="00352D72">
      <w:pPr>
        <w:spacing w:line="240" w:lineRule="auto"/>
        <w:ind w:firstLine="720"/>
        <w:rPr>
          <w:szCs w:val="26"/>
        </w:rPr>
      </w:pPr>
    </w:p>
    <w:p w:rsidR="00031D6A" w:rsidRDefault="00031D6A" w:rsidP="00352D72">
      <w:pPr>
        <w:spacing w:line="240" w:lineRule="auto"/>
        <w:ind w:firstLine="720"/>
        <w:rPr>
          <w:szCs w:val="26"/>
        </w:rPr>
      </w:pPr>
    </w:p>
    <w:p w:rsidR="00031D6A" w:rsidRDefault="00031D6A" w:rsidP="00352D72">
      <w:pPr>
        <w:spacing w:line="240" w:lineRule="auto"/>
        <w:ind w:firstLine="720"/>
        <w:rPr>
          <w:szCs w:val="26"/>
        </w:rPr>
      </w:pPr>
    </w:p>
    <w:p w:rsidR="00031D6A" w:rsidRDefault="00031D6A" w:rsidP="00352D72">
      <w:pPr>
        <w:spacing w:line="240" w:lineRule="auto"/>
        <w:ind w:firstLine="720"/>
        <w:rPr>
          <w:szCs w:val="26"/>
        </w:rPr>
      </w:pPr>
    </w:p>
    <w:p w:rsidR="00031D6A" w:rsidRDefault="00031D6A" w:rsidP="00352D72">
      <w:pPr>
        <w:spacing w:line="240" w:lineRule="auto"/>
        <w:ind w:firstLine="720"/>
        <w:rPr>
          <w:szCs w:val="26"/>
        </w:rPr>
      </w:pPr>
    </w:p>
    <w:p w:rsidR="00031D6A" w:rsidRDefault="00031D6A" w:rsidP="00352D72">
      <w:pPr>
        <w:spacing w:line="240" w:lineRule="auto"/>
        <w:ind w:firstLine="720"/>
        <w:rPr>
          <w:szCs w:val="26"/>
        </w:rPr>
      </w:pPr>
    </w:p>
    <w:p w:rsidR="00031D6A" w:rsidRDefault="00031D6A" w:rsidP="00352D72">
      <w:pPr>
        <w:spacing w:line="240" w:lineRule="auto"/>
        <w:ind w:firstLine="720"/>
        <w:rPr>
          <w:szCs w:val="26"/>
        </w:rPr>
      </w:pPr>
    </w:p>
    <w:p w:rsidR="00031D6A" w:rsidRDefault="00031D6A" w:rsidP="00352D72">
      <w:pPr>
        <w:spacing w:line="240" w:lineRule="auto"/>
        <w:ind w:firstLine="720"/>
        <w:rPr>
          <w:szCs w:val="26"/>
        </w:rPr>
      </w:pPr>
    </w:p>
    <w:p w:rsidR="00031D6A" w:rsidRDefault="00031D6A" w:rsidP="00352D72">
      <w:pPr>
        <w:spacing w:line="240" w:lineRule="auto"/>
        <w:ind w:firstLine="720"/>
        <w:rPr>
          <w:szCs w:val="26"/>
        </w:rPr>
      </w:pPr>
    </w:p>
    <w:p w:rsidR="00013444" w:rsidRDefault="00013444" w:rsidP="00352D72">
      <w:pPr>
        <w:spacing w:line="240" w:lineRule="auto"/>
        <w:ind w:firstLine="720"/>
        <w:rPr>
          <w:szCs w:val="26"/>
        </w:rPr>
      </w:pPr>
    </w:p>
    <w:p w:rsidR="00031D6A" w:rsidRDefault="00031D6A" w:rsidP="00352D72">
      <w:pPr>
        <w:spacing w:line="240" w:lineRule="auto"/>
        <w:ind w:firstLine="720"/>
        <w:rPr>
          <w:szCs w:val="26"/>
        </w:rPr>
      </w:pPr>
    </w:p>
    <w:p w:rsidR="00031D6A" w:rsidRDefault="00031D6A" w:rsidP="00352D72">
      <w:pPr>
        <w:spacing w:line="240" w:lineRule="auto"/>
        <w:ind w:firstLine="720"/>
        <w:rPr>
          <w:szCs w:val="26"/>
        </w:rPr>
      </w:pPr>
    </w:p>
    <w:p w:rsidR="00031D6A" w:rsidRDefault="00031D6A" w:rsidP="00352D72">
      <w:pPr>
        <w:spacing w:line="240" w:lineRule="auto"/>
        <w:ind w:firstLine="720"/>
        <w:rPr>
          <w:szCs w:val="26"/>
        </w:rPr>
      </w:pPr>
    </w:p>
    <w:p w:rsidR="00031D6A" w:rsidRDefault="00031D6A" w:rsidP="00352D72">
      <w:pPr>
        <w:spacing w:line="240" w:lineRule="auto"/>
        <w:ind w:firstLine="720"/>
        <w:rPr>
          <w:szCs w:val="26"/>
        </w:rPr>
      </w:pPr>
    </w:p>
    <w:p w:rsidR="00031D6A" w:rsidRDefault="00031D6A" w:rsidP="00352D72">
      <w:pPr>
        <w:spacing w:line="240" w:lineRule="auto"/>
        <w:ind w:firstLine="720"/>
        <w:rPr>
          <w:szCs w:val="26"/>
        </w:rPr>
      </w:pPr>
    </w:p>
    <w:p w:rsidR="00031D6A" w:rsidRDefault="00031D6A" w:rsidP="00352D72">
      <w:pPr>
        <w:spacing w:line="240" w:lineRule="auto"/>
        <w:ind w:firstLine="720"/>
        <w:rPr>
          <w:szCs w:val="26"/>
        </w:rPr>
      </w:pPr>
    </w:p>
    <w:p w:rsidR="001C693A" w:rsidRDefault="001C693A" w:rsidP="001C693A">
      <w:pPr>
        <w:spacing w:line="240" w:lineRule="auto"/>
        <w:ind w:firstLine="720"/>
        <w:rPr>
          <w:b/>
          <w:color w:val="000000" w:themeColor="text1"/>
          <w:szCs w:val="26"/>
        </w:rPr>
      </w:pPr>
      <w:r>
        <w:rPr>
          <w:szCs w:val="26"/>
        </w:rPr>
        <w:lastRenderedPageBreak/>
        <w:t xml:space="preserve">- </w:t>
      </w:r>
      <w:r w:rsidRPr="007706E9">
        <w:rPr>
          <w:color w:val="000000" w:themeColor="text1"/>
          <w:szCs w:val="26"/>
        </w:rPr>
        <w:t xml:space="preserve">выдано </w:t>
      </w:r>
      <w:r w:rsidR="004C60C0">
        <w:rPr>
          <w:b/>
          <w:color w:val="000000" w:themeColor="text1"/>
          <w:szCs w:val="26"/>
        </w:rPr>
        <w:t>10</w:t>
      </w:r>
      <w:r w:rsidRPr="007706E9">
        <w:rPr>
          <w:b/>
          <w:color w:val="000000" w:themeColor="text1"/>
          <w:szCs w:val="26"/>
        </w:rPr>
        <w:t xml:space="preserve"> предписани</w:t>
      </w:r>
      <w:r w:rsidR="004C60C0">
        <w:rPr>
          <w:b/>
          <w:color w:val="000000" w:themeColor="text1"/>
          <w:szCs w:val="26"/>
        </w:rPr>
        <w:t>й</w:t>
      </w:r>
      <w:r>
        <w:rPr>
          <w:b/>
          <w:color w:val="000000" w:themeColor="text1"/>
          <w:szCs w:val="26"/>
        </w:rPr>
        <w:t xml:space="preserve"> </w:t>
      </w:r>
      <w:r>
        <w:rPr>
          <w:color w:val="000000" w:themeColor="text1"/>
          <w:szCs w:val="26"/>
        </w:rPr>
        <w:t xml:space="preserve">об </w:t>
      </w:r>
      <w:r>
        <w:rPr>
          <w:szCs w:val="26"/>
        </w:rPr>
        <w:t>устранении выявленных нарушений</w:t>
      </w:r>
    </w:p>
    <w:p w:rsidR="001C693A" w:rsidRDefault="001C693A" w:rsidP="001C693A">
      <w:pPr>
        <w:ind w:firstLine="709"/>
        <w:rPr>
          <w:szCs w:val="26"/>
        </w:rPr>
      </w:pPr>
    </w:p>
    <w:p w:rsidR="001C693A" w:rsidRDefault="001C693A" w:rsidP="001C693A">
      <w:pPr>
        <w:ind w:firstLine="709"/>
        <w:rPr>
          <w:szCs w:val="26"/>
        </w:rPr>
      </w:pPr>
      <w:r>
        <w:rPr>
          <w:noProof/>
          <w:szCs w:val="26"/>
        </w:rPr>
        <w:drawing>
          <wp:anchor distT="0" distB="0" distL="114300" distR="114300" simplePos="0" relativeHeight="251747328" behindDoc="1" locked="0" layoutInCell="1" allowOverlap="1">
            <wp:simplePos x="0" y="0"/>
            <wp:positionH relativeFrom="margin">
              <wp:posOffset>173603</wp:posOffset>
            </wp:positionH>
            <wp:positionV relativeFrom="paragraph">
              <wp:posOffset>103367</wp:posOffset>
            </wp:positionV>
            <wp:extent cx="6270432" cy="3745064"/>
            <wp:effectExtent l="19050" t="0" r="0" b="0"/>
            <wp:wrapNone/>
            <wp:docPr id="75" name="Объект 3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p>
    <w:p w:rsidR="001C693A" w:rsidRDefault="001C693A" w:rsidP="001C693A">
      <w:pPr>
        <w:ind w:firstLine="709"/>
        <w:jc w:val="left"/>
        <w:rPr>
          <w:szCs w:val="26"/>
        </w:rPr>
      </w:pPr>
    </w:p>
    <w:p w:rsidR="001C693A" w:rsidRDefault="001C693A" w:rsidP="001C693A">
      <w:pPr>
        <w:ind w:firstLine="709"/>
        <w:rPr>
          <w:szCs w:val="26"/>
        </w:rPr>
      </w:pPr>
    </w:p>
    <w:p w:rsidR="001C693A" w:rsidRDefault="001C693A" w:rsidP="001C693A">
      <w:pPr>
        <w:ind w:firstLine="709"/>
        <w:rPr>
          <w:szCs w:val="26"/>
        </w:rPr>
      </w:pPr>
    </w:p>
    <w:p w:rsidR="001C693A" w:rsidRDefault="001C693A" w:rsidP="001C693A">
      <w:pPr>
        <w:ind w:firstLine="709"/>
        <w:rPr>
          <w:szCs w:val="26"/>
        </w:rPr>
      </w:pPr>
    </w:p>
    <w:p w:rsidR="001C693A" w:rsidRDefault="001C693A" w:rsidP="001C693A">
      <w:pPr>
        <w:ind w:firstLine="709"/>
        <w:rPr>
          <w:szCs w:val="26"/>
        </w:rPr>
      </w:pPr>
    </w:p>
    <w:p w:rsidR="001C693A" w:rsidRDefault="001C693A" w:rsidP="001C693A">
      <w:pPr>
        <w:ind w:firstLine="709"/>
        <w:rPr>
          <w:szCs w:val="26"/>
        </w:rPr>
      </w:pPr>
    </w:p>
    <w:p w:rsidR="001C693A" w:rsidRDefault="001C693A" w:rsidP="001C693A">
      <w:pPr>
        <w:ind w:firstLine="709"/>
        <w:rPr>
          <w:szCs w:val="26"/>
        </w:rPr>
      </w:pPr>
    </w:p>
    <w:p w:rsidR="001C693A" w:rsidRDefault="001C693A" w:rsidP="001C693A">
      <w:pPr>
        <w:ind w:firstLine="709"/>
        <w:rPr>
          <w:szCs w:val="26"/>
        </w:rPr>
      </w:pPr>
    </w:p>
    <w:p w:rsidR="001C693A" w:rsidRDefault="001C693A" w:rsidP="001C693A">
      <w:pPr>
        <w:ind w:firstLine="709"/>
        <w:rPr>
          <w:szCs w:val="26"/>
        </w:rPr>
      </w:pPr>
    </w:p>
    <w:p w:rsidR="001C693A" w:rsidRDefault="001C693A" w:rsidP="001C693A">
      <w:pPr>
        <w:rPr>
          <w:szCs w:val="26"/>
        </w:rPr>
      </w:pPr>
    </w:p>
    <w:p w:rsidR="001C693A" w:rsidRDefault="001C693A" w:rsidP="001C693A">
      <w:pPr>
        <w:rPr>
          <w:szCs w:val="26"/>
        </w:rPr>
      </w:pPr>
    </w:p>
    <w:p w:rsidR="00CD1582" w:rsidRDefault="00CD1582" w:rsidP="0052627F">
      <w:pPr>
        <w:ind w:firstLine="709"/>
        <w:rPr>
          <w:szCs w:val="26"/>
        </w:rPr>
      </w:pPr>
    </w:p>
    <w:p w:rsidR="000B64B4" w:rsidRPr="00D47475" w:rsidRDefault="000B64B4" w:rsidP="0052627F">
      <w:pPr>
        <w:ind w:firstLine="709"/>
        <w:rPr>
          <w:szCs w:val="26"/>
        </w:rPr>
      </w:pPr>
    </w:p>
    <w:p w:rsidR="005975E4" w:rsidRPr="00A53497" w:rsidRDefault="00F64802" w:rsidP="0052627F">
      <w:pPr>
        <w:ind w:firstLine="709"/>
        <w:rPr>
          <w:b/>
          <w:szCs w:val="26"/>
        </w:rPr>
      </w:pPr>
      <w:r w:rsidRPr="00765996">
        <w:rPr>
          <w:szCs w:val="26"/>
        </w:rPr>
        <w:t xml:space="preserve">- </w:t>
      </w:r>
      <w:r w:rsidRPr="004C60C0">
        <w:rPr>
          <w:szCs w:val="26"/>
        </w:rPr>
        <w:t>составлен</w:t>
      </w:r>
      <w:r w:rsidR="00796C24" w:rsidRPr="004C60C0">
        <w:rPr>
          <w:szCs w:val="26"/>
        </w:rPr>
        <w:t>о</w:t>
      </w:r>
      <w:r w:rsidR="00967191" w:rsidRPr="004C60C0">
        <w:rPr>
          <w:szCs w:val="26"/>
        </w:rPr>
        <w:t xml:space="preserve"> </w:t>
      </w:r>
      <w:r w:rsidR="00C511D7" w:rsidRPr="004C60C0">
        <w:rPr>
          <w:b/>
          <w:szCs w:val="26"/>
        </w:rPr>
        <w:t>3</w:t>
      </w:r>
      <w:r w:rsidR="004C60C0" w:rsidRPr="004C60C0">
        <w:rPr>
          <w:b/>
          <w:szCs w:val="26"/>
        </w:rPr>
        <w:t>2</w:t>
      </w:r>
      <w:r w:rsidR="00967191" w:rsidRPr="00A53497">
        <w:rPr>
          <w:b/>
          <w:szCs w:val="26"/>
        </w:rPr>
        <w:t xml:space="preserve"> </w:t>
      </w:r>
      <w:r w:rsidR="004367AE" w:rsidRPr="00A53497">
        <w:rPr>
          <w:b/>
          <w:szCs w:val="26"/>
        </w:rPr>
        <w:t>протокол</w:t>
      </w:r>
      <w:r w:rsidR="004C60C0">
        <w:rPr>
          <w:b/>
          <w:szCs w:val="26"/>
        </w:rPr>
        <w:t>а</w:t>
      </w:r>
      <w:r w:rsidR="004367AE" w:rsidRPr="00A53497">
        <w:rPr>
          <w:b/>
          <w:szCs w:val="26"/>
        </w:rPr>
        <w:t xml:space="preserve"> об АПН</w:t>
      </w:r>
    </w:p>
    <w:p w:rsidR="00967191" w:rsidRDefault="00E56AF1" w:rsidP="00687ACF">
      <w:pPr>
        <w:tabs>
          <w:tab w:val="left" w:pos="9923"/>
        </w:tabs>
        <w:ind w:firstLine="709"/>
        <w:jc w:val="left"/>
      </w:pPr>
      <w:r>
        <w:rPr>
          <w:noProof/>
        </w:rPr>
        <w:drawing>
          <wp:anchor distT="0" distB="0" distL="114300" distR="114300" simplePos="0" relativeHeight="251653120" behindDoc="1" locked="0" layoutInCell="1" allowOverlap="1">
            <wp:simplePos x="0" y="0"/>
            <wp:positionH relativeFrom="margin">
              <wp:posOffset>-25179</wp:posOffset>
            </wp:positionH>
            <wp:positionV relativeFrom="paragraph">
              <wp:posOffset>165183</wp:posOffset>
            </wp:positionV>
            <wp:extent cx="6604386" cy="4190337"/>
            <wp:effectExtent l="19050" t="0" r="5964" b="0"/>
            <wp:wrapNone/>
            <wp:docPr id="33" name="Объект 3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p>
    <w:p w:rsidR="00967191" w:rsidRDefault="00967191" w:rsidP="00687ACF">
      <w:pPr>
        <w:tabs>
          <w:tab w:val="left" w:pos="9923"/>
        </w:tabs>
        <w:ind w:firstLine="709"/>
        <w:jc w:val="left"/>
      </w:pPr>
    </w:p>
    <w:p w:rsidR="00967191" w:rsidRDefault="00967191" w:rsidP="00687ACF">
      <w:pPr>
        <w:tabs>
          <w:tab w:val="left" w:pos="9923"/>
        </w:tabs>
        <w:ind w:firstLine="709"/>
        <w:jc w:val="left"/>
      </w:pPr>
    </w:p>
    <w:p w:rsidR="00967191" w:rsidRDefault="00967191" w:rsidP="00687ACF">
      <w:pPr>
        <w:tabs>
          <w:tab w:val="left" w:pos="9923"/>
        </w:tabs>
        <w:ind w:firstLine="709"/>
        <w:jc w:val="left"/>
      </w:pPr>
    </w:p>
    <w:p w:rsidR="00967191" w:rsidRDefault="00967191" w:rsidP="00687ACF">
      <w:pPr>
        <w:tabs>
          <w:tab w:val="left" w:pos="9923"/>
        </w:tabs>
        <w:ind w:firstLine="709"/>
        <w:jc w:val="left"/>
      </w:pPr>
    </w:p>
    <w:p w:rsidR="00967191" w:rsidRDefault="00967191" w:rsidP="00687ACF">
      <w:pPr>
        <w:tabs>
          <w:tab w:val="left" w:pos="9923"/>
        </w:tabs>
        <w:ind w:firstLine="709"/>
        <w:jc w:val="left"/>
      </w:pPr>
    </w:p>
    <w:p w:rsidR="00967191" w:rsidRDefault="00967191" w:rsidP="00687ACF">
      <w:pPr>
        <w:tabs>
          <w:tab w:val="left" w:pos="9923"/>
        </w:tabs>
        <w:ind w:firstLine="709"/>
        <w:jc w:val="left"/>
      </w:pPr>
    </w:p>
    <w:p w:rsidR="00967191" w:rsidRDefault="00967191" w:rsidP="00687ACF">
      <w:pPr>
        <w:tabs>
          <w:tab w:val="left" w:pos="9923"/>
        </w:tabs>
        <w:ind w:firstLine="709"/>
        <w:jc w:val="left"/>
      </w:pPr>
    </w:p>
    <w:p w:rsidR="00967191" w:rsidRDefault="00967191" w:rsidP="00687ACF">
      <w:pPr>
        <w:tabs>
          <w:tab w:val="left" w:pos="9923"/>
        </w:tabs>
        <w:ind w:firstLine="709"/>
        <w:jc w:val="left"/>
      </w:pPr>
    </w:p>
    <w:p w:rsidR="00967191" w:rsidRDefault="00967191" w:rsidP="00687ACF">
      <w:pPr>
        <w:tabs>
          <w:tab w:val="left" w:pos="9923"/>
        </w:tabs>
        <w:ind w:firstLine="709"/>
        <w:jc w:val="left"/>
      </w:pPr>
    </w:p>
    <w:p w:rsidR="00967191" w:rsidRDefault="00967191" w:rsidP="00687ACF">
      <w:pPr>
        <w:tabs>
          <w:tab w:val="left" w:pos="9923"/>
        </w:tabs>
        <w:ind w:firstLine="709"/>
        <w:jc w:val="left"/>
      </w:pPr>
    </w:p>
    <w:p w:rsidR="00967191" w:rsidRDefault="00967191" w:rsidP="00687ACF">
      <w:pPr>
        <w:tabs>
          <w:tab w:val="left" w:pos="9923"/>
        </w:tabs>
        <w:ind w:firstLine="709"/>
        <w:jc w:val="left"/>
      </w:pPr>
    </w:p>
    <w:p w:rsidR="00967191" w:rsidRDefault="00967191" w:rsidP="00687ACF">
      <w:pPr>
        <w:tabs>
          <w:tab w:val="left" w:pos="9923"/>
        </w:tabs>
        <w:ind w:firstLine="709"/>
        <w:jc w:val="left"/>
      </w:pPr>
    </w:p>
    <w:p w:rsidR="005F3AB8" w:rsidRDefault="005F3AB8" w:rsidP="00687ACF">
      <w:pPr>
        <w:tabs>
          <w:tab w:val="left" w:pos="9923"/>
        </w:tabs>
        <w:ind w:firstLine="709"/>
        <w:jc w:val="left"/>
      </w:pPr>
    </w:p>
    <w:p w:rsidR="00031D6A" w:rsidRDefault="00031D6A" w:rsidP="00687ACF">
      <w:pPr>
        <w:tabs>
          <w:tab w:val="left" w:pos="9923"/>
        </w:tabs>
        <w:ind w:firstLine="709"/>
        <w:jc w:val="left"/>
      </w:pPr>
    </w:p>
    <w:p w:rsidR="00891B5E" w:rsidRDefault="00891B5E" w:rsidP="00687ACF">
      <w:pPr>
        <w:tabs>
          <w:tab w:val="left" w:pos="9923"/>
        </w:tabs>
        <w:ind w:firstLine="709"/>
        <w:jc w:val="left"/>
      </w:pPr>
    </w:p>
    <w:p w:rsidR="00031D6A" w:rsidRDefault="00031D6A" w:rsidP="00687ACF">
      <w:pPr>
        <w:tabs>
          <w:tab w:val="left" w:pos="9923"/>
        </w:tabs>
        <w:ind w:firstLine="709"/>
        <w:jc w:val="left"/>
      </w:pPr>
      <w:r>
        <w:rPr>
          <w:noProof/>
        </w:rPr>
        <w:lastRenderedPageBreak/>
        <w:drawing>
          <wp:anchor distT="0" distB="0" distL="114300" distR="114300" simplePos="0" relativeHeight="251732992" behindDoc="1" locked="0" layoutInCell="1" allowOverlap="1">
            <wp:simplePos x="0" y="0"/>
            <wp:positionH relativeFrom="margin">
              <wp:posOffset>-28180</wp:posOffset>
            </wp:positionH>
            <wp:positionV relativeFrom="paragraph">
              <wp:posOffset>168791</wp:posOffset>
            </wp:positionV>
            <wp:extent cx="6597411" cy="4028536"/>
            <wp:effectExtent l="19050" t="0" r="0" b="0"/>
            <wp:wrapNone/>
            <wp:docPr id="26" name="Объект 3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p>
    <w:p w:rsidR="00031D6A" w:rsidRDefault="00031D6A" w:rsidP="00687ACF">
      <w:pPr>
        <w:tabs>
          <w:tab w:val="left" w:pos="9923"/>
        </w:tabs>
        <w:ind w:firstLine="709"/>
        <w:jc w:val="left"/>
      </w:pPr>
    </w:p>
    <w:p w:rsidR="00031D6A" w:rsidRDefault="00031D6A" w:rsidP="00687ACF">
      <w:pPr>
        <w:tabs>
          <w:tab w:val="left" w:pos="9923"/>
        </w:tabs>
        <w:ind w:firstLine="709"/>
        <w:jc w:val="left"/>
      </w:pPr>
    </w:p>
    <w:p w:rsidR="00031D6A" w:rsidRDefault="00031D6A" w:rsidP="00687ACF">
      <w:pPr>
        <w:tabs>
          <w:tab w:val="left" w:pos="9923"/>
        </w:tabs>
        <w:ind w:firstLine="709"/>
        <w:jc w:val="left"/>
      </w:pPr>
    </w:p>
    <w:p w:rsidR="00031D6A" w:rsidRDefault="00031D6A" w:rsidP="00687ACF">
      <w:pPr>
        <w:tabs>
          <w:tab w:val="left" w:pos="9923"/>
        </w:tabs>
        <w:ind w:firstLine="709"/>
        <w:jc w:val="left"/>
      </w:pPr>
    </w:p>
    <w:p w:rsidR="00031D6A" w:rsidRDefault="00031D6A" w:rsidP="00687ACF">
      <w:pPr>
        <w:tabs>
          <w:tab w:val="left" w:pos="9923"/>
        </w:tabs>
        <w:ind w:firstLine="709"/>
        <w:jc w:val="left"/>
      </w:pPr>
    </w:p>
    <w:p w:rsidR="00031D6A" w:rsidRDefault="00031D6A" w:rsidP="00687ACF">
      <w:pPr>
        <w:tabs>
          <w:tab w:val="left" w:pos="9923"/>
        </w:tabs>
        <w:ind w:firstLine="709"/>
        <w:jc w:val="left"/>
      </w:pPr>
    </w:p>
    <w:p w:rsidR="0052627F" w:rsidRDefault="0052627F" w:rsidP="005A06AE">
      <w:pPr>
        <w:tabs>
          <w:tab w:val="left" w:pos="9923"/>
        </w:tabs>
        <w:jc w:val="left"/>
      </w:pPr>
    </w:p>
    <w:p w:rsidR="00F64802" w:rsidRPr="00E13D3D" w:rsidRDefault="00B12172" w:rsidP="00A77C51">
      <w:pPr>
        <w:pStyle w:val="2e"/>
      </w:pPr>
      <w:bookmarkStart w:id="30" w:name="_Toc416180542"/>
      <w:r w:rsidRPr="00E13D3D">
        <w:lastRenderedPageBreak/>
        <w:t xml:space="preserve">1.3. </w:t>
      </w:r>
      <w:r w:rsidR="00476880" w:rsidRPr="00E13D3D">
        <w:t>Выполнение полномочий в установленных сферах деятельности</w:t>
      </w:r>
      <w:bookmarkEnd w:id="30"/>
    </w:p>
    <w:p w:rsidR="00476880" w:rsidRPr="00E13D3D" w:rsidRDefault="00476880" w:rsidP="00860FD9">
      <w:pPr>
        <w:spacing w:line="240" w:lineRule="auto"/>
        <w:ind w:firstLine="709"/>
        <w:rPr>
          <w:b/>
          <w:i/>
          <w:szCs w:val="26"/>
        </w:rPr>
      </w:pPr>
    </w:p>
    <w:p w:rsidR="00BB2999" w:rsidRPr="00E13D3D" w:rsidRDefault="00B12172" w:rsidP="00860FD9">
      <w:pPr>
        <w:spacing w:line="240" w:lineRule="auto"/>
        <w:rPr>
          <w:b/>
          <w:i/>
        </w:rPr>
      </w:pPr>
      <w:r w:rsidRPr="00E13D3D">
        <w:rPr>
          <w:b/>
          <w:i/>
        </w:rPr>
        <w:tab/>
      </w:r>
      <w:r w:rsidR="004779DE" w:rsidRPr="00E13D3D">
        <w:rPr>
          <w:b/>
          <w:i/>
        </w:rPr>
        <w:t xml:space="preserve">1.3.1. </w:t>
      </w:r>
      <w:r w:rsidR="00BB2999" w:rsidRPr="00E13D3D">
        <w:rPr>
          <w:b/>
          <w:i/>
        </w:rPr>
        <w:t>Основные функции</w:t>
      </w:r>
    </w:p>
    <w:p w:rsidR="00860FD9" w:rsidRPr="00E13D3D" w:rsidRDefault="00860FD9" w:rsidP="00860FD9">
      <w:pPr>
        <w:spacing w:line="240" w:lineRule="auto"/>
        <w:rPr>
          <w:b/>
          <w:i/>
        </w:rPr>
      </w:pPr>
    </w:p>
    <w:p w:rsidR="00FA7A38" w:rsidRPr="00E13D3D" w:rsidRDefault="00476880" w:rsidP="00860FD9">
      <w:pPr>
        <w:spacing w:line="240" w:lineRule="auto"/>
        <w:ind w:firstLine="709"/>
        <w:rPr>
          <w:b/>
          <w:szCs w:val="26"/>
        </w:rPr>
      </w:pPr>
      <w:r w:rsidRPr="00E13D3D">
        <w:rPr>
          <w:b/>
          <w:szCs w:val="26"/>
        </w:rPr>
        <w:t>В</w:t>
      </w:r>
      <w:r w:rsidR="002313CA" w:rsidRPr="00E13D3D">
        <w:rPr>
          <w:b/>
          <w:szCs w:val="26"/>
        </w:rPr>
        <w:t xml:space="preserve"> сфере </w:t>
      </w:r>
      <w:r w:rsidR="00D35105" w:rsidRPr="00E13D3D">
        <w:rPr>
          <w:b/>
          <w:szCs w:val="26"/>
        </w:rPr>
        <w:t>средств массовых коммуникаций (СМИ, вещатели)</w:t>
      </w:r>
    </w:p>
    <w:p w:rsidR="004D33A8" w:rsidRDefault="004D33A8" w:rsidP="00D35105">
      <w:pPr>
        <w:spacing w:line="240" w:lineRule="auto"/>
        <w:ind w:firstLine="709"/>
        <w:rPr>
          <w:szCs w:val="26"/>
        </w:rPr>
      </w:pPr>
    </w:p>
    <w:p w:rsidR="00603F5E" w:rsidRPr="00D26553" w:rsidRDefault="00603F5E" w:rsidP="00D35105">
      <w:pPr>
        <w:spacing w:line="240" w:lineRule="auto"/>
        <w:ind w:firstLine="709"/>
        <w:rPr>
          <w:szCs w:val="26"/>
        </w:rPr>
      </w:pPr>
      <w:r w:rsidRPr="00E13D3D">
        <w:rPr>
          <w:szCs w:val="26"/>
        </w:rPr>
        <w:t xml:space="preserve">Полномочия </w:t>
      </w:r>
      <w:r w:rsidRPr="00D26553">
        <w:rPr>
          <w:szCs w:val="26"/>
        </w:rPr>
        <w:t xml:space="preserve">выполняют – </w:t>
      </w:r>
      <w:r w:rsidR="001C36DA" w:rsidRPr="001C36DA">
        <w:rPr>
          <w:szCs w:val="26"/>
        </w:rPr>
        <w:t>23</w:t>
      </w:r>
      <w:r w:rsidRPr="00D26553">
        <w:rPr>
          <w:szCs w:val="26"/>
        </w:rPr>
        <w:t xml:space="preserve"> единиц</w:t>
      </w:r>
      <w:r w:rsidR="001C36DA">
        <w:rPr>
          <w:szCs w:val="26"/>
        </w:rPr>
        <w:t>ы</w:t>
      </w:r>
      <w:r w:rsidR="004662E8" w:rsidRPr="00D26553">
        <w:rPr>
          <w:szCs w:val="26"/>
        </w:rPr>
        <w:t xml:space="preserve"> </w:t>
      </w:r>
      <w:r w:rsidR="005077D1" w:rsidRPr="00D26553">
        <w:rPr>
          <w:szCs w:val="26"/>
        </w:rPr>
        <w:t>(с учетом вакантных должностей)</w:t>
      </w:r>
    </w:p>
    <w:p w:rsidR="004D33A8" w:rsidRPr="00D26553" w:rsidRDefault="004D33A8" w:rsidP="00D35105">
      <w:pPr>
        <w:spacing w:line="240" w:lineRule="auto"/>
        <w:ind w:firstLine="709"/>
        <w:rPr>
          <w:szCs w:val="26"/>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2"/>
        <w:gridCol w:w="850"/>
        <w:gridCol w:w="856"/>
        <w:gridCol w:w="863"/>
        <w:gridCol w:w="850"/>
        <w:gridCol w:w="301"/>
        <w:gridCol w:w="549"/>
        <w:gridCol w:w="852"/>
        <w:gridCol w:w="852"/>
        <w:gridCol w:w="126"/>
        <w:gridCol w:w="726"/>
        <w:gridCol w:w="858"/>
        <w:gridCol w:w="833"/>
      </w:tblGrid>
      <w:tr w:rsidR="00603F5E" w:rsidRPr="00D26553" w:rsidTr="003658DB">
        <w:tc>
          <w:tcPr>
            <w:tcW w:w="5000" w:type="pct"/>
            <w:gridSpan w:val="13"/>
            <w:tcBorders>
              <w:top w:val="single" w:sz="4" w:space="0" w:color="auto"/>
              <w:left w:val="single" w:sz="4" w:space="0" w:color="auto"/>
              <w:bottom w:val="single" w:sz="4" w:space="0" w:color="auto"/>
              <w:right w:val="single" w:sz="4" w:space="0" w:color="auto"/>
            </w:tcBorders>
          </w:tcPr>
          <w:p w:rsidR="00603F5E" w:rsidRPr="00D26553" w:rsidRDefault="00603F5E" w:rsidP="001C1B32">
            <w:pPr>
              <w:spacing w:line="240" w:lineRule="auto"/>
              <w:jc w:val="center"/>
              <w:rPr>
                <w:b/>
                <w:i/>
                <w:sz w:val="20"/>
              </w:rPr>
            </w:pPr>
            <w:r w:rsidRPr="00D26553">
              <w:rPr>
                <w:b/>
                <w:i/>
                <w:sz w:val="20"/>
              </w:rPr>
              <w:t>Предметы надзора</w:t>
            </w:r>
          </w:p>
        </w:tc>
      </w:tr>
      <w:tr w:rsidR="00AD45F0" w:rsidRPr="00D26553" w:rsidTr="00B9001C">
        <w:tc>
          <w:tcPr>
            <w:tcW w:w="2709" w:type="pct"/>
            <w:gridSpan w:val="6"/>
          </w:tcPr>
          <w:p w:rsidR="00AD45F0" w:rsidRPr="00D26553" w:rsidRDefault="00AD45F0" w:rsidP="001C1B32">
            <w:pPr>
              <w:spacing w:line="240" w:lineRule="auto"/>
              <w:rPr>
                <w:sz w:val="20"/>
              </w:rPr>
            </w:pPr>
          </w:p>
        </w:tc>
        <w:tc>
          <w:tcPr>
            <w:tcW w:w="1136" w:type="pct"/>
            <w:gridSpan w:val="4"/>
            <w:shd w:val="clear" w:color="auto" w:fill="D9D9D9"/>
            <w:vAlign w:val="center"/>
          </w:tcPr>
          <w:p w:rsidR="00AD45F0" w:rsidRPr="00E40FDE" w:rsidRDefault="00914059" w:rsidP="00EA140D">
            <w:pPr>
              <w:spacing w:line="240" w:lineRule="auto"/>
              <w:jc w:val="center"/>
              <w:rPr>
                <w:sz w:val="18"/>
                <w:szCs w:val="18"/>
              </w:rPr>
            </w:pPr>
            <w:r>
              <w:rPr>
                <w:sz w:val="18"/>
                <w:szCs w:val="18"/>
              </w:rPr>
              <w:t>09</w:t>
            </w:r>
            <w:r w:rsidR="00AD45F0">
              <w:rPr>
                <w:sz w:val="18"/>
                <w:szCs w:val="18"/>
              </w:rPr>
              <w:t>.</w:t>
            </w:r>
            <w:r>
              <w:rPr>
                <w:sz w:val="18"/>
                <w:szCs w:val="18"/>
              </w:rPr>
              <w:t>0</w:t>
            </w:r>
            <w:r w:rsidR="00383D1A">
              <w:rPr>
                <w:sz w:val="18"/>
                <w:szCs w:val="18"/>
              </w:rPr>
              <w:t>1</w:t>
            </w:r>
            <w:r w:rsidR="00AD45F0">
              <w:rPr>
                <w:sz w:val="18"/>
                <w:szCs w:val="18"/>
              </w:rPr>
              <w:t>.202</w:t>
            </w:r>
            <w:r w:rsidR="00EA140D">
              <w:rPr>
                <w:sz w:val="18"/>
                <w:szCs w:val="18"/>
              </w:rPr>
              <w:t>3</w:t>
            </w:r>
          </w:p>
        </w:tc>
        <w:tc>
          <w:tcPr>
            <w:tcW w:w="1154" w:type="pct"/>
            <w:gridSpan w:val="3"/>
            <w:shd w:val="clear" w:color="auto" w:fill="D9D9D9"/>
            <w:vAlign w:val="center"/>
          </w:tcPr>
          <w:p w:rsidR="00AD45F0" w:rsidRPr="00B16209" w:rsidRDefault="00AD45F0" w:rsidP="00EA140D">
            <w:pPr>
              <w:spacing w:line="240" w:lineRule="auto"/>
              <w:jc w:val="center"/>
              <w:rPr>
                <w:sz w:val="18"/>
                <w:szCs w:val="18"/>
              </w:rPr>
            </w:pPr>
            <w:r w:rsidRPr="00B16209">
              <w:rPr>
                <w:sz w:val="18"/>
                <w:szCs w:val="18"/>
              </w:rPr>
              <w:t>0</w:t>
            </w:r>
            <w:r w:rsidR="00914059">
              <w:rPr>
                <w:sz w:val="18"/>
                <w:szCs w:val="18"/>
              </w:rPr>
              <w:t>9</w:t>
            </w:r>
            <w:r w:rsidRPr="00B16209">
              <w:rPr>
                <w:sz w:val="18"/>
                <w:szCs w:val="18"/>
              </w:rPr>
              <w:t>.</w:t>
            </w:r>
            <w:r w:rsidR="00914059">
              <w:rPr>
                <w:sz w:val="18"/>
                <w:szCs w:val="18"/>
              </w:rPr>
              <w:t>0</w:t>
            </w:r>
            <w:r w:rsidR="00383D1A">
              <w:rPr>
                <w:sz w:val="18"/>
                <w:szCs w:val="18"/>
              </w:rPr>
              <w:t>1</w:t>
            </w:r>
            <w:r w:rsidRPr="00B16209">
              <w:rPr>
                <w:sz w:val="18"/>
                <w:szCs w:val="18"/>
              </w:rPr>
              <w:t>.202</w:t>
            </w:r>
            <w:r w:rsidR="00EA140D">
              <w:rPr>
                <w:sz w:val="18"/>
                <w:szCs w:val="18"/>
              </w:rPr>
              <w:t>4</w:t>
            </w:r>
          </w:p>
        </w:tc>
      </w:tr>
      <w:tr w:rsidR="00EA140D" w:rsidRPr="00D26553" w:rsidTr="00545B85">
        <w:trPr>
          <w:trHeight w:val="381"/>
        </w:trPr>
        <w:tc>
          <w:tcPr>
            <w:tcW w:w="2709" w:type="pct"/>
            <w:gridSpan w:val="6"/>
            <w:tcBorders>
              <w:bottom w:val="single" w:sz="4" w:space="0" w:color="auto"/>
            </w:tcBorders>
          </w:tcPr>
          <w:p w:rsidR="00EA140D" w:rsidRPr="00D26553" w:rsidRDefault="00EA140D" w:rsidP="00506438">
            <w:pPr>
              <w:spacing w:line="240" w:lineRule="auto"/>
              <w:rPr>
                <w:sz w:val="20"/>
              </w:rPr>
            </w:pPr>
            <w:r w:rsidRPr="00D26553">
              <w:rPr>
                <w:sz w:val="20"/>
              </w:rPr>
              <w:t>Количество СМИ / на 1 сотрудника</w:t>
            </w:r>
          </w:p>
        </w:tc>
        <w:tc>
          <w:tcPr>
            <w:tcW w:w="1136" w:type="pct"/>
            <w:gridSpan w:val="4"/>
            <w:tcBorders>
              <w:bottom w:val="single" w:sz="4" w:space="0" w:color="auto"/>
            </w:tcBorders>
            <w:shd w:val="clear" w:color="auto" w:fill="D9D9D9"/>
            <w:vAlign w:val="center"/>
          </w:tcPr>
          <w:p w:rsidR="00EA140D" w:rsidRPr="002139AC" w:rsidRDefault="00EA140D" w:rsidP="00EA140D">
            <w:pPr>
              <w:spacing w:line="240" w:lineRule="auto"/>
              <w:jc w:val="center"/>
              <w:rPr>
                <w:sz w:val="18"/>
                <w:szCs w:val="18"/>
                <w:lang w:val="en-US"/>
              </w:rPr>
            </w:pPr>
            <w:r w:rsidRPr="002139AC">
              <w:rPr>
                <w:sz w:val="18"/>
                <w:szCs w:val="18"/>
              </w:rPr>
              <w:t>33</w:t>
            </w:r>
            <w:r w:rsidRPr="002139AC">
              <w:rPr>
                <w:sz w:val="18"/>
                <w:szCs w:val="18"/>
                <w:lang w:val="en-US"/>
              </w:rPr>
              <w:t>3</w:t>
            </w:r>
            <w:r w:rsidRPr="002139AC">
              <w:rPr>
                <w:sz w:val="18"/>
                <w:szCs w:val="18"/>
              </w:rPr>
              <w:t>/3</w:t>
            </w:r>
            <w:r>
              <w:rPr>
                <w:sz w:val="18"/>
                <w:szCs w:val="18"/>
                <w:lang w:val="en-US"/>
              </w:rPr>
              <w:t>7</w:t>
            </w:r>
            <w:r>
              <w:rPr>
                <w:sz w:val="18"/>
                <w:szCs w:val="18"/>
              </w:rPr>
              <w:t>,</w:t>
            </w:r>
            <w:r w:rsidRPr="002139AC">
              <w:rPr>
                <w:sz w:val="18"/>
                <w:szCs w:val="18"/>
                <w:lang w:val="en-US"/>
              </w:rPr>
              <w:t>0</w:t>
            </w:r>
          </w:p>
        </w:tc>
        <w:tc>
          <w:tcPr>
            <w:tcW w:w="1154" w:type="pct"/>
            <w:gridSpan w:val="3"/>
            <w:tcBorders>
              <w:bottom w:val="single" w:sz="4" w:space="0" w:color="auto"/>
            </w:tcBorders>
            <w:shd w:val="clear" w:color="auto" w:fill="D9D9D9"/>
            <w:vAlign w:val="center"/>
          </w:tcPr>
          <w:p w:rsidR="00EA140D" w:rsidRPr="00552C18" w:rsidRDefault="00EA140D" w:rsidP="00552C18">
            <w:pPr>
              <w:spacing w:line="240" w:lineRule="auto"/>
              <w:jc w:val="center"/>
              <w:rPr>
                <w:sz w:val="18"/>
                <w:szCs w:val="18"/>
                <w:lang w:val="en-US"/>
              </w:rPr>
            </w:pPr>
            <w:r w:rsidRPr="00552C18">
              <w:rPr>
                <w:sz w:val="18"/>
                <w:szCs w:val="18"/>
                <w:lang w:val="en-US"/>
              </w:rPr>
              <w:t>43</w:t>
            </w:r>
            <w:r w:rsidR="00552C18" w:rsidRPr="00552C18">
              <w:rPr>
                <w:sz w:val="18"/>
                <w:szCs w:val="18"/>
              </w:rPr>
              <w:t>1</w:t>
            </w:r>
            <w:r w:rsidRPr="00552C18">
              <w:rPr>
                <w:sz w:val="18"/>
                <w:szCs w:val="18"/>
              </w:rPr>
              <w:t>/</w:t>
            </w:r>
            <w:r w:rsidRPr="00552C18">
              <w:rPr>
                <w:sz w:val="18"/>
                <w:szCs w:val="18"/>
                <w:lang w:val="en-US"/>
              </w:rPr>
              <w:t>18</w:t>
            </w:r>
            <w:r w:rsidRPr="00552C18">
              <w:rPr>
                <w:sz w:val="18"/>
                <w:szCs w:val="18"/>
              </w:rPr>
              <w:t>,</w:t>
            </w:r>
            <w:r w:rsidRPr="00552C18">
              <w:rPr>
                <w:sz w:val="18"/>
                <w:szCs w:val="18"/>
                <w:lang w:val="en-US"/>
              </w:rPr>
              <w:t>7</w:t>
            </w:r>
          </w:p>
        </w:tc>
      </w:tr>
      <w:tr w:rsidR="00EA140D" w:rsidRPr="00D26553" w:rsidTr="00545B85">
        <w:trPr>
          <w:trHeight w:val="271"/>
        </w:trPr>
        <w:tc>
          <w:tcPr>
            <w:tcW w:w="2709" w:type="pct"/>
            <w:gridSpan w:val="6"/>
            <w:tcBorders>
              <w:bottom w:val="single" w:sz="4" w:space="0" w:color="auto"/>
            </w:tcBorders>
          </w:tcPr>
          <w:p w:rsidR="00EA140D" w:rsidRPr="00D26553" w:rsidRDefault="00EA140D" w:rsidP="00506438">
            <w:pPr>
              <w:spacing w:line="240" w:lineRule="auto"/>
              <w:rPr>
                <w:sz w:val="20"/>
              </w:rPr>
            </w:pPr>
            <w:r w:rsidRPr="00D26553">
              <w:rPr>
                <w:sz w:val="20"/>
              </w:rPr>
              <w:t>Количество лицензий на вещание / на 1 сотрудника</w:t>
            </w:r>
          </w:p>
        </w:tc>
        <w:tc>
          <w:tcPr>
            <w:tcW w:w="1136" w:type="pct"/>
            <w:gridSpan w:val="4"/>
            <w:tcBorders>
              <w:bottom w:val="single" w:sz="4" w:space="0" w:color="auto"/>
            </w:tcBorders>
            <w:shd w:val="clear" w:color="auto" w:fill="D9D9D9"/>
            <w:vAlign w:val="center"/>
          </w:tcPr>
          <w:p w:rsidR="00EA140D" w:rsidRPr="002139AC" w:rsidRDefault="00EA140D" w:rsidP="00EA140D">
            <w:pPr>
              <w:spacing w:line="240" w:lineRule="auto"/>
              <w:jc w:val="center"/>
              <w:rPr>
                <w:sz w:val="18"/>
                <w:szCs w:val="18"/>
              </w:rPr>
            </w:pPr>
            <w:r w:rsidRPr="002139AC">
              <w:rPr>
                <w:sz w:val="18"/>
                <w:szCs w:val="18"/>
              </w:rPr>
              <w:t>1314/146,0</w:t>
            </w:r>
          </w:p>
        </w:tc>
        <w:tc>
          <w:tcPr>
            <w:tcW w:w="1154" w:type="pct"/>
            <w:gridSpan w:val="3"/>
            <w:tcBorders>
              <w:bottom w:val="single" w:sz="4" w:space="0" w:color="auto"/>
            </w:tcBorders>
            <w:shd w:val="clear" w:color="auto" w:fill="D9D9D9"/>
            <w:vAlign w:val="center"/>
          </w:tcPr>
          <w:p w:rsidR="00EA140D" w:rsidRPr="00552C18" w:rsidRDefault="00EA140D" w:rsidP="00552C18">
            <w:pPr>
              <w:spacing w:line="240" w:lineRule="auto"/>
              <w:jc w:val="center"/>
              <w:rPr>
                <w:sz w:val="18"/>
                <w:szCs w:val="18"/>
              </w:rPr>
            </w:pPr>
            <w:r w:rsidRPr="00552C18">
              <w:rPr>
                <w:sz w:val="18"/>
                <w:szCs w:val="18"/>
              </w:rPr>
              <w:t>13</w:t>
            </w:r>
            <w:r w:rsidR="00552C18" w:rsidRPr="00552C18">
              <w:rPr>
                <w:sz w:val="18"/>
                <w:szCs w:val="18"/>
              </w:rPr>
              <w:t>28</w:t>
            </w:r>
            <w:r w:rsidRPr="00552C18">
              <w:rPr>
                <w:sz w:val="18"/>
                <w:szCs w:val="18"/>
              </w:rPr>
              <w:t>/57,</w:t>
            </w:r>
            <w:r w:rsidR="00552C18" w:rsidRPr="00552C18">
              <w:rPr>
                <w:sz w:val="18"/>
                <w:szCs w:val="18"/>
              </w:rPr>
              <w:t>7</w:t>
            </w:r>
          </w:p>
        </w:tc>
      </w:tr>
      <w:tr w:rsidR="00FA76B9" w:rsidRPr="00D26553" w:rsidTr="009D039A">
        <w:tc>
          <w:tcPr>
            <w:tcW w:w="5000" w:type="pct"/>
            <w:gridSpan w:val="13"/>
            <w:tcBorders>
              <w:top w:val="single" w:sz="4" w:space="0" w:color="auto"/>
              <w:left w:val="nil"/>
              <w:bottom w:val="single" w:sz="4" w:space="0" w:color="auto"/>
              <w:right w:val="nil"/>
            </w:tcBorders>
          </w:tcPr>
          <w:p w:rsidR="00FA76B9" w:rsidRPr="00D26553" w:rsidRDefault="00FA76B9" w:rsidP="009D039A">
            <w:pPr>
              <w:rPr>
                <w:sz w:val="20"/>
              </w:rPr>
            </w:pPr>
          </w:p>
        </w:tc>
      </w:tr>
      <w:tr w:rsidR="00FA76B9" w:rsidRPr="00E40FDE" w:rsidTr="009D039A">
        <w:tc>
          <w:tcPr>
            <w:tcW w:w="5000" w:type="pct"/>
            <w:gridSpan w:val="13"/>
            <w:tcBorders>
              <w:top w:val="single" w:sz="4" w:space="0" w:color="auto"/>
            </w:tcBorders>
          </w:tcPr>
          <w:p w:rsidR="00FA76B9" w:rsidRPr="00F944F1" w:rsidRDefault="00FA76B9" w:rsidP="00F944F1">
            <w:pPr>
              <w:ind w:firstLine="709"/>
              <w:jc w:val="center"/>
              <w:rPr>
                <w:sz w:val="18"/>
                <w:szCs w:val="18"/>
              </w:rPr>
            </w:pPr>
            <w:r w:rsidRPr="00F944F1">
              <w:rPr>
                <w:b/>
                <w:i/>
                <w:sz w:val="18"/>
                <w:szCs w:val="18"/>
              </w:rPr>
              <w:t>Плановые мероприятия</w:t>
            </w:r>
          </w:p>
        </w:tc>
      </w:tr>
      <w:tr w:rsidR="0077617B" w:rsidRPr="00E40FDE" w:rsidTr="001934B9">
        <w:tc>
          <w:tcPr>
            <w:tcW w:w="932" w:type="pct"/>
          </w:tcPr>
          <w:p w:rsidR="0077617B" w:rsidRPr="00E40FDE" w:rsidRDefault="0077617B" w:rsidP="001C1B32">
            <w:pPr>
              <w:spacing w:line="240" w:lineRule="auto"/>
              <w:rPr>
                <w:sz w:val="20"/>
              </w:rPr>
            </w:pPr>
          </w:p>
        </w:tc>
        <w:tc>
          <w:tcPr>
            <w:tcW w:w="406" w:type="pct"/>
            <w:vAlign w:val="center"/>
          </w:tcPr>
          <w:p w:rsidR="0077617B" w:rsidRPr="00E40FDE" w:rsidRDefault="0077617B" w:rsidP="00E90545">
            <w:pPr>
              <w:spacing w:line="240" w:lineRule="auto"/>
              <w:jc w:val="center"/>
              <w:rPr>
                <w:sz w:val="18"/>
                <w:szCs w:val="18"/>
              </w:rPr>
            </w:pPr>
            <w:r w:rsidRPr="00E40FDE">
              <w:rPr>
                <w:sz w:val="18"/>
                <w:szCs w:val="18"/>
              </w:rPr>
              <w:t xml:space="preserve">1 </w:t>
            </w:r>
            <w:r>
              <w:rPr>
                <w:sz w:val="18"/>
                <w:szCs w:val="18"/>
              </w:rPr>
              <w:t xml:space="preserve">квартал </w:t>
            </w:r>
            <w:r w:rsidR="00AD45F0">
              <w:rPr>
                <w:sz w:val="18"/>
                <w:szCs w:val="18"/>
              </w:rPr>
              <w:t>2022</w:t>
            </w:r>
          </w:p>
        </w:tc>
        <w:tc>
          <w:tcPr>
            <w:tcW w:w="409" w:type="pct"/>
            <w:vAlign w:val="center"/>
          </w:tcPr>
          <w:p w:rsidR="0077617B" w:rsidRPr="00E40FDE" w:rsidRDefault="0077617B" w:rsidP="00E90545">
            <w:pPr>
              <w:spacing w:line="240" w:lineRule="auto"/>
              <w:jc w:val="center"/>
              <w:rPr>
                <w:sz w:val="18"/>
                <w:szCs w:val="18"/>
              </w:rPr>
            </w:pPr>
            <w:r w:rsidRPr="00E40FDE">
              <w:rPr>
                <w:sz w:val="18"/>
                <w:szCs w:val="18"/>
              </w:rPr>
              <w:t xml:space="preserve">2 </w:t>
            </w:r>
            <w:r>
              <w:rPr>
                <w:sz w:val="18"/>
                <w:szCs w:val="18"/>
              </w:rPr>
              <w:t xml:space="preserve">квартал </w:t>
            </w:r>
            <w:r w:rsidR="00AD45F0">
              <w:rPr>
                <w:sz w:val="18"/>
                <w:szCs w:val="18"/>
              </w:rPr>
              <w:t>2022</w:t>
            </w:r>
          </w:p>
        </w:tc>
        <w:tc>
          <w:tcPr>
            <w:tcW w:w="412" w:type="pct"/>
            <w:vAlign w:val="center"/>
          </w:tcPr>
          <w:p w:rsidR="0077617B" w:rsidRPr="00E40FDE" w:rsidRDefault="0077617B" w:rsidP="00E90545">
            <w:pPr>
              <w:spacing w:line="240" w:lineRule="auto"/>
              <w:jc w:val="center"/>
              <w:rPr>
                <w:sz w:val="18"/>
                <w:szCs w:val="18"/>
              </w:rPr>
            </w:pPr>
            <w:r w:rsidRPr="00E40FDE">
              <w:rPr>
                <w:sz w:val="18"/>
                <w:szCs w:val="18"/>
              </w:rPr>
              <w:t xml:space="preserve">3 </w:t>
            </w:r>
            <w:r>
              <w:rPr>
                <w:sz w:val="18"/>
                <w:szCs w:val="18"/>
              </w:rPr>
              <w:t xml:space="preserve">квартал </w:t>
            </w:r>
            <w:r w:rsidR="00AD45F0">
              <w:rPr>
                <w:sz w:val="18"/>
                <w:szCs w:val="18"/>
              </w:rPr>
              <w:t>2022</w:t>
            </w:r>
          </w:p>
        </w:tc>
        <w:tc>
          <w:tcPr>
            <w:tcW w:w="406" w:type="pct"/>
            <w:vAlign w:val="center"/>
          </w:tcPr>
          <w:p w:rsidR="0077617B" w:rsidRPr="00E40FDE" w:rsidRDefault="0077617B" w:rsidP="00E90545">
            <w:pPr>
              <w:spacing w:line="240" w:lineRule="auto"/>
              <w:jc w:val="center"/>
              <w:rPr>
                <w:sz w:val="18"/>
                <w:szCs w:val="18"/>
              </w:rPr>
            </w:pPr>
            <w:r w:rsidRPr="00E40FDE">
              <w:rPr>
                <w:sz w:val="18"/>
                <w:szCs w:val="18"/>
              </w:rPr>
              <w:t xml:space="preserve">4 </w:t>
            </w:r>
            <w:r>
              <w:rPr>
                <w:sz w:val="18"/>
                <w:szCs w:val="18"/>
              </w:rPr>
              <w:t xml:space="preserve">квартал </w:t>
            </w:r>
            <w:r w:rsidR="00AD45F0">
              <w:rPr>
                <w:sz w:val="18"/>
                <w:szCs w:val="18"/>
              </w:rPr>
              <w:t>2022</w:t>
            </w:r>
          </w:p>
        </w:tc>
        <w:tc>
          <w:tcPr>
            <w:tcW w:w="406" w:type="pct"/>
            <w:gridSpan w:val="2"/>
            <w:shd w:val="clear" w:color="auto" w:fill="D9D9D9"/>
            <w:vAlign w:val="center"/>
          </w:tcPr>
          <w:p w:rsidR="0077617B" w:rsidRPr="00E40FDE" w:rsidRDefault="0077617B" w:rsidP="00AD45F0">
            <w:pPr>
              <w:spacing w:line="240" w:lineRule="auto"/>
              <w:jc w:val="center"/>
              <w:rPr>
                <w:b/>
                <w:sz w:val="18"/>
                <w:szCs w:val="18"/>
              </w:rPr>
            </w:pPr>
            <w:r>
              <w:rPr>
                <w:b/>
                <w:sz w:val="18"/>
                <w:szCs w:val="18"/>
              </w:rPr>
              <w:t>202</w:t>
            </w:r>
            <w:r w:rsidR="00AD45F0">
              <w:rPr>
                <w:b/>
                <w:sz w:val="18"/>
                <w:szCs w:val="18"/>
              </w:rPr>
              <w:t>2</w:t>
            </w:r>
          </w:p>
        </w:tc>
        <w:tc>
          <w:tcPr>
            <w:tcW w:w="407" w:type="pct"/>
            <w:vAlign w:val="center"/>
          </w:tcPr>
          <w:p w:rsidR="0077617B" w:rsidRPr="00AD45F0" w:rsidRDefault="0077617B" w:rsidP="00AD45F0">
            <w:pPr>
              <w:spacing w:line="240" w:lineRule="auto"/>
              <w:jc w:val="center"/>
              <w:rPr>
                <w:sz w:val="18"/>
                <w:szCs w:val="18"/>
              </w:rPr>
            </w:pPr>
            <w:r w:rsidRPr="00AD45F0">
              <w:rPr>
                <w:sz w:val="18"/>
                <w:szCs w:val="18"/>
              </w:rPr>
              <w:t>1 квартал 202</w:t>
            </w:r>
            <w:r w:rsidR="00AD45F0" w:rsidRPr="00AD45F0">
              <w:rPr>
                <w:sz w:val="18"/>
                <w:szCs w:val="18"/>
              </w:rPr>
              <w:t>3</w:t>
            </w:r>
          </w:p>
        </w:tc>
        <w:tc>
          <w:tcPr>
            <w:tcW w:w="407" w:type="pct"/>
            <w:vAlign w:val="center"/>
          </w:tcPr>
          <w:p w:rsidR="0077617B" w:rsidRPr="00AD45F0" w:rsidRDefault="0077617B" w:rsidP="00E90545">
            <w:pPr>
              <w:spacing w:line="240" w:lineRule="auto"/>
              <w:jc w:val="center"/>
              <w:rPr>
                <w:sz w:val="18"/>
                <w:szCs w:val="18"/>
              </w:rPr>
            </w:pPr>
            <w:r w:rsidRPr="00AD45F0">
              <w:rPr>
                <w:sz w:val="18"/>
                <w:szCs w:val="18"/>
              </w:rPr>
              <w:t xml:space="preserve">2 квартал </w:t>
            </w:r>
            <w:r w:rsidR="00AD45F0" w:rsidRPr="00AD45F0">
              <w:rPr>
                <w:sz w:val="18"/>
                <w:szCs w:val="18"/>
              </w:rPr>
              <w:t>2023</w:t>
            </w:r>
          </w:p>
        </w:tc>
        <w:tc>
          <w:tcPr>
            <w:tcW w:w="407" w:type="pct"/>
            <w:gridSpan w:val="2"/>
            <w:vAlign w:val="center"/>
          </w:tcPr>
          <w:p w:rsidR="0077617B" w:rsidRPr="00AD45F0" w:rsidRDefault="0077617B" w:rsidP="00E90545">
            <w:pPr>
              <w:spacing w:line="240" w:lineRule="auto"/>
              <w:jc w:val="center"/>
              <w:rPr>
                <w:sz w:val="18"/>
                <w:szCs w:val="18"/>
              </w:rPr>
            </w:pPr>
            <w:r w:rsidRPr="00AD45F0">
              <w:rPr>
                <w:sz w:val="18"/>
                <w:szCs w:val="18"/>
              </w:rPr>
              <w:t xml:space="preserve">3 квартал </w:t>
            </w:r>
            <w:r w:rsidR="00AD45F0" w:rsidRPr="00AD45F0">
              <w:rPr>
                <w:sz w:val="18"/>
                <w:szCs w:val="18"/>
              </w:rPr>
              <w:t>2023</w:t>
            </w:r>
          </w:p>
        </w:tc>
        <w:tc>
          <w:tcPr>
            <w:tcW w:w="410" w:type="pct"/>
            <w:vAlign w:val="center"/>
          </w:tcPr>
          <w:p w:rsidR="0077617B" w:rsidRPr="00AD45F0" w:rsidRDefault="0077617B" w:rsidP="00E90545">
            <w:pPr>
              <w:spacing w:line="240" w:lineRule="auto"/>
              <w:jc w:val="center"/>
              <w:rPr>
                <w:sz w:val="18"/>
                <w:szCs w:val="18"/>
              </w:rPr>
            </w:pPr>
            <w:r w:rsidRPr="00AD45F0">
              <w:rPr>
                <w:sz w:val="18"/>
                <w:szCs w:val="18"/>
              </w:rPr>
              <w:t xml:space="preserve">4 квартал </w:t>
            </w:r>
            <w:r w:rsidR="00AD45F0" w:rsidRPr="00AD45F0">
              <w:rPr>
                <w:sz w:val="18"/>
                <w:szCs w:val="18"/>
              </w:rPr>
              <w:t>2023</w:t>
            </w:r>
          </w:p>
        </w:tc>
        <w:tc>
          <w:tcPr>
            <w:tcW w:w="398" w:type="pct"/>
            <w:shd w:val="clear" w:color="auto" w:fill="D9D9D9"/>
            <w:vAlign w:val="center"/>
          </w:tcPr>
          <w:p w:rsidR="0077617B" w:rsidRPr="00AD45F0" w:rsidRDefault="0077617B" w:rsidP="00AD45F0">
            <w:pPr>
              <w:spacing w:line="240" w:lineRule="auto"/>
              <w:jc w:val="center"/>
              <w:rPr>
                <w:b/>
                <w:sz w:val="18"/>
                <w:szCs w:val="18"/>
              </w:rPr>
            </w:pPr>
            <w:r w:rsidRPr="00AD45F0">
              <w:rPr>
                <w:b/>
                <w:sz w:val="18"/>
                <w:szCs w:val="18"/>
              </w:rPr>
              <w:t>202</w:t>
            </w:r>
            <w:r w:rsidR="00AD45F0" w:rsidRPr="00AD45F0">
              <w:rPr>
                <w:b/>
                <w:sz w:val="18"/>
                <w:szCs w:val="18"/>
              </w:rPr>
              <w:t>3</w:t>
            </w:r>
          </w:p>
        </w:tc>
      </w:tr>
      <w:tr w:rsidR="00F963A8" w:rsidRPr="00E40FDE" w:rsidTr="000B7F11">
        <w:tc>
          <w:tcPr>
            <w:tcW w:w="932" w:type="pct"/>
          </w:tcPr>
          <w:p w:rsidR="00F963A8" w:rsidRPr="003177F2" w:rsidRDefault="00F963A8" w:rsidP="001C1B32">
            <w:pPr>
              <w:spacing w:line="240" w:lineRule="auto"/>
              <w:rPr>
                <w:sz w:val="18"/>
                <w:szCs w:val="18"/>
                <w:lang w:val="en-US"/>
              </w:rPr>
            </w:pPr>
            <w:r>
              <w:rPr>
                <w:sz w:val="18"/>
                <w:szCs w:val="18"/>
              </w:rPr>
              <w:t>Запланировано</w:t>
            </w:r>
          </w:p>
        </w:tc>
        <w:tc>
          <w:tcPr>
            <w:tcW w:w="406" w:type="pct"/>
            <w:vAlign w:val="center"/>
          </w:tcPr>
          <w:p w:rsidR="00F963A8" w:rsidRPr="003177F2" w:rsidRDefault="00F963A8" w:rsidP="00F26919">
            <w:pPr>
              <w:spacing w:line="240" w:lineRule="auto"/>
              <w:jc w:val="center"/>
              <w:rPr>
                <w:sz w:val="18"/>
                <w:szCs w:val="18"/>
                <w:lang w:val="en-US"/>
              </w:rPr>
            </w:pPr>
            <w:r>
              <w:rPr>
                <w:sz w:val="18"/>
                <w:szCs w:val="18"/>
                <w:lang w:val="en-US"/>
              </w:rPr>
              <w:t>67</w:t>
            </w:r>
          </w:p>
        </w:tc>
        <w:tc>
          <w:tcPr>
            <w:tcW w:w="409" w:type="pct"/>
            <w:vAlign w:val="center"/>
          </w:tcPr>
          <w:p w:rsidR="00F963A8" w:rsidRPr="00882243" w:rsidRDefault="00F963A8" w:rsidP="00E90545">
            <w:pPr>
              <w:spacing w:line="240" w:lineRule="auto"/>
              <w:jc w:val="center"/>
              <w:rPr>
                <w:sz w:val="18"/>
                <w:szCs w:val="18"/>
              </w:rPr>
            </w:pPr>
            <w:r>
              <w:rPr>
                <w:sz w:val="18"/>
                <w:szCs w:val="18"/>
              </w:rPr>
              <w:t>77</w:t>
            </w:r>
          </w:p>
        </w:tc>
        <w:tc>
          <w:tcPr>
            <w:tcW w:w="412" w:type="pct"/>
            <w:vAlign w:val="center"/>
          </w:tcPr>
          <w:p w:rsidR="00F963A8" w:rsidRPr="002B753B" w:rsidRDefault="00F963A8" w:rsidP="00F26543">
            <w:pPr>
              <w:spacing w:line="240" w:lineRule="auto"/>
              <w:jc w:val="center"/>
              <w:rPr>
                <w:sz w:val="18"/>
                <w:szCs w:val="18"/>
              </w:rPr>
            </w:pPr>
            <w:r>
              <w:rPr>
                <w:sz w:val="18"/>
                <w:szCs w:val="18"/>
              </w:rPr>
              <w:t>68</w:t>
            </w:r>
          </w:p>
        </w:tc>
        <w:tc>
          <w:tcPr>
            <w:tcW w:w="406" w:type="pct"/>
            <w:vAlign w:val="center"/>
          </w:tcPr>
          <w:p w:rsidR="00F963A8" w:rsidRPr="00FE73FC" w:rsidRDefault="00FE73FC" w:rsidP="007A623D">
            <w:pPr>
              <w:spacing w:line="240" w:lineRule="auto"/>
              <w:jc w:val="center"/>
              <w:rPr>
                <w:color w:val="000000"/>
                <w:sz w:val="18"/>
                <w:szCs w:val="18"/>
              </w:rPr>
            </w:pPr>
            <w:r w:rsidRPr="00FE73FC">
              <w:rPr>
                <w:color w:val="000000"/>
                <w:sz w:val="18"/>
                <w:szCs w:val="18"/>
              </w:rPr>
              <w:t>80</w:t>
            </w:r>
          </w:p>
        </w:tc>
        <w:tc>
          <w:tcPr>
            <w:tcW w:w="406" w:type="pct"/>
            <w:gridSpan w:val="2"/>
            <w:shd w:val="clear" w:color="auto" w:fill="D9D9D9"/>
            <w:vAlign w:val="center"/>
          </w:tcPr>
          <w:p w:rsidR="00F963A8" w:rsidRPr="00FE73FC" w:rsidRDefault="00F963A8" w:rsidP="00FE73FC">
            <w:pPr>
              <w:spacing w:line="240" w:lineRule="auto"/>
              <w:jc w:val="center"/>
              <w:rPr>
                <w:b/>
                <w:sz w:val="18"/>
                <w:szCs w:val="18"/>
              </w:rPr>
            </w:pPr>
            <w:r w:rsidRPr="00FE73FC">
              <w:rPr>
                <w:b/>
                <w:sz w:val="18"/>
                <w:szCs w:val="18"/>
              </w:rPr>
              <w:t>2</w:t>
            </w:r>
            <w:r w:rsidR="00FE73FC" w:rsidRPr="00FE73FC">
              <w:rPr>
                <w:b/>
                <w:sz w:val="18"/>
                <w:szCs w:val="18"/>
              </w:rPr>
              <w:t>92</w:t>
            </w:r>
          </w:p>
        </w:tc>
        <w:tc>
          <w:tcPr>
            <w:tcW w:w="407" w:type="pct"/>
            <w:vAlign w:val="center"/>
          </w:tcPr>
          <w:p w:rsidR="00F963A8" w:rsidRPr="008B16E7" w:rsidRDefault="00F963A8" w:rsidP="00E90545">
            <w:pPr>
              <w:spacing w:line="240" w:lineRule="auto"/>
              <w:jc w:val="center"/>
              <w:rPr>
                <w:sz w:val="18"/>
                <w:szCs w:val="18"/>
                <w:lang w:val="en-US"/>
              </w:rPr>
            </w:pPr>
            <w:r>
              <w:rPr>
                <w:sz w:val="18"/>
                <w:szCs w:val="18"/>
                <w:lang w:val="en-US"/>
              </w:rPr>
              <w:t>88</w:t>
            </w:r>
          </w:p>
        </w:tc>
        <w:tc>
          <w:tcPr>
            <w:tcW w:w="407" w:type="pct"/>
            <w:vAlign w:val="center"/>
          </w:tcPr>
          <w:p w:rsidR="00F963A8" w:rsidRPr="00390D3F" w:rsidRDefault="00F963A8" w:rsidP="00A0400E">
            <w:pPr>
              <w:spacing w:line="240" w:lineRule="auto"/>
              <w:jc w:val="center"/>
              <w:rPr>
                <w:sz w:val="18"/>
                <w:szCs w:val="18"/>
                <w:lang w:val="en-US"/>
              </w:rPr>
            </w:pPr>
            <w:r w:rsidRPr="00390D3F">
              <w:rPr>
                <w:sz w:val="18"/>
                <w:szCs w:val="18"/>
              </w:rPr>
              <w:t>8</w:t>
            </w:r>
            <w:r w:rsidRPr="00390D3F">
              <w:rPr>
                <w:sz w:val="18"/>
                <w:szCs w:val="18"/>
                <w:lang w:val="en-US"/>
              </w:rPr>
              <w:t>4</w:t>
            </w:r>
          </w:p>
        </w:tc>
        <w:tc>
          <w:tcPr>
            <w:tcW w:w="407" w:type="pct"/>
            <w:gridSpan w:val="2"/>
            <w:vAlign w:val="center"/>
          </w:tcPr>
          <w:p w:rsidR="00F963A8" w:rsidRPr="00356E7E" w:rsidRDefault="00F963A8" w:rsidP="00837C5D">
            <w:pPr>
              <w:spacing w:line="240" w:lineRule="auto"/>
              <w:jc w:val="center"/>
              <w:rPr>
                <w:sz w:val="18"/>
                <w:szCs w:val="18"/>
                <w:lang w:val="en-US"/>
              </w:rPr>
            </w:pPr>
            <w:r w:rsidRPr="00356E7E">
              <w:rPr>
                <w:sz w:val="18"/>
                <w:szCs w:val="18"/>
                <w:lang w:val="en-US"/>
              </w:rPr>
              <w:t>86</w:t>
            </w:r>
          </w:p>
        </w:tc>
        <w:tc>
          <w:tcPr>
            <w:tcW w:w="410" w:type="pct"/>
            <w:vAlign w:val="center"/>
          </w:tcPr>
          <w:p w:rsidR="00F963A8" w:rsidRPr="00E15F25" w:rsidRDefault="00F963A8" w:rsidP="00F963A8">
            <w:pPr>
              <w:spacing w:line="240" w:lineRule="auto"/>
              <w:jc w:val="center"/>
              <w:rPr>
                <w:color w:val="000000"/>
                <w:sz w:val="18"/>
                <w:szCs w:val="18"/>
              </w:rPr>
            </w:pPr>
            <w:r w:rsidRPr="00E15F25">
              <w:rPr>
                <w:color w:val="000000"/>
                <w:sz w:val="18"/>
                <w:szCs w:val="18"/>
                <w:lang w:val="en-US"/>
              </w:rPr>
              <w:t>11</w:t>
            </w:r>
            <w:r w:rsidRPr="00E15F25">
              <w:rPr>
                <w:color w:val="000000"/>
                <w:sz w:val="18"/>
                <w:szCs w:val="18"/>
              </w:rPr>
              <w:t>5</w:t>
            </w:r>
          </w:p>
        </w:tc>
        <w:tc>
          <w:tcPr>
            <w:tcW w:w="398" w:type="pct"/>
            <w:shd w:val="clear" w:color="auto" w:fill="D9D9D9"/>
            <w:vAlign w:val="center"/>
          </w:tcPr>
          <w:p w:rsidR="00F963A8" w:rsidRPr="00E15F25" w:rsidRDefault="00F963A8" w:rsidP="00F963A8">
            <w:pPr>
              <w:spacing w:line="240" w:lineRule="auto"/>
              <w:jc w:val="center"/>
              <w:rPr>
                <w:b/>
                <w:sz w:val="18"/>
                <w:szCs w:val="18"/>
              </w:rPr>
            </w:pPr>
            <w:r w:rsidRPr="00E15F25">
              <w:rPr>
                <w:b/>
                <w:sz w:val="18"/>
                <w:szCs w:val="18"/>
              </w:rPr>
              <w:t>373</w:t>
            </w:r>
          </w:p>
        </w:tc>
      </w:tr>
      <w:tr w:rsidR="00F963A8" w:rsidRPr="00E40FDE" w:rsidTr="000B7F11">
        <w:tc>
          <w:tcPr>
            <w:tcW w:w="932" w:type="pct"/>
          </w:tcPr>
          <w:p w:rsidR="00F963A8" w:rsidRPr="00E40FDE" w:rsidRDefault="00F963A8" w:rsidP="00C144ED">
            <w:pPr>
              <w:spacing w:line="240" w:lineRule="auto"/>
              <w:rPr>
                <w:sz w:val="18"/>
                <w:szCs w:val="18"/>
              </w:rPr>
            </w:pPr>
            <w:r w:rsidRPr="00E40FDE">
              <w:rPr>
                <w:sz w:val="18"/>
                <w:szCs w:val="18"/>
              </w:rPr>
              <w:t>Проведено</w:t>
            </w:r>
          </w:p>
        </w:tc>
        <w:tc>
          <w:tcPr>
            <w:tcW w:w="406" w:type="pct"/>
            <w:vAlign w:val="center"/>
          </w:tcPr>
          <w:p w:rsidR="00F963A8" w:rsidRPr="00AD45F0" w:rsidRDefault="00F963A8" w:rsidP="00C144ED">
            <w:pPr>
              <w:spacing w:line="240" w:lineRule="auto"/>
              <w:jc w:val="center"/>
              <w:rPr>
                <w:sz w:val="18"/>
                <w:szCs w:val="18"/>
              </w:rPr>
            </w:pPr>
            <w:r w:rsidRPr="00AD45F0">
              <w:rPr>
                <w:sz w:val="18"/>
                <w:szCs w:val="18"/>
              </w:rPr>
              <w:t>55</w:t>
            </w:r>
          </w:p>
        </w:tc>
        <w:tc>
          <w:tcPr>
            <w:tcW w:w="409" w:type="pct"/>
            <w:vAlign w:val="center"/>
          </w:tcPr>
          <w:p w:rsidR="00F963A8" w:rsidRPr="002B753B" w:rsidRDefault="00F963A8" w:rsidP="001F07E8">
            <w:pPr>
              <w:spacing w:line="240" w:lineRule="auto"/>
              <w:jc w:val="center"/>
              <w:rPr>
                <w:sz w:val="18"/>
                <w:szCs w:val="18"/>
              </w:rPr>
            </w:pPr>
            <w:r w:rsidRPr="002B753B">
              <w:rPr>
                <w:sz w:val="18"/>
                <w:szCs w:val="18"/>
              </w:rPr>
              <w:t>61</w:t>
            </w:r>
          </w:p>
        </w:tc>
        <w:tc>
          <w:tcPr>
            <w:tcW w:w="412" w:type="pct"/>
            <w:vAlign w:val="center"/>
          </w:tcPr>
          <w:p w:rsidR="00F963A8" w:rsidRPr="002B753B" w:rsidRDefault="00F963A8" w:rsidP="00FD71FF">
            <w:pPr>
              <w:spacing w:line="240" w:lineRule="auto"/>
              <w:jc w:val="center"/>
              <w:rPr>
                <w:sz w:val="18"/>
                <w:szCs w:val="18"/>
              </w:rPr>
            </w:pPr>
            <w:r w:rsidRPr="002B753B">
              <w:rPr>
                <w:sz w:val="18"/>
                <w:szCs w:val="18"/>
              </w:rPr>
              <w:t>68</w:t>
            </w:r>
          </w:p>
        </w:tc>
        <w:tc>
          <w:tcPr>
            <w:tcW w:w="406" w:type="pct"/>
            <w:vAlign w:val="center"/>
          </w:tcPr>
          <w:p w:rsidR="00F963A8" w:rsidRPr="0046111D" w:rsidRDefault="00F963A8" w:rsidP="00C144ED">
            <w:pPr>
              <w:spacing w:line="240" w:lineRule="auto"/>
              <w:jc w:val="center"/>
              <w:rPr>
                <w:color w:val="000000"/>
                <w:sz w:val="18"/>
                <w:szCs w:val="18"/>
              </w:rPr>
            </w:pPr>
            <w:r w:rsidRPr="0046111D">
              <w:rPr>
                <w:color w:val="000000"/>
                <w:sz w:val="18"/>
                <w:szCs w:val="18"/>
              </w:rPr>
              <w:t>68</w:t>
            </w:r>
          </w:p>
        </w:tc>
        <w:tc>
          <w:tcPr>
            <w:tcW w:w="406" w:type="pct"/>
            <w:gridSpan w:val="2"/>
            <w:shd w:val="clear" w:color="auto" w:fill="D9D9D9"/>
            <w:vAlign w:val="center"/>
          </w:tcPr>
          <w:p w:rsidR="00F963A8" w:rsidRPr="002B753B" w:rsidRDefault="00F963A8" w:rsidP="00FD71FF">
            <w:pPr>
              <w:spacing w:line="240" w:lineRule="auto"/>
              <w:jc w:val="center"/>
              <w:rPr>
                <w:b/>
                <w:sz w:val="18"/>
                <w:szCs w:val="18"/>
              </w:rPr>
            </w:pPr>
            <w:r>
              <w:rPr>
                <w:b/>
                <w:sz w:val="18"/>
                <w:szCs w:val="18"/>
              </w:rPr>
              <w:t>252</w:t>
            </w:r>
          </w:p>
        </w:tc>
        <w:tc>
          <w:tcPr>
            <w:tcW w:w="407" w:type="pct"/>
            <w:vAlign w:val="center"/>
          </w:tcPr>
          <w:p w:rsidR="00F963A8" w:rsidRPr="008B16E7" w:rsidRDefault="00F963A8" w:rsidP="00C144ED">
            <w:pPr>
              <w:spacing w:line="240" w:lineRule="auto"/>
              <w:jc w:val="center"/>
              <w:rPr>
                <w:sz w:val="18"/>
                <w:szCs w:val="18"/>
                <w:lang w:val="en-US"/>
              </w:rPr>
            </w:pPr>
            <w:r>
              <w:rPr>
                <w:sz w:val="18"/>
                <w:szCs w:val="18"/>
              </w:rPr>
              <w:t>8</w:t>
            </w:r>
            <w:r>
              <w:rPr>
                <w:sz w:val="18"/>
                <w:szCs w:val="18"/>
                <w:lang w:val="en-US"/>
              </w:rPr>
              <w:t>0</w:t>
            </w:r>
          </w:p>
        </w:tc>
        <w:tc>
          <w:tcPr>
            <w:tcW w:w="407" w:type="pct"/>
            <w:vAlign w:val="center"/>
          </w:tcPr>
          <w:p w:rsidR="00F963A8" w:rsidRPr="00390D3F" w:rsidRDefault="00F963A8" w:rsidP="00A0400E">
            <w:pPr>
              <w:spacing w:line="240" w:lineRule="auto"/>
              <w:jc w:val="center"/>
              <w:rPr>
                <w:sz w:val="18"/>
                <w:szCs w:val="18"/>
                <w:lang w:val="en-US"/>
              </w:rPr>
            </w:pPr>
            <w:r w:rsidRPr="00390D3F">
              <w:rPr>
                <w:sz w:val="18"/>
                <w:szCs w:val="18"/>
                <w:lang w:val="en-US"/>
              </w:rPr>
              <w:t>78</w:t>
            </w:r>
          </w:p>
        </w:tc>
        <w:tc>
          <w:tcPr>
            <w:tcW w:w="407" w:type="pct"/>
            <w:gridSpan w:val="2"/>
            <w:vAlign w:val="center"/>
          </w:tcPr>
          <w:p w:rsidR="00F963A8" w:rsidRPr="00356E7E" w:rsidRDefault="00F963A8" w:rsidP="00837C5D">
            <w:pPr>
              <w:spacing w:line="240" w:lineRule="auto"/>
              <w:jc w:val="center"/>
              <w:rPr>
                <w:sz w:val="18"/>
                <w:szCs w:val="18"/>
                <w:lang w:val="en-US"/>
              </w:rPr>
            </w:pPr>
            <w:r w:rsidRPr="00356E7E">
              <w:rPr>
                <w:sz w:val="18"/>
                <w:szCs w:val="18"/>
                <w:lang w:val="en-US"/>
              </w:rPr>
              <w:t>81</w:t>
            </w:r>
          </w:p>
        </w:tc>
        <w:tc>
          <w:tcPr>
            <w:tcW w:w="410" w:type="pct"/>
            <w:vAlign w:val="center"/>
          </w:tcPr>
          <w:p w:rsidR="00F963A8" w:rsidRPr="00E15F25" w:rsidRDefault="00F963A8" w:rsidP="00F963A8">
            <w:pPr>
              <w:spacing w:line="240" w:lineRule="auto"/>
              <w:jc w:val="center"/>
              <w:rPr>
                <w:color w:val="000000"/>
                <w:sz w:val="18"/>
                <w:szCs w:val="18"/>
                <w:lang w:val="en-US"/>
              </w:rPr>
            </w:pPr>
            <w:r w:rsidRPr="00E15F25">
              <w:rPr>
                <w:color w:val="000000"/>
                <w:sz w:val="18"/>
                <w:szCs w:val="18"/>
                <w:lang w:val="en-US"/>
              </w:rPr>
              <w:t>85</w:t>
            </w:r>
          </w:p>
        </w:tc>
        <w:tc>
          <w:tcPr>
            <w:tcW w:w="398" w:type="pct"/>
            <w:shd w:val="clear" w:color="auto" w:fill="D9D9D9"/>
            <w:vAlign w:val="center"/>
          </w:tcPr>
          <w:p w:rsidR="00F963A8" w:rsidRPr="00E15F25" w:rsidRDefault="00F963A8" w:rsidP="00F963A8">
            <w:pPr>
              <w:spacing w:line="240" w:lineRule="auto"/>
              <w:jc w:val="center"/>
              <w:rPr>
                <w:b/>
                <w:sz w:val="18"/>
                <w:szCs w:val="18"/>
                <w:lang w:val="en-US"/>
              </w:rPr>
            </w:pPr>
            <w:r w:rsidRPr="00E15F25">
              <w:rPr>
                <w:b/>
                <w:sz w:val="18"/>
                <w:szCs w:val="18"/>
                <w:lang w:val="en-US"/>
              </w:rPr>
              <w:t>324</w:t>
            </w:r>
          </w:p>
        </w:tc>
      </w:tr>
      <w:tr w:rsidR="00F963A8" w:rsidRPr="00E40FDE" w:rsidTr="000B7F11">
        <w:tc>
          <w:tcPr>
            <w:tcW w:w="932" w:type="pct"/>
          </w:tcPr>
          <w:p w:rsidR="00F963A8" w:rsidRPr="00E40FDE" w:rsidRDefault="00F963A8" w:rsidP="001C1B32">
            <w:pPr>
              <w:spacing w:line="240" w:lineRule="auto"/>
              <w:rPr>
                <w:sz w:val="18"/>
                <w:szCs w:val="18"/>
              </w:rPr>
            </w:pPr>
            <w:r w:rsidRPr="00E40FDE">
              <w:rPr>
                <w:sz w:val="18"/>
                <w:szCs w:val="18"/>
              </w:rPr>
              <w:t>Нагрузка на 1 сотрудника</w:t>
            </w:r>
          </w:p>
        </w:tc>
        <w:tc>
          <w:tcPr>
            <w:tcW w:w="406" w:type="pct"/>
            <w:vAlign w:val="center"/>
          </w:tcPr>
          <w:p w:rsidR="00F963A8" w:rsidRPr="00AD45F0" w:rsidRDefault="00F963A8" w:rsidP="00F26919">
            <w:pPr>
              <w:spacing w:line="240" w:lineRule="auto"/>
              <w:jc w:val="center"/>
              <w:rPr>
                <w:sz w:val="18"/>
                <w:szCs w:val="18"/>
              </w:rPr>
            </w:pPr>
            <w:r w:rsidRPr="00AD45F0">
              <w:rPr>
                <w:sz w:val="18"/>
                <w:szCs w:val="18"/>
              </w:rPr>
              <w:t>6,1</w:t>
            </w:r>
          </w:p>
        </w:tc>
        <w:tc>
          <w:tcPr>
            <w:tcW w:w="409" w:type="pct"/>
            <w:vAlign w:val="center"/>
          </w:tcPr>
          <w:p w:rsidR="00F963A8" w:rsidRPr="002B753B" w:rsidRDefault="00F963A8" w:rsidP="001F07E8">
            <w:pPr>
              <w:spacing w:line="240" w:lineRule="auto"/>
              <w:jc w:val="center"/>
              <w:rPr>
                <w:color w:val="000000"/>
                <w:sz w:val="18"/>
                <w:szCs w:val="18"/>
              </w:rPr>
            </w:pPr>
            <w:r w:rsidRPr="002B753B">
              <w:rPr>
                <w:color w:val="000000"/>
                <w:sz w:val="18"/>
                <w:szCs w:val="18"/>
              </w:rPr>
              <w:t>6,</w:t>
            </w:r>
            <w:r>
              <w:rPr>
                <w:color w:val="000000"/>
                <w:sz w:val="18"/>
                <w:szCs w:val="18"/>
              </w:rPr>
              <w:t>8</w:t>
            </w:r>
          </w:p>
        </w:tc>
        <w:tc>
          <w:tcPr>
            <w:tcW w:w="412" w:type="pct"/>
            <w:vAlign w:val="center"/>
          </w:tcPr>
          <w:p w:rsidR="00F963A8" w:rsidRPr="002B753B" w:rsidRDefault="00F963A8" w:rsidP="00FD71FF">
            <w:pPr>
              <w:spacing w:line="240" w:lineRule="auto"/>
              <w:jc w:val="center"/>
              <w:rPr>
                <w:sz w:val="18"/>
                <w:szCs w:val="18"/>
              </w:rPr>
            </w:pPr>
            <w:r w:rsidRPr="002B753B">
              <w:rPr>
                <w:sz w:val="18"/>
                <w:szCs w:val="18"/>
              </w:rPr>
              <w:t>7,</w:t>
            </w:r>
            <w:r>
              <w:rPr>
                <w:sz w:val="18"/>
                <w:szCs w:val="18"/>
              </w:rPr>
              <w:t>6</w:t>
            </w:r>
          </w:p>
        </w:tc>
        <w:tc>
          <w:tcPr>
            <w:tcW w:w="406" w:type="pct"/>
            <w:vAlign w:val="center"/>
          </w:tcPr>
          <w:p w:rsidR="00F963A8" w:rsidRPr="0046111D" w:rsidRDefault="00F963A8" w:rsidP="007A623D">
            <w:pPr>
              <w:spacing w:line="240" w:lineRule="auto"/>
              <w:jc w:val="center"/>
              <w:rPr>
                <w:color w:val="000000"/>
                <w:sz w:val="18"/>
                <w:szCs w:val="18"/>
              </w:rPr>
            </w:pPr>
            <w:r w:rsidRPr="0046111D">
              <w:rPr>
                <w:color w:val="000000"/>
                <w:sz w:val="18"/>
                <w:szCs w:val="18"/>
              </w:rPr>
              <w:t>7,5</w:t>
            </w:r>
          </w:p>
        </w:tc>
        <w:tc>
          <w:tcPr>
            <w:tcW w:w="406" w:type="pct"/>
            <w:gridSpan w:val="2"/>
            <w:shd w:val="clear" w:color="auto" w:fill="D9D9D9"/>
            <w:vAlign w:val="center"/>
          </w:tcPr>
          <w:p w:rsidR="00F963A8" w:rsidRPr="002B753B" w:rsidRDefault="00F963A8" w:rsidP="00EA140D">
            <w:pPr>
              <w:spacing w:line="240" w:lineRule="auto"/>
              <w:jc w:val="center"/>
              <w:rPr>
                <w:b/>
                <w:sz w:val="18"/>
                <w:szCs w:val="18"/>
              </w:rPr>
            </w:pPr>
            <w:r w:rsidRPr="002B753B">
              <w:rPr>
                <w:b/>
                <w:sz w:val="18"/>
                <w:szCs w:val="18"/>
              </w:rPr>
              <w:t>2</w:t>
            </w:r>
            <w:r>
              <w:rPr>
                <w:b/>
                <w:sz w:val="18"/>
                <w:szCs w:val="18"/>
              </w:rPr>
              <w:t>8,</w:t>
            </w:r>
            <w:r w:rsidRPr="002B753B">
              <w:rPr>
                <w:b/>
                <w:sz w:val="18"/>
                <w:szCs w:val="18"/>
              </w:rPr>
              <w:t>0</w:t>
            </w:r>
          </w:p>
        </w:tc>
        <w:tc>
          <w:tcPr>
            <w:tcW w:w="407" w:type="pct"/>
            <w:vAlign w:val="center"/>
          </w:tcPr>
          <w:p w:rsidR="00F963A8" w:rsidRPr="00AD45F0" w:rsidRDefault="00F963A8" w:rsidP="00E90545">
            <w:pPr>
              <w:spacing w:line="240" w:lineRule="auto"/>
              <w:jc w:val="center"/>
              <w:rPr>
                <w:sz w:val="18"/>
                <w:szCs w:val="18"/>
              </w:rPr>
            </w:pPr>
            <w:r>
              <w:rPr>
                <w:sz w:val="18"/>
                <w:szCs w:val="18"/>
              </w:rPr>
              <w:t>8,0</w:t>
            </w:r>
          </w:p>
        </w:tc>
        <w:tc>
          <w:tcPr>
            <w:tcW w:w="407" w:type="pct"/>
            <w:vAlign w:val="center"/>
          </w:tcPr>
          <w:p w:rsidR="00F963A8" w:rsidRPr="00E64821" w:rsidRDefault="00F963A8" w:rsidP="00A0400E">
            <w:pPr>
              <w:spacing w:line="240" w:lineRule="auto"/>
              <w:jc w:val="center"/>
              <w:rPr>
                <w:color w:val="000000"/>
                <w:sz w:val="18"/>
                <w:szCs w:val="18"/>
              </w:rPr>
            </w:pPr>
            <w:r>
              <w:rPr>
                <w:color w:val="000000"/>
                <w:sz w:val="18"/>
                <w:szCs w:val="18"/>
              </w:rPr>
              <w:t>5,6</w:t>
            </w:r>
          </w:p>
        </w:tc>
        <w:tc>
          <w:tcPr>
            <w:tcW w:w="407" w:type="pct"/>
            <w:gridSpan w:val="2"/>
            <w:vAlign w:val="center"/>
          </w:tcPr>
          <w:p w:rsidR="00F963A8" w:rsidRPr="00356E7E" w:rsidRDefault="00F963A8" w:rsidP="00837C5D">
            <w:pPr>
              <w:spacing w:line="240" w:lineRule="auto"/>
              <w:jc w:val="center"/>
              <w:rPr>
                <w:sz w:val="18"/>
                <w:szCs w:val="18"/>
                <w:lang w:val="en-US"/>
              </w:rPr>
            </w:pPr>
            <w:r w:rsidRPr="00356E7E">
              <w:rPr>
                <w:sz w:val="18"/>
                <w:szCs w:val="18"/>
                <w:lang w:val="en-US"/>
              </w:rPr>
              <w:t>3</w:t>
            </w:r>
            <w:r w:rsidRPr="00356E7E">
              <w:rPr>
                <w:sz w:val="18"/>
                <w:szCs w:val="18"/>
              </w:rPr>
              <w:t>,</w:t>
            </w:r>
            <w:r w:rsidRPr="00356E7E">
              <w:rPr>
                <w:sz w:val="18"/>
                <w:szCs w:val="18"/>
                <w:lang w:val="en-US"/>
              </w:rPr>
              <w:t>5</w:t>
            </w:r>
          </w:p>
        </w:tc>
        <w:tc>
          <w:tcPr>
            <w:tcW w:w="410" w:type="pct"/>
            <w:vAlign w:val="center"/>
          </w:tcPr>
          <w:p w:rsidR="00F963A8" w:rsidRPr="00E15F25" w:rsidRDefault="00F963A8" w:rsidP="00F963A8">
            <w:pPr>
              <w:spacing w:line="240" w:lineRule="auto"/>
              <w:jc w:val="center"/>
              <w:rPr>
                <w:color w:val="000000"/>
                <w:sz w:val="18"/>
                <w:szCs w:val="18"/>
                <w:lang w:val="en-US"/>
              </w:rPr>
            </w:pPr>
            <w:r w:rsidRPr="00E15F25">
              <w:rPr>
                <w:color w:val="000000"/>
                <w:sz w:val="18"/>
                <w:szCs w:val="18"/>
                <w:lang w:val="en-US"/>
              </w:rPr>
              <w:t>3</w:t>
            </w:r>
            <w:r w:rsidRPr="00E15F25">
              <w:rPr>
                <w:color w:val="000000"/>
                <w:sz w:val="18"/>
                <w:szCs w:val="18"/>
              </w:rPr>
              <w:t>,</w:t>
            </w:r>
            <w:r w:rsidRPr="00E15F25">
              <w:rPr>
                <w:color w:val="000000"/>
                <w:sz w:val="18"/>
                <w:szCs w:val="18"/>
                <w:lang w:val="en-US"/>
              </w:rPr>
              <w:t>6</w:t>
            </w:r>
          </w:p>
        </w:tc>
        <w:tc>
          <w:tcPr>
            <w:tcW w:w="398" w:type="pct"/>
            <w:shd w:val="clear" w:color="auto" w:fill="D9D9D9"/>
            <w:vAlign w:val="center"/>
          </w:tcPr>
          <w:p w:rsidR="00F963A8" w:rsidRPr="00C56253" w:rsidRDefault="00C56253" w:rsidP="00F963A8">
            <w:pPr>
              <w:spacing w:line="240" w:lineRule="auto"/>
              <w:jc w:val="center"/>
              <w:rPr>
                <w:b/>
                <w:sz w:val="18"/>
                <w:szCs w:val="18"/>
              </w:rPr>
            </w:pPr>
            <w:r>
              <w:rPr>
                <w:b/>
                <w:sz w:val="18"/>
                <w:szCs w:val="18"/>
              </w:rPr>
              <w:t>14,1</w:t>
            </w:r>
          </w:p>
        </w:tc>
      </w:tr>
      <w:tr w:rsidR="00F963A8" w:rsidRPr="00E40FDE" w:rsidTr="001934B9">
        <w:tc>
          <w:tcPr>
            <w:tcW w:w="5000" w:type="pct"/>
            <w:gridSpan w:val="13"/>
            <w:vAlign w:val="center"/>
          </w:tcPr>
          <w:p w:rsidR="00F963A8" w:rsidRPr="00831377" w:rsidRDefault="00F963A8" w:rsidP="001934B9">
            <w:pPr>
              <w:spacing w:line="240" w:lineRule="auto"/>
              <w:jc w:val="center"/>
              <w:rPr>
                <w:b/>
                <w:i/>
                <w:sz w:val="18"/>
                <w:szCs w:val="18"/>
              </w:rPr>
            </w:pPr>
            <w:r w:rsidRPr="00831377">
              <w:rPr>
                <w:b/>
                <w:i/>
                <w:sz w:val="18"/>
                <w:szCs w:val="18"/>
              </w:rPr>
              <w:t>Внеплановые мероприятия</w:t>
            </w:r>
          </w:p>
        </w:tc>
      </w:tr>
      <w:tr w:rsidR="00F963A8" w:rsidRPr="00E40FDE" w:rsidTr="001934B9">
        <w:trPr>
          <w:trHeight w:val="702"/>
        </w:trPr>
        <w:tc>
          <w:tcPr>
            <w:tcW w:w="932" w:type="pct"/>
          </w:tcPr>
          <w:p w:rsidR="00F963A8" w:rsidRPr="00E40FDE" w:rsidRDefault="00F963A8" w:rsidP="001C1B32">
            <w:pPr>
              <w:spacing w:line="240" w:lineRule="auto"/>
              <w:rPr>
                <w:sz w:val="18"/>
                <w:szCs w:val="18"/>
              </w:rPr>
            </w:pPr>
          </w:p>
        </w:tc>
        <w:tc>
          <w:tcPr>
            <w:tcW w:w="406" w:type="pct"/>
            <w:vAlign w:val="center"/>
          </w:tcPr>
          <w:p w:rsidR="00F963A8" w:rsidRPr="00E40FDE" w:rsidRDefault="00F963A8" w:rsidP="00E90545">
            <w:pPr>
              <w:spacing w:line="240" w:lineRule="auto"/>
              <w:jc w:val="center"/>
              <w:rPr>
                <w:sz w:val="18"/>
                <w:szCs w:val="18"/>
              </w:rPr>
            </w:pPr>
            <w:r w:rsidRPr="00E40FDE">
              <w:rPr>
                <w:sz w:val="18"/>
                <w:szCs w:val="18"/>
              </w:rPr>
              <w:t xml:space="preserve">1 </w:t>
            </w:r>
            <w:r>
              <w:rPr>
                <w:sz w:val="18"/>
                <w:szCs w:val="18"/>
              </w:rPr>
              <w:t>квартал 2022</w:t>
            </w:r>
          </w:p>
        </w:tc>
        <w:tc>
          <w:tcPr>
            <w:tcW w:w="409" w:type="pct"/>
            <w:vAlign w:val="center"/>
          </w:tcPr>
          <w:p w:rsidR="00F963A8" w:rsidRPr="00E40FDE" w:rsidRDefault="00F963A8" w:rsidP="00E90545">
            <w:pPr>
              <w:spacing w:line="240" w:lineRule="auto"/>
              <w:jc w:val="center"/>
              <w:rPr>
                <w:sz w:val="18"/>
                <w:szCs w:val="18"/>
              </w:rPr>
            </w:pPr>
            <w:r w:rsidRPr="00E40FDE">
              <w:rPr>
                <w:sz w:val="18"/>
                <w:szCs w:val="18"/>
              </w:rPr>
              <w:t xml:space="preserve">2 </w:t>
            </w:r>
            <w:r>
              <w:rPr>
                <w:sz w:val="18"/>
                <w:szCs w:val="18"/>
              </w:rPr>
              <w:t>квартал 2022</w:t>
            </w:r>
          </w:p>
        </w:tc>
        <w:tc>
          <w:tcPr>
            <w:tcW w:w="412" w:type="pct"/>
            <w:vAlign w:val="center"/>
          </w:tcPr>
          <w:p w:rsidR="00F963A8" w:rsidRPr="00E40FDE" w:rsidRDefault="00F963A8" w:rsidP="00E90545">
            <w:pPr>
              <w:spacing w:line="240" w:lineRule="auto"/>
              <w:jc w:val="center"/>
              <w:rPr>
                <w:sz w:val="18"/>
                <w:szCs w:val="18"/>
              </w:rPr>
            </w:pPr>
            <w:r w:rsidRPr="00E40FDE">
              <w:rPr>
                <w:sz w:val="18"/>
                <w:szCs w:val="18"/>
              </w:rPr>
              <w:t xml:space="preserve">3 </w:t>
            </w:r>
            <w:r>
              <w:rPr>
                <w:sz w:val="18"/>
                <w:szCs w:val="18"/>
              </w:rPr>
              <w:t>квартал 2022</w:t>
            </w:r>
          </w:p>
        </w:tc>
        <w:tc>
          <w:tcPr>
            <w:tcW w:w="406" w:type="pct"/>
            <w:vAlign w:val="center"/>
          </w:tcPr>
          <w:p w:rsidR="00F963A8" w:rsidRPr="00E40FDE" w:rsidRDefault="00F963A8" w:rsidP="00E90545">
            <w:pPr>
              <w:spacing w:line="240" w:lineRule="auto"/>
              <w:jc w:val="center"/>
              <w:rPr>
                <w:sz w:val="18"/>
                <w:szCs w:val="18"/>
              </w:rPr>
            </w:pPr>
            <w:r w:rsidRPr="00E40FDE">
              <w:rPr>
                <w:sz w:val="18"/>
                <w:szCs w:val="18"/>
              </w:rPr>
              <w:t xml:space="preserve">4 </w:t>
            </w:r>
            <w:r>
              <w:rPr>
                <w:sz w:val="18"/>
                <w:szCs w:val="18"/>
              </w:rPr>
              <w:t>квартал 2022</w:t>
            </w:r>
          </w:p>
        </w:tc>
        <w:tc>
          <w:tcPr>
            <w:tcW w:w="406" w:type="pct"/>
            <w:gridSpan w:val="2"/>
            <w:shd w:val="clear" w:color="auto" w:fill="D9D9D9"/>
            <w:vAlign w:val="center"/>
          </w:tcPr>
          <w:p w:rsidR="00F963A8" w:rsidRPr="00E40FDE" w:rsidRDefault="00F963A8" w:rsidP="00AD45F0">
            <w:pPr>
              <w:spacing w:line="240" w:lineRule="auto"/>
              <w:jc w:val="center"/>
              <w:rPr>
                <w:b/>
                <w:sz w:val="18"/>
                <w:szCs w:val="18"/>
              </w:rPr>
            </w:pPr>
            <w:r>
              <w:rPr>
                <w:b/>
                <w:sz w:val="18"/>
                <w:szCs w:val="18"/>
              </w:rPr>
              <w:t>2022</w:t>
            </w:r>
          </w:p>
        </w:tc>
        <w:tc>
          <w:tcPr>
            <w:tcW w:w="407" w:type="pct"/>
            <w:vAlign w:val="center"/>
          </w:tcPr>
          <w:p w:rsidR="00F963A8" w:rsidRPr="00E40FDE" w:rsidRDefault="00F963A8" w:rsidP="00E90545">
            <w:pPr>
              <w:spacing w:line="240" w:lineRule="auto"/>
              <w:jc w:val="center"/>
              <w:rPr>
                <w:sz w:val="18"/>
                <w:szCs w:val="18"/>
              </w:rPr>
            </w:pPr>
            <w:r w:rsidRPr="00E40FDE">
              <w:rPr>
                <w:sz w:val="18"/>
                <w:szCs w:val="18"/>
              </w:rPr>
              <w:t xml:space="preserve">1 </w:t>
            </w:r>
            <w:r>
              <w:rPr>
                <w:sz w:val="18"/>
                <w:szCs w:val="18"/>
              </w:rPr>
              <w:t>квартал 2023</w:t>
            </w:r>
          </w:p>
        </w:tc>
        <w:tc>
          <w:tcPr>
            <w:tcW w:w="407" w:type="pct"/>
            <w:vAlign w:val="center"/>
          </w:tcPr>
          <w:p w:rsidR="00F963A8" w:rsidRPr="00E40FDE" w:rsidRDefault="00F963A8" w:rsidP="00E90545">
            <w:pPr>
              <w:spacing w:line="240" w:lineRule="auto"/>
              <w:jc w:val="center"/>
              <w:rPr>
                <w:sz w:val="18"/>
                <w:szCs w:val="18"/>
              </w:rPr>
            </w:pPr>
            <w:r w:rsidRPr="00E40FDE">
              <w:rPr>
                <w:sz w:val="18"/>
                <w:szCs w:val="18"/>
              </w:rPr>
              <w:t xml:space="preserve">2 </w:t>
            </w:r>
            <w:r>
              <w:rPr>
                <w:sz w:val="18"/>
                <w:szCs w:val="18"/>
              </w:rPr>
              <w:t>квартал 2023</w:t>
            </w:r>
          </w:p>
        </w:tc>
        <w:tc>
          <w:tcPr>
            <w:tcW w:w="407" w:type="pct"/>
            <w:gridSpan w:val="2"/>
            <w:vAlign w:val="center"/>
          </w:tcPr>
          <w:p w:rsidR="00F963A8" w:rsidRPr="00E40FDE" w:rsidRDefault="00F963A8" w:rsidP="00E90545">
            <w:pPr>
              <w:spacing w:line="240" w:lineRule="auto"/>
              <w:jc w:val="center"/>
              <w:rPr>
                <w:sz w:val="18"/>
                <w:szCs w:val="18"/>
              </w:rPr>
            </w:pPr>
            <w:r w:rsidRPr="00E40FDE">
              <w:rPr>
                <w:sz w:val="18"/>
                <w:szCs w:val="18"/>
              </w:rPr>
              <w:t xml:space="preserve">3 </w:t>
            </w:r>
            <w:r>
              <w:rPr>
                <w:sz w:val="18"/>
                <w:szCs w:val="18"/>
              </w:rPr>
              <w:t>квартал 2023</w:t>
            </w:r>
          </w:p>
        </w:tc>
        <w:tc>
          <w:tcPr>
            <w:tcW w:w="410" w:type="pct"/>
            <w:vAlign w:val="center"/>
          </w:tcPr>
          <w:p w:rsidR="00F963A8" w:rsidRPr="00E40FDE" w:rsidRDefault="00F963A8" w:rsidP="00E90545">
            <w:pPr>
              <w:spacing w:line="240" w:lineRule="auto"/>
              <w:jc w:val="center"/>
              <w:rPr>
                <w:sz w:val="18"/>
                <w:szCs w:val="18"/>
              </w:rPr>
            </w:pPr>
            <w:r w:rsidRPr="00E40FDE">
              <w:rPr>
                <w:sz w:val="18"/>
                <w:szCs w:val="18"/>
              </w:rPr>
              <w:t xml:space="preserve">4 </w:t>
            </w:r>
            <w:r>
              <w:rPr>
                <w:sz w:val="18"/>
                <w:szCs w:val="18"/>
              </w:rPr>
              <w:t>квартал 2023</w:t>
            </w:r>
          </w:p>
        </w:tc>
        <w:tc>
          <w:tcPr>
            <w:tcW w:w="398" w:type="pct"/>
            <w:shd w:val="clear" w:color="auto" w:fill="D9D9D9"/>
            <w:vAlign w:val="center"/>
          </w:tcPr>
          <w:p w:rsidR="00F963A8" w:rsidRPr="00831377" w:rsidRDefault="00F963A8" w:rsidP="00AD45F0">
            <w:pPr>
              <w:spacing w:line="240" w:lineRule="auto"/>
              <w:jc w:val="center"/>
              <w:rPr>
                <w:b/>
                <w:sz w:val="18"/>
                <w:szCs w:val="18"/>
              </w:rPr>
            </w:pPr>
            <w:r w:rsidRPr="00831377">
              <w:rPr>
                <w:b/>
                <w:sz w:val="18"/>
                <w:szCs w:val="18"/>
              </w:rPr>
              <w:t>2023</w:t>
            </w:r>
          </w:p>
        </w:tc>
      </w:tr>
      <w:tr w:rsidR="00F963A8" w:rsidRPr="00E40FDE" w:rsidTr="00FA76B9">
        <w:tc>
          <w:tcPr>
            <w:tcW w:w="932" w:type="pct"/>
          </w:tcPr>
          <w:p w:rsidR="00F963A8" w:rsidRPr="00E40FDE" w:rsidRDefault="00F963A8" w:rsidP="001C1B32">
            <w:pPr>
              <w:spacing w:line="240" w:lineRule="auto"/>
              <w:rPr>
                <w:sz w:val="18"/>
                <w:szCs w:val="18"/>
              </w:rPr>
            </w:pPr>
            <w:r w:rsidRPr="00E40FDE">
              <w:rPr>
                <w:sz w:val="18"/>
                <w:szCs w:val="18"/>
              </w:rPr>
              <w:t>Проведено</w:t>
            </w:r>
          </w:p>
        </w:tc>
        <w:tc>
          <w:tcPr>
            <w:tcW w:w="406" w:type="pct"/>
            <w:vAlign w:val="center"/>
          </w:tcPr>
          <w:p w:rsidR="00F963A8" w:rsidRPr="00AD45F0" w:rsidRDefault="00F963A8" w:rsidP="00F26919">
            <w:pPr>
              <w:spacing w:line="240" w:lineRule="auto"/>
              <w:jc w:val="center"/>
              <w:rPr>
                <w:sz w:val="18"/>
                <w:szCs w:val="18"/>
              </w:rPr>
            </w:pPr>
            <w:r w:rsidRPr="00AD45F0">
              <w:rPr>
                <w:sz w:val="18"/>
                <w:szCs w:val="18"/>
              </w:rPr>
              <w:t>11</w:t>
            </w:r>
          </w:p>
        </w:tc>
        <w:tc>
          <w:tcPr>
            <w:tcW w:w="409" w:type="pct"/>
            <w:vAlign w:val="center"/>
          </w:tcPr>
          <w:p w:rsidR="00F963A8" w:rsidRPr="002C6B0C" w:rsidRDefault="00F963A8" w:rsidP="001F07E8">
            <w:pPr>
              <w:spacing w:line="240" w:lineRule="auto"/>
              <w:jc w:val="center"/>
              <w:rPr>
                <w:sz w:val="18"/>
                <w:szCs w:val="18"/>
              </w:rPr>
            </w:pPr>
            <w:r w:rsidRPr="002C6B0C">
              <w:rPr>
                <w:sz w:val="18"/>
                <w:szCs w:val="18"/>
              </w:rPr>
              <w:t>8</w:t>
            </w:r>
          </w:p>
        </w:tc>
        <w:tc>
          <w:tcPr>
            <w:tcW w:w="412" w:type="pct"/>
            <w:vAlign w:val="center"/>
          </w:tcPr>
          <w:p w:rsidR="00F963A8" w:rsidRPr="002C6B0C" w:rsidRDefault="00F963A8" w:rsidP="001F07E8">
            <w:pPr>
              <w:spacing w:line="240" w:lineRule="auto"/>
              <w:jc w:val="center"/>
              <w:rPr>
                <w:sz w:val="18"/>
                <w:szCs w:val="18"/>
              </w:rPr>
            </w:pPr>
            <w:r>
              <w:rPr>
                <w:sz w:val="18"/>
                <w:szCs w:val="18"/>
              </w:rPr>
              <w:t>9</w:t>
            </w:r>
          </w:p>
        </w:tc>
        <w:tc>
          <w:tcPr>
            <w:tcW w:w="406" w:type="pct"/>
            <w:vAlign w:val="center"/>
          </w:tcPr>
          <w:p w:rsidR="00F963A8" w:rsidRPr="002C6B0C" w:rsidRDefault="00F963A8" w:rsidP="001F07E8">
            <w:pPr>
              <w:spacing w:line="240" w:lineRule="auto"/>
              <w:jc w:val="center"/>
              <w:rPr>
                <w:sz w:val="18"/>
                <w:szCs w:val="18"/>
              </w:rPr>
            </w:pPr>
            <w:r>
              <w:rPr>
                <w:sz w:val="18"/>
                <w:szCs w:val="18"/>
              </w:rPr>
              <w:t>10</w:t>
            </w:r>
          </w:p>
        </w:tc>
        <w:tc>
          <w:tcPr>
            <w:tcW w:w="406" w:type="pct"/>
            <w:gridSpan w:val="2"/>
            <w:shd w:val="clear" w:color="auto" w:fill="D9D9D9"/>
            <w:vAlign w:val="center"/>
          </w:tcPr>
          <w:p w:rsidR="00F963A8" w:rsidRPr="002C6B0C" w:rsidRDefault="00F963A8" w:rsidP="001F07E8">
            <w:pPr>
              <w:spacing w:line="240" w:lineRule="auto"/>
              <w:jc w:val="center"/>
              <w:rPr>
                <w:b/>
                <w:sz w:val="18"/>
                <w:szCs w:val="18"/>
              </w:rPr>
            </w:pPr>
            <w:r>
              <w:rPr>
                <w:b/>
                <w:sz w:val="18"/>
                <w:szCs w:val="18"/>
              </w:rPr>
              <w:t>38</w:t>
            </w:r>
          </w:p>
        </w:tc>
        <w:tc>
          <w:tcPr>
            <w:tcW w:w="407" w:type="pct"/>
            <w:vAlign w:val="center"/>
          </w:tcPr>
          <w:p w:rsidR="00F963A8" w:rsidRPr="00AD45F0" w:rsidRDefault="00F963A8" w:rsidP="00AE79B8">
            <w:pPr>
              <w:spacing w:line="240" w:lineRule="auto"/>
              <w:jc w:val="center"/>
              <w:rPr>
                <w:sz w:val="18"/>
                <w:szCs w:val="18"/>
              </w:rPr>
            </w:pPr>
            <w:r>
              <w:rPr>
                <w:sz w:val="18"/>
                <w:szCs w:val="18"/>
              </w:rPr>
              <w:t>4</w:t>
            </w:r>
          </w:p>
        </w:tc>
        <w:tc>
          <w:tcPr>
            <w:tcW w:w="407" w:type="pct"/>
            <w:vAlign w:val="center"/>
          </w:tcPr>
          <w:p w:rsidR="00F963A8" w:rsidRPr="00AD45F0" w:rsidRDefault="00F963A8" w:rsidP="00D26553">
            <w:pPr>
              <w:spacing w:line="240" w:lineRule="auto"/>
              <w:jc w:val="center"/>
              <w:rPr>
                <w:sz w:val="18"/>
                <w:szCs w:val="18"/>
              </w:rPr>
            </w:pPr>
            <w:r>
              <w:rPr>
                <w:sz w:val="18"/>
                <w:szCs w:val="18"/>
              </w:rPr>
              <w:t>7</w:t>
            </w:r>
          </w:p>
        </w:tc>
        <w:tc>
          <w:tcPr>
            <w:tcW w:w="407" w:type="pct"/>
            <w:gridSpan w:val="2"/>
            <w:vAlign w:val="center"/>
          </w:tcPr>
          <w:p w:rsidR="00F963A8" w:rsidRPr="00AD45F0" w:rsidRDefault="00F963A8" w:rsidP="00D26553">
            <w:pPr>
              <w:spacing w:line="240" w:lineRule="auto"/>
              <w:jc w:val="center"/>
              <w:rPr>
                <w:sz w:val="18"/>
                <w:szCs w:val="18"/>
              </w:rPr>
            </w:pPr>
            <w:r>
              <w:rPr>
                <w:sz w:val="18"/>
                <w:szCs w:val="18"/>
              </w:rPr>
              <w:t>13</w:t>
            </w:r>
          </w:p>
        </w:tc>
        <w:tc>
          <w:tcPr>
            <w:tcW w:w="410" w:type="pct"/>
            <w:vAlign w:val="center"/>
          </w:tcPr>
          <w:p w:rsidR="00F963A8" w:rsidRPr="00AD45F0" w:rsidRDefault="00C56253" w:rsidP="00193BCF">
            <w:pPr>
              <w:spacing w:line="240" w:lineRule="auto"/>
              <w:jc w:val="center"/>
              <w:rPr>
                <w:sz w:val="18"/>
                <w:szCs w:val="18"/>
              </w:rPr>
            </w:pPr>
            <w:r>
              <w:rPr>
                <w:sz w:val="18"/>
                <w:szCs w:val="18"/>
              </w:rPr>
              <w:t>12</w:t>
            </w:r>
          </w:p>
        </w:tc>
        <w:tc>
          <w:tcPr>
            <w:tcW w:w="398" w:type="pct"/>
            <w:shd w:val="clear" w:color="auto" w:fill="D9D9D9"/>
            <w:vAlign w:val="center"/>
          </w:tcPr>
          <w:p w:rsidR="00F963A8" w:rsidRPr="00C56253" w:rsidRDefault="00C56253" w:rsidP="00193BCF">
            <w:pPr>
              <w:spacing w:line="240" w:lineRule="auto"/>
              <w:jc w:val="center"/>
              <w:rPr>
                <w:b/>
                <w:sz w:val="18"/>
                <w:szCs w:val="18"/>
                <w:lang w:val="en-US"/>
              </w:rPr>
            </w:pPr>
            <w:r w:rsidRPr="00C56253">
              <w:rPr>
                <w:b/>
                <w:sz w:val="18"/>
                <w:szCs w:val="18"/>
              </w:rPr>
              <w:t>36</w:t>
            </w:r>
          </w:p>
        </w:tc>
      </w:tr>
      <w:tr w:rsidR="00F963A8" w:rsidRPr="00E40FDE" w:rsidTr="00FA76B9">
        <w:tc>
          <w:tcPr>
            <w:tcW w:w="932" w:type="pct"/>
            <w:tcBorders>
              <w:top w:val="single" w:sz="4" w:space="0" w:color="auto"/>
              <w:left w:val="single" w:sz="4" w:space="0" w:color="auto"/>
              <w:bottom w:val="single" w:sz="4" w:space="0" w:color="auto"/>
              <w:right w:val="single" w:sz="4" w:space="0" w:color="auto"/>
            </w:tcBorders>
          </w:tcPr>
          <w:p w:rsidR="00F963A8" w:rsidRPr="00E40FDE" w:rsidRDefault="00F963A8" w:rsidP="001C1B32">
            <w:pPr>
              <w:spacing w:line="240" w:lineRule="auto"/>
              <w:rPr>
                <w:sz w:val="18"/>
                <w:szCs w:val="18"/>
              </w:rPr>
            </w:pPr>
            <w:r w:rsidRPr="00E40FDE">
              <w:rPr>
                <w:sz w:val="18"/>
                <w:szCs w:val="18"/>
              </w:rPr>
              <w:t>Нагрузка на 1 сотрудника</w:t>
            </w:r>
          </w:p>
        </w:tc>
        <w:tc>
          <w:tcPr>
            <w:tcW w:w="406" w:type="pct"/>
            <w:tcBorders>
              <w:top w:val="single" w:sz="4" w:space="0" w:color="auto"/>
              <w:left w:val="single" w:sz="4" w:space="0" w:color="auto"/>
              <w:bottom w:val="single" w:sz="4" w:space="0" w:color="auto"/>
              <w:right w:val="single" w:sz="4" w:space="0" w:color="auto"/>
            </w:tcBorders>
            <w:vAlign w:val="center"/>
          </w:tcPr>
          <w:p w:rsidR="00F963A8" w:rsidRPr="00AD45F0" w:rsidRDefault="00F963A8" w:rsidP="00F26919">
            <w:pPr>
              <w:spacing w:line="240" w:lineRule="auto"/>
              <w:jc w:val="center"/>
              <w:rPr>
                <w:sz w:val="18"/>
                <w:szCs w:val="18"/>
              </w:rPr>
            </w:pPr>
            <w:r w:rsidRPr="00AD45F0">
              <w:rPr>
                <w:sz w:val="18"/>
                <w:szCs w:val="18"/>
              </w:rPr>
              <w:t>1,2</w:t>
            </w:r>
          </w:p>
        </w:tc>
        <w:tc>
          <w:tcPr>
            <w:tcW w:w="409" w:type="pct"/>
            <w:tcBorders>
              <w:top w:val="single" w:sz="4" w:space="0" w:color="auto"/>
              <w:left w:val="single" w:sz="4" w:space="0" w:color="auto"/>
              <w:bottom w:val="single" w:sz="4" w:space="0" w:color="auto"/>
              <w:right w:val="single" w:sz="4" w:space="0" w:color="auto"/>
            </w:tcBorders>
            <w:vAlign w:val="center"/>
          </w:tcPr>
          <w:p w:rsidR="00F963A8" w:rsidRPr="002C6B0C" w:rsidRDefault="00F963A8" w:rsidP="001F07E8">
            <w:pPr>
              <w:spacing w:line="240" w:lineRule="auto"/>
              <w:jc w:val="center"/>
              <w:rPr>
                <w:sz w:val="18"/>
                <w:szCs w:val="18"/>
              </w:rPr>
            </w:pPr>
            <w:r w:rsidRPr="002C6B0C">
              <w:rPr>
                <w:sz w:val="18"/>
                <w:szCs w:val="18"/>
              </w:rPr>
              <w:t>0,9</w:t>
            </w:r>
          </w:p>
        </w:tc>
        <w:tc>
          <w:tcPr>
            <w:tcW w:w="412" w:type="pct"/>
            <w:tcBorders>
              <w:top w:val="single" w:sz="4" w:space="0" w:color="auto"/>
              <w:left w:val="single" w:sz="4" w:space="0" w:color="auto"/>
              <w:bottom w:val="single" w:sz="4" w:space="0" w:color="auto"/>
              <w:right w:val="single" w:sz="4" w:space="0" w:color="auto"/>
            </w:tcBorders>
            <w:vAlign w:val="center"/>
          </w:tcPr>
          <w:p w:rsidR="00F963A8" w:rsidRPr="002C6B0C" w:rsidRDefault="00F963A8" w:rsidP="001F07E8">
            <w:pPr>
              <w:spacing w:line="240" w:lineRule="auto"/>
              <w:jc w:val="center"/>
              <w:rPr>
                <w:sz w:val="18"/>
                <w:szCs w:val="18"/>
              </w:rPr>
            </w:pPr>
            <w:r>
              <w:rPr>
                <w:sz w:val="18"/>
                <w:szCs w:val="18"/>
              </w:rPr>
              <w:t>1,0</w:t>
            </w:r>
          </w:p>
        </w:tc>
        <w:tc>
          <w:tcPr>
            <w:tcW w:w="406" w:type="pct"/>
            <w:tcBorders>
              <w:top w:val="single" w:sz="4" w:space="0" w:color="auto"/>
              <w:left w:val="single" w:sz="4" w:space="0" w:color="auto"/>
              <w:bottom w:val="single" w:sz="4" w:space="0" w:color="auto"/>
              <w:right w:val="single" w:sz="4" w:space="0" w:color="auto"/>
            </w:tcBorders>
            <w:vAlign w:val="center"/>
          </w:tcPr>
          <w:p w:rsidR="00F963A8" w:rsidRPr="002C6B0C" w:rsidRDefault="00F963A8" w:rsidP="001F07E8">
            <w:pPr>
              <w:spacing w:line="240" w:lineRule="auto"/>
              <w:jc w:val="center"/>
              <w:rPr>
                <w:sz w:val="18"/>
                <w:szCs w:val="18"/>
              </w:rPr>
            </w:pPr>
            <w:r>
              <w:rPr>
                <w:sz w:val="18"/>
                <w:szCs w:val="18"/>
              </w:rPr>
              <w:t>1,1</w:t>
            </w:r>
          </w:p>
        </w:tc>
        <w:tc>
          <w:tcPr>
            <w:tcW w:w="406"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963A8" w:rsidRPr="002C6B0C" w:rsidRDefault="00F963A8" w:rsidP="001F07E8">
            <w:pPr>
              <w:spacing w:line="240" w:lineRule="auto"/>
              <w:jc w:val="center"/>
              <w:rPr>
                <w:b/>
                <w:sz w:val="18"/>
                <w:szCs w:val="18"/>
              </w:rPr>
            </w:pPr>
            <w:r>
              <w:rPr>
                <w:b/>
                <w:sz w:val="18"/>
                <w:szCs w:val="18"/>
              </w:rPr>
              <w:t>4,2</w:t>
            </w:r>
          </w:p>
        </w:tc>
        <w:tc>
          <w:tcPr>
            <w:tcW w:w="407" w:type="pct"/>
            <w:tcBorders>
              <w:top w:val="single" w:sz="4" w:space="0" w:color="auto"/>
              <w:left w:val="single" w:sz="4" w:space="0" w:color="auto"/>
              <w:bottom w:val="single" w:sz="4" w:space="0" w:color="auto"/>
              <w:right w:val="single" w:sz="4" w:space="0" w:color="auto"/>
            </w:tcBorders>
            <w:vAlign w:val="center"/>
          </w:tcPr>
          <w:p w:rsidR="00F963A8" w:rsidRPr="00AD45F0" w:rsidRDefault="00F963A8" w:rsidP="00D26553">
            <w:pPr>
              <w:spacing w:line="240" w:lineRule="auto"/>
              <w:jc w:val="center"/>
              <w:rPr>
                <w:sz w:val="18"/>
                <w:szCs w:val="18"/>
              </w:rPr>
            </w:pPr>
            <w:r>
              <w:rPr>
                <w:sz w:val="18"/>
                <w:szCs w:val="18"/>
              </w:rPr>
              <w:t>0,4</w:t>
            </w:r>
          </w:p>
        </w:tc>
        <w:tc>
          <w:tcPr>
            <w:tcW w:w="407" w:type="pct"/>
            <w:tcBorders>
              <w:top w:val="single" w:sz="4" w:space="0" w:color="auto"/>
              <w:left w:val="single" w:sz="4" w:space="0" w:color="auto"/>
              <w:bottom w:val="single" w:sz="4" w:space="0" w:color="auto"/>
              <w:right w:val="single" w:sz="4" w:space="0" w:color="auto"/>
            </w:tcBorders>
            <w:vAlign w:val="center"/>
          </w:tcPr>
          <w:p w:rsidR="00F963A8" w:rsidRPr="00AD45F0" w:rsidRDefault="00F963A8" w:rsidP="00D26553">
            <w:pPr>
              <w:spacing w:line="240" w:lineRule="auto"/>
              <w:jc w:val="center"/>
              <w:rPr>
                <w:sz w:val="18"/>
                <w:szCs w:val="18"/>
              </w:rPr>
            </w:pPr>
            <w:r>
              <w:rPr>
                <w:sz w:val="18"/>
                <w:szCs w:val="18"/>
              </w:rPr>
              <w:t>0,5</w:t>
            </w:r>
          </w:p>
        </w:tc>
        <w:tc>
          <w:tcPr>
            <w:tcW w:w="407" w:type="pct"/>
            <w:gridSpan w:val="2"/>
            <w:tcBorders>
              <w:top w:val="single" w:sz="4" w:space="0" w:color="auto"/>
              <w:left w:val="single" w:sz="4" w:space="0" w:color="auto"/>
              <w:bottom w:val="single" w:sz="4" w:space="0" w:color="auto"/>
              <w:right w:val="single" w:sz="4" w:space="0" w:color="auto"/>
            </w:tcBorders>
            <w:vAlign w:val="center"/>
          </w:tcPr>
          <w:p w:rsidR="00F963A8" w:rsidRPr="00AD45F0" w:rsidRDefault="00F963A8" w:rsidP="00D26553">
            <w:pPr>
              <w:spacing w:line="240" w:lineRule="auto"/>
              <w:jc w:val="center"/>
              <w:rPr>
                <w:sz w:val="18"/>
                <w:szCs w:val="18"/>
              </w:rPr>
            </w:pPr>
            <w:r>
              <w:rPr>
                <w:sz w:val="18"/>
                <w:szCs w:val="18"/>
              </w:rPr>
              <w:t>0,6</w:t>
            </w:r>
          </w:p>
        </w:tc>
        <w:tc>
          <w:tcPr>
            <w:tcW w:w="410" w:type="pct"/>
            <w:tcBorders>
              <w:top w:val="single" w:sz="4" w:space="0" w:color="auto"/>
              <w:left w:val="single" w:sz="4" w:space="0" w:color="auto"/>
              <w:bottom w:val="single" w:sz="4" w:space="0" w:color="auto"/>
              <w:right w:val="single" w:sz="4" w:space="0" w:color="auto"/>
            </w:tcBorders>
            <w:vAlign w:val="center"/>
          </w:tcPr>
          <w:p w:rsidR="00F963A8" w:rsidRPr="00AD45F0" w:rsidRDefault="00C56253" w:rsidP="00193BCF">
            <w:pPr>
              <w:spacing w:line="240" w:lineRule="auto"/>
              <w:jc w:val="center"/>
              <w:rPr>
                <w:sz w:val="18"/>
                <w:szCs w:val="18"/>
              </w:rPr>
            </w:pPr>
            <w:r>
              <w:rPr>
                <w:sz w:val="18"/>
                <w:szCs w:val="18"/>
              </w:rPr>
              <w:t>0,5</w:t>
            </w:r>
          </w:p>
        </w:tc>
        <w:tc>
          <w:tcPr>
            <w:tcW w:w="398" w:type="pct"/>
            <w:tcBorders>
              <w:top w:val="single" w:sz="4" w:space="0" w:color="auto"/>
              <w:left w:val="single" w:sz="4" w:space="0" w:color="auto"/>
              <w:bottom w:val="single" w:sz="4" w:space="0" w:color="auto"/>
              <w:right w:val="single" w:sz="4" w:space="0" w:color="auto"/>
            </w:tcBorders>
            <w:shd w:val="clear" w:color="auto" w:fill="D9D9D9"/>
            <w:vAlign w:val="center"/>
          </w:tcPr>
          <w:p w:rsidR="00F963A8" w:rsidRPr="00C56253" w:rsidRDefault="00F963A8" w:rsidP="00193BCF">
            <w:pPr>
              <w:spacing w:line="240" w:lineRule="auto"/>
              <w:jc w:val="center"/>
              <w:rPr>
                <w:b/>
                <w:sz w:val="18"/>
                <w:szCs w:val="18"/>
                <w:lang w:val="en-US"/>
              </w:rPr>
            </w:pPr>
            <w:r w:rsidRPr="00C56253">
              <w:rPr>
                <w:b/>
                <w:sz w:val="18"/>
                <w:szCs w:val="18"/>
              </w:rPr>
              <w:t>1,</w:t>
            </w:r>
            <w:r w:rsidR="00C56253" w:rsidRPr="00C56253">
              <w:rPr>
                <w:b/>
                <w:sz w:val="18"/>
                <w:szCs w:val="18"/>
              </w:rPr>
              <w:t>6</w:t>
            </w:r>
          </w:p>
        </w:tc>
      </w:tr>
    </w:tbl>
    <w:p w:rsidR="003A6774" w:rsidRPr="008722DB" w:rsidRDefault="003A6774" w:rsidP="00776692">
      <w:pPr>
        <w:spacing w:line="240" w:lineRule="auto"/>
        <w:ind w:firstLine="709"/>
        <w:rPr>
          <w:i/>
          <w:color w:val="000000" w:themeColor="text1"/>
          <w:sz w:val="28"/>
          <w:szCs w:val="28"/>
          <w:vertAlign w:val="superscript"/>
        </w:rPr>
      </w:pPr>
    </w:p>
    <w:p w:rsidR="003D47AD" w:rsidRPr="00B92C54" w:rsidRDefault="003D47AD" w:rsidP="003D47AD">
      <w:pPr>
        <w:spacing w:line="240" w:lineRule="auto"/>
        <w:ind w:firstLine="709"/>
        <w:rPr>
          <w:i/>
          <w:szCs w:val="26"/>
          <w:u w:val="single"/>
        </w:rPr>
      </w:pPr>
      <w:r w:rsidRPr="00B92C54">
        <w:rPr>
          <w:i/>
          <w:szCs w:val="26"/>
          <w:u w:val="single"/>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p w:rsidR="00A043FF" w:rsidRDefault="00A043FF" w:rsidP="00776692">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4"/>
        <w:gridCol w:w="902"/>
        <w:gridCol w:w="934"/>
        <w:gridCol w:w="850"/>
        <w:gridCol w:w="846"/>
        <w:gridCol w:w="961"/>
        <w:gridCol w:w="13"/>
        <w:gridCol w:w="836"/>
        <w:gridCol w:w="17"/>
        <w:gridCol w:w="832"/>
        <w:gridCol w:w="25"/>
        <w:gridCol w:w="838"/>
        <w:gridCol w:w="23"/>
        <w:gridCol w:w="842"/>
        <w:gridCol w:w="859"/>
      </w:tblGrid>
      <w:tr w:rsidR="003D47AD" w:rsidRPr="00B92C54" w:rsidTr="00137EFE">
        <w:tc>
          <w:tcPr>
            <w:tcW w:w="5000" w:type="pct"/>
            <w:gridSpan w:val="15"/>
          </w:tcPr>
          <w:p w:rsidR="003D47AD" w:rsidRPr="00B92C54" w:rsidRDefault="003D47AD" w:rsidP="00137EFE">
            <w:pPr>
              <w:spacing w:line="240" w:lineRule="auto"/>
              <w:jc w:val="center"/>
              <w:rPr>
                <w:b/>
                <w:i/>
                <w:color w:val="000000"/>
                <w:sz w:val="18"/>
                <w:szCs w:val="18"/>
              </w:rPr>
            </w:pPr>
            <w:r w:rsidRPr="00B92C54">
              <w:rPr>
                <w:b/>
                <w:i/>
                <w:color w:val="000000"/>
                <w:sz w:val="18"/>
                <w:szCs w:val="18"/>
              </w:rPr>
              <w:t>Плановые мероприятия</w:t>
            </w:r>
          </w:p>
        </w:tc>
      </w:tr>
      <w:tr w:rsidR="00AD45F0" w:rsidRPr="00B92C54" w:rsidTr="00F6570E">
        <w:tc>
          <w:tcPr>
            <w:tcW w:w="789" w:type="pct"/>
          </w:tcPr>
          <w:p w:rsidR="00AD45F0" w:rsidRPr="00B92C54" w:rsidRDefault="00AD45F0" w:rsidP="00137EFE">
            <w:pPr>
              <w:spacing w:line="240" w:lineRule="auto"/>
              <w:rPr>
                <w:color w:val="000000"/>
                <w:sz w:val="18"/>
                <w:szCs w:val="18"/>
              </w:rPr>
            </w:pPr>
          </w:p>
        </w:tc>
        <w:tc>
          <w:tcPr>
            <w:tcW w:w="433" w:type="pct"/>
            <w:vAlign w:val="center"/>
          </w:tcPr>
          <w:p w:rsidR="00AD45F0" w:rsidRPr="00E40FDE" w:rsidRDefault="00AD45F0" w:rsidP="00E90545">
            <w:pPr>
              <w:spacing w:line="240" w:lineRule="auto"/>
              <w:jc w:val="center"/>
              <w:rPr>
                <w:sz w:val="18"/>
                <w:szCs w:val="18"/>
              </w:rPr>
            </w:pPr>
            <w:r w:rsidRPr="00E40FDE">
              <w:rPr>
                <w:sz w:val="18"/>
                <w:szCs w:val="18"/>
              </w:rPr>
              <w:t xml:space="preserve">1 </w:t>
            </w:r>
            <w:r>
              <w:rPr>
                <w:sz w:val="18"/>
                <w:szCs w:val="18"/>
              </w:rPr>
              <w:t>квартал 2022</w:t>
            </w:r>
          </w:p>
        </w:tc>
        <w:tc>
          <w:tcPr>
            <w:tcW w:w="448" w:type="pct"/>
            <w:vAlign w:val="center"/>
          </w:tcPr>
          <w:p w:rsidR="00AD45F0" w:rsidRPr="00E40FDE" w:rsidRDefault="00AD45F0" w:rsidP="00E90545">
            <w:pPr>
              <w:spacing w:line="240" w:lineRule="auto"/>
              <w:jc w:val="center"/>
              <w:rPr>
                <w:sz w:val="18"/>
                <w:szCs w:val="18"/>
              </w:rPr>
            </w:pPr>
            <w:r w:rsidRPr="00E40FDE">
              <w:rPr>
                <w:sz w:val="18"/>
                <w:szCs w:val="18"/>
              </w:rPr>
              <w:t xml:space="preserve">2 </w:t>
            </w:r>
            <w:r>
              <w:rPr>
                <w:sz w:val="18"/>
                <w:szCs w:val="18"/>
              </w:rPr>
              <w:t>квартал 2022</w:t>
            </w:r>
          </w:p>
        </w:tc>
        <w:tc>
          <w:tcPr>
            <w:tcW w:w="408" w:type="pct"/>
            <w:vAlign w:val="center"/>
          </w:tcPr>
          <w:p w:rsidR="00AD45F0" w:rsidRPr="00E40FDE" w:rsidRDefault="00AD45F0" w:rsidP="00E90545">
            <w:pPr>
              <w:spacing w:line="240" w:lineRule="auto"/>
              <w:jc w:val="center"/>
              <w:rPr>
                <w:sz w:val="18"/>
                <w:szCs w:val="18"/>
              </w:rPr>
            </w:pPr>
            <w:r w:rsidRPr="00E40FDE">
              <w:rPr>
                <w:sz w:val="18"/>
                <w:szCs w:val="18"/>
              </w:rPr>
              <w:t xml:space="preserve">3 </w:t>
            </w:r>
            <w:r>
              <w:rPr>
                <w:sz w:val="18"/>
                <w:szCs w:val="18"/>
              </w:rPr>
              <w:t>квартал 2022</w:t>
            </w:r>
          </w:p>
        </w:tc>
        <w:tc>
          <w:tcPr>
            <w:tcW w:w="406" w:type="pct"/>
            <w:shd w:val="clear" w:color="auto" w:fill="auto"/>
            <w:vAlign w:val="center"/>
          </w:tcPr>
          <w:p w:rsidR="00AD45F0" w:rsidRPr="00E40FDE" w:rsidRDefault="00AD45F0" w:rsidP="00E90545">
            <w:pPr>
              <w:spacing w:line="240" w:lineRule="auto"/>
              <w:jc w:val="center"/>
              <w:rPr>
                <w:sz w:val="18"/>
                <w:szCs w:val="18"/>
              </w:rPr>
            </w:pPr>
            <w:r w:rsidRPr="00E40FDE">
              <w:rPr>
                <w:sz w:val="18"/>
                <w:szCs w:val="18"/>
              </w:rPr>
              <w:t xml:space="preserve">4 </w:t>
            </w:r>
            <w:r>
              <w:rPr>
                <w:sz w:val="18"/>
                <w:szCs w:val="18"/>
              </w:rPr>
              <w:t>квартал 2022</w:t>
            </w:r>
          </w:p>
        </w:tc>
        <w:tc>
          <w:tcPr>
            <w:tcW w:w="461" w:type="pct"/>
            <w:shd w:val="clear" w:color="auto" w:fill="D9D9D9"/>
            <w:vAlign w:val="center"/>
          </w:tcPr>
          <w:p w:rsidR="00AD45F0" w:rsidRPr="00E40FDE" w:rsidRDefault="00AD45F0" w:rsidP="00AD45F0">
            <w:pPr>
              <w:spacing w:line="240" w:lineRule="auto"/>
              <w:jc w:val="center"/>
              <w:rPr>
                <w:b/>
                <w:sz w:val="18"/>
                <w:szCs w:val="18"/>
              </w:rPr>
            </w:pPr>
            <w:r>
              <w:rPr>
                <w:b/>
                <w:sz w:val="18"/>
                <w:szCs w:val="18"/>
              </w:rPr>
              <w:t>2022</w:t>
            </w:r>
          </w:p>
        </w:tc>
        <w:tc>
          <w:tcPr>
            <w:tcW w:w="407" w:type="pct"/>
            <w:gridSpan w:val="2"/>
            <w:vAlign w:val="center"/>
          </w:tcPr>
          <w:p w:rsidR="00AD45F0" w:rsidRPr="00E40FDE" w:rsidRDefault="00AD45F0" w:rsidP="00F26919">
            <w:pPr>
              <w:spacing w:line="240" w:lineRule="auto"/>
              <w:jc w:val="center"/>
              <w:rPr>
                <w:sz w:val="18"/>
                <w:szCs w:val="18"/>
              </w:rPr>
            </w:pPr>
            <w:r w:rsidRPr="00E40FDE">
              <w:rPr>
                <w:sz w:val="18"/>
                <w:szCs w:val="18"/>
              </w:rPr>
              <w:t xml:space="preserve">1 </w:t>
            </w:r>
            <w:r>
              <w:rPr>
                <w:sz w:val="18"/>
                <w:szCs w:val="18"/>
              </w:rPr>
              <w:t>квартал 2023</w:t>
            </w:r>
          </w:p>
        </w:tc>
        <w:tc>
          <w:tcPr>
            <w:tcW w:w="407" w:type="pct"/>
            <w:gridSpan w:val="2"/>
            <w:vAlign w:val="center"/>
          </w:tcPr>
          <w:p w:rsidR="00AD45F0" w:rsidRPr="00E40FDE" w:rsidRDefault="00AD45F0" w:rsidP="00F26919">
            <w:pPr>
              <w:spacing w:line="240" w:lineRule="auto"/>
              <w:jc w:val="center"/>
              <w:rPr>
                <w:sz w:val="18"/>
                <w:szCs w:val="18"/>
              </w:rPr>
            </w:pPr>
            <w:r w:rsidRPr="00E40FDE">
              <w:rPr>
                <w:sz w:val="18"/>
                <w:szCs w:val="18"/>
              </w:rPr>
              <w:t xml:space="preserve">2 </w:t>
            </w:r>
            <w:r>
              <w:rPr>
                <w:sz w:val="18"/>
                <w:szCs w:val="18"/>
              </w:rPr>
              <w:t>квартал 2023</w:t>
            </w:r>
          </w:p>
        </w:tc>
        <w:tc>
          <w:tcPr>
            <w:tcW w:w="414" w:type="pct"/>
            <w:gridSpan w:val="2"/>
            <w:vAlign w:val="center"/>
          </w:tcPr>
          <w:p w:rsidR="00AD45F0" w:rsidRPr="00E40FDE" w:rsidRDefault="00AD45F0" w:rsidP="00F26919">
            <w:pPr>
              <w:spacing w:line="240" w:lineRule="auto"/>
              <w:jc w:val="center"/>
              <w:rPr>
                <w:sz w:val="18"/>
                <w:szCs w:val="18"/>
              </w:rPr>
            </w:pPr>
            <w:r w:rsidRPr="00E40FDE">
              <w:rPr>
                <w:sz w:val="18"/>
                <w:szCs w:val="18"/>
              </w:rPr>
              <w:t xml:space="preserve">3 </w:t>
            </w:r>
            <w:r>
              <w:rPr>
                <w:sz w:val="18"/>
                <w:szCs w:val="18"/>
              </w:rPr>
              <w:t>квартал 2023</w:t>
            </w:r>
          </w:p>
        </w:tc>
        <w:tc>
          <w:tcPr>
            <w:tcW w:w="415" w:type="pct"/>
            <w:gridSpan w:val="2"/>
            <w:shd w:val="clear" w:color="auto" w:fill="auto"/>
            <w:vAlign w:val="center"/>
          </w:tcPr>
          <w:p w:rsidR="00AD45F0" w:rsidRPr="00E40FDE" w:rsidRDefault="00AD45F0" w:rsidP="00F26919">
            <w:pPr>
              <w:spacing w:line="240" w:lineRule="auto"/>
              <w:jc w:val="center"/>
              <w:rPr>
                <w:sz w:val="18"/>
                <w:szCs w:val="18"/>
              </w:rPr>
            </w:pPr>
            <w:r w:rsidRPr="00E40FDE">
              <w:rPr>
                <w:sz w:val="18"/>
                <w:szCs w:val="18"/>
              </w:rPr>
              <w:t xml:space="preserve">4 </w:t>
            </w:r>
            <w:r>
              <w:rPr>
                <w:sz w:val="18"/>
                <w:szCs w:val="18"/>
              </w:rPr>
              <w:t>квартал 2023</w:t>
            </w:r>
          </w:p>
        </w:tc>
        <w:tc>
          <w:tcPr>
            <w:tcW w:w="412" w:type="pct"/>
            <w:shd w:val="clear" w:color="auto" w:fill="D9D9D9"/>
            <w:vAlign w:val="center"/>
          </w:tcPr>
          <w:p w:rsidR="00AD45F0" w:rsidRPr="00E40FDE" w:rsidRDefault="00AD45F0" w:rsidP="00AD45F0">
            <w:pPr>
              <w:spacing w:line="240" w:lineRule="auto"/>
              <w:jc w:val="center"/>
              <w:rPr>
                <w:b/>
                <w:sz w:val="18"/>
                <w:szCs w:val="18"/>
              </w:rPr>
            </w:pPr>
            <w:r>
              <w:rPr>
                <w:b/>
                <w:sz w:val="18"/>
                <w:szCs w:val="18"/>
              </w:rPr>
              <w:t>2023</w:t>
            </w:r>
          </w:p>
        </w:tc>
      </w:tr>
      <w:tr w:rsidR="003177F2" w:rsidRPr="00B92C54" w:rsidTr="00C144ED">
        <w:tc>
          <w:tcPr>
            <w:tcW w:w="789" w:type="pct"/>
          </w:tcPr>
          <w:p w:rsidR="003177F2" w:rsidRPr="00E40FDE" w:rsidRDefault="003177F2" w:rsidP="00C144ED">
            <w:pPr>
              <w:spacing w:line="240" w:lineRule="auto"/>
              <w:rPr>
                <w:sz w:val="18"/>
                <w:szCs w:val="18"/>
              </w:rPr>
            </w:pPr>
            <w:r w:rsidRPr="00E40FDE">
              <w:rPr>
                <w:sz w:val="18"/>
                <w:szCs w:val="18"/>
              </w:rPr>
              <w:t>Запланировано</w:t>
            </w:r>
          </w:p>
        </w:tc>
        <w:tc>
          <w:tcPr>
            <w:tcW w:w="4211" w:type="pct"/>
            <w:gridSpan w:val="14"/>
          </w:tcPr>
          <w:p w:rsidR="003177F2" w:rsidRPr="00E40FDE" w:rsidRDefault="003177F2" w:rsidP="00C144ED">
            <w:pPr>
              <w:spacing w:line="240" w:lineRule="auto"/>
              <w:jc w:val="center"/>
              <w:rPr>
                <w:b/>
                <w:sz w:val="18"/>
                <w:szCs w:val="18"/>
              </w:rPr>
            </w:pPr>
            <w:r w:rsidRPr="002E1E05">
              <w:rPr>
                <w:sz w:val="18"/>
                <w:szCs w:val="18"/>
              </w:rPr>
              <w:t xml:space="preserve">отдельный учет не </w:t>
            </w:r>
            <w:r>
              <w:rPr>
                <w:sz w:val="18"/>
                <w:szCs w:val="18"/>
              </w:rPr>
              <w:t>ведет</w:t>
            </w:r>
            <w:r w:rsidRPr="002E1E05">
              <w:rPr>
                <w:sz w:val="18"/>
                <w:szCs w:val="18"/>
              </w:rPr>
              <w:t>ся</w:t>
            </w:r>
          </w:p>
        </w:tc>
      </w:tr>
      <w:tr w:rsidR="003177F2" w:rsidRPr="00B92C54" w:rsidTr="00C144ED">
        <w:tc>
          <w:tcPr>
            <w:tcW w:w="789" w:type="pct"/>
          </w:tcPr>
          <w:p w:rsidR="003177F2" w:rsidRPr="00E40FDE" w:rsidRDefault="003177F2" w:rsidP="00C144ED">
            <w:pPr>
              <w:spacing w:line="240" w:lineRule="auto"/>
              <w:rPr>
                <w:sz w:val="18"/>
                <w:szCs w:val="18"/>
              </w:rPr>
            </w:pPr>
            <w:r w:rsidRPr="00E40FDE">
              <w:rPr>
                <w:sz w:val="18"/>
                <w:szCs w:val="18"/>
              </w:rPr>
              <w:t>Проведено</w:t>
            </w:r>
          </w:p>
        </w:tc>
        <w:tc>
          <w:tcPr>
            <w:tcW w:w="4211" w:type="pct"/>
            <w:gridSpan w:val="14"/>
          </w:tcPr>
          <w:p w:rsidR="003177F2" w:rsidRPr="00E40FDE" w:rsidRDefault="003177F2" w:rsidP="00C144ED">
            <w:pPr>
              <w:spacing w:line="240" w:lineRule="auto"/>
              <w:jc w:val="center"/>
              <w:rPr>
                <w:b/>
                <w:sz w:val="18"/>
                <w:szCs w:val="18"/>
              </w:rPr>
            </w:pPr>
            <w:r>
              <w:rPr>
                <w:sz w:val="18"/>
                <w:szCs w:val="18"/>
              </w:rPr>
              <w:t>отдельный учет не ведет</w:t>
            </w:r>
            <w:r w:rsidRPr="002E1E05">
              <w:rPr>
                <w:sz w:val="18"/>
                <w:szCs w:val="18"/>
              </w:rPr>
              <w:t>ся</w:t>
            </w:r>
          </w:p>
        </w:tc>
      </w:tr>
      <w:tr w:rsidR="00837C5D" w:rsidRPr="00B92C54" w:rsidTr="000A5498">
        <w:tc>
          <w:tcPr>
            <w:tcW w:w="789" w:type="pct"/>
          </w:tcPr>
          <w:p w:rsidR="00837C5D" w:rsidRPr="00B92C54" w:rsidRDefault="00837C5D" w:rsidP="00137EFE">
            <w:pPr>
              <w:spacing w:line="240" w:lineRule="auto"/>
              <w:rPr>
                <w:color w:val="000000"/>
                <w:sz w:val="18"/>
                <w:szCs w:val="18"/>
              </w:rPr>
            </w:pPr>
            <w:r w:rsidRPr="00B92C54">
              <w:rPr>
                <w:color w:val="000000"/>
                <w:sz w:val="18"/>
                <w:szCs w:val="18"/>
              </w:rPr>
              <w:t>Выявлено нарушений</w:t>
            </w:r>
          </w:p>
        </w:tc>
        <w:tc>
          <w:tcPr>
            <w:tcW w:w="433" w:type="pct"/>
            <w:vAlign w:val="center"/>
          </w:tcPr>
          <w:p w:rsidR="00837C5D" w:rsidRPr="00FE7296" w:rsidRDefault="00837C5D" w:rsidP="00F26919">
            <w:pPr>
              <w:spacing w:line="240" w:lineRule="auto"/>
              <w:jc w:val="center"/>
              <w:rPr>
                <w:sz w:val="18"/>
                <w:szCs w:val="18"/>
              </w:rPr>
            </w:pPr>
            <w:r w:rsidRPr="00FE7296">
              <w:rPr>
                <w:sz w:val="18"/>
                <w:szCs w:val="18"/>
              </w:rPr>
              <w:t>6</w:t>
            </w:r>
          </w:p>
        </w:tc>
        <w:tc>
          <w:tcPr>
            <w:tcW w:w="448" w:type="pct"/>
            <w:vAlign w:val="center"/>
          </w:tcPr>
          <w:p w:rsidR="00837C5D" w:rsidRPr="00B92C54" w:rsidRDefault="00837C5D" w:rsidP="00E90545">
            <w:pPr>
              <w:spacing w:line="240" w:lineRule="auto"/>
              <w:jc w:val="center"/>
              <w:rPr>
                <w:color w:val="000000"/>
                <w:sz w:val="18"/>
                <w:szCs w:val="18"/>
              </w:rPr>
            </w:pPr>
            <w:r>
              <w:rPr>
                <w:color w:val="000000"/>
                <w:sz w:val="18"/>
                <w:szCs w:val="18"/>
              </w:rPr>
              <w:t>0</w:t>
            </w:r>
          </w:p>
        </w:tc>
        <w:tc>
          <w:tcPr>
            <w:tcW w:w="408" w:type="pct"/>
            <w:vAlign w:val="center"/>
          </w:tcPr>
          <w:p w:rsidR="00837C5D" w:rsidRPr="00302AE1" w:rsidRDefault="00837C5D" w:rsidP="00FD71FF">
            <w:pPr>
              <w:spacing w:line="240" w:lineRule="auto"/>
              <w:jc w:val="center"/>
              <w:rPr>
                <w:sz w:val="18"/>
                <w:szCs w:val="18"/>
              </w:rPr>
            </w:pPr>
            <w:r w:rsidRPr="00302AE1">
              <w:rPr>
                <w:sz w:val="18"/>
                <w:szCs w:val="18"/>
              </w:rPr>
              <w:t>3</w:t>
            </w:r>
          </w:p>
        </w:tc>
        <w:tc>
          <w:tcPr>
            <w:tcW w:w="406" w:type="pct"/>
            <w:shd w:val="clear" w:color="auto" w:fill="auto"/>
            <w:vAlign w:val="center"/>
          </w:tcPr>
          <w:p w:rsidR="00837C5D" w:rsidRPr="00302AE1" w:rsidRDefault="00EA140D" w:rsidP="00FD71FF">
            <w:pPr>
              <w:spacing w:line="240" w:lineRule="auto"/>
              <w:jc w:val="center"/>
              <w:rPr>
                <w:color w:val="000000"/>
                <w:sz w:val="18"/>
                <w:szCs w:val="18"/>
              </w:rPr>
            </w:pPr>
            <w:r>
              <w:rPr>
                <w:color w:val="000000"/>
                <w:sz w:val="18"/>
                <w:szCs w:val="18"/>
              </w:rPr>
              <w:t>2</w:t>
            </w:r>
          </w:p>
        </w:tc>
        <w:tc>
          <w:tcPr>
            <w:tcW w:w="461" w:type="pct"/>
            <w:shd w:val="clear" w:color="auto" w:fill="D9D9D9"/>
            <w:vAlign w:val="center"/>
          </w:tcPr>
          <w:p w:rsidR="00837C5D" w:rsidRPr="00302AE1" w:rsidRDefault="00EA140D" w:rsidP="00FD71FF">
            <w:pPr>
              <w:spacing w:line="240" w:lineRule="auto"/>
              <w:jc w:val="center"/>
              <w:rPr>
                <w:b/>
                <w:color w:val="000000"/>
                <w:sz w:val="18"/>
                <w:szCs w:val="18"/>
              </w:rPr>
            </w:pPr>
            <w:r>
              <w:rPr>
                <w:b/>
                <w:color w:val="000000"/>
                <w:sz w:val="18"/>
                <w:szCs w:val="18"/>
              </w:rPr>
              <w:t>11</w:t>
            </w:r>
          </w:p>
        </w:tc>
        <w:tc>
          <w:tcPr>
            <w:tcW w:w="407" w:type="pct"/>
            <w:gridSpan w:val="2"/>
            <w:vAlign w:val="center"/>
          </w:tcPr>
          <w:p w:rsidR="00837C5D" w:rsidRPr="00A46643" w:rsidRDefault="00837C5D" w:rsidP="008722DB">
            <w:pPr>
              <w:spacing w:line="240" w:lineRule="auto"/>
              <w:jc w:val="center"/>
              <w:rPr>
                <w:sz w:val="18"/>
                <w:szCs w:val="18"/>
              </w:rPr>
            </w:pPr>
            <w:r w:rsidRPr="00A46643">
              <w:rPr>
                <w:sz w:val="18"/>
                <w:szCs w:val="18"/>
              </w:rPr>
              <w:t>9</w:t>
            </w:r>
          </w:p>
        </w:tc>
        <w:tc>
          <w:tcPr>
            <w:tcW w:w="407" w:type="pct"/>
            <w:gridSpan w:val="2"/>
            <w:vAlign w:val="center"/>
          </w:tcPr>
          <w:p w:rsidR="00837C5D" w:rsidRPr="00390D3F" w:rsidRDefault="00837C5D" w:rsidP="008722DB">
            <w:pPr>
              <w:spacing w:line="240" w:lineRule="auto"/>
              <w:jc w:val="center"/>
              <w:rPr>
                <w:sz w:val="18"/>
                <w:szCs w:val="18"/>
                <w:lang w:val="en-US"/>
              </w:rPr>
            </w:pPr>
            <w:r w:rsidRPr="00390D3F">
              <w:rPr>
                <w:sz w:val="18"/>
                <w:szCs w:val="18"/>
                <w:lang w:val="en-US"/>
              </w:rPr>
              <w:t>8</w:t>
            </w:r>
          </w:p>
        </w:tc>
        <w:tc>
          <w:tcPr>
            <w:tcW w:w="414" w:type="pct"/>
            <w:gridSpan w:val="2"/>
            <w:vAlign w:val="center"/>
          </w:tcPr>
          <w:p w:rsidR="00837C5D" w:rsidRPr="0091482D" w:rsidRDefault="00837C5D" w:rsidP="008722DB">
            <w:pPr>
              <w:spacing w:line="240" w:lineRule="auto"/>
              <w:jc w:val="center"/>
              <w:rPr>
                <w:sz w:val="18"/>
                <w:szCs w:val="18"/>
                <w:lang w:val="en-US"/>
              </w:rPr>
            </w:pPr>
            <w:r w:rsidRPr="00356E7E">
              <w:rPr>
                <w:sz w:val="18"/>
                <w:szCs w:val="18"/>
                <w:lang w:val="en-US"/>
              </w:rPr>
              <w:t>4</w:t>
            </w:r>
            <w:r w:rsidR="00B4024C">
              <w:rPr>
                <w:sz w:val="18"/>
                <w:szCs w:val="18"/>
              </w:rPr>
              <w:t>*</w:t>
            </w:r>
          </w:p>
        </w:tc>
        <w:tc>
          <w:tcPr>
            <w:tcW w:w="415" w:type="pct"/>
            <w:gridSpan w:val="2"/>
            <w:shd w:val="clear" w:color="auto" w:fill="auto"/>
            <w:vAlign w:val="center"/>
          </w:tcPr>
          <w:p w:rsidR="00837C5D" w:rsidRPr="0091482D" w:rsidRDefault="00552C18" w:rsidP="008722DB">
            <w:pPr>
              <w:spacing w:line="240" w:lineRule="auto"/>
              <w:jc w:val="center"/>
              <w:rPr>
                <w:color w:val="000000"/>
                <w:sz w:val="18"/>
                <w:szCs w:val="18"/>
                <w:lang w:val="en-US"/>
              </w:rPr>
            </w:pPr>
            <w:r>
              <w:rPr>
                <w:color w:val="000000"/>
                <w:sz w:val="18"/>
                <w:szCs w:val="18"/>
              </w:rPr>
              <w:t>3</w:t>
            </w:r>
            <w:r w:rsidR="00B4024C">
              <w:rPr>
                <w:color w:val="000000"/>
                <w:sz w:val="18"/>
                <w:szCs w:val="18"/>
              </w:rPr>
              <w:t>*</w:t>
            </w:r>
          </w:p>
        </w:tc>
        <w:tc>
          <w:tcPr>
            <w:tcW w:w="412" w:type="pct"/>
            <w:shd w:val="clear" w:color="auto" w:fill="D9D9D9"/>
            <w:vAlign w:val="center"/>
          </w:tcPr>
          <w:p w:rsidR="00837C5D" w:rsidRPr="00EA140D" w:rsidRDefault="00837C5D" w:rsidP="008722DB">
            <w:pPr>
              <w:spacing w:line="240" w:lineRule="auto"/>
              <w:jc w:val="center"/>
              <w:rPr>
                <w:b/>
                <w:sz w:val="18"/>
                <w:szCs w:val="18"/>
                <w:highlight w:val="yellow"/>
              </w:rPr>
            </w:pPr>
            <w:r w:rsidRPr="00FE73FC">
              <w:rPr>
                <w:b/>
                <w:sz w:val="18"/>
                <w:szCs w:val="18"/>
              </w:rPr>
              <w:t>2</w:t>
            </w:r>
            <w:r w:rsidR="00552C18" w:rsidRPr="00FE73FC">
              <w:rPr>
                <w:b/>
                <w:sz w:val="18"/>
                <w:szCs w:val="18"/>
              </w:rPr>
              <w:t>4</w:t>
            </w:r>
          </w:p>
        </w:tc>
      </w:tr>
      <w:tr w:rsidR="00837C5D" w:rsidRPr="00B92C54" w:rsidTr="000A5498">
        <w:tc>
          <w:tcPr>
            <w:tcW w:w="789" w:type="pct"/>
          </w:tcPr>
          <w:p w:rsidR="00837C5D" w:rsidRPr="00B92C54" w:rsidRDefault="00837C5D" w:rsidP="00137EFE">
            <w:pPr>
              <w:spacing w:line="240" w:lineRule="auto"/>
              <w:rPr>
                <w:color w:val="000000"/>
                <w:sz w:val="18"/>
                <w:szCs w:val="18"/>
              </w:rPr>
            </w:pPr>
            <w:r w:rsidRPr="00B92C54">
              <w:rPr>
                <w:color w:val="000000"/>
                <w:sz w:val="18"/>
                <w:szCs w:val="18"/>
              </w:rPr>
              <w:t>Выдано предписаний</w:t>
            </w:r>
          </w:p>
        </w:tc>
        <w:tc>
          <w:tcPr>
            <w:tcW w:w="433" w:type="pct"/>
            <w:vAlign w:val="center"/>
          </w:tcPr>
          <w:p w:rsidR="00837C5D" w:rsidRPr="00FE7296" w:rsidRDefault="00837C5D" w:rsidP="00F26919">
            <w:pPr>
              <w:spacing w:line="240" w:lineRule="auto"/>
              <w:jc w:val="center"/>
              <w:rPr>
                <w:sz w:val="18"/>
                <w:szCs w:val="18"/>
              </w:rPr>
            </w:pPr>
            <w:r w:rsidRPr="00FE7296">
              <w:rPr>
                <w:sz w:val="18"/>
                <w:szCs w:val="18"/>
              </w:rPr>
              <w:t>0</w:t>
            </w:r>
          </w:p>
        </w:tc>
        <w:tc>
          <w:tcPr>
            <w:tcW w:w="448" w:type="pct"/>
            <w:vAlign w:val="center"/>
          </w:tcPr>
          <w:p w:rsidR="00837C5D" w:rsidRPr="00B92C54" w:rsidRDefault="00837C5D" w:rsidP="00E90545">
            <w:pPr>
              <w:spacing w:line="240" w:lineRule="auto"/>
              <w:jc w:val="center"/>
              <w:rPr>
                <w:color w:val="000000"/>
                <w:sz w:val="18"/>
                <w:szCs w:val="18"/>
              </w:rPr>
            </w:pPr>
            <w:r>
              <w:rPr>
                <w:color w:val="000000"/>
                <w:sz w:val="18"/>
                <w:szCs w:val="18"/>
              </w:rPr>
              <w:t>0</w:t>
            </w:r>
          </w:p>
        </w:tc>
        <w:tc>
          <w:tcPr>
            <w:tcW w:w="408" w:type="pct"/>
            <w:vAlign w:val="center"/>
          </w:tcPr>
          <w:p w:rsidR="00837C5D" w:rsidRPr="00302AE1" w:rsidRDefault="00837C5D" w:rsidP="00FD71FF">
            <w:pPr>
              <w:jc w:val="center"/>
              <w:rPr>
                <w:sz w:val="18"/>
                <w:szCs w:val="18"/>
              </w:rPr>
            </w:pPr>
            <w:r w:rsidRPr="00302AE1">
              <w:rPr>
                <w:sz w:val="18"/>
                <w:szCs w:val="18"/>
              </w:rPr>
              <w:t>0</w:t>
            </w:r>
          </w:p>
        </w:tc>
        <w:tc>
          <w:tcPr>
            <w:tcW w:w="406" w:type="pct"/>
            <w:shd w:val="clear" w:color="auto" w:fill="auto"/>
            <w:vAlign w:val="center"/>
          </w:tcPr>
          <w:p w:rsidR="00837C5D" w:rsidRPr="00302AE1" w:rsidRDefault="00EA140D" w:rsidP="00FD71FF">
            <w:pPr>
              <w:spacing w:line="240" w:lineRule="auto"/>
              <w:jc w:val="center"/>
              <w:rPr>
                <w:color w:val="000000"/>
                <w:sz w:val="18"/>
                <w:szCs w:val="18"/>
              </w:rPr>
            </w:pPr>
            <w:r>
              <w:rPr>
                <w:color w:val="000000"/>
                <w:sz w:val="18"/>
                <w:szCs w:val="18"/>
              </w:rPr>
              <w:t>0</w:t>
            </w:r>
          </w:p>
        </w:tc>
        <w:tc>
          <w:tcPr>
            <w:tcW w:w="461" w:type="pct"/>
            <w:shd w:val="clear" w:color="auto" w:fill="D9D9D9"/>
            <w:vAlign w:val="center"/>
          </w:tcPr>
          <w:p w:rsidR="00837C5D" w:rsidRPr="00302AE1" w:rsidRDefault="00837C5D" w:rsidP="00FD71FF">
            <w:pPr>
              <w:spacing w:line="240" w:lineRule="auto"/>
              <w:jc w:val="center"/>
              <w:rPr>
                <w:b/>
                <w:color w:val="000000"/>
                <w:sz w:val="18"/>
                <w:szCs w:val="18"/>
              </w:rPr>
            </w:pPr>
            <w:r w:rsidRPr="00302AE1">
              <w:rPr>
                <w:b/>
                <w:color w:val="000000"/>
                <w:sz w:val="18"/>
                <w:szCs w:val="18"/>
              </w:rPr>
              <w:t>0</w:t>
            </w:r>
          </w:p>
        </w:tc>
        <w:tc>
          <w:tcPr>
            <w:tcW w:w="407" w:type="pct"/>
            <w:gridSpan w:val="2"/>
            <w:vAlign w:val="center"/>
          </w:tcPr>
          <w:p w:rsidR="00837C5D" w:rsidRPr="00A46643" w:rsidRDefault="00837C5D" w:rsidP="008722DB">
            <w:pPr>
              <w:spacing w:line="240" w:lineRule="auto"/>
              <w:jc w:val="center"/>
              <w:rPr>
                <w:sz w:val="18"/>
                <w:szCs w:val="18"/>
              </w:rPr>
            </w:pPr>
            <w:r w:rsidRPr="00A46643">
              <w:rPr>
                <w:sz w:val="18"/>
                <w:szCs w:val="18"/>
              </w:rPr>
              <w:t>0</w:t>
            </w:r>
          </w:p>
        </w:tc>
        <w:tc>
          <w:tcPr>
            <w:tcW w:w="407" w:type="pct"/>
            <w:gridSpan w:val="2"/>
            <w:vAlign w:val="center"/>
          </w:tcPr>
          <w:p w:rsidR="00837C5D" w:rsidRPr="00390D3F" w:rsidRDefault="00837C5D" w:rsidP="008722DB">
            <w:pPr>
              <w:spacing w:line="240" w:lineRule="auto"/>
              <w:jc w:val="center"/>
              <w:rPr>
                <w:sz w:val="18"/>
                <w:szCs w:val="18"/>
                <w:lang w:val="en-US"/>
              </w:rPr>
            </w:pPr>
            <w:r w:rsidRPr="00390D3F">
              <w:rPr>
                <w:sz w:val="18"/>
                <w:szCs w:val="18"/>
                <w:lang w:val="en-US"/>
              </w:rPr>
              <w:t>0</w:t>
            </w:r>
          </w:p>
        </w:tc>
        <w:tc>
          <w:tcPr>
            <w:tcW w:w="414" w:type="pct"/>
            <w:gridSpan w:val="2"/>
            <w:vAlign w:val="center"/>
          </w:tcPr>
          <w:p w:rsidR="00837C5D" w:rsidRPr="00356E7E" w:rsidRDefault="00837C5D" w:rsidP="008722DB">
            <w:pPr>
              <w:spacing w:line="240" w:lineRule="auto"/>
              <w:jc w:val="center"/>
              <w:rPr>
                <w:sz w:val="18"/>
                <w:szCs w:val="18"/>
                <w:lang w:val="en-US"/>
              </w:rPr>
            </w:pPr>
            <w:r w:rsidRPr="00356E7E">
              <w:rPr>
                <w:sz w:val="18"/>
                <w:szCs w:val="18"/>
                <w:lang w:val="en-US"/>
              </w:rPr>
              <w:t>0</w:t>
            </w:r>
          </w:p>
        </w:tc>
        <w:tc>
          <w:tcPr>
            <w:tcW w:w="415" w:type="pct"/>
            <w:gridSpan w:val="2"/>
            <w:shd w:val="clear" w:color="auto" w:fill="auto"/>
            <w:vAlign w:val="center"/>
          </w:tcPr>
          <w:p w:rsidR="00837C5D" w:rsidRPr="00C56253" w:rsidRDefault="00C56253" w:rsidP="008722DB">
            <w:pPr>
              <w:spacing w:line="240" w:lineRule="auto"/>
              <w:jc w:val="center"/>
              <w:rPr>
                <w:color w:val="000000"/>
                <w:sz w:val="18"/>
                <w:szCs w:val="18"/>
              </w:rPr>
            </w:pPr>
            <w:r>
              <w:rPr>
                <w:color w:val="000000"/>
                <w:sz w:val="18"/>
                <w:szCs w:val="18"/>
              </w:rPr>
              <w:t>0</w:t>
            </w:r>
          </w:p>
        </w:tc>
        <w:tc>
          <w:tcPr>
            <w:tcW w:w="412" w:type="pct"/>
            <w:shd w:val="clear" w:color="auto" w:fill="D9D9D9"/>
            <w:vAlign w:val="center"/>
          </w:tcPr>
          <w:p w:rsidR="00837C5D" w:rsidRPr="00C56253" w:rsidRDefault="00837C5D" w:rsidP="008722DB">
            <w:pPr>
              <w:spacing w:line="240" w:lineRule="auto"/>
              <w:jc w:val="center"/>
              <w:rPr>
                <w:b/>
                <w:sz w:val="18"/>
                <w:szCs w:val="18"/>
              </w:rPr>
            </w:pPr>
            <w:r w:rsidRPr="00C56253">
              <w:rPr>
                <w:b/>
                <w:sz w:val="18"/>
                <w:szCs w:val="18"/>
              </w:rPr>
              <w:t>0</w:t>
            </w:r>
          </w:p>
        </w:tc>
      </w:tr>
      <w:tr w:rsidR="00837C5D" w:rsidRPr="00B92C54" w:rsidTr="000A5498">
        <w:tc>
          <w:tcPr>
            <w:tcW w:w="789" w:type="pct"/>
          </w:tcPr>
          <w:p w:rsidR="00837C5D" w:rsidRPr="00B92C54" w:rsidRDefault="00837C5D" w:rsidP="00137EFE">
            <w:pPr>
              <w:spacing w:line="240" w:lineRule="auto"/>
              <w:rPr>
                <w:color w:val="000000"/>
                <w:sz w:val="18"/>
                <w:szCs w:val="18"/>
              </w:rPr>
            </w:pPr>
            <w:r w:rsidRPr="00B92C54">
              <w:rPr>
                <w:color w:val="000000"/>
                <w:sz w:val="18"/>
                <w:szCs w:val="18"/>
              </w:rPr>
              <w:t>Составлено протоколов об АПН</w:t>
            </w:r>
          </w:p>
        </w:tc>
        <w:tc>
          <w:tcPr>
            <w:tcW w:w="433" w:type="pct"/>
            <w:vAlign w:val="center"/>
          </w:tcPr>
          <w:p w:rsidR="00837C5D" w:rsidRPr="00FE7296" w:rsidRDefault="00837C5D" w:rsidP="00F26919">
            <w:pPr>
              <w:spacing w:line="240" w:lineRule="auto"/>
              <w:jc w:val="center"/>
              <w:rPr>
                <w:sz w:val="18"/>
                <w:szCs w:val="18"/>
              </w:rPr>
            </w:pPr>
            <w:r w:rsidRPr="00FE7296">
              <w:rPr>
                <w:sz w:val="18"/>
                <w:szCs w:val="18"/>
              </w:rPr>
              <w:t>1</w:t>
            </w:r>
          </w:p>
        </w:tc>
        <w:tc>
          <w:tcPr>
            <w:tcW w:w="448" w:type="pct"/>
            <w:vAlign w:val="center"/>
          </w:tcPr>
          <w:p w:rsidR="00837C5D" w:rsidRPr="00B92C54" w:rsidRDefault="00837C5D" w:rsidP="00E90545">
            <w:pPr>
              <w:spacing w:line="240" w:lineRule="auto"/>
              <w:jc w:val="center"/>
              <w:rPr>
                <w:color w:val="000000"/>
                <w:sz w:val="18"/>
                <w:szCs w:val="18"/>
              </w:rPr>
            </w:pPr>
            <w:r>
              <w:rPr>
                <w:color w:val="000000"/>
                <w:sz w:val="18"/>
                <w:szCs w:val="18"/>
              </w:rPr>
              <w:t>0</w:t>
            </w:r>
          </w:p>
        </w:tc>
        <w:tc>
          <w:tcPr>
            <w:tcW w:w="408" w:type="pct"/>
            <w:vAlign w:val="center"/>
          </w:tcPr>
          <w:p w:rsidR="00837C5D" w:rsidRPr="00302AE1" w:rsidRDefault="00837C5D" w:rsidP="00FD71FF">
            <w:pPr>
              <w:jc w:val="center"/>
              <w:rPr>
                <w:sz w:val="18"/>
                <w:szCs w:val="18"/>
              </w:rPr>
            </w:pPr>
            <w:r w:rsidRPr="00302AE1">
              <w:rPr>
                <w:sz w:val="18"/>
                <w:szCs w:val="18"/>
              </w:rPr>
              <w:t>0</w:t>
            </w:r>
          </w:p>
        </w:tc>
        <w:tc>
          <w:tcPr>
            <w:tcW w:w="406" w:type="pct"/>
            <w:shd w:val="clear" w:color="auto" w:fill="auto"/>
            <w:vAlign w:val="center"/>
          </w:tcPr>
          <w:p w:rsidR="00837C5D" w:rsidRPr="00302AE1" w:rsidRDefault="00EA140D" w:rsidP="00FD71FF">
            <w:pPr>
              <w:spacing w:line="240" w:lineRule="auto"/>
              <w:jc w:val="center"/>
              <w:rPr>
                <w:color w:val="000000"/>
                <w:sz w:val="18"/>
                <w:szCs w:val="18"/>
              </w:rPr>
            </w:pPr>
            <w:r>
              <w:rPr>
                <w:color w:val="000000"/>
                <w:sz w:val="18"/>
                <w:szCs w:val="18"/>
              </w:rPr>
              <w:t>0</w:t>
            </w:r>
          </w:p>
        </w:tc>
        <w:tc>
          <w:tcPr>
            <w:tcW w:w="461" w:type="pct"/>
            <w:shd w:val="clear" w:color="auto" w:fill="D9D9D9"/>
            <w:vAlign w:val="center"/>
          </w:tcPr>
          <w:p w:rsidR="00837C5D" w:rsidRPr="00302AE1" w:rsidRDefault="00837C5D" w:rsidP="00FD71FF">
            <w:pPr>
              <w:spacing w:line="240" w:lineRule="auto"/>
              <w:jc w:val="center"/>
              <w:rPr>
                <w:b/>
                <w:color w:val="000000"/>
                <w:sz w:val="18"/>
                <w:szCs w:val="18"/>
              </w:rPr>
            </w:pPr>
            <w:r w:rsidRPr="00302AE1">
              <w:rPr>
                <w:b/>
                <w:color w:val="000000"/>
                <w:sz w:val="18"/>
                <w:szCs w:val="18"/>
              </w:rPr>
              <w:t>1</w:t>
            </w:r>
          </w:p>
        </w:tc>
        <w:tc>
          <w:tcPr>
            <w:tcW w:w="407" w:type="pct"/>
            <w:gridSpan w:val="2"/>
            <w:vAlign w:val="center"/>
          </w:tcPr>
          <w:p w:rsidR="00837C5D" w:rsidRPr="00A46643" w:rsidRDefault="00837C5D" w:rsidP="008722DB">
            <w:pPr>
              <w:spacing w:line="240" w:lineRule="auto"/>
              <w:jc w:val="center"/>
              <w:rPr>
                <w:sz w:val="18"/>
                <w:szCs w:val="18"/>
              </w:rPr>
            </w:pPr>
            <w:r w:rsidRPr="00A46643">
              <w:rPr>
                <w:sz w:val="18"/>
                <w:szCs w:val="18"/>
              </w:rPr>
              <w:t>2</w:t>
            </w:r>
          </w:p>
        </w:tc>
        <w:tc>
          <w:tcPr>
            <w:tcW w:w="407" w:type="pct"/>
            <w:gridSpan w:val="2"/>
            <w:vAlign w:val="center"/>
          </w:tcPr>
          <w:p w:rsidR="00837C5D" w:rsidRPr="00390D3F" w:rsidRDefault="00837C5D" w:rsidP="008722DB">
            <w:pPr>
              <w:spacing w:line="240" w:lineRule="auto"/>
              <w:jc w:val="center"/>
              <w:rPr>
                <w:sz w:val="18"/>
                <w:szCs w:val="18"/>
                <w:lang w:val="en-US"/>
              </w:rPr>
            </w:pPr>
            <w:r w:rsidRPr="00390D3F">
              <w:rPr>
                <w:sz w:val="18"/>
                <w:szCs w:val="18"/>
                <w:lang w:val="en-US"/>
              </w:rPr>
              <w:t>2</w:t>
            </w:r>
          </w:p>
        </w:tc>
        <w:tc>
          <w:tcPr>
            <w:tcW w:w="414" w:type="pct"/>
            <w:gridSpan w:val="2"/>
            <w:vAlign w:val="center"/>
          </w:tcPr>
          <w:p w:rsidR="00837C5D" w:rsidRPr="00356E7E" w:rsidRDefault="00837C5D" w:rsidP="008722DB">
            <w:pPr>
              <w:spacing w:line="240" w:lineRule="auto"/>
              <w:jc w:val="center"/>
              <w:rPr>
                <w:sz w:val="18"/>
                <w:szCs w:val="18"/>
                <w:lang w:val="en-US"/>
              </w:rPr>
            </w:pPr>
            <w:r w:rsidRPr="00356E7E">
              <w:rPr>
                <w:sz w:val="18"/>
                <w:szCs w:val="18"/>
                <w:lang w:val="en-US"/>
              </w:rPr>
              <w:t>0</w:t>
            </w:r>
          </w:p>
        </w:tc>
        <w:tc>
          <w:tcPr>
            <w:tcW w:w="415" w:type="pct"/>
            <w:gridSpan w:val="2"/>
            <w:shd w:val="clear" w:color="auto" w:fill="auto"/>
            <w:vAlign w:val="center"/>
          </w:tcPr>
          <w:p w:rsidR="00837C5D" w:rsidRPr="00C56253" w:rsidRDefault="00C56253" w:rsidP="008722DB">
            <w:pPr>
              <w:spacing w:line="240" w:lineRule="auto"/>
              <w:jc w:val="center"/>
              <w:rPr>
                <w:color w:val="000000"/>
                <w:sz w:val="18"/>
                <w:szCs w:val="18"/>
              </w:rPr>
            </w:pPr>
            <w:r>
              <w:rPr>
                <w:color w:val="000000"/>
                <w:sz w:val="18"/>
                <w:szCs w:val="18"/>
              </w:rPr>
              <w:t>0</w:t>
            </w:r>
          </w:p>
        </w:tc>
        <w:tc>
          <w:tcPr>
            <w:tcW w:w="412" w:type="pct"/>
            <w:shd w:val="clear" w:color="auto" w:fill="D9D9D9"/>
            <w:vAlign w:val="center"/>
          </w:tcPr>
          <w:p w:rsidR="00837C5D" w:rsidRPr="00C56253" w:rsidRDefault="00837C5D" w:rsidP="008722DB">
            <w:pPr>
              <w:spacing w:line="240" w:lineRule="auto"/>
              <w:jc w:val="center"/>
              <w:rPr>
                <w:b/>
                <w:sz w:val="18"/>
                <w:szCs w:val="18"/>
                <w:lang w:val="en-US"/>
              </w:rPr>
            </w:pPr>
            <w:r w:rsidRPr="00C56253">
              <w:rPr>
                <w:b/>
                <w:sz w:val="18"/>
                <w:szCs w:val="18"/>
                <w:lang w:val="en-US"/>
              </w:rPr>
              <w:t>4</w:t>
            </w:r>
          </w:p>
        </w:tc>
      </w:tr>
      <w:tr w:rsidR="00837C5D" w:rsidRPr="00B92C54" w:rsidTr="00137EFE">
        <w:tc>
          <w:tcPr>
            <w:tcW w:w="5000" w:type="pct"/>
            <w:gridSpan w:val="15"/>
          </w:tcPr>
          <w:p w:rsidR="00837C5D" w:rsidRPr="00B92C54" w:rsidRDefault="00837C5D" w:rsidP="00137EFE">
            <w:pPr>
              <w:spacing w:line="240" w:lineRule="auto"/>
              <w:jc w:val="center"/>
              <w:rPr>
                <w:b/>
                <w:i/>
                <w:color w:val="000000"/>
                <w:sz w:val="18"/>
                <w:szCs w:val="18"/>
              </w:rPr>
            </w:pPr>
            <w:r w:rsidRPr="00B92C54">
              <w:rPr>
                <w:b/>
                <w:i/>
                <w:color w:val="000000"/>
                <w:sz w:val="18"/>
                <w:szCs w:val="18"/>
              </w:rPr>
              <w:t>Внеплановые мероприятия</w:t>
            </w:r>
          </w:p>
        </w:tc>
      </w:tr>
      <w:tr w:rsidR="00837C5D" w:rsidRPr="00B92C54" w:rsidTr="00F6570E">
        <w:tc>
          <w:tcPr>
            <w:tcW w:w="789" w:type="pct"/>
          </w:tcPr>
          <w:p w:rsidR="00837C5D" w:rsidRPr="00B92C54" w:rsidRDefault="00837C5D" w:rsidP="00137EFE">
            <w:pPr>
              <w:spacing w:line="240" w:lineRule="auto"/>
              <w:rPr>
                <w:color w:val="000000"/>
                <w:sz w:val="18"/>
                <w:szCs w:val="18"/>
              </w:rPr>
            </w:pPr>
          </w:p>
        </w:tc>
        <w:tc>
          <w:tcPr>
            <w:tcW w:w="433" w:type="pct"/>
            <w:vAlign w:val="center"/>
          </w:tcPr>
          <w:p w:rsidR="00837C5D" w:rsidRPr="00E40FDE" w:rsidRDefault="00837C5D" w:rsidP="00E90545">
            <w:pPr>
              <w:spacing w:line="240" w:lineRule="auto"/>
              <w:jc w:val="center"/>
              <w:rPr>
                <w:sz w:val="18"/>
                <w:szCs w:val="18"/>
              </w:rPr>
            </w:pPr>
            <w:r w:rsidRPr="00E40FDE">
              <w:rPr>
                <w:sz w:val="18"/>
                <w:szCs w:val="18"/>
              </w:rPr>
              <w:t xml:space="preserve">1 </w:t>
            </w:r>
            <w:r>
              <w:rPr>
                <w:sz w:val="18"/>
                <w:szCs w:val="18"/>
              </w:rPr>
              <w:t>квартал 2022</w:t>
            </w:r>
          </w:p>
        </w:tc>
        <w:tc>
          <w:tcPr>
            <w:tcW w:w="448" w:type="pct"/>
            <w:vAlign w:val="center"/>
          </w:tcPr>
          <w:p w:rsidR="00837C5D" w:rsidRPr="00E40FDE" w:rsidRDefault="00837C5D" w:rsidP="00E90545">
            <w:pPr>
              <w:spacing w:line="240" w:lineRule="auto"/>
              <w:jc w:val="center"/>
              <w:rPr>
                <w:sz w:val="18"/>
                <w:szCs w:val="18"/>
              </w:rPr>
            </w:pPr>
            <w:r w:rsidRPr="00E40FDE">
              <w:rPr>
                <w:sz w:val="18"/>
                <w:szCs w:val="18"/>
              </w:rPr>
              <w:t xml:space="preserve">2 </w:t>
            </w:r>
            <w:r>
              <w:rPr>
                <w:sz w:val="18"/>
                <w:szCs w:val="18"/>
              </w:rPr>
              <w:t>квартал 2022</w:t>
            </w:r>
          </w:p>
        </w:tc>
        <w:tc>
          <w:tcPr>
            <w:tcW w:w="408" w:type="pct"/>
            <w:vAlign w:val="center"/>
          </w:tcPr>
          <w:p w:rsidR="00837C5D" w:rsidRPr="00E40FDE" w:rsidRDefault="00837C5D" w:rsidP="00E90545">
            <w:pPr>
              <w:spacing w:line="240" w:lineRule="auto"/>
              <w:jc w:val="center"/>
              <w:rPr>
                <w:sz w:val="18"/>
                <w:szCs w:val="18"/>
              </w:rPr>
            </w:pPr>
            <w:r w:rsidRPr="00E40FDE">
              <w:rPr>
                <w:sz w:val="18"/>
                <w:szCs w:val="18"/>
              </w:rPr>
              <w:t xml:space="preserve">3 </w:t>
            </w:r>
            <w:r>
              <w:rPr>
                <w:sz w:val="18"/>
                <w:szCs w:val="18"/>
              </w:rPr>
              <w:t>квартал 2022</w:t>
            </w:r>
          </w:p>
        </w:tc>
        <w:tc>
          <w:tcPr>
            <w:tcW w:w="406" w:type="pct"/>
            <w:shd w:val="clear" w:color="auto" w:fill="auto"/>
            <w:vAlign w:val="center"/>
          </w:tcPr>
          <w:p w:rsidR="00837C5D" w:rsidRPr="00E40FDE" w:rsidRDefault="00837C5D" w:rsidP="00E90545">
            <w:pPr>
              <w:spacing w:line="240" w:lineRule="auto"/>
              <w:jc w:val="center"/>
              <w:rPr>
                <w:sz w:val="18"/>
                <w:szCs w:val="18"/>
              </w:rPr>
            </w:pPr>
            <w:r w:rsidRPr="00E40FDE">
              <w:rPr>
                <w:sz w:val="18"/>
                <w:szCs w:val="18"/>
              </w:rPr>
              <w:t xml:space="preserve">4 </w:t>
            </w:r>
            <w:r>
              <w:rPr>
                <w:sz w:val="18"/>
                <w:szCs w:val="18"/>
              </w:rPr>
              <w:t>квартал 2022</w:t>
            </w:r>
          </w:p>
        </w:tc>
        <w:tc>
          <w:tcPr>
            <w:tcW w:w="467" w:type="pct"/>
            <w:gridSpan w:val="2"/>
            <w:shd w:val="clear" w:color="auto" w:fill="D9D9D9"/>
            <w:vAlign w:val="center"/>
          </w:tcPr>
          <w:p w:rsidR="00837C5D" w:rsidRPr="00E40FDE" w:rsidRDefault="00837C5D" w:rsidP="00AD45F0">
            <w:pPr>
              <w:spacing w:line="240" w:lineRule="auto"/>
              <w:jc w:val="center"/>
              <w:rPr>
                <w:b/>
                <w:sz w:val="18"/>
                <w:szCs w:val="18"/>
              </w:rPr>
            </w:pPr>
            <w:r>
              <w:rPr>
                <w:b/>
                <w:sz w:val="18"/>
                <w:szCs w:val="18"/>
              </w:rPr>
              <w:t>2022</w:t>
            </w:r>
          </w:p>
        </w:tc>
        <w:tc>
          <w:tcPr>
            <w:tcW w:w="409" w:type="pct"/>
            <w:gridSpan w:val="2"/>
            <w:vAlign w:val="center"/>
          </w:tcPr>
          <w:p w:rsidR="00837C5D" w:rsidRPr="00E40FDE" w:rsidRDefault="00837C5D" w:rsidP="00F26919">
            <w:pPr>
              <w:spacing w:line="240" w:lineRule="auto"/>
              <w:jc w:val="center"/>
              <w:rPr>
                <w:sz w:val="18"/>
                <w:szCs w:val="18"/>
              </w:rPr>
            </w:pPr>
            <w:r w:rsidRPr="00E40FDE">
              <w:rPr>
                <w:sz w:val="18"/>
                <w:szCs w:val="18"/>
              </w:rPr>
              <w:t xml:space="preserve">1 </w:t>
            </w:r>
            <w:r>
              <w:rPr>
                <w:sz w:val="18"/>
                <w:szCs w:val="18"/>
              </w:rPr>
              <w:t>квартал 2023</w:t>
            </w:r>
          </w:p>
        </w:tc>
        <w:tc>
          <w:tcPr>
            <w:tcW w:w="411" w:type="pct"/>
            <w:gridSpan w:val="2"/>
            <w:vAlign w:val="center"/>
          </w:tcPr>
          <w:p w:rsidR="00837C5D" w:rsidRPr="00E40FDE" w:rsidRDefault="00837C5D" w:rsidP="00F26919">
            <w:pPr>
              <w:spacing w:line="240" w:lineRule="auto"/>
              <w:jc w:val="center"/>
              <w:rPr>
                <w:sz w:val="18"/>
                <w:szCs w:val="18"/>
              </w:rPr>
            </w:pPr>
            <w:r w:rsidRPr="00E40FDE">
              <w:rPr>
                <w:sz w:val="18"/>
                <w:szCs w:val="18"/>
              </w:rPr>
              <w:t xml:space="preserve">2 </w:t>
            </w:r>
            <w:r>
              <w:rPr>
                <w:sz w:val="18"/>
                <w:szCs w:val="18"/>
              </w:rPr>
              <w:t>квартал 2023</w:t>
            </w:r>
          </w:p>
        </w:tc>
        <w:tc>
          <w:tcPr>
            <w:tcW w:w="413" w:type="pct"/>
            <w:gridSpan w:val="2"/>
            <w:vAlign w:val="center"/>
          </w:tcPr>
          <w:p w:rsidR="00837C5D" w:rsidRPr="00E40FDE" w:rsidRDefault="00837C5D" w:rsidP="00F26919">
            <w:pPr>
              <w:spacing w:line="240" w:lineRule="auto"/>
              <w:jc w:val="center"/>
              <w:rPr>
                <w:sz w:val="18"/>
                <w:szCs w:val="18"/>
              </w:rPr>
            </w:pPr>
            <w:r w:rsidRPr="00E40FDE">
              <w:rPr>
                <w:sz w:val="18"/>
                <w:szCs w:val="18"/>
              </w:rPr>
              <w:t xml:space="preserve">3 </w:t>
            </w:r>
            <w:r>
              <w:rPr>
                <w:sz w:val="18"/>
                <w:szCs w:val="18"/>
              </w:rPr>
              <w:t>квартал 2023</w:t>
            </w:r>
          </w:p>
        </w:tc>
        <w:tc>
          <w:tcPr>
            <w:tcW w:w="404" w:type="pct"/>
            <w:shd w:val="clear" w:color="auto" w:fill="auto"/>
            <w:vAlign w:val="center"/>
          </w:tcPr>
          <w:p w:rsidR="00837C5D" w:rsidRPr="00E40FDE" w:rsidRDefault="00837C5D" w:rsidP="00F26919">
            <w:pPr>
              <w:spacing w:line="240" w:lineRule="auto"/>
              <w:jc w:val="center"/>
              <w:rPr>
                <w:sz w:val="18"/>
                <w:szCs w:val="18"/>
              </w:rPr>
            </w:pPr>
            <w:r w:rsidRPr="00E40FDE">
              <w:rPr>
                <w:sz w:val="18"/>
                <w:szCs w:val="18"/>
              </w:rPr>
              <w:t xml:space="preserve">4 </w:t>
            </w:r>
            <w:r>
              <w:rPr>
                <w:sz w:val="18"/>
                <w:szCs w:val="18"/>
              </w:rPr>
              <w:t>квартал 2023</w:t>
            </w:r>
          </w:p>
        </w:tc>
        <w:tc>
          <w:tcPr>
            <w:tcW w:w="412" w:type="pct"/>
            <w:shd w:val="clear" w:color="auto" w:fill="D9D9D9"/>
            <w:vAlign w:val="center"/>
          </w:tcPr>
          <w:p w:rsidR="00837C5D" w:rsidRPr="00E40FDE" w:rsidRDefault="00837C5D" w:rsidP="00AD45F0">
            <w:pPr>
              <w:spacing w:line="240" w:lineRule="auto"/>
              <w:jc w:val="center"/>
              <w:rPr>
                <w:b/>
                <w:sz w:val="18"/>
                <w:szCs w:val="18"/>
              </w:rPr>
            </w:pPr>
            <w:r>
              <w:rPr>
                <w:b/>
                <w:sz w:val="18"/>
                <w:szCs w:val="18"/>
              </w:rPr>
              <w:t>2023</w:t>
            </w:r>
          </w:p>
        </w:tc>
      </w:tr>
      <w:tr w:rsidR="00C56253" w:rsidRPr="00B92C54" w:rsidTr="009E69A3">
        <w:tc>
          <w:tcPr>
            <w:tcW w:w="789" w:type="pct"/>
          </w:tcPr>
          <w:p w:rsidR="00C56253" w:rsidRPr="00B92C54" w:rsidRDefault="00C56253" w:rsidP="00137EFE">
            <w:pPr>
              <w:spacing w:line="240" w:lineRule="auto"/>
              <w:rPr>
                <w:color w:val="000000"/>
                <w:sz w:val="18"/>
                <w:szCs w:val="18"/>
              </w:rPr>
            </w:pPr>
            <w:r w:rsidRPr="00B92C54">
              <w:rPr>
                <w:color w:val="000000"/>
                <w:sz w:val="18"/>
                <w:szCs w:val="18"/>
              </w:rPr>
              <w:t>Проведено</w:t>
            </w:r>
          </w:p>
        </w:tc>
        <w:tc>
          <w:tcPr>
            <w:tcW w:w="433" w:type="pct"/>
            <w:vAlign w:val="center"/>
          </w:tcPr>
          <w:p w:rsidR="00C56253" w:rsidRPr="00B92C54" w:rsidRDefault="00C56253" w:rsidP="00E90545">
            <w:pPr>
              <w:spacing w:line="240" w:lineRule="auto"/>
              <w:jc w:val="center"/>
              <w:rPr>
                <w:color w:val="000000"/>
                <w:sz w:val="18"/>
                <w:szCs w:val="18"/>
              </w:rPr>
            </w:pPr>
            <w:r>
              <w:rPr>
                <w:color w:val="000000"/>
                <w:sz w:val="18"/>
                <w:szCs w:val="18"/>
              </w:rPr>
              <w:t>0</w:t>
            </w:r>
          </w:p>
        </w:tc>
        <w:tc>
          <w:tcPr>
            <w:tcW w:w="448" w:type="pct"/>
            <w:vAlign w:val="center"/>
          </w:tcPr>
          <w:p w:rsidR="00C56253" w:rsidRPr="00B92C54" w:rsidRDefault="00C56253" w:rsidP="00E90545">
            <w:pPr>
              <w:spacing w:line="240" w:lineRule="auto"/>
              <w:jc w:val="center"/>
              <w:rPr>
                <w:color w:val="000000"/>
                <w:sz w:val="18"/>
                <w:szCs w:val="18"/>
              </w:rPr>
            </w:pPr>
            <w:r>
              <w:rPr>
                <w:color w:val="000000"/>
                <w:sz w:val="18"/>
                <w:szCs w:val="18"/>
              </w:rPr>
              <w:t>0</w:t>
            </w:r>
          </w:p>
        </w:tc>
        <w:tc>
          <w:tcPr>
            <w:tcW w:w="408" w:type="pct"/>
            <w:vAlign w:val="center"/>
          </w:tcPr>
          <w:p w:rsidR="00C56253" w:rsidRPr="005660B4" w:rsidRDefault="00C56253" w:rsidP="00F26543">
            <w:pPr>
              <w:spacing w:line="240" w:lineRule="auto"/>
              <w:jc w:val="center"/>
              <w:rPr>
                <w:color w:val="000000"/>
                <w:sz w:val="18"/>
                <w:szCs w:val="18"/>
              </w:rPr>
            </w:pPr>
            <w:r>
              <w:rPr>
                <w:color w:val="000000"/>
                <w:sz w:val="18"/>
                <w:szCs w:val="18"/>
              </w:rPr>
              <w:t>0</w:t>
            </w:r>
          </w:p>
        </w:tc>
        <w:tc>
          <w:tcPr>
            <w:tcW w:w="406" w:type="pct"/>
            <w:shd w:val="clear" w:color="auto" w:fill="auto"/>
            <w:vAlign w:val="center"/>
          </w:tcPr>
          <w:p w:rsidR="00C56253" w:rsidRPr="005660B4" w:rsidRDefault="00C56253" w:rsidP="00EA140D">
            <w:pPr>
              <w:spacing w:line="240" w:lineRule="auto"/>
              <w:jc w:val="center"/>
              <w:rPr>
                <w:color w:val="000000"/>
                <w:sz w:val="18"/>
                <w:szCs w:val="18"/>
              </w:rPr>
            </w:pPr>
            <w:r>
              <w:rPr>
                <w:color w:val="000000"/>
                <w:sz w:val="18"/>
                <w:szCs w:val="18"/>
              </w:rPr>
              <w:t>0</w:t>
            </w:r>
          </w:p>
        </w:tc>
        <w:tc>
          <w:tcPr>
            <w:tcW w:w="467" w:type="pct"/>
            <w:gridSpan w:val="2"/>
            <w:shd w:val="clear" w:color="auto" w:fill="D9D9D9"/>
            <w:vAlign w:val="center"/>
          </w:tcPr>
          <w:p w:rsidR="00C56253" w:rsidRPr="005660B4" w:rsidRDefault="00C56253" w:rsidP="00F26543">
            <w:pPr>
              <w:spacing w:line="240" w:lineRule="auto"/>
              <w:jc w:val="center"/>
              <w:rPr>
                <w:b/>
                <w:color w:val="000000"/>
                <w:sz w:val="18"/>
                <w:szCs w:val="18"/>
              </w:rPr>
            </w:pPr>
            <w:r>
              <w:rPr>
                <w:b/>
                <w:color w:val="000000"/>
                <w:sz w:val="18"/>
                <w:szCs w:val="18"/>
              </w:rPr>
              <w:t>0</w:t>
            </w:r>
          </w:p>
        </w:tc>
        <w:tc>
          <w:tcPr>
            <w:tcW w:w="409" w:type="pct"/>
            <w:gridSpan w:val="2"/>
            <w:vAlign w:val="center"/>
          </w:tcPr>
          <w:p w:rsidR="00C56253" w:rsidRPr="00B92C54" w:rsidRDefault="00C56253" w:rsidP="00E90545">
            <w:pPr>
              <w:spacing w:line="240" w:lineRule="auto"/>
              <w:jc w:val="center"/>
              <w:rPr>
                <w:color w:val="000000"/>
                <w:sz w:val="18"/>
                <w:szCs w:val="18"/>
              </w:rPr>
            </w:pPr>
            <w:r>
              <w:rPr>
                <w:color w:val="000000"/>
                <w:sz w:val="18"/>
                <w:szCs w:val="18"/>
              </w:rPr>
              <w:t>0</w:t>
            </w:r>
          </w:p>
        </w:tc>
        <w:tc>
          <w:tcPr>
            <w:tcW w:w="411" w:type="pct"/>
            <w:gridSpan w:val="2"/>
            <w:vAlign w:val="center"/>
          </w:tcPr>
          <w:p w:rsidR="00C56253" w:rsidRPr="00B92C54" w:rsidRDefault="00C56253" w:rsidP="00A0400E">
            <w:pPr>
              <w:spacing w:line="240" w:lineRule="auto"/>
              <w:jc w:val="center"/>
              <w:rPr>
                <w:color w:val="000000"/>
                <w:sz w:val="18"/>
                <w:szCs w:val="18"/>
              </w:rPr>
            </w:pPr>
            <w:r>
              <w:rPr>
                <w:color w:val="000000"/>
                <w:sz w:val="18"/>
                <w:szCs w:val="18"/>
              </w:rPr>
              <w:t>0</w:t>
            </w:r>
          </w:p>
        </w:tc>
        <w:tc>
          <w:tcPr>
            <w:tcW w:w="413" w:type="pct"/>
            <w:gridSpan w:val="2"/>
            <w:vAlign w:val="center"/>
          </w:tcPr>
          <w:p w:rsidR="00C56253" w:rsidRPr="00B92C54" w:rsidRDefault="00C56253" w:rsidP="00837C5D">
            <w:pPr>
              <w:spacing w:line="240" w:lineRule="auto"/>
              <w:jc w:val="center"/>
              <w:rPr>
                <w:color w:val="000000"/>
                <w:sz w:val="18"/>
                <w:szCs w:val="18"/>
              </w:rPr>
            </w:pPr>
            <w:r>
              <w:rPr>
                <w:color w:val="000000"/>
                <w:sz w:val="18"/>
                <w:szCs w:val="18"/>
              </w:rPr>
              <w:t>0</w:t>
            </w:r>
          </w:p>
        </w:tc>
        <w:tc>
          <w:tcPr>
            <w:tcW w:w="404" w:type="pct"/>
            <w:shd w:val="clear" w:color="auto" w:fill="auto"/>
            <w:vAlign w:val="center"/>
          </w:tcPr>
          <w:p w:rsidR="00C56253" w:rsidRPr="00B92C54" w:rsidRDefault="00C56253" w:rsidP="00C56253">
            <w:pPr>
              <w:spacing w:line="240" w:lineRule="auto"/>
              <w:jc w:val="center"/>
              <w:rPr>
                <w:color w:val="000000"/>
                <w:sz w:val="18"/>
                <w:szCs w:val="18"/>
              </w:rPr>
            </w:pPr>
            <w:r>
              <w:rPr>
                <w:color w:val="000000"/>
                <w:sz w:val="18"/>
                <w:szCs w:val="18"/>
              </w:rPr>
              <w:t>0</w:t>
            </w:r>
          </w:p>
        </w:tc>
        <w:tc>
          <w:tcPr>
            <w:tcW w:w="412" w:type="pct"/>
            <w:shd w:val="clear" w:color="auto" w:fill="D9D9D9"/>
            <w:vAlign w:val="center"/>
          </w:tcPr>
          <w:p w:rsidR="00C56253" w:rsidRPr="00A0400E" w:rsidRDefault="00C56253" w:rsidP="00193BCF">
            <w:pPr>
              <w:spacing w:line="240" w:lineRule="auto"/>
              <w:jc w:val="center"/>
              <w:rPr>
                <w:b/>
                <w:color w:val="000000"/>
                <w:sz w:val="18"/>
                <w:szCs w:val="18"/>
              </w:rPr>
            </w:pPr>
            <w:r w:rsidRPr="00A0400E">
              <w:rPr>
                <w:b/>
                <w:color w:val="000000"/>
                <w:sz w:val="18"/>
                <w:szCs w:val="18"/>
              </w:rPr>
              <w:t>0</w:t>
            </w:r>
          </w:p>
        </w:tc>
      </w:tr>
      <w:tr w:rsidR="00C56253" w:rsidRPr="00B92C54" w:rsidTr="009E69A3">
        <w:tc>
          <w:tcPr>
            <w:tcW w:w="789" w:type="pct"/>
          </w:tcPr>
          <w:p w:rsidR="00C56253" w:rsidRPr="00B92C54" w:rsidRDefault="00C56253" w:rsidP="00137EFE">
            <w:pPr>
              <w:spacing w:line="240" w:lineRule="auto"/>
              <w:rPr>
                <w:color w:val="000000"/>
                <w:sz w:val="18"/>
                <w:szCs w:val="18"/>
              </w:rPr>
            </w:pPr>
            <w:r w:rsidRPr="00B92C54">
              <w:rPr>
                <w:color w:val="000000"/>
                <w:sz w:val="18"/>
                <w:szCs w:val="18"/>
              </w:rPr>
              <w:t>Выявлено нарушений</w:t>
            </w:r>
          </w:p>
        </w:tc>
        <w:tc>
          <w:tcPr>
            <w:tcW w:w="433" w:type="pct"/>
            <w:vAlign w:val="center"/>
          </w:tcPr>
          <w:p w:rsidR="00C56253" w:rsidRPr="00B92C54" w:rsidRDefault="00C56253" w:rsidP="00E90545">
            <w:pPr>
              <w:spacing w:line="240" w:lineRule="auto"/>
              <w:jc w:val="center"/>
              <w:rPr>
                <w:color w:val="000000"/>
                <w:sz w:val="18"/>
                <w:szCs w:val="18"/>
              </w:rPr>
            </w:pPr>
            <w:r>
              <w:rPr>
                <w:color w:val="000000"/>
                <w:sz w:val="18"/>
                <w:szCs w:val="18"/>
              </w:rPr>
              <w:t>0</w:t>
            </w:r>
          </w:p>
        </w:tc>
        <w:tc>
          <w:tcPr>
            <w:tcW w:w="448" w:type="pct"/>
            <w:vAlign w:val="center"/>
          </w:tcPr>
          <w:p w:rsidR="00C56253" w:rsidRPr="00B92C54" w:rsidRDefault="00C56253" w:rsidP="00E90545">
            <w:pPr>
              <w:spacing w:line="240" w:lineRule="auto"/>
              <w:jc w:val="center"/>
              <w:rPr>
                <w:color w:val="000000"/>
                <w:sz w:val="18"/>
                <w:szCs w:val="18"/>
              </w:rPr>
            </w:pPr>
            <w:r>
              <w:rPr>
                <w:color w:val="000000"/>
                <w:sz w:val="18"/>
                <w:szCs w:val="18"/>
              </w:rPr>
              <w:t>0</w:t>
            </w:r>
          </w:p>
        </w:tc>
        <w:tc>
          <w:tcPr>
            <w:tcW w:w="408" w:type="pct"/>
            <w:vAlign w:val="center"/>
          </w:tcPr>
          <w:p w:rsidR="00C56253" w:rsidRPr="005660B4" w:rsidRDefault="00C56253" w:rsidP="00F26543">
            <w:pPr>
              <w:spacing w:line="240" w:lineRule="auto"/>
              <w:jc w:val="center"/>
              <w:rPr>
                <w:color w:val="000000"/>
                <w:sz w:val="18"/>
                <w:szCs w:val="18"/>
              </w:rPr>
            </w:pPr>
            <w:r>
              <w:rPr>
                <w:color w:val="000000"/>
                <w:sz w:val="18"/>
                <w:szCs w:val="18"/>
              </w:rPr>
              <w:t>0</w:t>
            </w:r>
          </w:p>
        </w:tc>
        <w:tc>
          <w:tcPr>
            <w:tcW w:w="406" w:type="pct"/>
            <w:shd w:val="clear" w:color="auto" w:fill="auto"/>
            <w:vAlign w:val="center"/>
          </w:tcPr>
          <w:p w:rsidR="00C56253" w:rsidRPr="005660B4" w:rsidRDefault="00C56253" w:rsidP="00EA140D">
            <w:pPr>
              <w:spacing w:line="240" w:lineRule="auto"/>
              <w:jc w:val="center"/>
              <w:rPr>
                <w:color w:val="000000"/>
                <w:sz w:val="18"/>
                <w:szCs w:val="18"/>
              </w:rPr>
            </w:pPr>
            <w:r>
              <w:rPr>
                <w:color w:val="000000"/>
                <w:sz w:val="18"/>
                <w:szCs w:val="18"/>
              </w:rPr>
              <w:t>0</w:t>
            </w:r>
          </w:p>
        </w:tc>
        <w:tc>
          <w:tcPr>
            <w:tcW w:w="467" w:type="pct"/>
            <w:gridSpan w:val="2"/>
            <w:shd w:val="clear" w:color="auto" w:fill="D9D9D9"/>
            <w:vAlign w:val="center"/>
          </w:tcPr>
          <w:p w:rsidR="00C56253" w:rsidRPr="005660B4" w:rsidRDefault="00C56253" w:rsidP="00F26543">
            <w:pPr>
              <w:spacing w:line="240" w:lineRule="auto"/>
              <w:jc w:val="center"/>
              <w:rPr>
                <w:b/>
                <w:color w:val="000000"/>
                <w:sz w:val="18"/>
                <w:szCs w:val="18"/>
              </w:rPr>
            </w:pPr>
            <w:r>
              <w:rPr>
                <w:b/>
                <w:color w:val="000000"/>
                <w:sz w:val="18"/>
                <w:szCs w:val="18"/>
              </w:rPr>
              <w:t>0</w:t>
            </w:r>
          </w:p>
        </w:tc>
        <w:tc>
          <w:tcPr>
            <w:tcW w:w="409" w:type="pct"/>
            <w:gridSpan w:val="2"/>
            <w:vAlign w:val="center"/>
          </w:tcPr>
          <w:p w:rsidR="00C56253" w:rsidRPr="00B92C54" w:rsidRDefault="00C56253" w:rsidP="00E90545">
            <w:pPr>
              <w:spacing w:line="240" w:lineRule="auto"/>
              <w:jc w:val="center"/>
              <w:rPr>
                <w:color w:val="000000"/>
                <w:sz w:val="18"/>
                <w:szCs w:val="18"/>
              </w:rPr>
            </w:pPr>
            <w:r>
              <w:rPr>
                <w:color w:val="000000"/>
                <w:sz w:val="18"/>
                <w:szCs w:val="18"/>
              </w:rPr>
              <w:t>0</w:t>
            </w:r>
          </w:p>
        </w:tc>
        <w:tc>
          <w:tcPr>
            <w:tcW w:w="411" w:type="pct"/>
            <w:gridSpan w:val="2"/>
            <w:vAlign w:val="center"/>
          </w:tcPr>
          <w:p w:rsidR="00C56253" w:rsidRPr="00B92C54" w:rsidRDefault="00C56253" w:rsidP="00A0400E">
            <w:pPr>
              <w:spacing w:line="240" w:lineRule="auto"/>
              <w:jc w:val="center"/>
              <w:rPr>
                <w:color w:val="000000"/>
                <w:sz w:val="18"/>
                <w:szCs w:val="18"/>
              </w:rPr>
            </w:pPr>
            <w:r>
              <w:rPr>
                <w:color w:val="000000"/>
                <w:sz w:val="18"/>
                <w:szCs w:val="18"/>
              </w:rPr>
              <w:t>0</w:t>
            </w:r>
          </w:p>
        </w:tc>
        <w:tc>
          <w:tcPr>
            <w:tcW w:w="413" w:type="pct"/>
            <w:gridSpan w:val="2"/>
            <w:vAlign w:val="center"/>
          </w:tcPr>
          <w:p w:rsidR="00C56253" w:rsidRPr="00B92C54" w:rsidRDefault="00C56253" w:rsidP="00837C5D">
            <w:pPr>
              <w:spacing w:line="240" w:lineRule="auto"/>
              <w:jc w:val="center"/>
              <w:rPr>
                <w:color w:val="000000"/>
                <w:sz w:val="18"/>
                <w:szCs w:val="18"/>
              </w:rPr>
            </w:pPr>
            <w:r>
              <w:rPr>
                <w:color w:val="000000"/>
                <w:sz w:val="18"/>
                <w:szCs w:val="18"/>
              </w:rPr>
              <w:t>0</w:t>
            </w:r>
          </w:p>
        </w:tc>
        <w:tc>
          <w:tcPr>
            <w:tcW w:w="404" w:type="pct"/>
            <w:shd w:val="clear" w:color="auto" w:fill="auto"/>
            <w:vAlign w:val="center"/>
          </w:tcPr>
          <w:p w:rsidR="00C56253" w:rsidRPr="00B92C54" w:rsidRDefault="00C56253" w:rsidP="00C56253">
            <w:pPr>
              <w:spacing w:line="240" w:lineRule="auto"/>
              <w:jc w:val="center"/>
              <w:rPr>
                <w:color w:val="000000"/>
                <w:sz w:val="18"/>
                <w:szCs w:val="18"/>
              </w:rPr>
            </w:pPr>
            <w:r>
              <w:rPr>
                <w:color w:val="000000"/>
                <w:sz w:val="18"/>
                <w:szCs w:val="18"/>
              </w:rPr>
              <w:t>0</w:t>
            </w:r>
          </w:p>
        </w:tc>
        <w:tc>
          <w:tcPr>
            <w:tcW w:w="412" w:type="pct"/>
            <w:shd w:val="clear" w:color="auto" w:fill="D9D9D9"/>
            <w:vAlign w:val="center"/>
          </w:tcPr>
          <w:p w:rsidR="00C56253" w:rsidRPr="00A0400E" w:rsidRDefault="00C56253" w:rsidP="00193BCF">
            <w:pPr>
              <w:spacing w:line="240" w:lineRule="auto"/>
              <w:jc w:val="center"/>
              <w:rPr>
                <w:b/>
                <w:color w:val="000000"/>
                <w:sz w:val="18"/>
                <w:szCs w:val="18"/>
              </w:rPr>
            </w:pPr>
            <w:r w:rsidRPr="00A0400E">
              <w:rPr>
                <w:b/>
                <w:color w:val="000000"/>
                <w:sz w:val="18"/>
                <w:szCs w:val="18"/>
              </w:rPr>
              <w:t>0</w:t>
            </w:r>
          </w:p>
        </w:tc>
      </w:tr>
      <w:tr w:rsidR="00C56253" w:rsidRPr="00B92C54" w:rsidTr="009E69A3">
        <w:tc>
          <w:tcPr>
            <w:tcW w:w="789" w:type="pct"/>
          </w:tcPr>
          <w:p w:rsidR="00C56253" w:rsidRPr="00B92C54" w:rsidRDefault="00C56253" w:rsidP="00137EFE">
            <w:pPr>
              <w:spacing w:line="240" w:lineRule="auto"/>
              <w:rPr>
                <w:color w:val="000000"/>
                <w:sz w:val="18"/>
                <w:szCs w:val="18"/>
              </w:rPr>
            </w:pPr>
            <w:r w:rsidRPr="00B92C54">
              <w:rPr>
                <w:color w:val="000000"/>
                <w:sz w:val="18"/>
                <w:szCs w:val="18"/>
              </w:rPr>
              <w:t>Выдано предписаний</w:t>
            </w:r>
          </w:p>
        </w:tc>
        <w:tc>
          <w:tcPr>
            <w:tcW w:w="433" w:type="pct"/>
            <w:vAlign w:val="center"/>
          </w:tcPr>
          <w:p w:rsidR="00C56253" w:rsidRPr="00B92C54" w:rsidRDefault="00C56253" w:rsidP="00E90545">
            <w:pPr>
              <w:spacing w:line="240" w:lineRule="auto"/>
              <w:jc w:val="center"/>
              <w:rPr>
                <w:color w:val="000000"/>
                <w:sz w:val="18"/>
                <w:szCs w:val="18"/>
              </w:rPr>
            </w:pPr>
            <w:r>
              <w:rPr>
                <w:color w:val="000000"/>
                <w:sz w:val="18"/>
                <w:szCs w:val="18"/>
              </w:rPr>
              <w:t>0</w:t>
            </w:r>
          </w:p>
        </w:tc>
        <w:tc>
          <w:tcPr>
            <w:tcW w:w="448" w:type="pct"/>
            <w:vAlign w:val="center"/>
          </w:tcPr>
          <w:p w:rsidR="00C56253" w:rsidRPr="00B92C54" w:rsidRDefault="00C56253" w:rsidP="00E90545">
            <w:pPr>
              <w:spacing w:line="240" w:lineRule="auto"/>
              <w:jc w:val="center"/>
              <w:rPr>
                <w:color w:val="000000"/>
                <w:sz w:val="18"/>
                <w:szCs w:val="18"/>
              </w:rPr>
            </w:pPr>
            <w:r>
              <w:rPr>
                <w:color w:val="000000"/>
                <w:sz w:val="18"/>
                <w:szCs w:val="18"/>
              </w:rPr>
              <w:t>0</w:t>
            </w:r>
          </w:p>
        </w:tc>
        <w:tc>
          <w:tcPr>
            <w:tcW w:w="408" w:type="pct"/>
            <w:vAlign w:val="center"/>
          </w:tcPr>
          <w:p w:rsidR="00C56253" w:rsidRPr="005660B4" w:rsidRDefault="00C56253" w:rsidP="00F26543">
            <w:pPr>
              <w:spacing w:line="240" w:lineRule="auto"/>
              <w:jc w:val="center"/>
              <w:rPr>
                <w:color w:val="000000"/>
                <w:sz w:val="18"/>
                <w:szCs w:val="18"/>
              </w:rPr>
            </w:pPr>
            <w:r>
              <w:rPr>
                <w:color w:val="000000"/>
                <w:sz w:val="18"/>
                <w:szCs w:val="18"/>
              </w:rPr>
              <w:t>0</w:t>
            </w:r>
          </w:p>
        </w:tc>
        <w:tc>
          <w:tcPr>
            <w:tcW w:w="406" w:type="pct"/>
            <w:shd w:val="clear" w:color="auto" w:fill="auto"/>
            <w:vAlign w:val="center"/>
          </w:tcPr>
          <w:p w:rsidR="00C56253" w:rsidRPr="005660B4" w:rsidRDefault="00C56253" w:rsidP="00EA140D">
            <w:pPr>
              <w:spacing w:line="240" w:lineRule="auto"/>
              <w:jc w:val="center"/>
              <w:rPr>
                <w:color w:val="000000"/>
                <w:sz w:val="18"/>
                <w:szCs w:val="18"/>
              </w:rPr>
            </w:pPr>
            <w:r>
              <w:rPr>
                <w:color w:val="000000"/>
                <w:sz w:val="18"/>
                <w:szCs w:val="18"/>
              </w:rPr>
              <w:t>0</w:t>
            </w:r>
          </w:p>
        </w:tc>
        <w:tc>
          <w:tcPr>
            <w:tcW w:w="467" w:type="pct"/>
            <w:gridSpan w:val="2"/>
            <w:shd w:val="clear" w:color="auto" w:fill="D9D9D9"/>
            <w:vAlign w:val="center"/>
          </w:tcPr>
          <w:p w:rsidR="00C56253" w:rsidRPr="005660B4" w:rsidRDefault="00C56253" w:rsidP="00F26543">
            <w:pPr>
              <w:spacing w:line="240" w:lineRule="auto"/>
              <w:jc w:val="center"/>
              <w:rPr>
                <w:b/>
                <w:color w:val="000000"/>
                <w:sz w:val="18"/>
                <w:szCs w:val="18"/>
              </w:rPr>
            </w:pPr>
            <w:r w:rsidRPr="005660B4">
              <w:rPr>
                <w:b/>
                <w:color w:val="000000"/>
                <w:sz w:val="18"/>
                <w:szCs w:val="18"/>
              </w:rPr>
              <w:t>0</w:t>
            </w:r>
          </w:p>
        </w:tc>
        <w:tc>
          <w:tcPr>
            <w:tcW w:w="409" w:type="pct"/>
            <w:gridSpan w:val="2"/>
            <w:vAlign w:val="center"/>
          </w:tcPr>
          <w:p w:rsidR="00C56253" w:rsidRPr="00B92C54" w:rsidRDefault="00C56253" w:rsidP="00E90545">
            <w:pPr>
              <w:spacing w:line="240" w:lineRule="auto"/>
              <w:jc w:val="center"/>
              <w:rPr>
                <w:color w:val="000000"/>
                <w:sz w:val="18"/>
                <w:szCs w:val="18"/>
              </w:rPr>
            </w:pPr>
            <w:r>
              <w:rPr>
                <w:color w:val="000000"/>
                <w:sz w:val="18"/>
                <w:szCs w:val="18"/>
              </w:rPr>
              <w:t>0</w:t>
            </w:r>
          </w:p>
        </w:tc>
        <w:tc>
          <w:tcPr>
            <w:tcW w:w="411" w:type="pct"/>
            <w:gridSpan w:val="2"/>
            <w:vAlign w:val="center"/>
          </w:tcPr>
          <w:p w:rsidR="00C56253" w:rsidRPr="00B92C54" w:rsidRDefault="00C56253" w:rsidP="00A0400E">
            <w:pPr>
              <w:spacing w:line="240" w:lineRule="auto"/>
              <w:jc w:val="center"/>
              <w:rPr>
                <w:color w:val="000000"/>
                <w:sz w:val="18"/>
                <w:szCs w:val="18"/>
              </w:rPr>
            </w:pPr>
            <w:r>
              <w:rPr>
                <w:color w:val="000000"/>
                <w:sz w:val="18"/>
                <w:szCs w:val="18"/>
              </w:rPr>
              <w:t>0</w:t>
            </w:r>
          </w:p>
        </w:tc>
        <w:tc>
          <w:tcPr>
            <w:tcW w:w="413" w:type="pct"/>
            <w:gridSpan w:val="2"/>
            <w:vAlign w:val="center"/>
          </w:tcPr>
          <w:p w:rsidR="00C56253" w:rsidRPr="00B92C54" w:rsidRDefault="00C56253" w:rsidP="00837C5D">
            <w:pPr>
              <w:spacing w:line="240" w:lineRule="auto"/>
              <w:jc w:val="center"/>
              <w:rPr>
                <w:color w:val="000000"/>
                <w:sz w:val="18"/>
                <w:szCs w:val="18"/>
              </w:rPr>
            </w:pPr>
            <w:r>
              <w:rPr>
                <w:color w:val="000000"/>
                <w:sz w:val="18"/>
                <w:szCs w:val="18"/>
              </w:rPr>
              <w:t>0</w:t>
            </w:r>
          </w:p>
        </w:tc>
        <w:tc>
          <w:tcPr>
            <w:tcW w:w="404" w:type="pct"/>
            <w:shd w:val="clear" w:color="auto" w:fill="auto"/>
            <w:vAlign w:val="center"/>
          </w:tcPr>
          <w:p w:rsidR="00C56253" w:rsidRPr="00B92C54" w:rsidRDefault="00C56253" w:rsidP="00C56253">
            <w:pPr>
              <w:spacing w:line="240" w:lineRule="auto"/>
              <w:jc w:val="center"/>
              <w:rPr>
                <w:color w:val="000000"/>
                <w:sz w:val="18"/>
                <w:szCs w:val="18"/>
              </w:rPr>
            </w:pPr>
            <w:r>
              <w:rPr>
                <w:color w:val="000000"/>
                <w:sz w:val="18"/>
                <w:szCs w:val="18"/>
              </w:rPr>
              <w:t>0</w:t>
            </w:r>
          </w:p>
        </w:tc>
        <w:tc>
          <w:tcPr>
            <w:tcW w:w="412" w:type="pct"/>
            <w:shd w:val="clear" w:color="auto" w:fill="D9D9D9"/>
            <w:vAlign w:val="center"/>
          </w:tcPr>
          <w:p w:rsidR="00C56253" w:rsidRPr="00A0400E" w:rsidRDefault="00C56253" w:rsidP="00193BCF">
            <w:pPr>
              <w:spacing w:line="240" w:lineRule="auto"/>
              <w:jc w:val="center"/>
              <w:rPr>
                <w:b/>
                <w:color w:val="000000"/>
                <w:sz w:val="18"/>
                <w:szCs w:val="18"/>
              </w:rPr>
            </w:pPr>
            <w:r w:rsidRPr="00A0400E">
              <w:rPr>
                <w:b/>
                <w:color w:val="000000"/>
                <w:sz w:val="18"/>
                <w:szCs w:val="18"/>
              </w:rPr>
              <w:t>0</w:t>
            </w:r>
          </w:p>
        </w:tc>
      </w:tr>
      <w:tr w:rsidR="00C56253" w:rsidRPr="00B92C54" w:rsidTr="009E69A3">
        <w:tc>
          <w:tcPr>
            <w:tcW w:w="789" w:type="pct"/>
          </w:tcPr>
          <w:p w:rsidR="00C56253" w:rsidRPr="00B92C54" w:rsidRDefault="00C56253" w:rsidP="00137EFE">
            <w:pPr>
              <w:spacing w:line="240" w:lineRule="auto"/>
              <w:rPr>
                <w:color w:val="000000"/>
                <w:sz w:val="18"/>
                <w:szCs w:val="18"/>
              </w:rPr>
            </w:pPr>
            <w:r w:rsidRPr="00B92C54">
              <w:rPr>
                <w:color w:val="000000"/>
                <w:sz w:val="18"/>
                <w:szCs w:val="18"/>
              </w:rPr>
              <w:t>Составлено протоколов об АПН</w:t>
            </w:r>
          </w:p>
        </w:tc>
        <w:tc>
          <w:tcPr>
            <w:tcW w:w="433" w:type="pct"/>
            <w:vAlign w:val="center"/>
          </w:tcPr>
          <w:p w:rsidR="00C56253" w:rsidRPr="00B92C54" w:rsidRDefault="00C56253" w:rsidP="00E90545">
            <w:pPr>
              <w:spacing w:line="240" w:lineRule="auto"/>
              <w:jc w:val="center"/>
              <w:rPr>
                <w:color w:val="000000"/>
                <w:sz w:val="18"/>
                <w:szCs w:val="18"/>
              </w:rPr>
            </w:pPr>
            <w:r>
              <w:rPr>
                <w:color w:val="000000"/>
                <w:sz w:val="18"/>
                <w:szCs w:val="18"/>
              </w:rPr>
              <w:t>0</w:t>
            </w:r>
          </w:p>
        </w:tc>
        <w:tc>
          <w:tcPr>
            <w:tcW w:w="448" w:type="pct"/>
            <w:vAlign w:val="center"/>
          </w:tcPr>
          <w:p w:rsidR="00C56253" w:rsidRPr="00B92C54" w:rsidRDefault="00C56253" w:rsidP="00E90545">
            <w:pPr>
              <w:spacing w:line="240" w:lineRule="auto"/>
              <w:jc w:val="center"/>
              <w:rPr>
                <w:color w:val="000000"/>
                <w:sz w:val="18"/>
                <w:szCs w:val="18"/>
              </w:rPr>
            </w:pPr>
            <w:r>
              <w:rPr>
                <w:color w:val="000000"/>
                <w:sz w:val="18"/>
                <w:szCs w:val="18"/>
              </w:rPr>
              <w:t>0</w:t>
            </w:r>
          </w:p>
        </w:tc>
        <w:tc>
          <w:tcPr>
            <w:tcW w:w="408" w:type="pct"/>
            <w:vAlign w:val="center"/>
          </w:tcPr>
          <w:p w:rsidR="00C56253" w:rsidRPr="005660B4" w:rsidRDefault="00C56253" w:rsidP="00F26543">
            <w:pPr>
              <w:spacing w:line="240" w:lineRule="auto"/>
              <w:jc w:val="center"/>
              <w:rPr>
                <w:color w:val="000000"/>
                <w:sz w:val="18"/>
                <w:szCs w:val="18"/>
              </w:rPr>
            </w:pPr>
            <w:r>
              <w:rPr>
                <w:color w:val="000000"/>
                <w:sz w:val="18"/>
                <w:szCs w:val="18"/>
              </w:rPr>
              <w:t>0</w:t>
            </w:r>
          </w:p>
        </w:tc>
        <w:tc>
          <w:tcPr>
            <w:tcW w:w="406" w:type="pct"/>
            <w:shd w:val="clear" w:color="auto" w:fill="auto"/>
            <w:vAlign w:val="center"/>
          </w:tcPr>
          <w:p w:rsidR="00C56253" w:rsidRPr="005660B4" w:rsidRDefault="00C56253" w:rsidP="00EA140D">
            <w:pPr>
              <w:spacing w:line="240" w:lineRule="auto"/>
              <w:jc w:val="center"/>
              <w:rPr>
                <w:color w:val="000000"/>
                <w:sz w:val="18"/>
                <w:szCs w:val="18"/>
              </w:rPr>
            </w:pPr>
            <w:r>
              <w:rPr>
                <w:color w:val="000000"/>
                <w:sz w:val="18"/>
                <w:szCs w:val="18"/>
              </w:rPr>
              <w:t>0</w:t>
            </w:r>
          </w:p>
        </w:tc>
        <w:tc>
          <w:tcPr>
            <w:tcW w:w="467" w:type="pct"/>
            <w:gridSpan w:val="2"/>
            <w:shd w:val="clear" w:color="auto" w:fill="D9D9D9"/>
            <w:vAlign w:val="center"/>
          </w:tcPr>
          <w:p w:rsidR="00C56253" w:rsidRPr="005660B4" w:rsidRDefault="00C56253" w:rsidP="00F26543">
            <w:pPr>
              <w:spacing w:line="240" w:lineRule="auto"/>
              <w:jc w:val="center"/>
              <w:rPr>
                <w:b/>
                <w:color w:val="000000"/>
                <w:sz w:val="18"/>
                <w:szCs w:val="18"/>
              </w:rPr>
            </w:pPr>
            <w:r>
              <w:rPr>
                <w:b/>
                <w:color w:val="000000"/>
                <w:sz w:val="18"/>
                <w:szCs w:val="18"/>
              </w:rPr>
              <w:t>0</w:t>
            </w:r>
          </w:p>
        </w:tc>
        <w:tc>
          <w:tcPr>
            <w:tcW w:w="409" w:type="pct"/>
            <w:gridSpan w:val="2"/>
            <w:vAlign w:val="center"/>
          </w:tcPr>
          <w:p w:rsidR="00C56253" w:rsidRPr="00B92C54" w:rsidRDefault="00C56253" w:rsidP="00E90545">
            <w:pPr>
              <w:spacing w:line="240" w:lineRule="auto"/>
              <w:jc w:val="center"/>
              <w:rPr>
                <w:color w:val="000000"/>
                <w:sz w:val="18"/>
                <w:szCs w:val="18"/>
              </w:rPr>
            </w:pPr>
            <w:r>
              <w:rPr>
                <w:color w:val="000000"/>
                <w:sz w:val="18"/>
                <w:szCs w:val="18"/>
              </w:rPr>
              <w:t>0</w:t>
            </w:r>
          </w:p>
        </w:tc>
        <w:tc>
          <w:tcPr>
            <w:tcW w:w="411" w:type="pct"/>
            <w:gridSpan w:val="2"/>
            <w:vAlign w:val="center"/>
          </w:tcPr>
          <w:p w:rsidR="00C56253" w:rsidRPr="00B92C54" w:rsidRDefault="00C56253" w:rsidP="00A0400E">
            <w:pPr>
              <w:spacing w:line="240" w:lineRule="auto"/>
              <w:jc w:val="center"/>
              <w:rPr>
                <w:color w:val="000000"/>
                <w:sz w:val="18"/>
                <w:szCs w:val="18"/>
              </w:rPr>
            </w:pPr>
            <w:r>
              <w:rPr>
                <w:color w:val="000000"/>
                <w:sz w:val="18"/>
                <w:szCs w:val="18"/>
              </w:rPr>
              <w:t>0</w:t>
            </w:r>
          </w:p>
        </w:tc>
        <w:tc>
          <w:tcPr>
            <w:tcW w:w="413" w:type="pct"/>
            <w:gridSpan w:val="2"/>
            <w:vAlign w:val="center"/>
          </w:tcPr>
          <w:p w:rsidR="00C56253" w:rsidRPr="00B92C54" w:rsidRDefault="00C56253" w:rsidP="00837C5D">
            <w:pPr>
              <w:spacing w:line="240" w:lineRule="auto"/>
              <w:jc w:val="center"/>
              <w:rPr>
                <w:color w:val="000000"/>
                <w:sz w:val="18"/>
                <w:szCs w:val="18"/>
              </w:rPr>
            </w:pPr>
            <w:r>
              <w:rPr>
                <w:color w:val="000000"/>
                <w:sz w:val="18"/>
                <w:szCs w:val="18"/>
              </w:rPr>
              <w:t>0</w:t>
            </w:r>
          </w:p>
        </w:tc>
        <w:tc>
          <w:tcPr>
            <w:tcW w:w="404" w:type="pct"/>
            <w:shd w:val="clear" w:color="auto" w:fill="auto"/>
            <w:vAlign w:val="center"/>
          </w:tcPr>
          <w:p w:rsidR="00C56253" w:rsidRPr="00B92C54" w:rsidRDefault="00C56253" w:rsidP="00C56253">
            <w:pPr>
              <w:spacing w:line="240" w:lineRule="auto"/>
              <w:jc w:val="center"/>
              <w:rPr>
                <w:color w:val="000000"/>
                <w:sz w:val="18"/>
                <w:szCs w:val="18"/>
              </w:rPr>
            </w:pPr>
            <w:r>
              <w:rPr>
                <w:color w:val="000000"/>
                <w:sz w:val="18"/>
                <w:szCs w:val="18"/>
              </w:rPr>
              <w:t>0</w:t>
            </w:r>
          </w:p>
        </w:tc>
        <w:tc>
          <w:tcPr>
            <w:tcW w:w="412" w:type="pct"/>
            <w:shd w:val="clear" w:color="auto" w:fill="D9D9D9"/>
            <w:vAlign w:val="center"/>
          </w:tcPr>
          <w:p w:rsidR="00C56253" w:rsidRPr="00A0400E" w:rsidRDefault="00C56253" w:rsidP="00193BCF">
            <w:pPr>
              <w:spacing w:line="240" w:lineRule="auto"/>
              <w:jc w:val="center"/>
              <w:rPr>
                <w:b/>
                <w:color w:val="000000"/>
                <w:sz w:val="18"/>
                <w:szCs w:val="18"/>
              </w:rPr>
            </w:pPr>
            <w:r w:rsidRPr="00A0400E">
              <w:rPr>
                <w:b/>
                <w:color w:val="000000"/>
                <w:sz w:val="18"/>
                <w:szCs w:val="18"/>
              </w:rPr>
              <w:t>0</w:t>
            </w:r>
          </w:p>
        </w:tc>
      </w:tr>
    </w:tbl>
    <w:p w:rsidR="00B4024C" w:rsidRPr="00E15F25" w:rsidRDefault="00B4024C" w:rsidP="00B4024C">
      <w:pPr>
        <w:spacing w:line="240" w:lineRule="auto"/>
        <w:jc w:val="left"/>
        <w:rPr>
          <w:i/>
          <w:sz w:val="18"/>
          <w:szCs w:val="18"/>
          <w:u w:val="single"/>
        </w:rPr>
      </w:pPr>
      <w:r w:rsidRPr="00E15F25">
        <w:rPr>
          <w:i/>
          <w:sz w:val="18"/>
          <w:szCs w:val="18"/>
        </w:rPr>
        <w:t>* Протоколы не составлялись в соответствии с постановлением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w:t>
      </w:r>
    </w:p>
    <w:p w:rsidR="003D47AD" w:rsidRDefault="003D47AD" w:rsidP="00776692">
      <w:pPr>
        <w:spacing w:line="240" w:lineRule="auto"/>
        <w:ind w:firstLine="709"/>
        <w:rPr>
          <w:i/>
          <w:szCs w:val="26"/>
          <w:u w:val="single"/>
        </w:rPr>
      </w:pPr>
    </w:p>
    <w:p w:rsidR="00AD45F0" w:rsidRDefault="00AD45F0" w:rsidP="00776692">
      <w:pPr>
        <w:spacing w:line="240" w:lineRule="auto"/>
        <w:ind w:firstLine="709"/>
        <w:rPr>
          <w:i/>
          <w:szCs w:val="26"/>
          <w:u w:val="single"/>
        </w:rPr>
      </w:pPr>
    </w:p>
    <w:p w:rsidR="00FA7A38" w:rsidRPr="00E40FDE" w:rsidRDefault="002313CA" w:rsidP="00776692">
      <w:pPr>
        <w:spacing w:line="240" w:lineRule="auto"/>
        <w:ind w:firstLine="709"/>
        <w:rPr>
          <w:i/>
          <w:szCs w:val="26"/>
          <w:u w:val="single"/>
        </w:rPr>
      </w:pPr>
      <w:r w:rsidRPr="00E40FDE">
        <w:rPr>
          <w:i/>
          <w:szCs w:val="26"/>
          <w:u w:val="single"/>
        </w:rPr>
        <w:lastRenderedPageBreak/>
        <w:t xml:space="preserve">Государственный контроль и надзор за соблюдением законодательства </w:t>
      </w:r>
      <w:r w:rsidR="000D48ED" w:rsidRPr="00E40FDE">
        <w:rPr>
          <w:i/>
          <w:szCs w:val="26"/>
          <w:u w:val="single"/>
        </w:rPr>
        <w:t>Р</w:t>
      </w:r>
      <w:r w:rsidRPr="00E40FDE">
        <w:rPr>
          <w:i/>
          <w:szCs w:val="26"/>
          <w:u w:val="single"/>
        </w:rPr>
        <w:t>оссийской федерации в сфере печатных СМИ</w:t>
      </w:r>
    </w:p>
    <w:p w:rsidR="00BA25F2" w:rsidRPr="00E40FDE" w:rsidRDefault="00BA25F2" w:rsidP="00776692">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2"/>
        <w:gridCol w:w="857"/>
        <w:gridCol w:w="850"/>
        <w:gridCol w:w="853"/>
        <w:gridCol w:w="850"/>
        <w:gridCol w:w="850"/>
        <w:gridCol w:w="850"/>
        <w:gridCol w:w="850"/>
        <w:gridCol w:w="848"/>
        <w:gridCol w:w="853"/>
        <w:gridCol w:w="809"/>
      </w:tblGrid>
      <w:tr w:rsidR="0034637F" w:rsidRPr="00E40FDE" w:rsidTr="00565BBF">
        <w:tc>
          <w:tcPr>
            <w:tcW w:w="5000" w:type="pct"/>
            <w:gridSpan w:val="11"/>
          </w:tcPr>
          <w:p w:rsidR="0034637F" w:rsidRPr="00E40FDE" w:rsidRDefault="0034637F" w:rsidP="007F33A2">
            <w:pPr>
              <w:spacing w:line="240" w:lineRule="auto"/>
              <w:jc w:val="center"/>
              <w:rPr>
                <w:b/>
                <w:i/>
                <w:sz w:val="18"/>
                <w:szCs w:val="18"/>
              </w:rPr>
            </w:pPr>
            <w:r w:rsidRPr="00E40FDE">
              <w:rPr>
                <w:b/>
                <w:i/>
                <w:sz w:val="18"/>
                <w:szCs w:val="18"/>
              </w:rPr>
              <w:t>Плановые мероприятия</w:t>
            </w:r>
          </w:p>
        </w:tc>
      </w:tr>
      <w:tr w:rsidR="00AD45F0" w:rsidRPr="00E40FDE" w:rsidTr="00F6570E">
        <w:tc>
          <w:tcPr>
            <w:tcW w:w="936" w:type="pct"/>
          </w:tcPr>
          <w:p w:rsidR="00AD45F0" w:rsidRPr="00E40FDE" w:rsidRDefault="00AD45F0" w:rsidP="007F33A2">
            <w:pPr>
              <w:spacing w:line="240" w:lineRule="auto"/>
              <w:rPr>
                <w:sz w:val="18"/>
                <w:szCs w:val="18"/>
              </w:rPr>
            </w:pPr>
          </w:p>
        </w:tc>
        <w:tc>
          <w:tcPr>
            <w:tcW w:w="411" w:type="pct"/>
            <w:vAlign w:val="center"/>
          </w:tcPr>
          <w:p w:rsidR="00AD45F0" w:rsidRPr="00E40FDE" w:rsidRDefault="00AD45F0" w:rsidP="00F26919">
            <w:pPr>
              <w:spacing w:line="240" w:lineRule="auto"/>
              <w:jc w:val="center"/>
              <w:rPr>
                <w:sz w:val="18"/>
                <w:szCs w:val="18"/>
              </w:rPr>
            </w:pPr>
            <w:r w:rsidRPr="00E40FDE">
              <w:rPr>
                <w:sz w:val="18"/>
                <w:szCs w:val="18"/>
              </w:rPr>
              <w:t xml:space="preserve">1 </w:t>
            </w:r>
            <w:r>
              <w:rPr>
                <w:sz w:val="18"/>
                <w:szCs w:val="18"/>
              </w:rPr>
              <w:t>квартал 2022</w:t>
            </w:r>
          </w:p>
        </w:tc>
        <w:tc>
          <w:tcPr>
            <w:tcW w:w="408" w:type="pct"/>
            <w:vAlign w:val="center"/>
          </w:tcPr>
          <w:p w:rsidR="00AD45F0" w:rsidRPr="00E40FDE" w:rsidRDefault="00AD45F0" w:rsidP="00F26919">
            <w:pPr>
              <w:spacing w:line="240" w:lineRule="auto"/>
              <w:jc w:val="center"/>
              <w:rPr>
                <w:sz w:val="18"/>
                <w:szCs w:val="18"/>
              </w:rPr>
            </w:pPr>
            <w:r w:rsidRPr="00E40FDE">
              <w:rPr>
                <w:sz w:val="18"/>
                <w:szCs w:val="18"/>
              </w:rPr>
              <w:t xml:space="preserve">2 </w:t>
            </w:r>
            <w:r>
              <w:rPr>
                <w:sz w:val="18"/>
                <w:szCs w:val="18"/>
              </w:rPr>
              <w:t>квартал 2022</w:t>
            </w:r>
          </w:p>
        </w:tc>
        <w:tc>
          <w:tcPr>
            <w:tcW w:w="409" w:type="pct"/>
            <w:vAlign w:val="center"/>
          </w:tcPr>
          <w:p w:rsidR="00AD45F0" w:rsidRPr="00E40FDE" w:rsidRDefault="00AD45F0" w:rsidP="00F26919">
            <w:pPr>
              <w:spacing w:line="240" w:lineRule="auto"/>
              <w:jc w:val="center"/>
              <w:rPr>
                <w:sz w:val="18"/>
                <w:szCs w:val="18"/>
              </w:rPr>
            </w:pPr>
            <w:r w:rsidRPr="00E40FDE">
              <w:rPr>
                <w:sz w:val="18"/>
                <w:szCs w:val="18"/>
              </w:rPr>
              <w:t xml:space="preserve">3 </w:t>
            </w:r>
            <w:r>
              <w:rPr>
                <w:sz w:val="18"/>
                <w:szCs w:val="18"/>
              </w:rPr>
              <w:t>квартал 2022</w:t>
            </w:r>
          </w:p>
        </w:tc>
        <w:tc>
          <w:tcPr>
            <w:tcW w:w="408" w:type="pct"/>
            <w:shd w:val="clear" w:color="auto" w:fill="auto"/>
            <w:vAlign w:val="center"/>
          </w:tcPr>
          <w:p w:rsidR="00AD45F0" w:rsidRPr="00E40FDE" w:rsidRDefault="00AD45F0" w:rsidP="00F26919">
            <w:pPr>
              <w:spacing w:line="240" w:lineRule="auto"/>
              <w:jc w:val="center"/>
              <w:rPr>
                <w:sz w:val="18"/>
                <w:szCs w:val="18"/>
              </w:rPr>
            </w:pPr>
            <w:r w:rsidRPr="00E40FDE">
              <w:rPr>
                <w:sz w:val="18"/>
                <w:szCs w:val="18"/>
              </w:rPr>
              <w:t xml:space="preserve">4 </w:t>
            </w:r>
            <w:r>
              <w:rPr>
                <w:sz w:val="18"/>
                <w:szCs w:val="18"/>
              </w:rPr>
              <w:t>квартал 2022</w:t>
            </w:r>
          </w:p>
        </w:tc>
        <w:tc>
          <w:tcPr>
            <w:tcW w:w="408" w:type="pct"/>
            <w:shd w:val="clear" w:color="auto" w:fill="D9D9D9"/>
            <w:vAlign w:val="center"/>
          </w:tcPr>
          <w:p w:rsidR="00AD45F0" w:rsidRPr="00E40FDE" w:rsidRDefault="00AD45F0" w:rsidP="00AD45F0">
            <w:pPr>
              <w:spacing w:line="240" w:lineRule="auto"/>
              <w:jc w:val="center"/>
              <w:rPr>
                <w:b/>
                <w:sz w:val="18"/>
                <w:szCs w:val="18"/>
              </w:rPr>
            </w:pPr>
            <w:r>
              <w:rPr>
                <w:b/>
                <w:sz w:val="18"/>
                <w:szCs w:val="18"/>
              </w:rPr>
              <w:t>2022</w:t>
            </w:r>
          </w:p>
        </w:tc>
        <w:tc>
          <w:tcPr>
            <w:tcW w:w="408" w:type="pct"/>
            <w:vAlign w:val="center"/>
          </w:tcPr>
          <w:p w:rsidR="00AD45F0" w:rsidRPr="00E40FDE" w:rsidRDefault="00AD45F0" w:rsidP="00F26919">
            <w:pPr>
              <w:spacing w:line="240" w:lineRule="auto"/>
              <w:jc w:val="center"/>
              <w:rPr>
                <w:sz w:val="18"/>
                <w:szCs w:val="18"/>
              </w:rPr>
            </w:pPr>
            <w:r w:rsidRPr="00E40FDE">
              <w:rPr>
                <w:sz w:val="18"/>
                <w:szCs w:val="18"/>
              </w:rPr>
              <w:t xml:space="preserve">1 </w:t>
            </w:r>
            <w:r>
              <w:rPr>
                <w:sz w:val="18"/>
                <w:szCs w:val="18"/>
              </w:rPr>
              <w:t>квартал 2023</w:t>
            </w:r>
          </w:p>
        </w:tc>
        <w:tc>
          <w:tcPr>
            <w:tcW w:w="408" w:type="pct"/>
            <w:vAlign w:val="center"/>
          </w:tcPr>
          <w:p w:rsidR="00AD45F0" w:rsidRPr="00E40FDE" w:rsidRDefault="00AD45F0" w:rsidP="00F26919">
            <w:pPr>
              <w:spacing w:line="240" w:lineRule="auto"/>
              <w:jc w:val="center"/>
              <w:rPr>
                <w:sz w:val="18"/>
                <w:szCs w:val="18"/>
              </w:rPr>
            </w:pPr>
            <w:r w:rsidRPr="00E40FDE">
              <w:rPr>
                <w:sz w:val="18"/>
                <w:szCs w:val="18"/>
              </w:rPr>
              <w:t xml:space="preserve">2 </w:t>
            </w:r>
            <w:r>
              <w:rPr>
                <w:sz w:val="18"/>
                <w:szCs w:val="18"/>
              </w:rPr>
              <w:t>квартал 2023</w:t>
            </w:r>
          </w:p>
        </w:tc>
        <w:tc>
          <w:tcPr>
            <w:tcW w:w="407" w:type="pct"/>
            <w:vAlign w:val="center"/>
          </w:tcPr>
          <w:p w:rsidR="00AD45F0" w:rsidRPr="00E40FDE" w:rsidRDefault="00AD45F0" w:rsidP="00F26919">
            <w:pPr>
              <w:spacing w:line="240" w:lineRule="auto"/>
              <w:jc w:val="center"/>
              <w:rPr>
                <w:sz w:val="18"/>
                <w:szCs w:val="18"/>
              </w:rPr>
            </w:pPr>
            <w:r w:rsidRPr="00E40FDE">
              <w:rPr>
                <w:sz w:val="18"/>
                <w:szCs w:val="18"/>
              </w:rPr>
              <w:t xml:space="preserve">3 </w:t>
            </w:r>
            <w:r>
              <w:rPr>
                <w:sz w:val="18"/>
                <w:szCs w:val="18"/>
              </w:rPr>
              <w:t>квартал 2023</w:t>
            </w:r>
          </w:p>
        </w:tc>
        <w:tc>
          <w:tcPr>
            <w:tcW w:w="409" w:type="pct"/>
            <w:shd w:val="clear" w:color="auto" w:fill="auto"/>
            <w:vAlign w:val="center"/>
          </w:tcPr>
          <w:p w:rsidR="00AD45F0" w:rsidRPr="00E40FDE" w:rsidRDefault="00AD45F0" w:rsidP="00F26919">
            <w:pPr>
              <w:spacing w:line="240" w:lineRule="auto"/>
              <w:jc w:val="center"/>
              <w:rPr>
                <w:sz w:val="18"/>
                <w:szCs w:val="18"/>
              </w:rPr>
            </w:pPr>
            <w:r w:rsidRPr="00E40FDE">
              <w:rPr>
                <w:sz w:val="18"/>
                <w:szCs w:val="18"/>
              </w:rPr>
              <w:t xml:space="preserve">4 </w:t>
            </w:r>
            <w:r>
              <w:rPr>
                <w:sz w:val="18"/>
                <w:szCs w:val="18"/>
              </w:rPr>
              <w:t>квартал 2023</w:t>
            </w:r>
          </w:p>
        </w:tc>
        <w:tc>
          <w:tcPr>
            <w:tcW w:w="388" w:type="pct"/>
            <w:shd w:val="clear" w:color="auto" w:fill="D9D9D9"/>
            <w:vAlign w:val="center"/>
          </w:tcPr>
          <w:p w:rsidR="00AD45F0" w:rsidRPr="00E40FDE" w:rsidRDefault="00AD45F0" w:rsidP="00AD45F0">
            <w:pPr>
              <w:spacing w:line="240" w:lineRule="auto"/>
              <w:jc w:val="center"/>
              <w:rPr>
                <w:b/>
                <w:sz w:val="18"/>
                <w:szCs w:val="18"/>
              </w:rPr>
            </w:pPr>
            <w:r>
              <w:rPr>
                <w:b/>
                <w:sz w:val="18"/>
                <w:szCs w:val="18"/>
              </w:rPr>
              <w:t>2023</w:t>
            </w:r>
          </w:p>
        </w:tc>
      </w:tr>
      <w:tr w:rsidR="003177F2" w:rsidRPr="00E40FDE" w:rsidTr="003177F2">
        <w:tc>
          <w:tcPr>
            <w:tcW w:w="936" w:type="pct"/>
          </w:tcPr>
          <w:p w:rsidR="003177F2" w:rsidRPr="00E40FDE" w:rsidRDefault="003177F2" w:rsidP="007F33A2">
            <w:pPr>
              <w:spacing w:line="240" w:lineRule="auto"/>
              <w:rPr>
                <w:sz w:val="18"/>
                <w:szCs w:val="18"/>
              </w:rPr>
            </w:pPr>
            <w:r w:rsidRPr="00E40FDE">
              <w:rPr>
                <w:sz w:val="18"/>
                <w:szCs w:val="18"/>
              </w:rPr>
              <w:t>Запланировано</w:t>
            </w:r>
          </w:p>
        </w:tc>
        <w:tc>
          <w:tcPr>
            <w:tcW w:w="4064" w:type="pct"/>
            <w:gridSpan w:val="10"/>
          </w:tcPr>
          <w:p w:rsidR="003177F2" w:rsidRPr="00E40FDE" w:rsidRDefault="003177F2" w:rsidP="00C144ED">
            <w:pPr>
              <w:spacing w:line="240" w:lineRule="auto"/>
              <w:jc w:val="center"/>
              <w:rPr>
                <w:b/>
                <w:sz w:val="18"/>
                <w:szCs w:val="18"/>
              </w:rPr>
            </w:pPr>
            <w:r w:rsidRPr="002E1E05">
              <w:rPr>
                <w:sz w:val="18"/>
                <w:szCs w:val="18"/>
              </w:rPr>
              <w:t xml:space="preserve">отдельный учет не </w:t>
            </w:r>
            <w:r>
              <w:rPr>
                <w:sz w:val="18"/>
                <w:szCs w:val="18"/>
              </w:rPr>
              <w:t>ведет</w:t>
            </w:r>
            <w:r w:rsidRPr="002E1E05">
              <w:rPr>
                <w:sz w:val="18"/>
                <w:szCs w:val="18"/>
              </w:rPr>
              <w:t>ся</w:t>
            </w:r>
          </w:p>
        </w:tc>
      </w:tr>
      <w:tr w:rsidR="003177F2" w:rsidRPr="00E40FDE" w:rsidTr="003177F2">
        <w:tc>
          <w:tcPr>
            <w:tcW w:w="936" w:type="pct"/>
          </w:tcPr>
          <w:p w:rsidR="003177F2" w:rsidRPr="00E40FDE" w:rsidRDefault="003177F2" w:rsidP="007F33A2">
            <w:pPr>
              <w:spacing w:line="240" w:lineRule="auto"/>
              <w:rPr>
                <w:sz w:val="18"/>
                <w:szCs w:val="18"/>
              </w:rPr>
            </w:pPr>
            <w:r w:rsidRPr="00E40FDE">
              <w:rPr>
                <w:sz w:val="18"/>
                <w:szCs w:val="18"/>
              </w:rPr>
              <w:t>Проведено</w:t>
            </w:r>
          </w:p>
        </w:tc>
        <w:tc>
          <w:tcPr>
            <w:tcW w:w="4064" w:type="pct"/>
            <w:gridSpan w:val="10"/>
          </w:tcPr>
          <w:p w:rsidR="003177F2" w:rsidRPr="00E40FDE" w:rsidRDefault="003177F2" w:rsidP="00C144ED">
            <w:pPr>
              <w:spacing w:line="240" w:lineRule="auto"/>
              <w:jc w:val="center"/>
              <w:rPr>
                <w:b/>
                <w:sz w:val="18"/>
                <w:szCs w:val="18"/>
              </w:rPr>
            </w:pPr>
            <w:r>
              <w:rPr>
                <w:sz w:val="18"/>
                <w:szCs w:val="18"/>
              </w:rPr>
              <w:t>отдельный учет не ведет</w:t>
            </w:r>
            <w:r w:rsidRPr="002E1E05">
              <w:rPr>
                <w:sz w:val="18"/>
                <w:szCs w:val="18"/>
              </w:rPr>
              <w:t>ся</w:t>
            </w:r>
          </w:p>
        </w:tc>
      </w:tr>
      <w:tr w:rsidR="00B132EA" w:rsidRPr="00E40FDE" w:rsidTr="00B132EA">
        <w:tc>
          <w:tcPr>
            <w:tcW w:w="936" w:type="pct"/>
          </w:tcPr>
          <w:p w:rsidR="00B132EA" w:rsidRPr="00E40FDE" w:rsidRDefault="00B132EA" w:rsidP="007F33A2">
            <w:pPr>
              <w:spacing w:line="240" w:lineRule="auto"/>
              <w:rPr>
                <w:sz w:val="18"/>
                <w:szCs w:val="18"/>
              </w:rPr>
            </w:pPr>
            <w:r w:rsidRPr="00E40FDE">
              <w:rPr>
                <w:sz w:val="18"/>
                <w:szCs w:val="18"/>
              </w:rPr>
              <w:t>Выявлено нарушений</w:t>
            </w:r>
          </w:p>
        </w:tc>
        <w:tc>
          <w:tcPr>
            <w:tcW w:w="411" w:type="pct"/>
            <w:vAlign w:val="center"/>
          </w:tcPr>
          <w:p w:rsidR="00B132EA" w:rsidRPr="00B92C54" w:rsidRDefault="00B132EA" w:rsidP="00F26919">
            <w:pPr>
              <w:spacing w:line="240" w:lineRule="auto"/>
              <w:jc w:val="center"/>
              <w:rPr>
                <w:color w:val="000000"/>
                <w:sz w:val="18"/>
                <w:szCs w:val="18"/>
              </w:rPr>
            </w:pPr>
            <w:r>
              <w:rPr>
                <w:color w:val="000000"/>
                <w:sz w:val="18"/>
                <w:szCs w:val="18"/>
              </w:rPr>
              <w:t>29</w:t>
            </w:r>
          </w:p>
        </w:tc>
        <w:tc>
          <w:tcPr>
            <w:tcW w:w="408" w:type="pct"/>
            <w:vAlign w:val="center"/>
          </w:tcPr>
          <w:p w:rsidR="00B132EA" w:rsidRPr="003A0BAE" w:rsidRDefault="00B132EA" w:rsidP="00E90545">
            <w:pPr>
              <w:spacing w:line="240" w:lineRule="auto"/>
              <w:jc w:val="center"/>
              <w:rPr>
                <w:color w:val="000000"/>
                <w:sz w:val="18"/>
                <w:szCs w:val="18"/>
              </w:rPr>
            </w:pPr>
            <w:r>
              <w:rPr>
                <w:color w:val="000000"/>
                <w:sz w:val="18"/>
                <w:szCs w:val="18"/>
              </w:rPr>
              <w:t>27</w:t>
            </w:r>
          </w:p>
        </w:tc>
        <w:tc>
          <w:tcPr>
            <w:tcW w:w="409" w:type="pct"/>
            <w:vAlign w:val="center"/>
          </w:tcPr>
          <w:p w:rsidR="00B132EA" w:rsidRPr="00302AE1" w:rsidRDefault="00B132EA" w:rsidP="00FD71FF">
            <w:pPr>
              <w:spacing w:line="240" w:lineRule="auto"/>
              <w:jc w:val="center"/>
              <w:rPr>
                <w:sz w:val="18"/>
                <w:szCs w:val="18"/>
              </w:rPr>
            </w:pPr>
            <w:r w:rsidRPr="00302AE1">
              <w:rPr>
                <w:sz w:val="18"/>
                <w:szCs w:val="18"/>
              </w:rPr>
              <w:t>26</w:t>
            </w:r>
          </w:p>
        </w:tc>
        <w:tc>
          <w:tcPr>
            <w:tcW w:w="408" w:type="pct"/>
            <w:shd w:val="clear" w:color="auto" w:fill="auto"/>
            <w:vAlign w:val="center"/>
          </w:tcPr>
          <w:p w:rsidR="00B132EA" w:rsidRPr="00302AE1" w:rsidRDefault="00EA140D" w:rsidP="00FD71FF">
            <w:pPr>
              <w:spacing w:line="240" w:lineRule="auto"/>
              <w:jc w:val="center"/>
              <w:rPr>
                <w:sz w:val="18"/>
                <w:szCs w:val="18"/>
              </w:rPr>
            </w:pPr>
            <w:r>
              <w:rPr>
                <w:sz w:val="18"/>
                <w:szCs w:val="18"/>
              </w:rPr>
              <w:t>32</w:t>
            </w:r>
          </w:p>
        </w:tc>
        <w:tc>
          <w:tcPr>
            <w:tcW w:w="408" w:type="pct"/>
            <w:shd w:val="clear" w:color="auto" w:fill="D9D9D9"/>
            <w:vAlign w:val="center"/>
          </w:tcPr>
          <w:p w:rsidR="00B132EA" w:rsidRPr="00302AE1" w:rsidRDefault="00EA140D" w:rsidP="00FD71FF">
            <w:pPr>
              <w:spacing w:line="240" w:lineRule="auto"/>
              <w:jc w:val="center"/>
              <w:rPr>
                <w:b/>
                <w:sz w:val="18"/>
                <w:szCs w:val="18"/>
              </w:rPr>
            </w:pPr>
            <w:r>
              <w:rPr>
                <w:b/>
                <w:sz w:val="18"/>
                <w:szCs w:val="18"/>
              </w:rPr>
              <w:t>114</w:t>
            </w:r>
          </w:p>
        </w:tc>
        <w:tc>
          <w:tcPr>
            <w:tcW w:w="408" w:type="pct"/>
            <w:vAlign w:val="center"/>
          </w:tcPr>
          <w:p w:rsidR="00B132EA" w:rsidRPr="00A46643" w:rsidRDefault="00B132EA" w:rsidP="00B132EA">
            <w:pPr>
              <w:spacing w:line="240" w:lineRule="auto"/>
              <w:jc w:val="center"/>
              <w:rPr>
                <w:sz w:val="18"/>
                <w:szCs w:val="18"/>
              </w:rPr>
            </w:pPr>
            <w:r w:rsidRPr="00A46643">
              <w:rPr>
                <w:sz w:val="18"/>
                <w:szCs w:val="18"/>
              </w:rPr>
              <w:t>25</w:t>
            </w:r>
          </w:p>
        </w:tc>
        <w:tc>
          <w:tcPr>
            <w:tcW w:w="408" w:type="pct"/>
            <w:vAlign w:val="center"/>
          </w:tcPr>
          <w:p w:rsidR="00B132EA" w:rsidRPr="00390D3F" w:rsidRDefault="00B132EA" w:rsidP="00B132EA">
            <w:pPr>
              <w:spacing w:line="240" w:lineRule="auto"/>
              <w:jc w:val="center"/>
              <w:rPr>
                <w:sz w:val="18"/>
                <w:szCs w:val="18"/>
              </w:rPr>
            </w:pPr>
            <w:r w:rsidRPr="00390D3F">
              <w:rPr>
                <w:sz w:val="18"/>
                <w:szCs w:val="18"/>
              </w:rPr>
              <w:t>4</w:t>
            </w:r>
          </w:p>
        </w:tc>
        <w:tc>
          <w:tcPr>
            <w:tcW w:w="407" w:type="pct"/>
            <w:vAlign w:val="center"/>
          </w:tcPr>
          <w:p w:rsidR="00B132EA" w:rsidRPr="00356E7E" w:rsidRDefault="00B132EA" w:rsidP="00B132EA">
            <w:pPr>
              <w:spacing w:line="240" w:lineRule="auto"/>
              <w:jc w:val="center"/>
              <w:rPr>
                <w:sz w:val="18"/>
                <w:szCs w:val="18"/>
                <w:lang w:val="en-US"/>
              </w:rPr>
            </w:pPr>
            <w:r w:rsidRPr="00356E7E">
              <w:rPr>
                <w:sz w:val="18"/>
                <w:szCs w:val="18"/>
                <w:lang w:val="en-US"/>
              </w:rPr>
              <w:t>13</w:t>
            </w:r>
          </w:p>
        </w:tc>
        <w:tc>
          <w:tcPr>
            <w:tcW w:w="409" w:type="pct"/>
            <w:shd w:val="clear" w:color="auto" w:fill="auto"/>
            <w:vAlign w:val="center"/>
          </w:tcPr>
          <w:p w:rsidR="00B132EA" w:rsidRPr="00C56253" w:rsidRDefault="00C56253" w:rsidP="00193BCF">
            <w:pPr>
              <w:spacing w:line="240" w:lineRule="auto"/>
              <w:jc w:val="center"/>
              <w:rPr>
                <w:sz w:val="18"/>
                <w:szCs w:val="18"/>
              </w:rPr>
            </w:pPr>
            <w:r>
              <w:rPr>
                <w:sz w:val="18"/>
                <w:szCs w:val="18"/>
              </w:rPr>
              <w:t>15</w:t>
            </w:r>
          </w:p>
        </w:tc>
        <w:tc>
          <w:tcPr>
            <w:tcW w:w="388" w:type="pct"/>
            <w:shd w:val="clear" w:color="auto" w:fill="D9D9D9"/>
            <w:vAlign w:val="center"/>
          </w:tcPr>
          <w:p w:rsidR="00B132EA" w:rsidRPr="00C56253" w:rsidRDefault="00C56253" w:rsidP="00A0400E">
            <w:pPr>
              <w:spacing w:line="240" w:lineRule="auto"/>
              <w:jc w:val="center"/>
              <w:rPr>
                <w:b/>
                <w:sz w:val="18"/>
                <w:szCs w:val="18"/>
              </w:rPr>
            </w:pPr>
            <w:r w:rsidRPr="00C56253">
              <w:rPr>
                <w:b/>
                <w:sz w:val="18"/>
                <w:szCs w:val="18"/>
              </w:rPr>
              <w:t>57</w:t>
            </w:r>
          </w:p>
        </w:tc>
      </w:tr>
      <w:tr w:rsidR="00B132EA" w:rsidRPr="00E40FDE" w:rsidTr="00B132EA">
        <w:tc>
          <w:tcPr>
            <w:tcW w:w="936" w:type="pct"/>
          </w:tcPr>
          <w:p w:rsidR="00B132EA" w:rsidRPr="00E40FDE" w:rsidRDefault="00B132EA" w:rsidP="007F33A2">
            <w:pPr>
              <w:spacing w:line="240" w:lineRule="auto"/>
              <w:rPr>
                <w:sz w:val="18"/>
                <w:szCs w:val="18"/>
              </w:rPr>
            </w:pPr>
            <w:r w:rsidRPr="00E40FDE">
              <w:rPr>
                <w:sz w:val="18"/>
                <w:szCs w:val="18"/>
              </w:rPr>
              <w:t>Выдано предписаний</w:t>
            </w:r>
          </w:p>
        </w:tc>
        <w:tc>
          <w:tcPr>
            <w:tcW w:w="411" w:type="pct"/>
            <w:vAlign w:val="center"/>
          </w:tcPr>
          <w:p w:rsidR="00B132EA" w:rsidRPr="00B92C54" w:rsidRDefault="00B132EA" w:rsidP="00F26919">
            <w:pPr>
              <w:spacing w:line="240" w:lineRule="auto"/>
              <w:jc w:val="center"/>
              <w:rPr>
                <w:color w:val="000000"/>
                <w:sz w:val="18"/>
                <w:szCs w:val="18"/>
              </w:rPr>
            </w:pPr>
            <w:r>
              <w:rPr>
                <w:color w:val="000000"/>
                <w:sz w:val="18"/>
                <w:szCs w:val="18"/>
              </w:rPr>
              <w:t>0</w:t>
            </w:r>
          </w:p>
        </w:tc>
        <w:tc>
          <w:tcPr>
            <w:tcW w:w="408" w:type="pct"/>
            <w:vAlign w:val="center"/>
          </w:tcPr>
          <w:p w:rsidR="00B132EA" w:rsidRPr="00B92C54" w:rsidRDefault="00B132EA" w:rsidP="00E90545">
            <w:pPr>
              <w:spacing w:line="240" w:lineRule="auto"/>
              <w:jc w:val="center"/>
              <w:rPr>
                <w:color w:val="000000"/>
                <w:sz w:val="18"/>
                <w:szCs w:val="18"/>
              </w:rPr>
            </w:pPr>
            <w:r>
              <w:rPr>
                <w:color w:val="000000"/>
                <w:sz w:val="18"/>
                <w:szCs w:val="18"/>
              </w:rPr>
              <w:t>0</w:t>
            </w:r>
          </w:p>
        </w:tc>
        <w:tc>
          <w:tcPr>
            <w:tcW w:w="409" w:type="pct"/>
            <w:vAlign w:val="bottom"/>
          </w:tcPr>
          <w:p w:rsidR="00B132EA" w:rsidRPr="00302AE1" w:rsidRDefault="00B132EA" w:rsidP="00FD71FF">
            <w:pPr>
              <w:jc w:val="center"/>
              <w:rPr>
                <w:sz w:val="18"/>
                <w:szCs w:val="18"/>
              </w:rPr>
            </w:pPr>
            <w:r w:rsidRPr="00302AE1">
              <w:rPr>
                <w:sz w:val="18"/>
                <w:szCs w:val="18"/>
              </w:rPr>
              <w:t>0</w:t>
            </w:r>
          </w:p>
        </w:tc>
        <w:tc>
          <w:tcPr>
            <w:tcW w:w="408" w:type="pct"/>
            <w:shd w:val="clear" w:color="auto" w:fill="auto"/>
            <w:vAlign w:val="center"/>
          </w:tcPr>
          <w:p w:rsidR="00B132EA" w:rsidRPr="00302AE1" w:rsidRDefault="00EA140D" w:rsidP="00FD71FF">
            <w:pPr>
              <w:spacing w:line="240" w:lineRule="auto"/>
              <w:jc w:val="center"/>
              <w:rPr>
                <w:sz w:val="18"/>
                <w:szCs w:val="18"/>
              </w:rPr>
            </w:pPr>
            <w:r>
              <w:rPr>
                <w:sz w:val="18"/>
                <w:szCs w:val="18"/>
              </w:rPr>
              <w:t>0</w:t>
            </w:r>
          </w:p>
        </w:tc>
        <w:tc>
          <w:tcPr>
            <w:tcW w:w="408" w:type="pct"/>
            <w:shd w:val="clear" w:color="auto" w:fill="D9D9D9"/>
            <w:vAlign w:val="center"/>
          </w:tcPr>
          <w:p w:rsidR="00B132EA" w:rsidRPr="00302AE1" w:rsidRDefault="00B132EA" w:rsidP="00FD71FF">
            <w:pPr>
              <w:spacing w:line="240" w:lineRule="auto"/>
              <w:jc w:val="center"/>
              <w:rPr>
                <w:b/>
                <w:sz w:val="18"/>
                <w:szCs w:val="18"/>
              </w:rPr>
            </w:pPr>
            <w:r w:rsidRPr="00302AE1">
              <w:rPr>
                <w:b/>
                <w:sz w:val="18"/>
                <w:szCs w:val="18"/>
              </w:rPr>
              <w:t>0</w:t>
            </w:r>
          </w:p>
        </w:tc>
        <w:tc>
          <w:tcPr>
            <w:tcW w:w="408" w:type="pct"/>
            <w:vAlign w:val="center"/>
          </w:tcPr>
          <w:p w:rsidR="00B132EA" w:rsidRPr="00A46643" w:rsidRDefault="00B132EA" w:rsidP="00B132EA">
            <w:pPr>
              <w:spacing w:line="240" w:lineRule="auto"/>
              <w:jc w:val="center"/>
              <w:rPr>
                <w:sz w:val="18"/>
                <w:szCs w:val="18"/>
              </w:rPr>
            </w:pPr>
            <w:r w:rsidRPr="00A46643">
              <w:rPr>
                <w:sz w:val="18"/>
                <w:szCs w:val="18"/>
              </w:rPr>
              <w:t>0</w:t>
            </w:r>
          </w:p>
        </w:tc>
        <w:tc>
          <w:tcPr>
            <w:tcW w:w="408" w:type="pct"/>
            <w:vAlign w:val="center"/>
          </w:tcPr>
          <w:p w:rsidR="00B132EA" w:rsidRPr="00390D3F" w:rsidRDefault="00B132EA" w:rsidP="00B132EA">
            <w:pPr>
              <w:spacing w:line="240" w:lineRule="auto"/>
              <w:jc w:val="center"/>
              <w:rPr>
                <w:sz w:val="18"/>
                <w:szCs w:val="18"/>
                <w:lang w:val="en-US"/>
              </w:rPr>
            </w:pPr>
            <w:r w:rsidRPr="00390D3F">
              <w:rPr>
                <w:sz w:val="18"/>
                <w:szCs w:val="18"/>
                <w:lang w:val="en-US"/>
              </w:rPr>
              <w:t>0</w:t>
            </w:r>
          </w:p>
        </w:tc>
        <w:tc>
          <w:tcPr>
            <w:tcW w:w="407" w:type="pct"/>
            <w:vAlign w:val="center"/>
          </w:tcPr>
          <w:p w:rsidR="00B132EA" w:rsidRPr="00356E7E" w:rsidRDefault="00B132EA" w:rsidP="00B132EA">
            <w:pPr>
              <w:spacing w:line="240" w:lineRule="auto"/>
              <w:jc w:val="center"/>
              <w:rPr>
                <w:sz w:val="18"/>
                <w:szCs w:val="18"/>
                <w:lang w:val="en-US"/>
              </w:rPr>
            </w:pPr>
            <w:r w:rsidRPr="00356E7E">
              <w:rPr>
                <w:sz w:val="18"/>
                <w:szCs w:val="18"/>
                <w:lang w:val="en-US"/>
              </w:rPr>
              <w:t>0</w:t>
            </w:r>
          </w:p>
        </w:tc>
        <w:tc>
          <w:tcPr>
            <w:tcW w:w="409" w:type="pct"/>
            <w:shd w:val="clear" w:color="auto" w:fill="auto"/>
            <w:vAlign w:val="center"/>
          </w:tcPr>
          <w:p w:rsidR="00B132EA" w:rsidRPr="00C56253" w:rsidRDefault="00C56253" w:rsidP="00193BCF">
            <w:pPr>
              <w:spacing w:line="240" w:lineRule="auto"/>
              <w:jc w:val="center"/>
              <w:rPr>
                <w:sz w:val="18"/>
                <w:szCs w:val="18"/>
              </w:rPr>
            </w:pPr>
            <w:r>
              <w:rPr>
                <w:sz w:val="18"/>
                <w:szCs w:val="18"/>
              </w:rPr>
              <w:t>0</w:t>
            </w:r>
          </w:p>
        </w:tc>
        <w:tc>
          <w:tcPr>
            <w:tcW w:w="388" w:type="pct"/>
            <w:shd w:val="clear" w:color="auto" w:fill="D9D9D9"/>
            <w:vAlign w:val="center"/>
          </w:tcPr>
          <w:p w:rsidR="00B132EA" w:rsidRPr="00C56253" w:rsidRDefault="00B132EA" w:rsidP="00A0400E">
            <w:pPr>
              <w:spacing w:line="240" w:lineRule="auto"/>
              <w:jc w:val="center"/>
              <w:rPr>
                <w:b/>
                <w:sz w:val="18"/>
                <w:szCs w:val="18"/>
              </w:rPr>
            </w:pPr>
            <w:r w:rsidRPr="00C56253">
              <w:rPr>
                <w:b/>
                <w:sz w:val="18"/>
                <w:szCs w:val="18"/>
              </w:rPr>
              <w:t>0</w:t>
            </w:r>
          </w:p>
        </w:tc>
      </w:tr>
      <w:tr w:rsidR="00B132EA" w:rsidRPr="00E40FDE" w:rsidTr="00B132EA">
        <w:tc>
          <w:tcPr>
            <w:tcW w:w="936" w:type="pct"/>
          </w:tcPr>
          <w:p w:rsidR="00B132EA" w:rsidRPr="00E40FDE" w:rsidRDefault="00B132EA" w:rsidP="007F33A2">
            <w:pPr>
              <w:spacing w:line="240" w:lineRule="auto"/>
              <w:rPr>
                <w:sz w:val="18"/>
                <w:szCs w:val="18"/>
              </w:rPr>
            </w:pPr>
            <w:r w:rsidRPr="00E40FDE">
              <w:rPr>
                <w:sz w:val="18"/>
                <w:szCs w:val="18"/>
              </w:rPr>
              <w:t>Составлено протоколов об АПН</w:t>
            </w:r>
          </w:p>
        </w:tc>
        <w:tc>
          <w:tcPr>
            <w:tcW w:w="411" w:type="pct"/>
            <w:vAlign w:val="center"/>
          </w:tcPr>
          <w:p w:rsidR="00B132EA" w:rsidRPr="00B92C54" w:rsidRDefault="00B132EA" w:rsidP="00F26919">
            <w:pPr>
              <w:spacing w:line="240" w:lineRule="auto"/>
              <w:jc w:val="center"/>
              <w:rPr>
                <w:color w:val="000000"/>
                <w:sz w:val="18"/>
                <w:szCs w:val="18"/>
              </w:rPr>
            </w:pPr>
            <w:r>
              <w:rPr>
                <w:color w:val="000000"/>
                <w:sz w:val="18"/>
                <w:szCs w:val="18"/>
              </w:rPr>
              <w:t>12</w:t>
            </w:r>
          </w:p>
        </w:tc>
        <w:tc>
          <w:tcPr>
            <w:tcW w:w="408" w:type="pct"/>
            <w:vAlign w:val="center"/>
          </w:tcPr>
          <w:p w:rsidR="00B132EA" w:rsidRPr="00B92C54" w:rsidRDefault="00B132EA" w:rsidP="00E90545">
            <w:pPr>
              <w:spacing w:line="240" w:lineRule="auto"/>
              <w:jc w:val="center"/>
              <w:rPr>
                <w:color w:val="000000"/>
                <w:sz w:val="18"/>
                <w:szCs w:val="18"/>
              </w:rPr>
            </w:pPr>
            <w:r>
              <w:rPr>
                <w:color w:val="000000"/>
                <w:sz w:val="18"/>
                <w:szCs w:val="18"/>
              </w:rPr>
              <w:t>0</w:t>
            </w:r>
          </w:p>
        </w:tc>
        <w:tc>
          <w:tcPr>
            <w:tcW w:w="409" w:type="pct"/>
            <w:vAlign w:val="bottom"/>
          </w:tcPr>
          <w:p w:rsidR="00B132EA" w:rsidRPr="00302AE1" w:rsidRDefault="00B132EA" w:rsidP="00FD71FF">
            <w:pPr>
              <w:jc w:val="center"/>
              <w:rPr>
                <w:sz w:val="18"/>
                <w:szCs w:val="18"/>
              </w:rPr>
            </w:pPr>
            <w:r w:rsidRPr="00302AE1">
              <w:rPr>
                <w:sz w:val="18"/>
                <w:szCs w:val="18"/>
              </w:rPr>
              <w:t>0</w:t>
            </w:r>
          </w:p>
        </w:tc>
        <w:tc>
          <w:tcPr>
            <w:tcW w:w="408" w:type="pct"/>
            <w:shd w:val="clear" w:color="auto" w:fill="auto"/>
            <w:vAlign w:val="center"/>
          </w:tcPr>
          <w:p w:rsidR="00B132EA" w:rsidRPr="00302AE1" w:rsidRDefault="00EA140D" w:rsidP="00FD71FF">
            <w:pPr>
              <w:spacing w:line="240" w:lineRule="auto"/>
              <w:jc w:val="center"/>
              <w:rPr>
                <w:sz w:val="18"/>
                <w:szCs w:val="18"/>
              </w:rPr>
            </w:pPr>
            <w:r>
              <w:rPr>
                <w:sz w:val="18"/>
                <w:szCs w:val="18"/>
              </w:rPr>
              <w:t>0</w:t>
            </w:r>
          </w:p>
        </w:tc>
        <w:tc>
          <w:tcPr>
            <w:tcW w:w="408" w:type="pct"/>
            <w:shd w:val="clear" w:color="auto" w:fill="D9D9D9"/>
            <w:vAlign w:val="center"/>
          </w:tcPr>
          <w:p w:rsidR="00B132EA" w:rsidRPr="00302AE1" w:rsidRDefault="00B132EA" w:rsidP="00FD71FF">
            <w:pPr>
              <w:spacing w:line="240" w:lineRule="auto"/>
              <w:jc w:val="center"/>
              <w:rPr>
                <w:b/>
                <w:sz w:val="18"/>
                <w:szCs w:val="18"/>
              </w:rPr>
            </w:pPr>
            <w:r w:rsidRPr="00302AE1">
              <w:rPr>
                <w:b/>
                <w:sz w:val="18"/>
                <w:szCs w:val="18"/>
              </w:rPr>
              <w:t>12</w:t>
            </w:r>
          </w:p>
        </w:tc>
        <w:tc>
          <w:tcPr>
            <w:tcW w:w="408" w:type="pct"/>
            <w:vAlign w:val="center"/>
          </w:tcPr>
          <w:p w:rsidR="00B132EA" w:rsidRPr="00A46643" w:rsidRDefault="00B132EA" w:rsidP="00B132EA">
            <w:pPr>
              <w:spacing w:line="240" w:lineRule="auto"/>
              <w:jc w:val="center"/>
              <w:rPr>
                <w:sz w:val="18"/>
                <w:szCs w:val="18"/>
              </w:rPr>
            </w:pPr>
            <w:r w:rsidRPr="00A46643">
              <w:rPr>
                <w:sz w:val="18"/>
                <w:szCs w:val="18"/>
              </w:rPr>
              <w:t>2</w:t>
            </w:r>
          </w:p>
        </w:tc>
        <w:tc>
          <w:tcPr>
            <w:tcW w:w="408" w:type="pct"/>
            <w:vAlign w:val="center"/>
          </w:tcPr>
          <w:p w:rsidR="00B132EA" w:rsidRPr="00B132EA" w:rsidRDefault="00B132EA" w:rsidP="00B132EA">
            <w:pPr>
              <w:spacing w:line="240" w:lineRule="auto"/>
              <w:jc w:val="center"/>
              <w:rPr>
                <w:sz w:val="18"/>
                <w:szCs w:val="18"/>
              </w:rPr>
            </w:pPr>
            <w:r>
              <w:rPr>
                <w:sz w:val="18"/>
                <w:szCs w:val="18"/>
              </w:rPr>
              <w:t>2</w:t>
            </w:r>
          </w:p>
        </w:tc>
        <w:tc>
          <w:tcPr>
            <w:tcW w:w="407" w:type="pct"/>
            <w:vAlign w:val="center"/>
          </w:tcPr>
          <w:p w:rsidR="00B132EA" w:rsidRPr="00356E7E" w:rsidRDefault="00B132EA" w:rsidP="00B132EA">
            <w:pPr>
              <w:spacing w:line="240" w:lineRule="auto"/>
              <w:jc w:val="center"/>
              <w:rPr>
                <w:sz w:val="18"/>
                <w:szCs w:val="18"/>
                <w:lang w:val="en-US"/>
              </w:rPr>
            </w:pPr>
            <w:r>
              <w:rPr>
                <w:sz w:val="18"/>
                <w:szCs w:val="18"/>
                <w:lang w:val="en-US"/>
              </w:rPr>
              <w:t>1*</w:t>
            </w:r>
          </w:p>
        </w:tc>
        <w:tc>
          <w:tcPr>
            <w:tcW w:w="409" w:type="pct"/>
            <w:shd w:val="clear" w:color="auto" w:fill="auto"/>
            <w:vAlign w:val="center"/>
          </w:tcPr>
          <w:p w:rsidR="00B132EA" w:rsidRPr="00C56253" w:rsidRDefault="00C56253" w:rsidP="00193BCF">
            <w:pPr>
              <w:spacing w:line="240" w:lineRule="auto"/>
              <w:jc w:val="center"/>
              <w:rPr>
                <w:sz w:val="18"/>
                <w:szCs w:val="18"/>
              </w:rPr>
            </w:pPr>
            <w:r>
              <w:rPr>
                <w:sz w:val="18"/>
                <w:szCs w:val="18"/>
              </w:rPr>
              <w:t>0</w:t>
            </w:r>
          </w:p>
        </w:tc>
        <w:tc>
          <w:tcPr>
            <w:tcW w:w="388" w:type="pct"/>
            <w:shd w:val="clear" w:color="auto" w:fill="D9D9D9"/>
            <w:vAlign w:val="center"/>
          </w:tcPr>
          <w:p w:rsidR="00B132EA" w:rsidRPr="00C56253" w:rsidRDefault="00B132EA" w:rsidP="00A0400E">
            <w:pPr>
              <w:spacing w:line="240" w:lineRule="auto"/>
              <w:jc w:val="center"/>
              <w:rPr>
                <w:b/>
                <w:sz w:val="18"/>
                <w:szCs w:val="18"/>
              </w:rPr>
            </w:pPr>
            <w:r w:rsidRPr="00C56253">
              <w:rPr>
                <w:b/>
                <w:sz w:val="18"/>
                <w:szCs w:val="18"/>
              </w:rPr>
              <w:t>5</w:t>
            </w:r>
          </w:p>
        </w:tc>
      </w:tr>
      <w:tr w:rsidR="00B132EA" w:rsidRPr="00E40FDE" w:rsidTr="00565BBF">
        <w:tc>
          <w:tcPr>
            <w:tcW w:w="5000" w:type="pct"/>
            <w:gridSpan w:val="11"/>
          </w:tcPr>
          <w:p w:rsidR="00B132EA" w:rsidRPr="00503942" w:rsidRDefault="00B132EA" w:rsidP="007F33A2">
            <w:pPr>
              <w:spacing w:line="240" w:lineRule="auto"/>
              <w:jc w:val="center"/>
              <w:rPr>
                <w:b/>
                <w:i/>
                <w:sz w:val="18"/>
                <w:szCs w:val="18"/>
              </w:rPr>
            </w:pPr>
            <w:r w:rsidRPr="00503942">
              <w:rPr>
                <w:b/>
                <w:i/>
                <w:sz w:val="18"/>
                <w:szCs w:val="18"/>
              </w:rPr>
              <w:t>Внеплановые мероприятия</w:t>
            </w:r>
          </w:p>
        </w:tc>
      </w:tr>
      <w:tr w:rsidR="00B132EA" w:rsidRPr="00E40FDE" w:rsidTr="0057463D">
        <w:tc>
          <w:tcPr>
            <w:tcW w:w="936" w:type="pct"/>
          </w:tcPr>
          <w:p w:rsidR="00B132EA" w:rsidRPr="00E40FDE" w:rsidRDefault="00B132EA" w:rsidP="007F33A2">
            <w:pPr>
              <w:spacing w:line="240" w:lineRule="auto"/>
              <w:rPr>
                <w:sz w:val="18"/>
                <w:szCs w:val="18"/>
              </w:rPr>
            </w:pPr>
          </w:p>
        </w:tc>
        <w:tc>
          <w:tcPr>
            <w:tcW w:w="411" w:type="pct"/>
            <w:vAlign w:val="center"/>
          </w:tcPr>
          <w:p w:rsidR="00B132EA" w:rsidRPr="00E40FDE" w:rsidRDefault="00B132EA" w:rsidP="00F26919">
            <w:pPr>
              <w:spacing w:line="240" w:lineRule="auto"/>
              <w:jc w:val="center"/>
              <w:rPr>
                <w:sz w:val="18"/>
                <w:szCs w:val="18"/>
              </w:rPr>
            </w:pPr>
            <w:r w:rsidRPr="00E40FDE">
              <w:rPr>
                <w:sz w:val="18"/>
                <w:szCs w:val="18"/>
              </w:rPr>
              <w:t xml:space="preserve">1 </w:t>
            </w:r>
            <w:r>
              <w:rPr>
                <w:sz w:val="18"/>
                <w:szCs w:val="18"/>
              </w:rPr>
              <w:t>квартал 2022</w:t>
            </w:r>
          </w:p>
        </w:tc>
        <w:tc>
          <w:tcPr>
            <w:tcW w:w="408" w:type="pct"/>
            <w:vAlign w:val="center"/>
          </w:tcPr>
          <w:p w:rsidR="00B132EA" w:rsidRPr="00E40FDE" w:rsidRDefault="00B132EA" w:rsidP="00F26919">
            <w:pPr>
              <w:spacing w:line="240" w:lineRule="auto"/>
              <w:jc w:val="center"/>
              <w:rPr>
                <w:sz w:val="18"/>
                <w:szCs w:val="18"/>
              </w:rPr>
            </w:pPr>
            <w:r w:rsidRPr="00E40FDE">
              <w:rPr>
                <w:sz w:val="18"/>
                <w:szCs w:val="18"/>
              </w:rPr>
              <w:t xml:space="preserve">2 </w:t>
            </w:r>
            <w:r>
              <w:rPr>
                <w:sz w:val="18"/>
                <w:szCs w:val="18"/>
              </w:rPr>
              <w:t>квартал 2022</w:t>
            </w:r>
          </w:p>
        </w:tc>
        <w:tc>
          <w:tcPr>
            <w:tcW w:w="409" w:type="pct"/>
            <w:vAlign w:val="center"/>
          </w:tcPr>
          <w:p w:rsidR="00B132EA" w:rsidRPr="00E40FDE" w:rsidRDefault="00B132EA" w:rsidP="00F26919">
            <w:pPr>
              <w:spacing w:line="240" w:lineRule="auto"/>
              <w:jc w:val="center"/>
              <w:rPr>
                <w:sz w:val="18"/>
                <w:szCs w:val="18"/>
              </w:rPr>
            </w:pPr>
            <w:r w:rsidRPr="00E40FDE">
              <w:rPr>
                <w:sz w:val="18"/>
                <w:szCs w:val="18"/>
              </w:rPr>
              <w:t xml:space="preserve">3 </w:t>
            </w:r>
            <w:r>
              <w:rPr>
                <w:sz w:val="18"/>
                <w:szCs w:val="18"/>
              </w:rPr>
              <w:t>квартал 2022</w:t>
            </w:r>
          </w:p>
        </w:tc>
        <w:tc>
          <w:tcPr>
            <w:tcW w:w="408" w:type="pct"/>
            <w:shd w:val="clear" w:color="auto" w:fill="auto"/>
            <w:vAlign w:val="center"/>
          </w:tcPr>
          <w:p w:rsidR="00B132EA" w:rsidRPr="00E40FDE" w:rsidRDefault="00B132EA" w:rsidP="00F26919">
            <w:pPr>
              <w:spacing w:line="240" w:lineRule="auto"/>
              <w:jc w:val="center"/>
              <w:rPr>
                <w:sz w:val="18"/>
                <w:szCs w:val="18"/>
              </w:rPr>
            </w:pPr>
            <w:r w:rsidRPr="00E40FDE">
              <w:rPr>
                <w:sz w:val="18"/>
                <w:szCs w:val="18"/>
              </w:rPr>
              <w:t xml:space="preserve">4 </w:t>
            </w:r>
            <w:r>
              <w:rPr>
                <w:sz w:val="18"/>
                <w:szCs w:val="18"/>
              </w:rPr>
              <w:t>квартал 2022</w:t>
            </w:r>
          </w:p>
        </w:tc>
        <w:tc>
          <w:tcPr>
            <w:tcW w:w="408" w:type="pct"/>
            <w:shd w:val="clear" w:color="auto" w:fill="D9D9D9"/>
            <w:vAlign w:val="center"/>
          </w:tcPr>
          <w:p w:rsidR="00B132EA" w:rsidRPr="00E40FDE" w:rsidRDefault="00B132EA" w:rsidP="00AD45F0">
            <w:pPr>
              <w:spacing w:line="240" w:lineRule="auto"/>
              <w:jc w:val="center"/>
              <w:rPr>
                <w:b/>
                <w:sz w:val="18"/>
                <w:szCs w:val="18"/>
              </w:rPr>
            </w:pPr>
            <w:r>
              <w:rPr>
                <w:b/>
                <w:sz w:val="18"/>
                <w:szCs w:val="18"/>
              </w:rPr>
              <w:t>2022</w:t>
            </w:r>
          </w:p>
        </w:tc>
        <w:tc>
          <w:tcPr>
            <w:tcW w:w="408" w:type="pct"/>
            <w:vAlign w:val="center"/>
          </w:tcPr>
          <w:p w:rsidR="00B132EA" w:rsidRPr="00E40FDE" w:rsidRDefault="00B132EA" w:rsidP="00F26919">
            <w:pPr>
              <w:spacing w:line="240" w:lineRule="auto"/>
              <w:jc w:val="center"/>
              <w:rPr>
                <w:sz w:val="18"/>
                <w:szCs w:val="18"/>
              </w:rPr>
            </w:pPr>
            <w:r w:rsidRPr="00E40FDE">
              <w:rPr>
                <w:sz w:val="18"/>
                <w:szCs w:val="18"/>
              </w:rPr>
              <w:t xml:space="preserve">1 </w:t>
            </w:r>
            <w:r>
              <w:rPr>
                <w:sz w:val="18"/>
                <w:szCs w:val="18"/>
              </w:rPr>
              <w:t>квартал 2023</w:t>
            </w:r>
          </w:p>
        </w:tc>
        <w:tc>
          <w:tcPr>
            <w:tcW w:w="408" w:type="pct"/>
            <w:vAlign w:val="center"/>
          </w:tcPr>
          <w:p w:rsidR="00B132EA" w:rsidRPr="00E40FDE" w:rsidRDefault="00B132EA" w:rsidP="00F26919">
            <w:pPr>
              <w:spacing w:line="240" w:lineRule="auto"/>
              <w:jc w:val="center"/>
              <w:rPr>
                <w:sz w:val="18"/>
                <w:szCs w:val="18"/>
              </w:rPr>
            </w:pPr>
            <w:r w:rsidRPr="00E40FDE">
              <w:rPr>
                <w:sz w:val="18"/>
                <w:szCs w:val="18"/>
              </w:rPr>
              <w:t xml:space="preserve">2 </w:t>
            </w:r>
            <w:r>
              <w:rPr>
                <w:sz w:val="18"/>
                <w:szCs w:val="18"/>
              </w:rPr>
              <w:t>квартал 2023</w:t>
            </w:r>
          </w:p>
        </w:tc>
        <w:tc>
          <w:tcPr>
            <w:tcW w:w="407" w:type="pct"/>
            <w:vAlign w:val="center"/>
          </w:tcPr>
          <w:p w:rsidR="00B132EA" w:rsidRPr="00E40FDE" w:rsidRDefault="00B132EA" w:rsidP="00F26919">
            <w:pPr>
              <w:spacing w:line="240" w:lineRule="auto"/>
              <w:jc w:val="center"/>
              <w:rPr>
                <w:sz w:val="18"/>
                <w:szCs w:val="18"/>
              </w:rPr>
            </w:pPr>
            <w:r w:rsidRPr="00E40FDE">
              <w:rPr>
                <w:sz w:val="18"/>
                <w:szCs w:val="18"/>
              </w:rPr>
              <w:t xml:space="preserve">3 </w:t>
            </w:r>
            <w:r>
              <w:rPr>
                <w:sz w:val="18"/>
                <w:szCs w:val="18"/>
              </w:rPr>
              <w:t>квартал 2023</w:t>
            </w:r>
          </w:p>
        </w:tc>
        <w:tc>
          <w:tcPr>
            <w:tcW w:w="409" w:type="pct"/>
            <w:shd w:val="clear" w:color="auto" w:fill="auto"/>
            <w:vAlign w:val="center"/>
          </w:tcPr>
          <w:p w:rsidR="00B132EA" w:rsidRPr="00E40FDE" w:rsidRDefault="00B132EA" w:rsidP="00F26919">
            <w:pPr>
              <w:spacing w:line="240" w:lineRule="auto"/>
              <w:jc w:val="center"/>
              <w:rPr>
                <w:sz w:val="18"/>
                <w:szCs w:val="18"/>
              </w:rPr>
            </w:pPr>
            <w:r w:rsidRPr="00E40FDE">
              <w:rPr>
                <w:sz w:val="18"/>
                <w:szCs w:val="18"/>
              </w:rPr>
              <w:t xml:space="preserve">4 </w:t>
            </w:r>
            <w:r>
              <w:rPr>
                <w:sz w:val="18"/>
                <w:szCs w:val="18"/>
              </w:rPr>
              <w:t>квартал 2023</w:t>
            </w:r>
          </w:p>
        </w:tc>
        <w:tc>
          <w:tcPr>
            <w:tcW w:w="388" w:type="pct"/>
            <w:shd w:val="clear" w:color="auto" w:fill="D9D9D9"/>
            <w:vAlign w:val="center"/>
          </w:tcPr>
          <w:p w:rsidR="00B132EA" w:rsidRPr="00E40FDE" w:rsidRDefault="00B132EA" w:rsidP="00AD45F0">
            <w:pPr>
              <w:spacing w:line="240" w:lineRule="auto"/>
              <w:jc w:val="center"/>
              <w:rPr>
                <w:b/>
                <w:sz w:val="18"/>
                <w:szCs w:val="18"/>
              </w:rPr>
            </w:pPr>
            <w:r>
              <w:rPr>
                <w:b/>
                <w:sz w:val="18"/>
                <w:szCs w:val="18"/>
              </w:rPr>
              <w:t>2023</w:t>
            </w:r>
          </w:p>
        </w:tc>
      </w:tr>
      <w:tr w:rsidR="00EA140D" w:rsidRPr="00E40FDE" w:rsidTr="00EA140D">
        <w:tc>
          <w:tcPr>
            <w:tcW w:w="936" w:type="pct"/>
          </w:tcPr>
          <w:p w:rsidR="00EA140D" w:rsidRPr="00E40FDE" w:rsidRDefault="00EA140D" w:rsidP="007F33A2">
            <w:pPr>
              <w:spacing w:line="240" w:lineRule="auto"/>
              <w:rPr>
                <w:sz w:val="18"/>
                <w:szCs w:val="18"/>
              </w:rPr>
            </w:pPr>
            <w:r w:rsidRPr="00E40FDE">
              <w:rPr>
                <w:sz w:val="18"/>
                <w:szCs w:val="18"/>
              </w:rPr>
              <w:t>Проведено</w:t>
            </w:r>
          </w:p>
        </w:tc>
        <w:tc>
          <w:tcPr>
            <w:tcW w:w="411" w:type="pct"/>
            <w:vAlign w:val="center"/>
          </w:tcPr>
          <w:p w:rsidR="00EA140D" w:rsidRPr="00E40FDE" w:rsidRDefault="00EA140D" w:rsidP="00E90545">
            <w:pPr>
              <w:spacing w:line="240" w:lineRule="auto"/>
              <w:jc w:val="center"/>
              <w:rPr>
                <w:sz w:val="18"/>
                <w:szCs w:val="18"/>
              </w:rPr>
            </w:pPr>
            <w:r>
              <w:rPr>
                <w:sz w:val="18"/>
                <w:szCs w:val="18"/>
              </w:rPr>
              <w:t>0</w:t>
            </w:r>
          </w:p>
        </w:tc>
        <w:tc>
          <w:tcPr>
            <w:tcW w:w="408" w:type="pct"/>
            <w:vAlign w:val="center"/>
          </w:tcPr>
          <w:p w:rsidR="00EA140D" w:rsidRPr="00E40FDE" w:rsidRDefault="00EA140D" w:rsidP="001F07E8">
            <w:pPr>
              <w:spacing w:line="240" w:lineRule="auto"/>
              <w:jc w:val="center"/>
              <w:rPr>
                <w:sz w:val="18"/>
                <w:szCs w:val="18"/>
              </w:rPr>
            </w:pPr>
            <w:r>
              <w:rPr>
                <w:sz w:val="18"/>
                <w:szCs w:val="18"/>
              </w:rPr>
              <w:t>0</w:t>
            </w:r>
          </w:p>
        </w:tc>
        <w:tc>
          <w:tcPr>
            <w:tcW w:w="409" w:type="pct"/>
            <w:vAlign w:val="center"/>
          </w:tcPr>
          <w:p w:rsidR="00EA140D" w:rsidRPr="00E40FDE" w:rsidRDefault="00EA140D" w:rsidP="00E90545">
            <w:pPr>
              <w:spacing w:line="240" w:lineRule="auto"/>
              <w:jc w:val="center"/>
              <w:rPr>
                <w:sz w:val="18"/>
                <w:szCs w:val="18"/>
              </w:rPr>
            </w:pPr>
            <w:r>
              <w:rPr>
                <w:sz w:val="18"/>
                <w:szCs w:val="18"/>
              </w:rPr>
              <w:t>0</w:t>
            </w:r>
          </w:p>
        </w:tc>
        <w:tc>
          <w:tcPr>
            <w:tcW w:w="408" w:type="pct"/>
            <w:shd w:val="clear" w:color="auto" w:fill="auto"/>
            <w:vAlign w:val="center"/>
          </w:tcPr>
          <w:p w:rsidR="00EA140D" w:rsidRPr="00E40FDE" w:rsidRDefault="00EA140D" w:rsidP="00EA140D">
            <w:pPr>
              <w:spacing w:line="240" w:lineRule="auto"/>
              <w:jc w:val="center"/>
              <w:rPr>
                <w:sz w:val="18"/>
                <w:szCs w:val="18"/>
              </w:rPr>
            </w:pPr>
            <w:r>
              <w:rPr>
                <w:sz w:val="18"/>
                <w:szCs w:val="18"/>
              </w:rPr>
              <w:t>0</w:t>
            </w:r>
          </w:p>
        </w:tc>
        <w:tc>
          <w:tcPr>
            <w:tcW w:w="408" w:type="pct"/>
            <w:shd w:val="clear" w:color="auto" w:fill="D9D9D9"/>
          </w:tcPr>
          <w:p w:rsidR="00EA140D" w:rsidRPr="000B78AB" w:rsidRDefault="00EA140D" w:rsidP="00E90545">
            <w:pPr>
              <w:spacing w:line="240" w:lineRule="auto"/>
              <w:jc w:val="center"/>
              <w:rPr>
                <w:b/>
                <w:sz w:val="18"/>
                <w:szCs w:val="18"/>
              </w:rPr>
            </w:pPr>
            <w:r>
              <w:rPr>
                <w:b/>
                <w:sz w:val="18"/>
                <w:szCs w:val="18"/>
              </w:rPr>
              <w:t>0</w:t>
            </w:r>
          </w:p>
        </w:tc>
        <w:tc>
          <w:tcPr>
            <w:tcW w:w="408" w:type="pct"/>
            <w:vAlign w:val="center"/>
          </w:tcPr>
          <w:p w:rsidR="00EA140D" w:rsidRPr="00E40FDE" w:rsidRDefault="00EA140D" w:rsidP="00E90545">
            <w:pPr>
              <w:spacing w:line="240" w:lineRule="auto"/>
              <w:jc w:val="center"/>
              <w:rPr>
                <w:sz w:val="18"/>
                <w:szCs w:val="18"/>
              </w:rPr>
            </w:pPr>
            <w:r>
              <w:rPr>
                <w:sz w:val="18"/>
                <w:szCs w:val="18"/>
              </w:rPr>
              <w:t>0</w:t>
            </w:r>
          </w:p>
        </w:tc>
        <w:tc>
          <w:tcPr>
            <w:tcW w:w="408" w:type="pct"/>
            <w:vAlign w:val="center"/>
          </w:tcPr>
          <w:p w:rsidR="00EA140D" w:rsidRPr="00E40FDE" w:rsidRDefault="00EA140D" w:rsidP="00A0400E">
            <w:pPr>
              <w:spacing w:line="240" w:lineRule="auto"/>
              <w:jc w:val="center"/>
              <w:rPr>
                <w:sz w:val="18"/>
                <w:szCs w:val="18"/>
              </w:rPr>
            </w:pPr>
            <w:r>
              <w:rPr>
                <w:sz w:val="18"/>
                <w:szCs w:val="18"/>
              </w:rPr>
              <w:t>0</w:t>
            </w:r>
          </w:p>
        </w:tc>
        <w:tc>
          <w:tcPr>
            <w:tcW w:w="407" w:type="pct"/>
            <w:vAlign w:val="center"/>
          </w:tcPr>
          <w:p w:rsidR="00EA140D" w:rsidRPr="00B92C54" w:rsidRDefault="00EA140D" w:rsidP="008A2054">
            <w:pPr>
              <w:spacing w:line="240" w:lineRule="auto"/>
              <w:jc w:val="center"/>
              <w:rPr>
                <w:color w:val="000000"/>
                <w:sz w:val="18"/>
                <w:szCs w:val="18"/>
              </w:rPr>
            </w:pPr>
            <w:r>
              <w:rPr>
                <w:color w:val="000000"/>
                <w:sz w:val="18"/>
                <w:szCs w:val="18"/>
              </w:rPr>
              <w:t>0</w:t>
            </w:r>
          </w:p>
        </w:tc>
        <w:tc>
          <w:tcPr>
            <w:tcW w:w="409" w:type="pct"/>
            <w:shd w:val="clear" w:color="auto" w:fill="auto"/>
            <w:vAlign w:val="center"/>
          </w:tcPr>
          <w:p w:rsidR="00EA140D" w:rsidRPr="002139AC" w:rsidRDefault="00C56253" w:rsidP="00193BCF">
            <w:pPr>
              <w:spacing w:line="240" w:lineRule="auto"/>
              <w:jc w:val="center"/>
              <w:rPr>
                <w:sz w:val="18"/>
                <w:szCs w:val="18"/>
              </w:rPr>
            </w:pPr>
            <w:r>
              <w:rPr>
                <w:sz w:val="18"/>
                <w:szCs w:val="18"/>
              </w:rPr>
              <w:t>0</w:t>
            </w:r>
          </w:p>
        </w:tc>
        <w:tc>
          <w:tcPr>
            <w:tcW w:w="388" w:type="pct"/>
            <w:shd w:val="clear" w:color="auto" w:fill="D9D9D9"/>
          </w:tcPr>
          <w:p w:rsidR="00EA140D" w:rsidRPr="00A0400E" w:rsidRDefault="00EA140D" w:rsidP="00193BCF">
            <w:pPr>
              <w:spacing w:line="240" w:lineRule="auto"/>
              <w:jc w:val="center"/>
              <w:rPr>
                <w:b/>
                <w:sz w:val="18"/>
                <w:szCs w:val="18"/>
              </w:rPr>
            </w:pPr>
            <w:r w:rsidRPr="00A0400E">
              <w:rPr>
                <w:b/>
                <w:sz w:val="18"/>
                <w:szCs w:val="18"/>
              </w:rPr>
              <w:t>0</w:t>
            </w:r>
          </w:p>
        </w:tc>
      </w:tr>
      <w:tr w:rsidR="00EA140D" w:rsidRPr="00E40FDE" w:rsidTr="00EA140D">
        <w:tc>
          <w:tcPr>
            <w:tcW w:w="936" w:type="pct"/>
          </w:tcPr>
          <w:p w:rsidR="00EA140D" w:rsidRPr="00E40FDE" w:rsidRDefault="00EA140D" w:rsidP="007F33A2">
            <w:pPr>
              <w:spacing w:line="240" w:lineRule="auto"/>
              <w:rPr>
                <w:sz w:val="18"/>
                <w:szCs w:val="18"/>
              </w:rPr>
            </w:pPr>
            <w:r w:rsidRPr="00E40FDE">
              <w:rPr>
                <w:sz w:val="18"/>
                <w:szCs w:val="18"/>
              </w:rPr>
              <w:t>Выявлено нарушений</w:t>
            </w:r>
          </w:p>
        </w:tc>
        <w:tc>
          <w:tcPr>
            <w:tcW w:w="411" w:type="pct"/>
            <w:vAlign w:val="center"/>
          </w:tcPr>
          <w:p w:rsidR="00EA140D" w:rsidRPr="00E40FDE" w:rsidRDefault="00EA140D" w:rsidP="00E90545">
            <w:pPr>
              <w:spacing w:line="240" w:lineRule="auto"/>
              <w:jc w:val="center"/>
              <w:rPr>
                <w:sz w:val="18"/>
                <w:szCs w:val="18"/>
              </w:rPr>
            </w:pPr>
            <w:r>
              <w:rPr>
                <w:sz w:val="18"/>
                <w:szCs w:val="18"/>
              </w:rPr>
              <w:t>0</w:t>
            </w:r>
          </w:p>
        </w:tc>
        <w:tc>
          <w:tcPr>
            <w:tcW w:w="408" w:type="pct"/>
            <w:vAlign w:val="center"/>
          </w:tcPr>
          <w:p w:rsidR="00EA140D" w:rsidRPr="00E40FDE" w:rsidRDefault="00EA140D" w:rsidP="001F07E8">
            <w:pPr>
              <w:spacing w:line="240" w:lineRule="auto"/>
              <w:jc w:val="center"/>
              <w:rPr>
                <w:sz w:val="18"/>
                <w:szCs w:val="18"/>
              </w:rPr>
            </w:pPr>
            <w:r>
              <w:rPr>
                <w:sz w:val="18"/>
                <w:szCs w:val="18"/>
              </w:rPr>
              <w:t>0</w:t>
            </w:r>
          </w:p>
        </w:tc>
        <w:tc>
          <w:tcPr>
            <w:tcW w:w="409" w:type="pct"/>
            <w:vAlign w:val="center"/>
          </w:tcPr>
          <w:p w:rsidR="00EA140D" w:rsidRPr="00E40FDE" w:rsidRDefault="00EA140D" w:rsidP="00E90545">
            <w:pPr>
              <w:spacing w:line="240" w:lineRule="auto"/>
              <w:jc w:val="center"/>
              <w:rPr>
                <w:sz w:val="18"/>
                <w:szCs w:val="18"/>
              </w:rPr>
            </w:pPr>
            <w:r>
              <w:rPr>
                <w:sz w:val="18"/>
                <w:szCs w:val="18"/>
              </w:rPr>
              <w:t>0</w:t>
            </w:r>
          </w:p>
        </w:tc>
        <w:tc>
          <w:tcPr>
            <w:tcW w:w="408" w:type="pct"/>
            <w:shd w:val="clear" w:color="auto" w:fill="auto"/>
            <w:vAlign w:val="center"/>
          </w:tcPr>
          <w:p w:rsidR="00EA140D" w:rsidRPr="00E40FDE" w:rsidRDefault="00EA140D" w:rsidP="00EA140D">
            <w:pPr>
              <w:spacing w:line="240" w:lineRule="auto"/>
              <w:jc w:val="center"/>
              <w:rPr>
                <w:sz w:val="18"/>
                <w:szCs w:val="18"/>
              </w:rPr>
            </w:pPr>
            <w:r>
              <w:rPr>
                <w:sz w:val="18"/>
                <w:szCs w:val="18"/>
              </w:rPr>
              <w:t>0</w:t>
            </w:r>
          </w:p>
        </w:tc>
        <w:tc>
          <w:tcPr>
            <w:tcW w:w="408" w:type="pct"/>
            <w:shd w:val="clear" w:color="auto" w:fill="D9D9D9"/>
          </w:tcPr>
          <w:p w:rsidR="00EA140D" w:rsidRPr="000B78AB" w:rsidRDefault="00EA140D" w:rsidP="00E90545">
            <w:pPr>
              <w:spacing w:line="240" w:lineRule="auto"/>
              <w:jc w:val="center"/>
              <w:rPr>
                <w:b/>
                <w:sz w:val="18"/>
                <w:szCs w:val="18"/>
              </w:rPr>
            </w:pPr>
            <w:r>
              <w:rPr>
                <w:b/>
                <w:sz w:val="18"/>
                <w:szCs w:val="18"/>
              </w:rPr>
              <w:t>0</w:t>
            </w:r>
          </w:p>
        </w:tc>
        <w:tc>
          <w:tcPr>
            <w:tcW w:w="408" w:type="pct"/>
            <w:vAlign w:val="center"/>
          </w:tcPr>
          <w:p w:rsidR="00EA140D" w:rsidRPr="00E40FDE" w:rsidRDefault="00EA140D" w:rsidP="00E90545">
            <w:pPr>
              <w:spacing w:line="240" w:lineRule="auto"/>
              <w:jc w:val="center"/>
              <w:rPr>
                <w:sz w:val="18"/>
                <w:szCs w:val="18"/>
              </w:rPr>
            </w:pPr>
            <w:r>
              <w:rPr>
                <w:sz w:val="18"/>
                <w:szCs w:val="18"/>
              </w:rPr>
              <w:t>0</w:t>
            </w:r>
          </w:p>
        </w:tc>
        <w:tc>
          <w:tcPr>
            <w:tcW w:w="408" w:type="pct"/>
            <w:vAlign w:val="center"/>
          </w:tcPr>
          <w:p w:rsidR="00EA140D" w:rsidRPr="00E40FDE" w:rsidRDefault="00EA140D" w:rsidP="00A0400E">
            <w:pPr>
              <w:spacing w:line="240" w:lineRule="auto"/>
              <w:jc w:val="center"/>
              <w:rPr>
                <w:sz w:val="18"/>
                <w:szCs w:val="18"/>
              </w:rPr>
            </w:pPr>
            <w:r>
              <w:rPr>
                <w:sz w:val="18"/>
                <w:szCs w:val="18"/>
              </w:rPr>
              <w:t>0</w:t>
            </w:r>
          </w:p>
        </w:tc>
        <w:tc>
          <w:tcPr>
            <w:tcW w:w="407" w:type="pct"/>
            <w:vAlign w:val="center"/>
          </w:tcPr>
          <w:p w:rsidR="00EA140D" w:rsidRPr="00B92C54" w:rsidRDefault="00EA140D" w:rsidP="008A2054">
            <w:pPr>
              <w:spacing w:line="240" w:lineRule="auto"/>
              <w:jc w:val="center"/>
              <w:rPr>
                <w:color w:val="000000"/>
                <w:sz w:val="18"/>
                <w:szCs w:val="18"/>
              </w:rPr>
            </w:pPr>
            <w:r>
              <w:rPr>
                <w:color w:val="000000"/>
                <w:sz w:val="18"/>
                <w:szCs w:val="18"/>
              </w:rPr>
              <w:t>0</w:t>
            </w:r>
          </w:p>
        </w:tc>
        <w:tc>
          <w:tcPr>
            <w:tcW w:w="409" w:type="pct"/>
            <w:shd w:val="clear" w:color="auto" w:fill="auto"/>
            <w:vAlign w:val="center"/>
          </w:tcPr>
          <w:p w:rsidR="00EA140D" w:rsidRPr="002139AC" w:rsidRDefault="00C56253" w:rsidP="00193BCF">
            <w:pPr>
              <w:spacing w:line="240" w:lineRule="auto"/>
              <w:jc w:val="center"/>
              <w:rPr>
                <w:sz w:val="18"/>
                <w:szCs w:val="18"/>
              </w:rPr>
            </w:pPr>
            <w:r>
              <w:rPr>
                <w:sz w:val="18"/>
                <w:szCs w:val="18"/>
              </w:rPr>
              <w:t>0</w:t>
            </w:r>
          </w:p>
        </w:tc>
        <w:tc>
          <w:tcPr>
            <w:tcW w:w="388" w:type="pct"/>
            <w:shd w:val="clear" w:color="auto" w:fill="D9D9D9"/>
          </w:tcPr>
          <w:p w:rsidR="00EA140D" w:rsidRPr="00A0400E" w:rsidRDefault="00EA140D" w:rsidP="00193BCF">
            <w:pPr>
              <w:spacing w:line="240" w:lineRule="auto"/>
              <w:jc w:val="center"/>
              <w:rPr>
                <w:b/>
                <w:sz w:val="18"/>
                <w:szCs w:val="18"/>
              </w:rPr>
            </w:pPr>
            <w:r w:rsidRPr="00A0400E">
              <w:rPr>
                <w:b/>
                <w:sz w:val="18"/>
                <w:szCs w:val="18"/>
              </w:rPr>
              <w:t>0</w:t>
            </w:r>
          </w:p>
        </w:tc>
      </w:tr>
      <w:tr w:rsidR="00EA140D" w:rsidRPr="00E40FDE" w:rsidTr="00EA140D">
        <w:tc>
          <w:tcPr>
            <w:tcW w:w="936" w:type="pct"/>
          </w:tcPr>
          <w:p w:rsidR="00EA140D" w:rsidRPr="00E40FDE" w:rsidRDefault="00EA140D" w:rsidP="007F33A2">
            <w:pPr>
              <w:spacing w:line="240" w:lineRule="auto"/>
              <w:rPr>
                <w:sz w:val="18"/>
                <w:szCs w:val="18"/>
              </w:rPr>
            </w:pPr>
            <w:r w:rsidRPr="00E40FDE">
              <w:rPr>
                <w:sz w:val="18"/>
                <w:szCs w:val="18"/>
              </w:rPr>
              <w:t>Выдано предписаний</w:t>
            </w:r>
          </w:p>
        </w:tc>
        <w:tc>
          <w:tcPr>
            <w:tcW w:w="411" w:type="pct"/>
            <w:vAlign w:val="center"/>
          </w:tcPr>
          <w:p w:rsidR="00EA140D" w:rsidRPr="00E40FDE" w:rsidRDefault="00EA140D" w:rsidP="00E90545">
            <w:pPr>
              <w:spacing w:line="240" w:lineRule="auto"/>
              <w:jc w:val="center"/>
              <w:rPr>
                <w:sz w:val="18"/>
                <w:szCs w:val="18"/>
              </w:rPr>
            </w:pPr>
            <w:r>
              <w:rPr>
                <w:sz w:val="18"/>
                <w:szCs w:val="18"/>
              </w:rPr>
              <w:t>0</w:t>
            </w:r>
          </w:p>
        </w:tc>
        <w:tc>
          <w:tcPr>
            <w:tcW w:w="408" w:type="pct"/>
            <w:vAlign w:val="center"/>
          </w:tcPr>
          <w:p w:rsidR="00EA140D" w:rsidRPr="00E40FDE" w:rsidRDefault="00EA140D" w:rsidP="001F07E8">
            <w:pPr>
              <w:spacing w:line="240" w:lineRule="auto"/>
              <w:jc w:val="center"/>
              <w:rPr>
                <w:sz w:val="18"/>
                <w:szCs w:val="18"/>
              </w:rPr>
            </w:pPr>
            <w:r>
              <w:rPr>
                <w:sz w:val="18"/>
                <w:szCs w:val="18"/>
              </w:rPr>
              <w:t>0</w:t>
            </w:r>
          </w:p>
        </w:tc>
        <w:tc>
          <w:tcPr>
            <w:tcW w:w="409" w:type="pct"/>
            <w:vAlign w:val="center"/>
          </w:tcPr>
          <w:p w:rsidR="00EA140D" w:rsidRPr="00E40FDE" w:rsidRDefault="00EA140D" w:rsidP="00E90545">
            <w:pPr>
              <w:spacing w:line="240" w:lineRule="auto"/>
              <w:jc w:val="center"/>
              <w:rPr>
                <w:sz w:val="18"/>
                <w:szCs w:val="18"/>
              </w:rPr>
            </w:pPr>
            <w:r>
              <w:rPr>
                <w:sz w:val="18"/>
                <w:szCs w:val="18"/>
              </w:rPr>
              <w:t>0</w:t>
            </w:r>
          </w:p>
        </w:tc>
        <w:tc>
          <w:tcPr>
            <w:tcW w:w="408" w:type="pct"/>
            <w:shd w:val="clear" w:color="auto" w:fill="auto"/>
            <w:vAlign w:val="center"/>
          </w:tcPr>
          <w:p w:rsidR="00EA140D" w:rsidRPr="00E40FDE" w:rsidRDefault="00EA140D" w:rsidP="00EA140D">
            <w:pPr>
              <w:spacing w:line="240" w:lineRule="auto"/>
              <w:jc w:val="center"/>
              <w:rPr>
                <w:sz w:val="18"/>
                <w:szCs w:val="18"/>
              </w:rPr>
            </w:pPr>
            <w:r>
              <w:rPr>
                <w:sz w:val="18"/>
                <w:szCs w:val="18"/>
              </w:rPr>
              <w:t>0</w:t>
            </w:r>
          </w:p>
        </w:tc>
        <w:tc>
          <w:tcPr>
            <w:tcW w:w="408" w:type="pct"/>
            <w:shd w:val="clear" w:color="auto" w:fill="D9D9D9"/>
          </w:tcPr>
          <w:p w:rsidR="00EA140D" w:rsidRPr="000B78AB" w:rsidRDefault="00EA140D" w:rsidP="00E90545">
            <w:pPr>
              <w:spacing w:line="240" w:lineRule="auto"/>
              <w:jc w:val="center"/>
              <w:rPr>
                <w:b/>
                <w:sz w:val="18"/>
                <w:szCs w:val="18"/>
              </w:rPr>
            </w:pPr>
            <w:r>
              <w:rPr>
                <w:b/>
                <w:sz w:val="18"/>
                <w:szCs w:val="18"/>
              </w:rPr>
              <w:t>0</w:t>
            </w:r>
          </w:p>
        </w:tc>
        <w:tc>
          <w:tcPr>
            <w:tcW w:w="408" w:type="pct"/>
            <w:vAlign w:val="center"/>
          </w:tcPr>
          <w:p w:rsidR="00EA140D" w:rsidRPr="00E40FDE" w:rsidRDefault="00EA140D" w:rsidP="00E90545">
            <w:pPr>
              <w:spacing w:line="240" w:lineRule="auto"/>
              <w:jc w:val="center"/>
              <w:rPr>
                <w:sz w:val="18"/>
                <w:szCs w:val="18"/>
              </w:rPr>
            </w:pPr>
            <w:r>
              <w:rPr>
                <w:sz w:val="18"/>
                <w:szCs w:val="18"/>
              </w:rPr>
              <w:t>0</w:t>
            </w:r>
          </w:p>
        </w:tc>
        <w:tc>
          <w:tcPr>
            <w:tcW w:w="408" w:type="pct"/>
            <w:vAlign w:val="center"/>
          </w:tcPr>
          <w:p w:rsidR="00EA140D" w:rsidRPr="00E40FDE" w:rsidRDefault="00EA140D" w:rsidP="00A0400E">
            <w:pPr>
              <w:spacing w:line="240" w:lineRule="auto"/>
              <w:jc w:val="center"/>
              <w:rPr>
                <w:sz w:val="18"/>
                <w:szCs w:val="18"/>
              </w:rPr>
            </w:pPr>
            <w:r>
              <w:rPr>
                <w:sz w:val="18"/>
                <w:szCs w:val="18"/>
              </w:rPr>
              <w:t>0</w:t>
            </w:r>
          </w:p>
        </w:tc>
        <w:tc>
          <w:tcPr>
            <w:tcW w:w="407" w:type="pct"/>
            <w:vAlign w:val="center"/>
          </w:tcPr>
          <w:p w:rsidR="00EA140D" w:rsidRPr="00B92C54" w:rsidRDefault="00EA140D" w:rsidP="008A2054">
            <w:pPr>
              <w:spacing w:line="240" w:lineRule="auto"/>
              <w:jc w:val="center"/>
              <w:rPr>
                <w:color w:val="000000"/>
                <w:sz w:val="18"/>
                <w:szCs w:val="18"/>
              </w:rPr>
            </w:pPr>
            <w:r>
              <w:rPr>
                <w:color w:val="000000"/>
                <w:sz w:val="18"/>
                <w:szCs w:val="18"/>
              </w:rPr>
              <w:t>0</w:t>
            </w:r>
          </w:p>
        </w:tc>
        <w:tc>
          <w:tcPr>
            <w:tcW w:w="409" w:type="pct"/>
            <w:shd w:val="clear" w:color="auto" w:fill="auto"/>
            <w:vAlign w:val="center"/>
          </w:tcPr>
          <w:p w:rsidR="00EA140D" w:rsidRPr="002139AC" w:rsidRDefault="00C56253" w:rsidP="00193BCF">
            <w:pPr>
              <w:spacing w:line="240" w:lineRule="auto"/>
              <w:jc w:val="center"/>
              <w:rPr>
                <w:sz w:val="18"/>
                <w:szCs w:val="18"/>
              </w:rPr>
            </w:pPr>
            <w:r>
              <w:rPr>
                <w:sz w:val="18"/>
                <w:szCs w:val="18"/>
              </w:rPr>
              <w:t>0</w:t>
            </w:r>
          </w:p>
        </w:tc>
        <w:tc>
          <w:tcPr>
            <w:tcW w:w="388" w:type="pct"/>
            <w:shd w:val="clear" w:color="auto" w:fill="D9D9D9"/>
          </w:tcPr>
          <w:p w:rsidR="00EA140D" w:rsidRPr="00A0400E" w:rsidRDefault="00EA140D" w:rsidP="00193BCF">
            <w:pPr>
              <w:spacing w:line="240" w:lineRule="auto"/>
              <w:jc w:val="center"/>
              <w:rPr>
                <w:b/>
                <w:sz w:val="18"/>
                <w:szCs w:val="18"/>
              </w:rPr>
            </w:pPr>
            <w:r w:rsidRPr="00A0400E">
              <w:rPr>
                <w:b/>
                <w:sz w:val="18"/>
                <w:szCs w:val="18"/>
              </w:rPr>
              <w:t>0</w:t>
            </w:r>
          </w:p>
        </w:tc>
      </w:tr>
      <w:tr w:rsidR="00EA140D" w:rsidRPr="00E40FDE" w:rsidTr="004C7276">
        <w:tc>
          <w:tcPr>
            <w:tcW w:w="936" w:type="pct"/>
          </w:tcPr>
          <w:p w:rsidR="00EA140D" w:rsidRPr="00E40FDE" w:rsidRDefault="00EA140D" w:rsidP="007F33A2">
            <w:pPr>
              <w:spacing w:line="240" w:lineRule="auto"/>
              <w:rPr>
                <w:sz w:val="18"/>
                <w:szCs w:val="18"/>
              </w:rPr>
            </w:pPr>
            <w:r w:rsidRPr="00E40FDE">
              <w:rPr>
                <w:sz w:val="18"/>
                <w:szCs w:val="18"/>
              </w:rPr>
              <w:t>Составлено протоколов об АПН</w:t>
            </w:r>
          </w:p>
        </w:tc>
        <w:tc>
          <w:tcPr>
            <w:tcW w:w="411" w:type="pct"/>
            <w:vAlign w:val="center"/>
          </w:tcPr>
          <w:p w:rsidR="00EA140D" w:rsidRPr="00E40FDE" w:rsidRDefault="00EA140D" w:rsidP="00E90545">
            <w:pPr>
              <w:spacing w:line="240" w:lineRule="auto"/>
              <w:jc w:val="center"/>
              <w:rPr>
                <w:sz w:val="18"/>
                <w:szCs w:val="18"/>
              </w:rPr>
            </w:pPr>
            <w:r>
              <w:rPr>
                <w:sz w:val="18"/>
                <w:szCs w:val="18"/>
              </w:rPr>
              <w:t>0</w:t>
            </w:r>
          </w:p>
        </w:tc>
        <w:tc>
          <w:tcPr>
            <w:tcW w:w="408" w:type="pct"/>
            <w:vAlign w:val="center"/>
          </w:tcPr>
          <w:p w:rsidR="00EA140D" w:rsidRPr="00E40FDE" w:rsidRDefault="00EA140D" w:rsidP="001F07E8">
            <w:pPr>
              <w:spacing w:line="240" w:lineRule="auto"/>
              <w:jc w:val="center"/>
              <w:rPr>
                <w:sz w:val="18"/>
                <w:szCs w:val="18"/>
              </w:rPr>
            </w:pPr>
            <w:r>
              <w:rPr>
                <w:sz w:val="18"/>
                <w:szCs w:val="18"/>
              </w:rPr>
              <w:t>0</w:t>
            </w:r>
          </w:p>
        </w:tc>
        <w:tc>
          <w:tcPr>
            <w:tcW w:w="409" w:type="pct"/>
            <w:vAlign w:val="center"/>
          </w:tcPr>
          <w:p w:rsidR="00EA140D" w:rsidRPr="00E40FDE" w:rsidRDefault="00EA140D" w:rsidP="00E90545">
            <w:pPr>
              <w:spacing w:line="240" w:lineRule="auto"/>
              <w:jc w:val="center"/>
              <w:rPr>
                <w:sz w:val="18"/>
                <w:szCs w:val="18"/>
              </w:rPr>
            </w:pPr>
            <w:r>
              <w:rPr>
                <w:sz w:val="18"/>
                <w:szCs w:val="18"/>
              </w:rPr>
              <w:t>0</w:t>
            </w:r>
          </w:p>
        </w:tc>
        <w:tc>
          <w:tcPr>
            <w:tcW w:w="408" w:type="pct"/>
            <w:shd w:val="clear" w:color="auto" w:fill="auto"/>
            <w:vAlign w:val="center"/>
          </w:tcPr>
          <w:p w:rsidR="00EA140D" w:rsidRPr="00E40FDE" w:rsidRDefault="00EA140D" w:rsidP="00EA140D">
            <w:pPr>
              <w:spacing w:line="240" w:lineRule="auto"/>
              <w:jc w:val="center"/>
              <w:rPr>
                <w:sz w:val="18"/>
                <w:szCs w:val="18"/>
              </w:rPr>
            </w:pPr>
            <w:r>
              <w:rPr>
                <w:sz w:val="18"/>
                <w:szCs w:val="18"/>
              </w:rPr>
              <w:t>0</w:t>
            </w:r>
          </w:p>
        </w:tc>
        <w:tc>
          <w:tcPr>
            <w:tcW w:w="408" w:type="pct"/>
            <w:shd w:val="clear" w:color="auto" w:fill="D9D9D9"/>
            <w:vAlign w:val="center"/>
          </w:tcPr>
          <w:p w:rsidR="00EA140D" w:rsidRPr="000B78AB" w:rsidRDefault="00EA140D" w:rsidP="00E90545">
            <w:pPr>
              <w:spacing w:line="240" w:lineRule="auto"/>
              <w:jc w:val="center"/>
              <w:rPr>
                <w:b/>
                <w:sz w:val="18"/>
                <w:szCs w:val="18"/>
              </w:rPr>
            </w:pPr>
            <w:r>
              <w:rPr>
                <w:b/>
                <w:sz w:val="18"/>
                <w:szCs w:val="18"/>
              </w:rPr>
              <w:t>0</w:t>
            </w:r>
          </w:p>
        </w:tc>
        <w:tc>
          <w:tcPr>
            <w:tcW w:w="408" w:type="pct"/>
            <w:vAlign w:val="center"/>
          </w:tcPr>
          <w:p w:rsidR="00EA140D" w:rsidRPr="00E40FDE" w:rsidRDefault="00EA140D" w:rsidP="00E90545">
            <w:pPr>
              <w:spacing w:line="240" w:lineRule="auto"/>
              <w:jc w:val="center"/>
              <w:rPr>
                <w:sz w:val="18"/>
                <w:szCs w:val="18"/>
              </w:rPr>
            </w:pPr>
            <w:r>
              <w:rPr>
                <w:sz w:val="18"/>
                <w:szCs w:val="18"/>
              </w:rPr>
              <w:t>0</w:t>
            </w:r>
          </w:p>
        </w:tc>
        <w:tc>
          <w:tcPr>
            <w:tcW w:w="408" w:type="pct"/>
            <w:vAlign w:val="center"/>
          </w:tcPr>
          <w:p w:rsidR="00EA140D" w:rsidRPr="00E40FDE" w:rsidRDefault="00EA140D" w:rsidP="00A0400E">
            <w:pPr>
              <w:spacing w:line="240" w:lineRule="auto"/>
              <w:jc w:val="center"/>
              <w:rPr>
                <w:sz w:val="18"/>
                <w:szCs w:val="18"/>
              </w:rPr>
            </w:pPr>
            <w:r>
              <w:rPr>
                <w:sz w:val="18"/>
                <w:szCs w:val="18"/>
              </w:rPr>
              <w:t>0</w:t>
            </w:r>
          </w:p>
        </w:tc>
        <w:tc>
          <w:tcPr>
            <w:tcW w:w="407" w:type="pct"/>
            <w:vAlign w:val="center"/>
          </w:tcPr>
          <w:p w:rsidR="00EA140D" w:rsidRPr="00B92C54" w:rsidRDefault="00EA140D" w:rsidP="008A2054">
            <w:pPr>
              <w:spacing w:line="240" w:lineRule="auto"/>
              <w:jc w:val="center"/>
              <w:rPr>
                <w:color w:val="000000"/>
                <w:sz w:val="18"/>
                <w:szCs w:val="18"/>
              </w:rPr>
            </w:pPr>
            <w:r>
              <w:rPr>
                <w:color w:val="000000"/>
                <w:sz w:val="18"/>
                <w:szCs w:val="18"/>
              </w:rPr>
              <w:t>0</w:t>
            </w:r>
          </w:p>
        </w:tc>
        <w:tc>
          <w:tcPr>
            <w:tcW w:w="409" w:type="pct"/>
            <w:shd w:val="clear" w:color="auto" w:fill="auto"/>
            <w:vAlign w:val="center"/>
          </w:tcPr>
          <w:p w:rsidR="00EA140D" w:rsidRPr="002139AC" w:rsidRDefault="00C56253" w:rsidP="00193BCF">
            <w:pPr>
              <w:spacing w:line="240" w:lineRule="auto"/>
              <w:jc w:val="center"/>
              <w:rPr>
                <w:sz w:val="18"/>
                <w:szCs w:val="18"/>
              </w:rPr>
            </w:pPr>
            <w:r>
              <w:rPr>
                <w:sz w:val="18"/>
                <w:szCs w:val="18"/>
              </w:rPr>
              <w:t>0</w:t>
            </w:r>
          </w:p>
        </w:tc>
        <w:tc>
          <w:tcPr>
            <w:tcW w:w="388" w:type="pct"/>
            <w:shd w:val="clear" w:color="auto" w:fill="D9D9D9"/>
            <w:vAlign w:val="center"/>
          </w:tcPr>
          <w:p w:rsidR="00EA140D" w:rsidRPr="00A0400E" w:rsidRDefault="00EA140D" w:rsidP="00193BCF">
            <w:pPr>
              <w:spacing w:line="240" w:lineRule="auto"/>
              <w:jc w:val="center"/>
              <w:rPr>
                <w:b/>
                <w:sz w:val="18"/>
                <w:szCs w:val="18"/>
              </w:rPr>
            </w:pPr>
            <w:r w:rsidRPr="00A0400E">
              <w:rPr>
                <w:b/>
                <w:sz w:val="18"/>
                <w:szCs w:val="18"/>
              </w:rPr>
              <w:t>0</w:t>
            </w:r>
          </w:p>
        </w:tc>
      </w:tr>
    </w:tbl>
    <w:p w:rsidR="00B132EA" w:rsidRPr="00C56253" w:rsidRDefault="00B132EA" w:rsidP="00B132EA">
      <w:pPr>
        <w:pStyle w:val="afa"/>
        <w:spacing w:line="240" w:lineRule="auto"/>
        <w:ind w:left="1069"/>
        <w:rPr>
          <w:i/>
          <w:sz w:val="18"/>
          <w:szCs w:val="18"/>
        </w:rPr>
      </w:pPr>
      <w:r w:rsidRPr="00C56253">
        <w:rPr>
          <w:i/>
          <w:sz w:val="18"/>
          <w:szCs w:val="18"/>
        </w:rPr>
        <w:t xml:space="preserve">*1 АПН </w:t>
      </w:r>
      <w:proofErr w:type="gramStart"/>
      <w:r w:rsidRPr="00C56253">
        <w:rPr>
          <w:i/>
          <w:sz w:val="18"/>
          <w:szCs w:val="18"/>
        </w:rPr>
        <w:t>составлены</w:t>
      </w:r>
      <w:proofErr w:type="gramEnd"/>
      <w:r w:rsidRPr="00C56253">
        <w:rPr>
          <w:i/>
          <w:sz w:val="18"/>
          <w:szCs w:val="18"/>
        </w:rPr>
        <w:t xml:space="preserve"> вне рамок МНК</w:t>
      </w:r>
    </w:p>
    <w:p w:rsidR="00B132EA" w:rsidRPr="001109CE" w:rsidRDefault="00B132EA" w:rsidP="00776692">
      <w:pPr>
        <w:spacing w:line="240" w:lineRule="auto"/>
        <w:ind w:firstLine="709"/>
        <w:rPr>
          <w:i/>
          <w:sz w:val="20"/>
          <w:u w:val="single"/>
        </w:rPr>
      </w:pPr>
    </w:p>
    <w:p w:rsidR="00FA7A38" w:rsidRPr="00E40FDE" w:rsidRDefault="002313CA" w:rsidP="00776692">
      <w:pPr>
        <w:spacing w:line="240" w:lineRule="auto"/>
        <w:ind w:firstLine="709"/>
        <w:rPr>
          <w:i/>
          <w:szCs w:val="26"/>
          <w:u w:val="single"/>
        </w:rPr>
      </w:pPr>
      <w:r w:rsidRPr="00E40FDE">
        <w:rPr>
          <w:i/>
          <w:szCs w:val="26"/>
          <w:u w:val="single"/>
        </w:rPr>
        <w:t>Государственный контроль и надзор за соблюдением законодательства Российской Федерации в сфере телерадиовещания</w:t>
      </w:r>
    </w:p>
    <w:p w:rsidR="00734AFA" w:rsidRPr="00B6628D" w:rsidRDefault="00734AFA" w:rsidP="00776692">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15"/>
        <w:gridCol w:w="838"/>
        <w:gridCol w:w="13"/>
        <w:gridCol w:w="848"/>
        <w:gridCol w:w="855"/>
        <w:gridCol w:w="853"/>
        <w:gridCol w:w="996"/>
        <w:gridCol w:w="848"/>
        <w:gridCol w:w="6"/>
        <w:gridCol w:w="846"/>
        <w:gridCol w:w="6"/>
        <w:gridCol w:w="844"/>
        <w:gridCol w:w="6"/>
        <w:gridCol w:w="855"/>
        <w:gridCol w:w="784"/>
      </w:tblGrid>
      <w:tr w:rsidR="0008771B" w:rsidRPr="00E40FDE" w:rsidTr="0008771B">
        <w:tc>
          <w:tcPr>
            <w:tcW w:w="5000" w:type="pct"/>
            <w:gridSpan w:val="16"/>
          </w:tcPr>
          <w:p w:rsidR="0008771B" w:rsidRPr="00E40FDE" w:rsidRDefault="0008771B" w:rsidP="0008771B">
            <w:pPr>
              <w:spacing w:line="240" w:lineRule="auto"/>
              <w:jc w:val="center"/>
              <w:rPr>
                <w:b/>
                <w:i/>
                <w:sz w:val="18"/>
                <w:szCs w:val="18"/>
              </w:rPr>
            </w:pPr>
            <w:r w:rsidRPr="00E40FDE">
              <w:rPr>
                <w:b/>
                <w:i/>
                <w:sz w:val="18"/>
                <w:szCs w:val="18"/>
              </w:rPr>
              <w:t>Плановые мероприятия</w:t>
            </w:r>
          </w:p>
        </w:tc>
      </w:tr>
      <w:tr w:rsidR="00AD45F0" w:rsidRPr="00E40FDE" w:rsidTr="00F6570E">
        <w:tc>
          <w:tcPr>
            <w:tcW w:w="875" w:type="pct"/>
            <w:gridSpan w:val="2"/>
          </w:tcPr>
          <w:p w:rsidR="00AD45F0" w:rsidRPr="00E40FDE" w:rsidRDefault="00AD45F0" w:rsidP="0008771B">
            <w:pPr>
              <w:spacing w:line="240" w:lineRule="auto"/>
              <w:rPr>
                <w:sz w:val="18"/>
                <w:szCs w:val="18"/>
              </w:rPr>
            </w:pPr>
          </w:p>
        </w:tc>
        <w:tc>
          <w:tcPr>
            <w:tcW w:w="408" w:type="pct"/>
            <w:gridSpan w:val="2"/>
            <w:vAlign w:val="center"/>
          </w:tcPr>
          <w:p w:rsidR="00AD45F0" w:rsidRPr="00E40FDE" w:rsidRDefault="00AD45F0" w:rsidP="00F26919">
            <w:pPr>
              <w:spacing w:line="240" w:lineRule="auto"/>
              <w:jc w:val="center"/>
              <w:rPr>
                <w:sz w:val="18"/>
                <w:szCs w:val="18"/>
              </w:rPr>
            </w:pPr>
            <w:r w:rsidRPr="00E40FDE">
              <w:rPr>
                <w:sz w:val="18"/>
                <w:szCs w:val="18"/>
              </w:rPr>
              <w:t xml:space="preserve">1 </w:t>
            </w:r>
            <w:r>
              <w:rPr>
                <w:sz w:val="18"/>
                <w:szCs w:val="18"/>
              </w:rPr>
              <w:t>квартал 2022</w:t>
            </w:r>
          </w:p>
        </w:tc>
        <w:tc>
          <w:tcPr>
            <w:tcW w:w="407" w:type="pct"/>
            <w:vAlign w:val="center"/>
          </w:tcPr>
          <w:p w:rsidR="00AD45F0" w:rsidRPr="00E40FDE" w:rsidRDefault="00AD45F0" w:rsidP="00F26919">
            <w:pPr>
              <w:spacing w:line="240" w:lineRule="auto"/>
              <w:jc w:val="center"/>
              <w:rPr>
                <w:sz w:val="18"/>
                <w:szCs w:val="18"/>
              </w:rPr>
            </w:pPr>
            <w:r w:rsidRPr="00E40FDE">
              <w:rPr>
                <w:sz w:val="18"/>
                <w:szCs w:val="18"/>
              </w:rPr>
              <w:t xml:space="preserve">2 </w:t>
            </w:r>
            <w:r>
              <w:rPr>
                <w:sz w:val="18"/>
                <w:szCs w:val="18"/>
              </w:rPr>
              <w:t>квартал 2022</w:t>
            </w:r>
          </w:p>
        </w:tc>
        <w:tc>
          <w:tcPr>
            <w:tcW w:w="410" w:type="pct"/>
            <w:vAlign w:val="center"/>
          </w:tcPr>
          <w:p w:rsidR="00AD45F0" w:rsidRPr="00E40FDE" w:rsidRDefault="00AD45F0" w:rsidP="00F26919">
            <w:pPr>
              <w:spacing w:line="240" w:lineRule="auto"/>
              <w:jc w:val="center"/>
              <w:rPr>
                <w:sz w:val="18"/>
                <w:szCs w:val="18"/>
              </w:rPr>
            </w:pPr>
            <w:r w:rsidRPr="00E40FDE">
              <w:rPr>
                <w:sz w:val="18"/>
                <w:szCs w:val="18"/>
              </w:rPr>
              <w:t xml:space="preserve">3 </w:t>
            </w:r>
            <w:r>
              <w:rPr>
                <w:sz w:val="18"/>
                <w:szCs w:val="18"/>
              </w:rPr>
              <w:t>квартал 2022</w:t>
            </w:r>
          </w:p>
        </w:tc>
        <w:tc>
          <w:tcPr>
            <w:tcW w:w="409" w:type="pct"/>
            <w:shd w:val="clear" w:color="auto" w:fill="auto"/>
            <w:vAlign w:val="center"/>
          </w:tcPr>
          <w:p w:rsidR="00AD45F0" w:rsidRPr="00E40FDE" w:rsidRDefault="00AD45F0" w:rsidP="00F26919">
            <w:pPr>
              <w:spacing w:line="240" w:lineRule="auto"/>
              <w:jc w:val="center"/>
              <w:rPr>
                <w:sz w:val="18"/>
                <w:szCs w:val="18"/>
              </w:rPr>
            </w:pPr>
            <w:r w:rsidRPr="00E40FDE">
              <w:rPr>
                <w:sz w:val="18"/>
                <w:szCs w:val="18"/>
              </w:rPr>
              <w:t xml:space="preserve">4 </w:t>
            </w:r>
            <w:r>
              <w:rPr>
                <w:sz w:val="18"/>
                <w:szCs w:val="18"/>
              </w:rPr>
              <w:t>квартал 2022</w:t>
            </w:r>
          </w:p>
        </w:tc>
        <w:tc>
          <w:tcPr>
            <w:tcW w:w="478" w:type="pct"/>
            <w:shd w:val="clear" w:color="auto" w:fill="D9D9D9"/>
            <w:vAlign w:val="center"/>
          </w:tcPr>
          <w:p w:rsidR="00AD45F0" w:rsidRPr="00E40FDE" w:rsidRDefault="00AD45F0" w:rsidP="00F26919">
            <w:pPr>
              <w:spacing w:line="240" w:lineRule="auto"/>
              <w:jc w:val="center"/>
              <w:rPr>
                <w:b/>
                <w:sz w:val="18"/>
                <w:szCs w:val="18"/>
              </w:rPr>
            </w:pPr>
            <w:r>
              <w:rPr>
                <w:b/>
                <w:sz w:val="18"/>
                <w:szCs w:val="18"/>
              </w:rPr>
              <w:t>2022</w:t>
            </w:r>
          </w:p>
        </w:tc>
        <w:tc>
          <w:tcPr>
            <w:tcW w:w="407" w:type="pct"/>
            <w:vAlign w:val="center"/>
          </w:tcPr>
          <w:p w:rsidR="00AD45F0" w:rsidRPr="00E40FDE" w:rsidRDefault="00AD45F0" w:rsidP="00F26919">
            <w:pPr>
              <w:spacing w:line="240" w:lineRule="auto"/>
              <w:jc w:val="center"/>
              <w:rPr>
                <w:sz w:val="18"/>
                <w:szCs w:val="18"/>
              </w:rPr>
            </w:pPr>
            <w:r w:rsidRPr="00E40FDE">
              <w:rPr>
                <w:sz w:val="18"/>
                <w:szCs w:val="18"/>
              </w:rPr>
              <w:t xml:space="preserve">1 </w:t>
            </w:r>
            <w:r>
              <w:rPr>
                <w:sz w:val="18"/>
                <w:szCs w:val="18"/>
              </w:rPr>
              <w:t>квартал 2023</w:t>
            </w:r>
          </w:p>
        </w:tc>
        <w:tc>
          <w:tcPr>
            <w:tcW w:w="409" w:type="pct"/>
            <w:gridSpan w:val="2"/>
            <w:vAlign w:val="center"/>
          </w:tcPr>
          <w:p w:rsidR="00AD45F0" w:rsidRPr="00E40FDE" w:rsidRDefault="00AD45F0" w:rsidP="00F26919">
            <w:pPr>
              <w:spacing w:line="240" w:lineRule="auto"/>
              <w:jc w:val="center"/>
              <w:rPr>
                <w:sz w:val="18"/>
                <w:szCs w:val="18"/>
              </w:rPr>
            </w:pPr>
            <w:r w:rsidRPr="00E40FDE">
              <w:rPr>
                <w:sz w:val="18"/>
                <w:szCs w:val="18"/>
              </w:rPr>
              <w:t xml:space="preserve">2 </w:t>
            </w:r>
            <w:r>
              <w:rPr>
                <w:sz w:val="18"/>
                <w:szCs w:val="18"/>
              </w:rPr>
              <w:t>квартал 2023</w:t>
            </w:r>
          </w:p>
        </w:tc>
        <w:tc>
          <w:tcPr>
            <w:tcW w:w="408" w:type="pct"/>
            <w:gridSpan w:val="2"/>
            <w:vAlign w:val="center"/>
          </w:tcPr>
          <w:p w:rsidR="00AD45F0" w:rsidRPr="00E40FDE" w:rsidRDefault="00AD45F0" w:rsidP="00F26919">
            <w:pPr>
              <w:spacing w:line="240" w:lineRule="auto"/>
              <w:jc w:val="center"/>
              <w:rPr>
                <w:sz w:val="18"/>
                <w:szCs w:val="18"/>
              </w:rPr>
            </w:pPr>
            <w:r w:rsidRPr="00E40FDE">
              <w:rPr>
                <w:sz w:val="18"/>
                <w:szCs w:val="18"/>
              </w:rPr>
              <w:t xml:space="preserve">3 </w:t>
            </w:r>
            <w:r>
              <w:rPr>
                <w:sz w:val="18"/>
                <w:szCs w:val="18"/>
              </w:rPr>
              <w:t>квартал 2023</w:t>
            </w:r>
          </w:p>
        </w:tc>
        <w:tc>
          <w:tcPr>
            <w:tcW w:w="413" w:type="pct"/>
            <w:gridSpan w:val="2"/>
            <w:shd w:val="clear" w:color="auto" w:fill="auto"/>
            <w:vAlign w:val="center"/>
          </w:tcPr>
          <w:p w:rsidR="00AD45F0" w:rsidRPr="00E40FDE" w:rsidRDefault="00AD45F0" w:rsidP="00F26919">
            <w:pPr>
              <w:spacing w:line="240" w:lineRule="auto"/>
              <w:jc w:val="center"/>
              <w:rPr>
                <w:sz w:val="18"/>
                <w:szCs w:val="18"/>
              </w:rPr>
            </w:pPr>
            <w:r w:rsidRPr="00E40FDE">
              <w:rPr>
                <w:sz w:val="18"/>
                <w:szCs w:val="18"/>
              </w:rPr>
              <w:t xml:space="preserve">4 </w:t>
            </w:r>
            <w:r>
              <w:rPr>
                <w:sz w:val="18"/>
                <w:szCs w:val="18"/>
              </w:rPr>
              <w:t>квартал 2023</w:t>
            </w:r>
          </w:p>
        </w:tc>
        <w:tc>
          <w:tcPr>
            <w:tcW w:w="376" w:type="pct"/>
            <w:shd w:val="clear" w:color="auto" w:fill="D9D9D9"/>
            <w:vAlign w:val="center"/>
          </w:tcPr>
          <w:p w:rsidR="00AD45F0" w:rsidRPr="00E40FDE" w:rsidRDefault="00AD45F0" w:rsidP="00F26919">
            <w:pPr>
              <w:spacing w:line="240" w:lineRule="auto"/>
              <w:jc w:val="center"/>
              <w:rPr>
                <w:b/>
                <w:sz w:val="18"/>
                <w:szCs w:val="18"/>
              </w:rPr>
            </w:pPr>
            <w:r>
              <w:rPr>
                <w:b/>
                <w:sz w:val="18"/>
                <w:szCs w:val="18"/>
              </w:rPr>
              <w:t>2023</w:t>
            </w:r>
          </w:p>
        </w:tc>
      </w:tr>
      <w:tr w:rsidR="002E1E05" w:rsidRPr="00E40FDE" w:rsidTr="002E1E05">
        <w:tc>
          <w:tcPr>
            <w:tcW w:w="875" w:type="pct"/>
            <w:gridSpan w:val="2"/>
          </w:tcPr>
          <w:p w:rsidR="002E1E05" w:rsidRPr="00E40FDE" w:rsidRDefault="002E1E05" w:rsidP="0008771B">
            <w:pPr>
              <w:spacing w:line="240" w:lineRule="auto"/>
              <w:rPr>
                <w:sz w:val="18"/>
                <w:szCs w:val="18"/>
              </w:rPr>
            </w:pPr>
            <w:r w:rsidRPr="00E40FDE">
              <w:rPr>
                <w:sz w:val="18"/>
                <w:szCs w:val="18"/>
              </w:rPr>
              <w:t>Запланировано</w:t>
            </w:r>
          </w:p>
        </w:tc>
        <w:tc>
          <w:tcPr>
            <w:tcW w:w="4125" w:type="pct"/>
            <w:gridSpan w:val="14"/>
          </w:tcPr>
          <w:p w:rsidR="002E1E05" w:rsidRPr="00E40FDE" w:rsidRDefault="002E1E05" w:rsidP="003E142A">
            <w:pPr>
              <w:spacing w:line="240" w:lineRule="auto"/>
              <w:jc w:val="center"/>
              <w:rPr>
                <w:b/>
                <w:sz w:val="18"/>
                <w:szCs w:val="18"/>
              </w:rPr>
            </w:pPr>
            <w:r w:rsidRPr="002E1E05">
              <w:rPr>
                <w:sz w:val="18"/>
                <w:szCs w:val="18"/>
              </w:rPr>
              <w:t xml:space="preserve">отдельный учет не </w:t>
            </w:r>
            <w:r w:rsidR="009465B6">
              <w:rPr>
                <w:sz w:val="18"/>
                <w:szCs w:val="18"/>
              </w:rPr>
              <w:t>ведет</w:t>
            </w:r>
            <w:r w:rsidRPr="002E1E05">
              <w:rPr>
                <w:sz w:val="18"/>
                <w:szCs w:val="18"/>
              </w:rPr>
              <w:t>ся</w:t>
            </w:r>
          </w:p>
        </w:tc>
      </w:tr>
      <w:tr w:rsidR="002E1E05" w:rsidRPr="00E40FDE" w:rsidTr="002E1E05">
        <w:tc>
          <w:tcPr>
            <w:tcW w:w="875" w:type="pct"/>
            <w:gridSpan w:val="2"/>
          </w:tcPr>
          <w:p w:rsidR="002E1E05" w:rsidRPr="00E40FDE" w:rsidRDefault="002E1E05" w:rsidP="0008771B">
            <w:pPr>
              <w:spacing w:line="240" w:lineRule="auto"/>
              <w:rPr>
                <w:sz w:val="18"/>
                <w:szCs w:val="18"/>
              </w:rPr>
            </w:pPr>
            <w:r w:rsidRPr="00E40FDE">
              <w:rPr>
                <w:sz w:val="18"/>
                <w:szCs w:val="18"/>
              </w:rPr>
              <w:t>Проведено</w:t>
            </w:r>
          </w:p>
        </w:tc>
        <w:tc>
          <w:tcPr>
            <w:tcW w:w="4125" w:type="pct"/>
            <w:gridSpan w:val="14"/>
          </w:tcPr>
          <w:p w:rsidR="002E1E05" w:rsidRPr="00E40FDE" w:rsidRDefault="009465B6" w:rsidP="003E142A">
            <w:pPr>
              <w:spacing w:line="240" w:lineRule="auto"/>
              <w:jc w:val="center"/>
              <w:rPr>
                <w:b/>
                <w:sz w:val="18"/>
                <w:szCs w:val="18"/>
              </w:rPr>
            </w:pPr>
            <w:r>
              <w:rPr>
                <w:sz w:val="18"/>
                <w:szCs w:val="18"/>
              </w:rPr>
              <w:t>отдельный учет не ведет</w:t>
            </w:r>
            <w:r w:rsidR="002E1E05" w:rsidRPr="002E1E05">
              <w:rPr>
                <w:sz w:val="18"/>
                <w:szCs w:val="18"/>
              </w:rPr>
              <w:t>ся</w:t>
            </w:r>
          </w:p>
        </w:tc>
      </w:tr>
      <w:tr w:rsidR="00A0400E" w:rsidRPr="00E40FDE" w:rsidTr="00081AAB">
        <w:tc>
          <w:tcPr>
            <w:tcW w:w="875" w:type="pct"/>
            <w:gridSpan w:val="2"/>
          </w:tcPr>
          <w:p w:rsidR="00A0400E" w:rsidRPr="00E40FDE" w:rsidRDefault="00A0400E" w:rsidP="0008771B">
            <w:pPr>
              <w:spacing w:line="240" w:lineRule="auto"/>
              <w:rPr>
                <w:sz w:val="18"/>
                <w:szCs w:val="18"/>
              </w:rPr>
            </w:pPr>
            <w:r w:rsidRPr="00E40FDE">
              <w:rPr>
                <w:sz w:val="18"/>
                <w:szCs w:val="18"/>
              </w:rPr>
              <w:t>Выявлено нарушений</w:t>
            </w:r>
          </w:p>
        </w:tc>
        <w:tc>
          <w:tcPr>
            <w:tcW w:w="408" w:type="pct"/>
            <w:gridSpan w:val="2"/>
            <w:vAlign w:val="center"/>
          </w:tcPr>
          <w:p w:rsidR="00A0400E" w:rsidRPr="00E40FDE" w:rsidRDefault="00A0400E" w:rsidP="00E90545">
            <w:pPr>
              <w:spacing w:line="240" w:lineRule="auto"/>
              <w:jc w:val="center"/>
              <w:rPr>
                <w:sz w:val="18"/>
                <w:szCs w:val="18"/>
              </w:rPr>
            </w:pPr>
            <w:r>
              <w:rPr>
                <w:sz w:val="18"/>
                <w:szCs w:val="18"/>
              </w:rPr>
              <w:t>7</w:t>
            </w:r>
          </w:p>
        </w:tc>
        <w:tc>
          <w:tcPr>
            <w:tcW w:w="407" w:type="pct"/>
            <w:vAlign w:val="center"/>
          </w:tcPr>
          <w:p w:rsidR="00A0400E" w:rsidRPr="00E40FDE" w:rsidRDefault="00A0400E" w:rsidP="00E90545">
            <w:pPr>
              <w:spacing w:line="240" w:lineRule="auto"/>
              <w:jc w:val="center"/>
              <w:rPr>
                <w:sz w:val="18"/>
                <w:szCs w:val="18"/>
              </w:rPr>
            </w:pPr>
            <w:r>
              <w:rPr>
                <w:sz w:val="18"/>
                <w:szCs w:val="18"/>
              </w:rPr>
              <w:t>4</w:t>
            </w:r>
          </w:p>
        </w:tc>
        <w:tc>
          <w:tcPr>
            <w:tcW w:w="410" w:type="pct"/>
            <w:vAlign w:val="center"/>
          </w:tcPr>
          <w:p w:rsidR="00A0400E" w:rsidRPr="00FE73FC" w:rsidRDefault="00383D1A" w:rsidP="00F26543">
            <w:pPr>
              <w:spacing w:line="240" w:lineRule="auto"/>
              <w:jc w:val="center"/>
              <w:rPr>
                <w:sz w:val="18"/>
                <w:szCs w:val="18"/>
              </w:rPr>
            </w:pPr>
            <w:r w:rsidRPr="00FE73FC">
              <w:rPr>
                <w:sz w:val="18"/>
                <w:szCs w:val="18"/>
              </w:rPr>
              <w:t>12</w:t>
            </w:r>
          </w:p>
        </w:tc>
        <w:tc>
          <w:tcPr>
            <w:tcW w:w="409" w:type="pct"/>
            <w:shd w:val="clear" w:color="auto" w:fill="auto"/>
            <w:vAlign w:val="center"/>
          </w:tcPr>
          <w:p w:rsidR="00A0400E" w:rsidRPr="00FE73FC" w:rsidRDefault="00EA140D" w:rsidP="007A623D">
            <w:pPr>
              <w:spacing w:line="240" w:lineRule="auto"/>
              <w:jc w:val="center"/>
              <w:rPr>
                <w:color w:val="000000"/>
                <w:sz w:val="18"/>
                <w:szCs w:val="18"/>
              </w:rPr>
            </w:pPr>
            <w:r w:rsidRPr="00FE73FC">
              <w:rPr>
                <w:color w:val="000000"/>
                <w:sz w:val="18"/>
                <w:szCs w:val="18"/>
              </w:rPr>
              <w:t>9</w:t>
            </w:r>
          </w:p>
        </w:tc>
        <w:tc>
          <w:tcPr>
            <w:tcW w:w="478" w:type="pct"/>
            <w:shd w:val="clear" w:color="auto" w:fill="D9D9D9"/>
            <w:vAlign w:val="center"/>
          </w:tcPr>
          <w:p w:rsidR="00A0400E" w:rsidRPr="00FE73FC" w:rsidRDefault="00383D1A" w:rsidP="007A623D">
            <w:pPr>
              <w:spacing w:line="240" w:lineRule="auto"/>
              <w:jc w:val="center"/>
              <w:rPr>
                <w:b/>
                <w:sz w:val="18"/>
                <w:szCs w:val="18"/>
              </w:rPr>
            </w:pPr>
            <w:r w:rsidRPr="00FE73FC">
              <w:rPr>
                <w:b/>
                <w:sz w:val="18"/>
                <w:szCs w:val="18"/>
              </w:rPr>
              <w:t>33</w:t>
            </w:r>
          </w:p>
        </w:tc>
        <w:tc>
          <w:tcPr>
            <w:tcW w:w="407" w:type="pct"/>
            <w:shd w:val="clear" w:color="auto" w:fill="auto"/>
            <w:vAlign w:val="center"/>
          </w:tcPr>
          <w:p w:rsidR="00A0400E" w:rsidRPr="00FE7296" w:rsidRDefault="00A0400E" w:rsidP="00E90545">
            <w:pPr>
              <w:spacing w:line="240" w:lineRule="auto"/>
              <w:jc w:val="center"/>
              <w:rPr>
                <w:sz w:val="18"/>
                <w:szCs w:val="18"/>
              </w:rPr>
            </w:pPr>
            <w:r>
              <w:rPr>
                <w:sz w:val="18"/>
                <w:szCs w:val="18"/>
              </w:rPr>
              <w:t>10</w:t>
            </w:r>
            <w:r w:rsidR="00C56253">
              <w:rPr>
                <w:sz w:val="18"/>
                <w:szCs w:val="18"/>
              </w:rPr>
              <w:t>**</w:t>
            </w:r>
          </w:p>
        </w:tc>
        <w:tc>
          <w:tcPr>
            <w:tcW w:w="409" w:type="pct"/>
            <w:gridSpan w:val="2"/>
            <w:shd w:val="clear" w:color="auto" w:fill="auto"/>
            <w:vAlign w:val="center"/>
          </w:tcPr>
          <w:p w:rsidR="00A0400E" w:rsidRPr="00390D3F" w:rsidRDefault="00A0400E" w:rsidP="00A0400E">
            <w:pPr>
              <w:spacing w:line="240" w:lineRule="auto"/>
              <w:jc w:val="center"/>
              <w:rPr>
                <w:sz w:val="18"/>
                <w:szCs w:val="18"/>
              </w:rPr>
            </w:pPr>
            <w:r w:rsidRPr="00390D3F">
              <w:rPr>
                <w:sz w:val="18"/>
                <w:szCs w:val="18"/>
              </w:rPr>
              <w:t>3</w:t>
            </w:r>
            <w:r w:rsidR="00C56253">
              <w:rPr>
                <w:sz w:val="18"/>
                <w:szCs w:val="18"/>
              </w:rPr>
              <w:t>*</w:t>
            </w:r>
          </w:p>
        </w:tc>
        <w:tc>
          <w:tcPr>
            <w:tcW w:w="408" w:type="pct"/>
            <w:gridSpan w:val="2"/>
            <w:shd w:val="clear" w:color="auto" w:fill="auto"/>
            <w:vAlign w:val="center"/>
          </w:tcPr>
          <w:p w:rsidR="00A0400E" w:rsidRPr="00302AE1" w:rsidRDefault="00B132EA" w:rsidP="008A2054">
            <w:pPr>
              <w:spacing w:line="240" w:lineRule="auto"/>
              <w:jc w:val="center"/>
              <w:rPr>
                <w:sz w:val="18"/>
                <w:szCs w:val="18"/>
              </w:rPr>
            </w:pPr>
            <w:r>
              <w:rPr>
                <w:sz w:val="18"/>
                <w:szCs w:val="18"/>
              </w:rPr>
              <w:t>2</w:t>
            </w:r>
          </w:p>
        </w:tc>
        <w:tc>
          <w:tcPr>
            <w:tcW w:w="413" w:type="pct"/>
            <w:gridSpan w:val="2"/>
            <w:shd w:val="clear" w:color="auto" w:fill="auto"/>
            <w:vAlign w:val="center"/>
          </w:tcPr>
          <w:p w:rsidR="00A0400E" w:rsidRPr="008857BB" w:rsidRDefault="00C56253" w:rsidP="00193BCF">
            <w:pPr>
              <w:spacing w:line="240" w:lineRule="auto"/>
              <w:jc w:val="center"/>
              <w:rPr>
                <w:color w:val="000000"/>
                <w:sz w:val="18"/>
                <w:szCs w:val="18"/>
              </w:rPr>
            </w:pPr>
            <w:r>
              <w:rPr>
                <w:color w:val="000000"/>
                <w:sz w:val="18"/>
                <w:szCs w:val="18"/>
              </w:rPr>
              <w:t>2**</w:t>
            </w:r>
          </w:p>
        </w:tc>
        <w:tc>
          <w:tcPr>
            <w:tcW w:w="376" w:type="pct"/>
            <w:shd w:val="clear" w:color="auto" w:fill="D9D9D9" w:themeFill="background1" w:themeFillShade="D9"/>
            <w:vAlign w:val="center"/>
          </w:tcPr>
          <w:p w:rsidR="00A0400E" w:rsidRPr="00C56253" w:rsidRDefault="00C56253" w:rsidP="00A0400E">
            <w:pPr>
              <w:spacing w:line="240" w:lineRule="auto"/>
              <w:jc w:val="center"/>
              <w:rPr>
                <w:b/>
                <w:sz w:val="18"/>
                <w:szCs w:val="18"/>
              </w:rPr>
            </w:pPr>
            <w:r w:rsidRPr="00C56253">
              <w:rPr>
                <w:b/>
                <w:sz w:val="18"/>
                <w:szCs w:val="18"/>
              </w:rPr>
              <w:t>17</w:t>
            </w:r>
          </w:p>
        </w:tc>
      </w:tr>
      <w:tr w:rsidR="00A0400E" w:rsidRPr="00E40FDE" w:rsidTr="008E3D61">
        <w:tc>
          <w:tcPr>
            <w:tcW w:w="875" w:type="pct"/>
            <w:gridSpan w:val="2"/>
          </w:tcPr>
          <w:p w:rsidR="00A0400E" w:rsidRPr="00E40FDE" w:rsidRDefault="00A0400E" w:rsidP="0008771B">
            <w:pPr>
              <w:spacing w:line="240" w:lineRule="auto"/>
              <w:rPr>
                <w:sz w:val="18"/>
                <w:szCs w:val="18"/>
              </w:rPr>
            </w:pPr>
            <w:r w:rsidRPr="00E40FDE">
              <w:rPr>
                <w:sz w:val="18"/>
                <w:szCs w:val="18"/>
              </w:rPr>
              <w:t>Выдано предписаний</w:t>
            </w:r>
          </w:p>
        </w:tc>
        <w:tc>
          <w:tcPr>
            <w:tcW w:w="408" w:type="pct"/>
            <w:gridSpan w:val="2"/>
            <w:vAlign w:val="center"/>
          </w:tcPr>
          <w:p w:rsidR="00A0400E" w:rsidRPr="00E40FDE" w:rsidRDefault="00A0400E" w:rsidP="00E90545">
            <w:pPr>
              <w:spacing w:line="240" w:lineRule="auto"/>
              <w:jc w:val="center"/>
              <w:rPr>
                <w:sz w:val="18"/>
                <w:szCs w:val="18"/>
              </w:rPr>
            </w:pPr>
            <w:r>
              <w:rPr>
                <w:sz w:val="18"/>
                <w:szCs w:val="18"/>
              </w:rPr>
              <w:t>0</w:t>
            </w:r>
          </w:p>
        </w:tc>
        <w:tc>
          <w:tcPr>
            <w:tcW w:w="407" w:type="pct"/>
            <w:vAlign w:val="center"/>
          </w:tcPr>
          <w:p w:rsidR="00A0400E" w:rsidRPr="00E40FDE" w:rsidRDefault="00A0400E" w:rsidP="00E90545">
            <w:pPr>
              <w:spacing w:line="240" w:lineRule="auto"/>
              <w:jc w:val="center"/>
              <w:rPr>
                <w:sz w:val="18"/>
                <w:szCs w:val="18"/>
              </w:rPr>
            </w:pPr>
            <w:r>
              <w:rPr>
                <w:sz w:val="18"/>
                <w:szCs w:val="18"/>
              </w:rPr>
              <w:t>0</w:t>
            </w:r>
          </w:p>
        </w:tc>
        <w:tc>
          <w:tcPr>
            <w:tcW w:w="410" w:type="pct"/>
            <w:vAlign w:val="center"/>
          </w:tcPr>
          <w:p w:rsidR="00A0400E" w:rsidRPr="005F0807" w:rsidRDefault="00383D1A" w:rsidP="00F26543">
            <w:pPr>
              <w:spacing w:line="240" w:lineRule="auto"/>
              <w:jc w:val="center"/>
              <w:rPr>
                <w:sz w:val="18"/>
                <w:szCs w:val="18"/>
              </w:rPr>
            </w:pPr>
            <w:r>
              <w:rPr>
                <w:sz w:val="18"/>
                <w:szCs w:val="18"/>
              </w:rPr>
              <w:t>0</w:t>
            </w:r>
          </w:p>
        </w:tc>
        <w:tc>
          <w:tcPr>
            <w:tcW w:w="409" w:type="pct"/>
            <w:shd w:val="clear" w:color="auto" w:fill="auto"/>
            <w:vAlign w:val="center"/>
          </w:tcPr>
          <w:p w:rsidR="00A0400E" w:rsidRPr="005F0807" w:rsidRDefault="00EA140D" w:rsidP="007A623D">
            <w:pPr>
              <w:spacing w:line="240" w:lineRule="auto"/>
              <w:jc w:val="center"/>
              <w:rPr>
                <w:color w:val="000000"/>
                <w:sz w:val="18"/>
                <w:szCs w:val="18"/>
              </w:rPr>
            </w:pPr>
            <w:r>
              <w:rPr>
                <w:color w:val="000000"/>
                <w:sz w:val="18"/>
                <w:szCs w:val="18"/>
              </w:rPr>
              <w:t>0</w:t>
            </w:r>
          </w:p>
        </w:tc>
        <w:tc>
          <w:tcPr>
            <w:tcW w:w="478" w:type="pct"/>
            <w:shd w:val="clear" w:color="auto" w:fill="D9D9D9"/>
            <w:vAlign w:val="center"/>
          </w:tcPr>
          <w:p w:rsidR="00A0400E" w:rsidRPr="005F0807" w:rsidRDefault="00A0400E" w:rsidP="007A623D">
            <w:pPr>
              <w:spacing w:line="240" w:lineRule="auto"/>
              <w:jc w:val="center"/>
              <w:rPr>
                <w:b/>
                <w:sz w:val="18"/>
                <w:szCs w:val="18"/>
              </w:rPr>
            </w:pPr>
            <w:r>
              <w:rPr>
                <w:b/>
                <w:sz w:val="18"/>
                <w:szCs w:val="18"/>
              </w:rPr>
              <w:t>0</w:t>
            </w:r>
          </w:p>
        </w:tc>
        <w:tc>
          <w:tcPr>
            <w:tcW w:w="407" w:type="pct"/>
            <w:vAlign w:val="center"/>
          </w:tcPr>
          <w:p w:rsidR="00A0400E" w:rsidRPr="00FE7296" w:rsidRDefault="00A0400E" w:rsidP="00E90545">
            <w:pPr>
              <w:spacing w:line="240" w:lineRule="auto"/>
              <w:jc w:val="center"/>
              <w:rPr>
                <w:sz w:val="18"/>
                <w:szCs w:val="18"/>
              </w:rPr>
            </w:pPr>
            <w:r>
              <w:rPr>
                <w:sz w:val="18"/>
                <w:szCs w:val="18"/>
              </w:rPr>
              <w:t>0</w:t>
            </w:r>
          </w:p>
        </w:tc>
        <w:tc>
          <w:tcPr>
            <w:tcW w:w="409" w:type="pct"/>
            <w:gridSpan w:val="2"/>
            <w:vAlign w:val="center"/>
          </w:tcPr>
          <w:p w:rsidR="00A0400E" w:rsidRPr="00390D3F" w:rsidRDefault="00A0400E" w:rsidP="00A0400E">
            <w:pPr>
              <w:spacing w:line="240" w:lineRule="auto"/>
              <w:jc w:val="center"/>
              <w:rPr>
                <w:sz w:val="18"/>
                <w:szCs w:val="18"/>
              </w:rPr>
            </w:pPr>
            <w:r w:rsidRPr="00390D3F">
              <w:rPr>
                <w:sz w:val="18"/>
                <w:szCs w:val="18"/>
              </w:rPr>
              <w:t>0</w:t>
            </w:r>
          </w:p>
        </w:tc>
        <w:tc>
          <w:tcPr>
            <w:tcW w:w="408" w:type="pct"/>
            <w:gridSpan w:val="2"/>
            <w:vAlign w:val="center"/>
          </w:tcPr>
          <w:p w:rsidR="00A0400E" w:rsidRPr="00302AE1" w:rsidRDefault="00B132EA" w:rsidP="008A2054">
            <w:pPr>
              <w:spacing w:line="240" w:lineRule="auto"/>
              <w:jc w:val="center"/>
              <w:rPr>
                <w:sz w:val="18"/>
                <w:szCs w:val="18"/>
              </w:rPr>
            </w:pPr>
            <w:r>
              <w:rPr>
                <w:sz w:val="18"/>
                <w:szCs w:val="18"/>
              </w:rPr>
              <w:t>0</w:t>
            </w:r>
          </w:p>
        </w:tc>
        <w:tc>
          <w:tcPr>
            <w:tcW w:w="413" w:type="pct"/>
            <w:gridSpan w:val="2"/>
            <w:shd w:val="clear" w:color="auto" w:fill="auto"/>
            <w:vAlign w:val="center"/>
          </w:tcPr>
          <w:p w:rsidR="00A0400E" w:rsidRPr="002139AC" w:rsidRDefault="00C56253" w:rsidP="00193BCF">
            <w:pPr>
              <w:spacing w:line="240" w:lineRule="auto"/>
              <w:jc w:val="center"/>
              <w:rPr>
                <w:color w:val="000000"/>
                <w:sz w:val="18"/>
                <w:szCs w:val="18"/>
              </w:rPr>
            </w:pPr>
            <w:r>
              <w:rPr>
                <w:color w:val="000000"/>
                <w:sz w:val="18"/>
                <w:szCs w:val="18"/>
              </w:rPr>
              <w:t>0</w:t>
            </w:r>
          </w:p>
        </w:tc>
        <w:tc>
          <w:tcPr>
            <w:tcW w:w="376" w:type="pct"/>
            <w:shd w:val="clear" w:color="auto" w:fill="D9D9D9"/>
            <w:vAlign w:val="center"/>
          </w:tcPr>
          <w:p w:rsidR="00A0400E" w:rsidRPr="00C56253" w:rsidRDefault="00A0400E" w:rsidP="00A0400E">
            <w:pPr>
              <w:spacing w:line="240" w:lineRule="auto"/>
              <w:jc w:val="center"/>
              <w:rPr>
                <w:b/>
                <w:sz w:val="18"/>
                <w:szCs w:val="18"/>
              </w:rPr>
            </w:pPr>
            <w:r w:rsidRPr="00C56253">
              <w:rPr>
                <w:b/>
                <w:sz w:val="18"/>
                <w:szCs w:val="18"/>
              </w:rPr>
              <w:t>0</w:t>
            </w:r>
          </w:p>
        </w:tc>
      </w:tr>
      <w:tr w:rsidR="00A0400E" w:rsidRPr="00E40FDE" w:rsidTr="008E3D61">
        <w:tc>
          <w:tcPr>
            <w:tcW w:w="875" w:type="pct"/>
            <w:gridSpan w:val="2"/>
          </w:tcPr>
          <w:p w:rsidR="00A0400E" w:rsidRPr="00E40FDE" w:rsidRDefault="00A0400E" w:rsidP="0008771B">
            <w:pPr>
              <w:spacing w:line="240" w:lineRule="auto"/>
              <w:rPr>
                <w:sz w:val="18"/>
                <w:szCs w:val="18"/>
              </w:rPr>
            </w:pPr>
            <w:r w:rsidRPr="00E40FDE">
              <w:rPr>
                <w:sz w:val="18"/>
                <w:szCs w:val="18"/>
              </w:rPr>
              <w:t>Составлено протоколов об АПН</w:t>
            </w:r>
          </w:p>
        </w:tc>
        <w:tc>
          <w:tcPr>
            <w:tcW w:w="408" w:type="pct"/>
            <w:gridSpan w:val="2"/>
            <w:vAlign w:val="center"/>
          </w:tcPr>
          <w:p w:rsidR="00A0400E" w:rsidRPr="00E40FDE" w:rsidRDefault="00A0400E" w:rsidP="00E90545">
            <w:pPr>
              <w:spacing w:line="240" w:lineRule="auto"/>
              <w:jc w:val="center"/>
              <w:rPr>
                <w:sz w:val="18"/>
                <w:szCs w:val="18"/>
              </w:rPr>
            </w:pPr>
            <w:r>
              <w:rPr>
                <w:sz w:val="18"/>
                <w:szCs w:val="18"/>
              </w:rPr>
              <w:t>6</w:t>
            </w:r>
          </w:p>
        </w:tc>
        <w:tc>
          <w:tcPr>
            <w:tcW w:w="407" w:type="pct"/>
            <w:vAlign w:val="center"/>
          </w:tcPr>
          <w:p w:rsidR="00A0400E" w:rsidRPr="00E40FDE" w:rsidRDefault="00A0400E" w:rsidP="00E90545">
            <w:pPr>
              <w:spacing w:line="240" w:lineRule="auto"/>
              <w:jc w:val="center"/>
              <w:rPr>
                <w:sz w:val="18"/>
                <w:szCs w:val="18"/>
              </w:rPr>
            </w:pPr>
            <w:r>
              <w:rPr>
                <w:sz w:val="18"/>
                <w:szCs w:val="18"/>
              </w:rPr>
              <w:t>0</w:t>
            </w:r>
          </w:p>
        </w:tc>
        <w:tc>
          <w:tcPr>
            <w:tcW w:w="410" w:type="pct"/>
            <w:vAlign w:val="center"/>
          </w:tcPr>
          <w:p w:rsidR="00A0400E" w:rsidRPr="005F0807" w:rsidRDefault="00383D1A" w:rsidP="00F26543">
            <w:pPr>
              <w:spacing w:line="240" w:lineRule="auto"/>
              <w:jc w:val="center"/>
              <w:rPr>
                <w:sz w:val="18"/>
                <w:szCs w:val="18"/>
              </w:rPr>
            </w:pPr>
            <w:r>
              <w:rPr>
                <w:sz w:val="18"/>
                <w:szCs w:val="18"/>
              </w:rPr>
              <w:t>0</w:t>
            </w:r>
          </w:p>
        </w:tc>
        <w:tc>
          <w:tcPr>
            <w:tcW w:w="409" w:type="pct"/>
            <w:shd w:val="clear" w:color="auto" w:fill="auto"/>
            <w:vAlign w:val="center"/>
          </w:tcPr>
          <w:p w:rsidR="00A0400E" w:rsidRPr="005F0807" w:rsidRDefault="00EA140D" w:rsidP="007A623D">
            <w:pPr>
              <w:spacing w:line="240" w:lineRule="auto"/>
              <w:jc w:val="center"/>
              <w:rPr>
                <w:color w:val="000000"/>
                <w:sz w:val="18"/>
                <w:szCs w:val="18"/>
              </w:rPr>
            </w:pPr>
            <w:r>
              <w:rPr>
                <w:color w:val="000000"/>
                <w:sz w:val="18"/>
                <w:szCs w:val="18"/>
              </w:rPr>
              <w:t>0</w:t>
            </w:r>
          </w:p>
        </w:tc>
        <w:tc>
          <w:tcPr>
            <w:tcW w:w="478" w:type="pct"/>
            <w:shd w:val="clear" w:color="auto" w:fill="D9D9D9"/>
            <w:vAlign w:val="center"/>
          </w:tcPr>
          <w:p w:rsidR="00A0400E" w:rsidRPr="005F0807" w:rsidRDefault="00A0400E" w:rsidP="007A623D">
            <w:pPr>
              <w:spacing w:line="240" w:lineRule="auto"/>
              <w:jc w:val="center"/>
              <w:rPr>
                <w:b/>
                <w:sz w:val="18"/>
                <w:szCs w:val="18"/>
              </w:rPr>
            </w:pPr>
            <w:r>
              <w:rPr>
                <w:b/>
                <w:sz w:val="18"/>
                <w:szCs w:val="18"/>
              </w:rPr>
              <w:t>6</w:t>
            </w:r>
          </w:p>
        </w:tc>
        <w:tc>
          <w:tcPr>
            <w:tcW w:w="407" w:type="pct"/>
            <w:vAlign w:val="center"/>
          </w:tcPr>
          <w:p w:rsidR="00A0400E" w:rsidRPr="00FE7296" w:rsidRDefault="00A0400E" w:rsidP="00E90545">
            <w:pPr>
              <w:spacing w:line="240" w:lineRule="auto"/>
              <w:jc w:val="center"/>
              <w:rPr>
                <w:sz w:val="18"/>
                <w:szCs w:val="18"/>
              </w:rPr>
            </w:pPr>
            <w:r>
              <w:rPr>
                <w:sz w:val="18"/>
                <w:szCs w:val="18"/>
              </w:rPr>
              <w:t>0</w:t>
            </w:r>
          </w:p>
        </w:tc>
        <w:tc>
          <w:tcPr>
            <w:tcW w:w="409" w:type="pct"/>
            <w:gridSpan w:val="2"/>
            <w:vAlign w:val="center"/>
          </w:tcPr>
          <w:p w:rsidR="00A0400E" w:rsidRPr="00390D3F" w:rsidRDefault="00A0400E" w:rsidP="00A0400E">
            <w:pPr>
              <w:spacing w:line="240" w:lineRule="auto"/>
              <w:jc w:val="center"/>
              <w:rPr>
                <w:sz w:val="18"/>
                <w:szCs w:val="18"/>
                <w:lang w:val="en-US"/>
              </w:rPr>
            </w:pPr>
            <w:r w:rsidRPr="00390D3F">
              <w:rPr>
                <w:sz w:val="18"/>
                <w:szCs w:val="18"/>
              </w:rPr>
              <w:t>0</w:t>
            </w:r>
          </w:p>
        </w:tc>
        <w:tc>
          <w:tcPr>
            <w:tcW w:w="408" w:type="pct"/>
            <w:gridSpan w:val="2"/>
            <w:vAlign w:val="center"/>
          </w:tcPr>
          <w:p w:rsidR="00A0400E" w:rsidRPr="00302AE1" w:rsidRDefault="00B132EA" w:rsidP="008A2054">
            <w:pPr>
              <w:spacing w:line="240" w:lineRule="auto"/>
              <w:jc w:val="center"/>
              <w:rPr>
                <w:sz w:val="18"/>
                <w:szCs w:val="18"/>
              </w:rPr>
            </w:pPr>
            <w:r>
              <w:rPr>
                <w:sz w:val="18"/>
                <w:szCs w:val="18"/>
              </w:rPr>
              <w:t>6</w:t>
            </w:r>
            <w:r w:rsidR="00C56253">
              <w:rPr>
                <w:sz w:val="18"/>
                <w:szCs w:val="18"/>
              </w:rPr>
              <w:t>*</w:t>
            </w:r>
          </w:p>
        </w:tc>
        <w:tc>
          <w:tcPr>
            <w:tcW w:w="413" w:type="pct"/>
            <w:gridSpan w:val="2"/>
            <w:shd w:val="clear" w:color="auto" w:fill="auto"/>
            <w:vAlign w:val="center"/>
          </w:tcPr>
          <w:p w:rsidR="00A0400E" w:rsidRPr="002139AC" w:rsidRDefault="00C56253" w:rsidP="00193BCF">
            <w:pPr>
              <w:spacing w:line="240" w:lineRule="auto"/>
              <w:jc w:val="center"/>
              <w:rPr>
                <w:color w:val="000000"/>
                <w:sz w:val="18"/>
                <w:szCs w:val="18"/>
              </w:rPr>
            </w:pPr>
            <w:r>
              <w:rPr>
                <w:color w:val="000000"/>
                <w:sz w:val="18"/>
                <w:szCs w:val="18"/>
              </w:rPr>
              <w:t>0</w:t>
            </w:r>
          </w:p>
        </w:tc>
        <w:tc>
          <w:tcPr>
            <w:tcW w:w="376" w:type="pct"/>
            <w:shd w:val="clear" w:color="auto" w:fill="D9D9D9"/>
            <w:vAlign w:val="center"/>
          </w:tcPr>
          <w:p w:rsidR="00A0400E" w:rsidRPr="00C56253" w:rsidRDefault="00B132EA" w:rsidP="00A0400E">
            <w:pPr>
              <w:spacing w:line="240" w:lineRule="auto"/>
              <w:jc w:val="center"/>
              <w:rPr>
                <w:b/>
                <w:sz w:val="18"/>
                <w:szCs w:val="18"/>
              </w:rPr>
            </w:pPr>
            <w:r w:rsidRPr="00C56253">
              <w:rPr>
                <w:b/>
                <w:sz w:val="18"/>
                <w:szCs w:val="18"/>
              </w:rPr>
              <w:t>6</w:t>
            </w:r>
          </w:p>
        </w:tc>
      </w:tr>
      <w:tr w:rsidR="00A0400E" w:rsidRPr="00E40FDE" w:rsidTr="0008771B">
        <w:tc>
          <w:tcPr>
            <w:tcW w:w="5000" w:type="pct"/>
            <w:gridSpan w:val="16"/>
          </w:tcPr>
          <w:p w:rsidR="00A0400E" w:rsidRPr="00503942" w:rsidRDefault="00A0400E" w:rsidP="0008771B">
            <w:pPr>
              <w:spacing w:line="240" w:lineRule="auto"/>
              <w:jc w:val="center"/>
              <w:rPr>
                <w:b/>
                <w:i/>
                <w:sz w:val="18"/>
                <w:szCs w:val="18"/>
              </w:rPr>
            </w:pPr>
            <w:r w:rsidRPr="00503942">
              <w:rPr>
                <w:b/>
                <w:i/>
                <w:sz w:val="18"/>
                <w:szCs w:val="18"/>
              </w:rPr>
              <w:t>Внеплановые мероприятия</w:t>
            </w:r>
          </w:p>
        </w:tc>
      </w:tr>
      <w:tr w:rsidR="00A0400E" w:rsidRPr="00E40FDE" w:rsidTr="00F6570E">
        <w:tc>
          <w:tcPr>
            <w:tcW w:w="868" w:type="pct"/>
          </w:tcPr>
          <w:p w:rsidR="00A0400E" w:rsidRPr="00E40FDE" w:rsidRDefault="00A0400E" w:rsidP="0008771B">
            <w:pPr>
              <w:spacing w:line="240" w:lineRule="auto"/>
              <w:rPr>
                <w:sz w:val="18"/>
                <w:szCs w:val="18"/>
              </w:rPr>
            </w:pPr>
          </w:p>
        </w:tc>
        <w:tc>
          <w:tcPr>
            <w:tcW w:w="409" w:type="pct"/>
            <w:gridSpan w:val="2"/>
            <w:vAlign w:val="center"/>
          </w:tcPr>
          <w:p w:rsidR="00A0400E" w:rsidRPr="00E40FDE" w:rsidRDefault="00A0400E" w:rsidP="00F26919">
            <w:pPr>
              <w:spacing w:line="240" w:lineRule="auto"/>
              <w:jc w:val="center"/>
              <w:rPr>
                <w:sz w:val="18"/>
                <w:szCs w:val="18"/>
              </w:rPr>
            </w:pPr>
            <w:r w:rsidRPr="00E40FDE">
              <w:rPr>
                <w:sz w:val="18"/>
                <w:szCs w:val="18"/>
              </w:rPr>
              <w:t xml:space="preserve">1 </w:t>
            </w:r>
            <w:r>
              <w:rPr>
                <w:sz w:val="18"/>
                <w:szCs w:val="18"/>
              </w:rPr>
              <w:t>квартал 2022</w:t>
            </w:r>
          </w:p>
        </w:tc>
        <w:tc>
          <w:tcPr>
            <w:tcW w:w="413" w:type="pct"/>
            <w:gridSpan w:val="2"/>
            <w:vAlign w:val="center"/>
          </w:tcPr>
          <w:p w:rsidR="00A0400E" w:rsidRPr="00E40FDE" w:rsidRDefault="00A0400E" w:rsidP="00F26919">
            <w:pPr>
              <w:spacing w:line="240" w:lineRule="auto"/>
              <w:jc w:val="center"/>
              <w:rPr>
                <w:sz w:val="18"/>
                <w:szCs w:val="18"/>
              </w:rPr>
            </w:pPr>
            <w:r w:rsidRPr="00E40FDE">
              <w:rPr>
                <w:sz w:val="18"/>
                <w:szCs w:val="18"/>
              </w:rPr>
              <w:t xml:space="preserve">2 </w:t>
            </w:r>
            <w:r>
              <w:rPr>
                <w:sz w:val="18"/>
                <w:szCs w:val="18"/>
              </w:rPr>
              <w:t>квартал 2022</w:t>
            </w:r>
          </w:p>
        </w:tc>
        <w:tc>
          <w:tcPr>
            <w:tcW w:w="410" w:type="pct"/>
            <w:vAlign w:val="center"/>
          </w:tcPr>
          <w:p w:rsidR="00A0400E" w:rsidRPr="00E40FDE" w:rsidRDefault="00A0400E" w:rsidP="00F26919">
            <w:pPr>
              <w:spacing w:line="240" w:lineRule="auto"/>
              <w:jc w:val="center"/>
              <w:rPr>
                <w:sz w:val="18"/>
                <w:szCs w:val="18"/>
              </w:rPr>
            </w:pPr>
            <w:r w:rsidRPr="00E40FDE">
              <w:rPr>
                <w:sz w:val="18"/>
                <w:szCs w:val="18"/>
              </w:rPr>
              <w:t xml:space="preserve">3 </w:t>
            </w:r>
            <w:r>
              <w:rPr>
                <w:sz w:val="18"/>
                <w:szCs w:val="18"/>
              </w:rPr>
              <w:t>квартал 2022</w:t>
            </w:r>
          </w:p>
        </w:tc>
        <w:tc>
          <w:tcPr>
            <w:tcW w:w="409" w:type="pct"/>
            <w:shd w:val="clear" w:color="auto" w:fill="auto"/>
            <w:vAlign w:val="center"/>
          </w:tcPr>
          <w:p w:rsidR="00A0400E" w:rsidRPr="00E40FDE" w:rsidRDefault="00A0400E" w:rsidP="00F26919">
            <w:pPr>
              <w:spacing w:line="240" w:lineRule="auto"/>
              <w:jc w:val="center"/>
              <w:rPr>
                <w:sz w:val="18"/>
                <w:szCs w:val="18"/>
              </w:rPr>
            </w:pPr>
            <w:r w:rsidRPr="00E40FDE">
              <w:rPr>
                <w:sz w:val="18"/>
                <w:szCs w:val="18"/>
              </w:rPr>
              <w:t xml:space="preserve">4 </w:t>
            </w:r>
            <w:r>
              <w:rPr>
                <w:sz w:val="18"/>
                <w:szCs w:val="18"/>
              </w:rPr>
              <w:t>квартал 2022</w:t>
            </w:r>
          </w:p>
        </w:tc>
        <w:tc>
          <w:tcPr>
            <w:tcW w:w="478" w:type="pct"/>
            <w:shd w:val="clear" w:color="auto" w:fill="D9D9D9"/>
            <w:vAlign w:val="center"/>
          </w:tcPr>
          <w:p w:rsidR="00A0400E" w:rsidRPr="00E40FDE" w:rsidRDefault="00A0400E" w:rsidP="00F26919">
            <w:pPr>
              <w:spacing w:line="240" w:lineRule="auto"/>
              <w:jc w:val="center"/>
              <w:rPr>
                <w:b/>
                <w:sz w:val="18"/>
                <w:szCs w:val="18"/>
              </w:rPr>
            </w:pPr>
            <w:r>
              <w:rPr>
                <w:b/>
                <w:sz w:val="18"/>
                <w:szCs w:val="18"/>
              </w:rPr>
              <w:t>2022</w:t>
            </w:r>
          </w:p>
        </w:tc>
        <w:tc>
          <w:tcPr>
            <w:tcW w:w="410" w:type="pct"/>
            <w:gridSpan w:val="2"/>
            <w:vAlign w:val="center"/>
          </w:tcPr>
          <w:p w:rsidR="00A0400E" w:rsidRPr="00E40FDE" w:rsidRDefault="00A0400E" w:rsidP="00F26919">
            <w:pPr>
              <w:spacing w:line="240" w:lineRule="auto"/>
              <w:jc w:val="center"/>
              <w:rPr>
                <w:sz w:val="18"/>
                <w:szCs w:val="18"/>
              </w:rPr>
            </w:pPr>
            <w:r w:rsidRPr="00E40FDE">
              <w:rPr>
                <w:sz w:val="18"/>
                <w:szCs w:val="18"/>
              </w:rPr>
              <w:t xml:space="preserve">1 </w:t>
            </w:r>
            <w:r>
              <w:rPr>
                <w:sz w:val="18"/>
                <w:szCs w:val="18"/>
              </w:rPr>
              <w:t>квартал 2023</w:t>
            </w:r>
          </w:p>
        </w:tc>
        <w:tc>
          <w:tcPr>
            <w:tcW w:w="409" w:type="pct"/>
            <w:gridSpan w:val="2"/>
            <w:vAlign w:val="center"/>
          </w:tcPr>
          <w:p w:rsidR="00A0400E" w:rsidRPr="00E40FDE" w:rsidRDefault="00A0400E" w:rsidP="00F26919">
            <w:pPr>
              <w:spacing w:line="240" w:lineRule="auto"/>
              <w:jc w:val="center"/>
              <w:rPr>
                <w:sz w:val="18"/>
                <w:szCs w:val="18"/>
              </w:rPr>
            </w:pPr>
            <w:r w:rsidRPr="00E40FDE">
              <w:rPr>
                <w:sz w:val="18"/>
                <w:szCs w:val="18"/>
              </w:rPr>
              <w:t xml:space="preserve">2 </w:t>
            </w:r>
            <w:r>
              <w:rPr>
                <w:sz w:val="18"/>
                <w:szCs w:val="18"/>
              </w:rPr>
              <w:t>квартал 2023</w:t>
            </w:r>
          </w:p>
        </w:tc>
        <w:tc>
          <w:tcPr>
            <w:tcW w:w="408" w:type="pct"/>
            <w:gridSpan w:val="2"/>
            <w:vAlign w:val="center"/>
          </w:tcPr>
          <w:p w:rsidR="00A0400E" w:rsidRPr="00E40FDE" w:rsidRDefault="00A0400E" w:rsidP="00F26919">
            <w:pPr>
              <w:spacing w:line="240" w:lineRule="auto"/>
              <w:jc w:val="center"/>
              <w:rPr>
                <w:sz w:val="18"/>
                <w:szCs w:val="18"/>
              </w:rPr>
            </w:pPr>
            <w:r w:rsidRPr="00E40FDE">
              <w:rPr>
                <w:sz w:val="18"/>
                <w:szCs w:val="18"/>
              </w:rPr>
              <w:t xml:space="preserve">3 </w:t>
            </w:r>
            <w:r>
              <w:rPr>
                <w:sz w:val="18"/>
                <w:szCs w:val="18"/>
              </w:rPr>
              <w:t>квартал 2023</w:t>
            </w:r>
          </w:p>
        </w:tc>
        <w:tc>
          <w:tcPr>
            <w:tcW w:w="410" w:type="pct"/>
            <w:shd w:val="clear" w:color="auto" w:fill="auto"/>
            <w:vAlign w:val="center"/>
          </w:tcPr>
          <w:p w:rsidR="00A0400E" w:rsidRPr="00E40FDE" w:rsidRDefault="00A0400E" w:rsidP="00F26919">
            <w:pPr>
              <w:spacing w:line="240" w:lineRule="auto"/>
              <w:jc w:val="center"/>
              <w:rPr>
                <w:sz w:val="18"/>
                <w:szCs w:val="18"/>
              </w:rPr>
            </w:pPr>
            <w:r w:rsidRPr="00E40FDE">
              <w:rPr>
                <w:sz w:val="18"/>
                <w:szCs w:val="18"/>
              </w:rPr>
              <w:t xml:space="preserve">4 </w:t>
            </w:r>
            <w:r>
              <w:rPr>
                <w:sz w:val="18"/>
                <w:szCs w:val="18"/>
              </w:rPr>
              <w:t>квартал 2023</w:t>
            </w:r>
          </w:p>
        </w:tc>
        <w:tc>
          <w:tcPr>
            <w:tcW w:w="376" w:type="pct"/>
            <w:shd w:val="clear" w:color="auto" w:fill="D9D9D9"/>
            <w:vAlign w:val="center"/>
          </w:tcPr>
          <w:p w:rsidR="00A0400E" w:rsidRPr="00E40FDE" w:rsidRDefault="00A0400E" w:rsidP="00F26919">
            <w:pPr>
              <w:spacing w:line="240" w:lineRule="auto"/>
              <w:jc w:val="center"/>
              <w:rPr>
                <w:b/>
                <w:sz w:val="18"/>
                <w:szCs w:val="18"/>
              </w:rPr>
            </w:pPr>
            <w:r>
              <w:rPr>
                <w:b/>
                <w:sz w:val="18"/>
                <w:szCs w:val="18"/>
              </w:rPr>
              <w:t>2023</w:t>
            </w:r>
          </w:p>
        </w:tc>
      </w:tr>
      <w:tr w:rsidR="00A0400E" w:rsidRPr="00E40FDE" w:rsidTr="001C5B32">
        <w:tc>
          <w:tcPr>
            <w:tcW w:w="868" w:type="pct"/>
          </w:tcPr>
          <w:p w:rsidR="00A0400E" w:rsidRPr="00E40FDE" w:rsidRDefault="00A0400E" w:rsidP="0008771B">
            <w:pPr>
              <w:spacing w:line="240" w:lineRule="auto"/>
              <w:rPr>
                <w:sz w:val="18"/>
                <w:szCs w:val="18"/>
              </w:rPr>
            </w:pPr>
            <w:r w:rsidRPr="00E40FDE">
              <w:rPr>
                <w:sz w:val="18"/>
                <w:szCs w:val="18"/>
              </w:rPr>
              <w:t>Проведено</w:t>
            </w:r>
          </w:p>
        </w:tc>
        <w:tc>
          <w:tcPr>
            <w:tcW w:w="409" w:type="pct"/>
            <w:gridSpan w:val="2"/>
            <w:vAlign w:val="center"/>
          </w:tcPr>
          <w:p w:rsidR="00A0400E" w:rsidRPr="00E40FDE" w:rsidRDefault="00A0400E" w:rsidP="00E90545">
            <w:pPr>
              <w:spacing w:line="240" w:lineRule="auto"/>
              <w:jc w:val="center"/>
              <w:rPr>
                <w:sz w:val="18"/>
                <w:szCs w:val="18"/>
              </w:rPr>
            </w:pPr>
            <w:r>
              <w:rPr>
                <w:sz w:val="18"/>
                <w:szCs w:val="18"/>
              </w:rPr>
              <w:t>0</w:t>
            </w:r>
          </w:p>
        </w:tc>
        <w:tc>
          <w:tcPr>
            <w:tcW w:w="413" w:type="pct"/>
            <w:gridSpan w:val="2"/>
            <w:vAlign w:val="center"/>
          </w:tcPr>
          <w:p w:rsidR="00A0400E" w:rsidRPr="00E40FDE" w:rsidRDefault="00A0400E" w:rsidP="00E90545">
            <w:pPr>
              <w:spacing w:line="240" w:lineRule="auto"/>
              <w:jc w:val="center"/>
              <w:rPr>
                <w:sz w:val="18"/>
                <w:szCs w:val="18"/>
              </w:rPr>
            </w:pPr>
            <w:r>
              <w:rPr>
                <w:sz w:val="18"/>
                <w:szCs w:val="18"/>
              </w:rPr>
              <w:t>0</w:t>
            </w:r>
          </w:p>
        </w:tc>
        <w:tc>
          <w:tcPr>
            <w:tcW w:w="410" w:type="pct"/>
            <w:vAlign w:val="center"/>
          </w:tcPr>
          <w:p w:rsidR="00A0400E" w:rsidRPr="00CF4B5E" w:rsidRDefault="00383D1A" w:rsidP="00E90545">
            <w:pPr>
              <w:spacing w:line="240" w:lineRule="auto"/>
              <w:jc w:val="center"/>
              <w:rPr>
                <w:sz w:val="18"/>
                <w:szCs w:val="18"/>
              </w:rPr>
            </w:pPr>
            <w:r>
              <w:rPr>
                <w:sz w:val="18"/>
                <w:szCs w:val="18"/>
              </w:rPr>
              <w:t>0</w:t>
            </w:r>
          </w:p>
        </w:tc>
        <w:tc>
          <w:tcPr>
            <w:tcW w:w="409" w:type="pct"/>
            <w:shd w:val="clear" w:color="auto" w:fill="auto"/>
            <w:vAlign w:val="center"/>
          </w:tcPr>
          <w:p w:rsidR="00A0400E" w:rsidRPr="00B92C54" w:rsidRDefault="00BB28E2" w:rsidP="00E90545">
            <w:pPr>
              <w:spacing w:line="240" w:lineRule="auto"/>
              <w:jc w:val="center"/>
              <w:rPr>
                <w:color w:val="000000"/>
                <w:sz w:val="18"/>
                <w:szCs w:val="18"/>
              </w:rPr>
            </w:pPr>
            <w:r>
              <w:rPr>
                <w:color w:val="000000"/>
                <w:sz w:val="18"/>
                <w:szCs w:val="18"/>
              </w:rPr>
              <w:t>1</w:t>
            </w:r>
          </w:p>
        </w:tc>
        <w:tc>
          <w:tcPr>
            <w:tcW w:w="478" w:type="pct"/>
            <w:shd w:val="clear" w:color="auto" w:fill="D9D9D9"/>
            <w:vAlign w:val="center"/>
          </w:tcPr>
          <w:p w:rsidR="00A0400E" w:rsidRPr="00C004BA" w:rsidRDefault="00B26BF0" w:rsidP="00E90545">
            <w:pPr>
              <w:spacing w:line="240" w:lineRule="auto"/>
              <w:jc w:val="center"/>
              <w:rPr>
                <w:b/>
                <w:sz w:val="18"/>
                <w:szCs w:val="18"/>
              </w:rPr>
            </w:pPr>
            <w:r>
              <w:rPr>
                <w:b/>
                <w:sz w:val="18"/>
                <w:szCs w:val="18"/>
              </w:rPr>
              <w:t>1</w:t>
            </w:r>
          </w:p>
        </w:tc>
        <w:tc>
          <w:tcPr>
            <w:tcW w:w="410" w:type="pct"/>
            <w:gridSpan w:val="2"/>
            <w:vAlign w:val="center"/>
          </w:tcPr>
          <w:p w:rsidR="00A0400E" w:rsidRPr="00E40FDE" w:rsidRDefault="00A0400E" w:rsidP="00E90545">
            <w:pPr>
              <w:spacing w:line="240" w:lineRule="auto"/>
              <w:jc w:val="center"/>
              <w:rPr>
                <w:sz w:val="18"/>
                <w:szCs w:val="18"/>
              </w:rPr>
            </w:pPr>
            <w:r>
              <w:rPr>
                <w:sz w:val="18"/>
                <w:szCs w:val="18"/>
              </w:rPr>
              <w:t>0</w:t>
            </w:r>
          </w:p>
        </w:tc>
        <w:tc>
          <w:tcPr>
            <w:tcW w:w="409" w:type="pct"/>
            <w:gridSpan w:val="2"/>
            <w:vAlign w:val="center"/>
          </w:tcPr>
          <w:p w:rsidR="00A0400E" w:rsidRPr="00E40FDE" w:rsidRDefault="00A0400E" w:rsidP="00A0400E">
            <w:pPr>
              <w:spacing w:line="240" w:lineRule="auto"/>
              <w:jc w:val="center"/>
              <w:rPr>
                <w:sz w:val="18"/>
                <w:szCs w:val="18"/>
              </w:rPr>
            </w:pPr>
            <w:r>
              <w:rPr>
                <w:sz w:val="18"/>
                <w:szCs w:val="18"/>
              </w:rPr>
              <w:t>0</w:t>
            </w:r>
          </w:p>
        </w:tc>
        <w:tc>
          <w:tcPr>
            <w:tcW w:w="408" w:type="pct"/>
            <w:gridSpan w:val="2"/>
            <w:vAlign w:val="center"/>
          </w:tcPr>
          <w:p w:rsidR="00A0400E" w:rsidRPr="00B92C54" w:rsidRDefault="00B132EA" w:rsidP="008A2054">
            <w:pPr>
              <w:spacing w:line="240" w:lineRule="auto"/>
              <w:jc w:val="center"/>
              <w:rPr>
                <w:color w:val="000000"/>
                <w:sz w:val="18"/>
                <w:szCs w:val="18"/>
              </w:rPr>
            </w:pPr>
            <w:r>
              <w:rPr>
                <w:color w:val="000000"/>
                <w:sz w:val="18"/>
                <w:szCs w:val="18"/>
              </w:rPr>
              <w:t>0</w:t>
            </w:r>
          </w:p>
        </w:tc>
        <w:tc>
          <w:tcPr>
            <w:tcW w:w="410" w:type="pct"/>
            <w:shd w:val="clear" w:color="auto" w:fill="auto"/>
            <w:vAlign w:val="center"/>
          </w:tcPr>
          <w:p w:rsidR="00A0400E" w:rsidRPr="002139AC" w:rsidRDefault="00C56253" w:rsidP="00193BCF">
            <w:pPr>
              <w:spacing w:line="240" w:lineRule="auto"/>
              <w:jc w:val="center"/>
              <w:rPr>
                <w:color w:val="000000"/>
                <w:sz w:val="18"/>
                <w:szCs w:val="18"/>
              </w:rPr>
            </w:pPr>
            <w:r>
              <w:rPr>
                <w:color w:val="000000"/>
                <w:sz w:val="18"/>
                <w:szCs w:val="18"/>
              </w:rPr>
              <w:t>0</w:t>
            </w:r>
          </w:p>
        </w:tc>
        <w:tc>
          <w:tcPr>
            <w:tcW w:w="376" w:type="pct"/>
            <w:shd w:val="clear" w:color="auto" w:fill="D9D9D9"/>
            <w:vAlign w:val="center"/>
          </w:tcPr>
          <w:p w:rsidR="00A0400E" w:rsidRPr="00A0400E" w:rsidRDefault="00A0400E" w:rsidP="00193BCF">
            <w:pPr>
              <w:spacing w:line="240" w:lineRule="auto"/>
              <w:jc w:val="center"/>
              <w:rPr>
                <w:b/>
                <w:sz w:val="18"/>
                <w:szCs w:val="18"/>
              </w:rPr>
            </w:pPr>
            <w:r w:rsidRPr="00A0400E">
              <w:rPr>
                <w:b/>
                <w:sz w:val="18"/>
                <w:szCs w:val="18"/>
              </w:rPr>
              <w:t>0</w:t>
            </w:r>
          </w:p>
        </w:tc>
      </w:tr>
      <w:tr w:rsidR="00A0400E" w:rsidRPr="00E40FDE" w:rsidTr="001C5B32">
        <w:tc>
          <w:tcPr>
            <w:tcW w:w="868" w:type="pct"/>
          </w:tcPr>
          <w:p w:rsidR="00A0400E" w:rsidRPr="00E40FDE" w:rsidRDefault="00A0400E" w:rsidP="0008771B">
            <w:pPr>
              <w:spacing w:line="240" w:lineRule="auto"/>
              <w:rPr>
                <w:sz w:val="18"/>
                <w:szCs w:val="18"/>
              </w:rPr>
            </w:pPr>
            <w:r w:rsidRPr="00E40FDE">
              <w:rPr>
                <w:sz w:val="18"/>
                <w:szCs w:val="18"/>
              </w:rPr>
              <w:t>Выявлено нарушений</w:t>
            </w:r>
          </w:p>
        </w:tc>
        <w:tc>
          <w:tcPr>
            <w:tcW w:w="409" w:type="pct"/>
            <w:gridSpan w:val="2"/>
            <w:vAlign w:val="center"/>
          </w:tcPr>
          <w:p w:rsidR="00A0400E" w:rsidRPr="00E40FDE" w:rsidRDefault="00A0400E" w:rsidP="00E90545">
            <w:pPr>
              <w:spacing w:line="240" w:lineRule="auto"/>
              <w:jc w:val="center"/>
              <w:rPr>
                <w:sz w:val="18"/>
                <w:szCs w:val="18"/>
              </w:rPr>
            </w:pPr>
            <w:r>
              <w:rPr>
                <w:sz w:val="18"/>
                <w:szCs w:val="18"/>
              </w:rPr>
              <w:t>0</w:t>
            </w:r>
          </w:p>
        </w:tc>
        <w:tc>
          <w:tcPr>
            <w:tcW w:w="413" w:type="pct"/>
            <w:gridSpan w:val="2"/>
            <w:vAlign w:val="center"/>
          </w:tcPr>
          <w:p w:rsidR="00A0400E" w:rsidRPr="00E40FDE" w:rsidRDefault="00A0400E" w:rsidP="00E90545">
            <w:pPr>
              <w:spacing w:line="240" w:lineRule="auto"/>
              <w:jc w:val="center"/>
              <w:rPr>
                <w:sz w:val="18"/>
                <w:szCs w:val="18"/>
              </w:rPr>
            </w:pPr>
            <w:r>
              <w:rPr>
                <w:sz w:val="18"/>
                <w:szCs w:val="18"/>
              </w:rPr>
              <w:t>0</w:t>
            </w:r>
          </w:p>
        </w:tc>
        <w:tc>
          <w:tcPr>
            <w:tcW w:w="410" w:type="pct"/>
            <w:vAlign w:val="center"/>
          </w:tcPr>
          <w:p w:rsidR="00A0400E" w:rsidRPr="00CF4B5E" w:rsidRDefault="00383D1A" w:rsidP="00E90545">
            <w:pPr>
              <w:spacing w:line="240" w:lineRule="auto"/>
              <w:jc w:val="center"/>
              <w:rPr>
                <w:sz w:val="18"/>
                <w:szCs w:val="18"/>
              </w:rPr>
            </w:pPr>
            <w:r>
              <w:rPr>
                <w:sz w:val="18"/>
                <w:szCs w:val="18"/>
              </w:rPr>
              <w:t>0</w:t>
            </w:r>
          </w:p>
        </w:tc>
        <w:tc>
          <w:tcPr>
            <w:tcW w:w="409" w:type="pct"/>
            <w:shd w:val="clear" w:color="auto" w:fill="auto"/>
            <w:vAlign w:val="center"/>
          </w:tcPr>
          <w:p w:rsidR="00A0400E" w:rsidRPr="00B92C54" w:rsidRDefault="00BB28E2" w:rsidP="00E90545">
            <w:pPr>
              <w:spacing w:line="240" w:lineRule="auto"/>
              <w:jc w:val="center"/>
              <w:rPr>
                <w:color w:val="000000"/>
                <w:sz w:val="18"/>
                <w:szCs w:val="18"/>
              </w:rPr>
            </w:pPr>
            <w:r>
              <w:rPr>
                <w:color w:val="000000"/>
                <w:sz w:val="18"/>
                <w:szCs w:val="18"/>
              </w:rPr>
              <w:t>1</w:t>
            </w:r>
          </w:p>
        </w:tc>
        <w:tc>
          <w:tcPr>
            <w:tcW w:w="478" w:type="pct"/>
            <w:shd w:val="clear" w:color="auto" w:fill="D9D9D9"/>
            <w:vAlign w:val="center"/>
          </w:tcPr>
          <w:p w:rsidR="00A0400E" w:rsidRPr="00C004BA" w:rsidRDefault="00B26BF0" w:rsidP="00E90545">
            <w:pPr>
              <w:spacing w:line="240" w:lineRule="auto"/>
              <w:jc w:val="center"/>
              <w:rPr>
                <w:b/>
                <w:sz w:val="18"/>
                <w:szCs w:val="18"/>
              </w:rPr>
            </w:pPr>
            <w:r>
              <w:rPr>
                <w:b/>
                <w:sz w:val="18"/>
                <w:szCs w:val="18"/>
              </w:rPr>
              <w:t>1</w:t>
            </w:r>
          </w:p>
        </w:tc>
        <w:tc>
          <w:tcPr>
            <w:tcW w:w="410" w:type="pct"/>
            <w:gridSpan w:val="2"/>
            <w:vAlign w:val="center"/>
          </w:tcPr>
          <w:p w:rsidR="00A0400E" w:rsidRPr="00E40FDE" w:rsidRDefault="00A0400E" w:rsidP="00E90545">
            <w:pPr>
              <w:spacing w:line="240" w:lineRule="auto"/>
              <w:jc w:val="center"/>
              <w:rPr>
                <w:sz w:val="18"/>
                <w:szCs w:val="18"/>
              </w:rPr>
            </w:pPr>
            <w:r>
              <w:rPr>
                <w:sz w:val="18"/>
                <w:szCs w:val="18"/>
              </w:rPr>
              <w:t>0</w:t>
            </w:r>
          </w:p>
        </w:tc>
        <w:tc>
          <w:tcPr>
            <w:tcW w:w="409" w:type="pct"/>
            <w:gridSpan w:val="2"/>
            <w:vAlign w:val="center"/>
          </w:tcPr>
          <w:p w:rsidR="00A0400E" w:rsidRPr="00E40FDE" w:rsidRDefault="00A0400E" w:rsidP="00A0400E">
            <w:pPr>
              <w:spacing w:line="240" w:lineRule="auto"/>
              <w:jc w:val="center"/>
              <w:rPr>
                <w:sz w:val="18"/>
                <w:szCs w:val="18"/>
              </w:rPr>
            </w:pPr>
            <w:r>
              <w:rPr>
                <w:sz w:val="18"/>
                <w:szCs w:val="18"/>
              </w:rPr>
              <w:t>0</w:t>
            </w:r>
          </w:p>
        </w:tc>
        <w:tc>
          <w:tcPr>
            <w:tcW w:w="408" w:type="pct"/>
            <w:gridSpan w:val="2"/>
            <w:vAlign w:val="center"/>
          </w:tcPr>
          <w:p w:rsidR="00A0400E" w:rsidRPr="00B92C54" w:rsidRDefault="00B132EA" w:rsidP="008A2054">
            <w:pPr>
              <w:spacing w:line="240" w:lineRule="auto"/>
              <w:jc w:val="center"/>
              <w:rPr>
                <w:color w:val="000000"/>
                <w:sz w:val="18"/>
                <w:szCs w:val="18"/>
              </w:rPr>
            </w:pPr>
            <w:r>
              <w:rPr>
                <w:color w:val="000000"/>
                <w:sz w:val="18"/>
                <w:szCs w:val="18"/>
              </w:rPr>
              <w:t>0</w:t>
            </w:r>
          </w:p>
        </w:tc>
        <w:tc>
          <w:tcPr>
            <w:tcW w:w="410" w:type="pct"/>
            <w:shd w:val="clear" w:color="auto" w:fill="auto"/>
            <w:vAlign w:val="center"/>
          </w:tcPr>
          <w:p w:rsidR="00A0400E" w:rsidRPr="002139AC" w:rsidRDefault="00C56253" w:rsidP="00193BCF">
            <w:pPr>
              <w:spacing w:line="240" w:lineRule="auto"/>
              <w:jc w:val="center"/>
              <w:rPr>
                <w:color w:val="000000"/>
                <w:sz w:val="18"/>
                <w:szCs w:val="18"/>
              </w:rPr>
            </w:pPr>
            <w:r>
              <w:rPr>
                <w:color w:val="000000"/>
                <w:sz w:val="18"/>
                <w:szCs w:val="18"/>
              </w:rPr>
              <w:t>0</w:t>
            </w:r>
          </w:p>
        </w:tc>
        <w:tc>
          <w:tcPr>
            <w:tcW w:w="376" w:type="pct"/>
            <w:shd w:val="clear" w:color="auto" w:fill="D9D9D9"/>
            <w:vAlign w:val="center"/>
          </w:tcPr>
          <w:p w:rsidR="00A0400E" w:rsidRPr="00A0400E" w:rsidRDefault="00A0400E" w:rsidP="00193BCF">
            <w:pPr>
              <w:spacing w:line="240" w:lineRule="auto"/>
              <w:jc w:val="center"/>
              <w:rPr>
                <w:b/>
                <w:sz w:val="18"/>
                <w:szCs w:val="18"/>
              </w:rPr>
            </w:pPr>
            <w:r w:rsidRPr="00A0400E">
              <w:rPr>
                <w:b/>
                <w:sz w:val="18"/>
                <w:szCs w:val="18"/>
              </w:rPr>
              <w:t>0</w:t>
            </w:r>
          </w:p>
        </w:tc>
      </w:tr>
      <w:tr w:rsidR="00A0400E" w:rsidRPr="00E40FDE" w:rsidTr="001C5B32">
        <w:tc>
          <w:tcPr>
            <w:tcW w:w="868" w:type="pct"/>
          </w:tcPr>
          <w:p w:rsidR="00A0400E" w:rsidRPr="00E40FDE" w:rsidRDefault="00A0400E" w:rsidP="0008771B">
            <w:pPr>
              <w:spacing w:line="240" w:lineRule="auto"/>
              <w:rPr>
                <w:sz w:val="18"/>
                <w:szCs w:val="18"/>
              </w:rPr>
            </w:pPr>
            <w:r w:rsidRPr="00E40FDE">
              <w:rPr>
                <w:sz w:val="18"/>
                <w:szCs w:val="18"/>
              </w:rPr>
              <w:t>Выдано предписаний</w:t>
            </w:r>
          </w:p>
        </w:tc>
        <w:tc>
          <w:tcPr>
            <w:tcW w:w="409" w:type="pct"/>
            <w:gridSpan w:val="2"/>
            <w:vAlign w:val="center"/>
          </w:tcPr>
          <w:p w:rsidR="00A0400E" w:rsidRPr="00E40FDE" w:rsidRDefault="00A0400E" w:rsidP="00E90545">
            <w:pPr>
              <w:spacing w:line="240" w:lineRule="auto"/>
              <w:jc w:val="center"/>
              <w:rPr>
                <w:sz w:val="18"/>
                <w:szCs w:val="18"/>
              </w:rPr>
            </w:pPr>
            <w:r>
              <w:rPr>
                <w:sz w:val="18"/>
                <w:szCs w:val="18"/>
              </w:rPr>
              <w:t>0</w:t>
            </w:r>
          </w:p>
        </w:tc>
        <w:tc>
          <w:tcPr>
            <w:tcW w:w="413" w:type="pct"/>
            <w:gridSpan w:val="2"/>
            <w:vAlign w:val="center"/>
          </w:tcPr>
          <w:p w:rsidR="00A0400E" w:rsidRPr="00E40FDE" w:rsidRDefault="00A0400E" w:rsidP="00E90545">
            <w:pPr>
              <w:spacing w:line="240" w:lineRule="auto"/>
              <w:jc w:val="center"/>
              <w:rPr>
                <w:sz w:val="18"/>
                <w:szCs w:val="18"/>
              </w:rPr>
            </w:pPr>
            <w:r>
              <w:rPr>
                <w:sz w:val="18"/>
                <w:szCs w:val="18"/>
              </w:rPr>
              <w:t>0</w:t>
            </w:r>
          </w:p>
        </w:tc>
        <w:tc>
          <w:tcPr>
            <w:tcW w:w="410" w:type="pct"/>
            <w:vAlign w:val="center"/>
          </w:tcPr>
          <w:p w:rsidR="00A0400E" w:rsidRPr="00CF4B5E" w:rsidRDefault="00383D1A" w:rsidP="00E90545">
            <w:pPr>
              <w:spacing w:line="240" w:lineRule="auto"/>
              <w:jc w:val="center"/>
              <w:rPr>
                <w:sz w:val="18"/>
                <w:szCs w:val="18"/>
              </w:rPr>
            </w:pPr>
            <w:r>
              <w:rPr>
                <w:sz w:val="18"/>
                <w:szCs w:val="18"/>
              </w:rPr>
              <w:t>0</w:t>
            </w:r>
          </w:p>
        </w:tc>
        <w:tc>
          <w:tcPr>
            <w:tcW w:w="409" w:type="pct"/>
            <w:shd w:val="clear" w:color="auto" w:fill="auto"/>
            <w:vAlign w:val="center"/>
          </w:tcPr>
          <w:p w:rsidR="00A0400E" w:rsidRPr="00B92C54" w:rsidRDefault="00BB28E2" w:rsidP="00E90545">
            <w:pPr>
              <w:spacing w:line="240" w:lineRule="auto"/>
              <w:jc w:val="center"/>
              <w:rPr>
                <w:color w:val="000000"/>
                <w:sz w:val="18"/>
                <w:szCs w:val="18"/>
              </w:rPr>
            </w:pPr>
            <w:r>
              <w:rPr>
                <w:color w:val="000000"/>
                <w:sz w:val="18"/>
                <w:szCs w:val="18"/>
              </w:rPr>
              <w:t>0</w:t>
            </w:r>
          </w:p>
        </w:tc>
        <w:tc>
          <w:tcPr>
            <w:tcW w:w="478" w:type="pct"/>
            <w:shd w:val="clear" w:color="auto" w:fill="D9D9D9"/>
            <w:vAlign w:val="center"/>
          </w:tcPr>
          <w:p w:rsidR="00A0400E" w:rsidRPr="00C004BA" w:rsidRDefault="00A0400E" w:rsidP="00E90545">
            <w:pPr>
              <w:spacing w:line="240" w:lineRule="auto"/>
              <w:jc w:val="center"/>
              <w:rPr>
                <w:b/>
                <w:sz w:val="18"/>
                <w:szCs w:val="18"/>
              </w:rPr>
            </w:pPr>
            <w:r>
              <w:rPr>
                <w:b/>
                <w:sz w:val="18"/>
                <w:szCs w:val="18"/>
              </w:rPr>
              <w:t>0</w:t>
            </w:r>
          </w:p>
        </w:tc>
        <w:tc>
          <w:tcPr>
            <w:tcW w:w="410" w:type="pct"/>
            <w:gridSpan w:val="2"/>
            <w:vAlign w:val="center"/>
          </w:tcPr>
          <w:p w:rsidR="00A0400E" w:rsidRPr="00E40FDE" w:rsidRDefault="00A0400E" w:rsidP="00E90545">
            <w:pPr>
              <w:spacing w:line="240" w:lineRule="auto"/>
              <w:jc w:val="center"/>
              <w:rPr>
                <w:sz w:val="18"/>
                <w:szCs w:val="18"/>
              </w:rPr>
            </w:pPr>
            <w:r>
              <w:rPr>
                <w:sz w:val="18"/>
                <w:szCs w:val="18"/>
              </w:rPr>
              <w:t>0</w:t>
            </w:r>
          </w:p>
        </w:tc>
        <w:tc>
          <w:tcPr>
            <w:tcW w:w="409" w:type="pct"/>
            <w:gridSpan w:val="2"/>
            <w:vAlign w:val="center"/>
          </w:tcPr>
          <w:p w:rsidR="00A0400E" w:rsidRPr="00E40FDE" w:rsidRDefault="00A0400E" w:rsidP="00A0400E">
            <w:pPr>
              <w:spacing w:line="240" w:lineRule="auto"/>
              <w:jc w:val="center"/>
              <w:rPr>
                <w:sz w:val="18"/>
                <w:szCs w:val="18"/>
              </w:rPr>
            </w:pPr>
            <w:r>
              <w:rPr>
                <w:sz w:val="18"/>
                <w:szCs w:val="18"/>
              </w:rPr>
              <w:t>0</w:t>
            </w:r>
          </w:p>
        </w:tc>
        <w:tc>
          <w:tcPr>
            <w:tcW w:w="408" w:type="pct"/>
            <w:gridSpan w:val="2"/>
            <w:vAlign w:val="center"/>
          </w:tcPr>
          <w:p w:rsidR="00A0400E" w:rsidRPr="00B92C54" w:rsidRDefault="00B132EA" w:rsidP="008A2054">
            <w:pPr>
              <w:spacing w:line="240" w:lineRule="auto"/>
              <w:jc w:val="center"/>
              <w:rPr>
                <w:color w:val="000000"/>
                <w:sz w:val="18"/>
                <w:szCs w:val="18"/>
              </w:rPr>
            </w:pPr>
            <w:r>
              <w:rPr>
                <w:color w:val="000000"/>
                <w:sz w:val="18"/>
                <w:szCs w:val="18"/>
              </w:rPr>
              <w:t>0</w:t>
            </w:r>
          </w:p>
        </w:tc>
        <w:tc>
          <w:tcPr>
            <w:tcW w:w="410" w:type="pct"/>
            <w:shd w:val="clear" w:color="auto" w:fill="auto"/>
            <w:vAlign w:val="center"/>
          </w:tcPr>
          <w:p w:rsidR="00A0400E" w:rsidRPr="002139AC" w:rsidRDefault="00C56253" w:rsidP="00193BCF">
            <w:pPr>
              <w:spacing w:line="240" w:lineRule="auto"/>
              <w:jc w:val="center"/>
              <w:rPr>
                <w:color w:val="000000"/>
                <w:sz w:val="18"/>
                <w:szCs w:val="18"/>
              </w:rPr>
            </w:pPr>
            <w:r>
              <w:rPr>
                <w:color w:val="000000"/>
                <w:sz w:val="18"/>
                <w:szCs w:val="18"/>
              </w:rPr>
              <w:t>0</w:t>
            </w:r>
          </w:p>
        </w:tc>
        <w:tc>
          <w:tcPr>
            <w:tcW w:w="376" w:type="pct"/>
            <w:shd w:val="clear" w:color="auto" w:fill="D9D9D9"/>
            <w:vAlign w:val="center"/>
          </w:tcPr>
          <w:p w:rsidR="00A0400E" w:rsidRPr="00A0400E" w:rsidRDefault="00A0400E" w:rsidP="00193BCF">
            <w:pPr>
              <w:spacing w:line="240" w:lineRule="auto"/>
              <w:jc w:val="center"/>
              <w:rPr>
                <w:b/>
                <w:sz w:val="18"/>
                <w:szCs w:val="18"/>
              </w:rPr>
            </w:pPr>
            <w:r w:rsidRPr="00A0400E">
              <w:rPr>
                <w:b/>
                <w:sz w:val="18"/>
                <w:szCs w:val="18"/>
              </w:rPr>
              <w:t>0</w:t>
            </w:r>
          </w:p>
        </w:tc>
      </w:tr>
      <w:tr w:rsidR="00A0400E" w:rsidRPr="00E40FDE" w:rsidTr="001C5B32">
        <w:tc>
          <w:tcPr>
            <w:tcW w:w="868" w:type="pct"/>
          </w:tcPr>
          <w:p w:rsidR="00A0400E" w:rsidRPr="00E40FDE" w:rsidRDefault="00A0400E" w:rsidP="0008771B">
            <w:pPr>
              <w:spacing w:line="240" w:lineRule="auto"/>
              <w:rPr>
                <w:sz w:val="18"/>
                <w:szCs w:val="18"/>
              </w:rPr>
            </w:pPr>
            <w:r w:rsidRPr="00E40FDE">
              <w:rPr>
                <w:sz w:val="18"/>
                <w:szCs w:val="18"/>
              </w:rPr>
              <w:t>Составлено протоколов об АПН</w:t>
            </w:r>
          </w:p>
        </w:tc>
        <w:tc>
          <w:tcPr>
            <w:tcW w:w="409" w:type="pct"/>
            <w:gridSpan w:val="2"/>
            <w:vAlign w:val="center"/>
          </w:tcPr>
          <w:p w:rsidR="00A0400E" w:rsidRPr="00E40FDE" w:rsidRDefault="00A0400E" w:rsidP="00E90545">
            <w:pPr>
              <w:spacing w:line="240" w:lineRule="auto"/>
              <w:jc w:val="center"/>
              <w:rPr>
                <w:sz w:val="18"/>
                <w:szCs w:val="18"/>
              </w:rPr>
            </w:pPr>
            <w:r>
              <w:rPr>
                <w:sz w:val="18"/>
                <w:szCs w:val="18"/>
              </w:rPr>
              <w:t>0</w:t>
            </w:r>
          </w:p>
        </w:tc>
        <w:tc>
          <w:tcPr>
            <w:tcW w:w="413" w:type="pct"/>
            <w:gridSpan w:val="2"/>
            <w:vAlign w:val="center"/>
          </w:tcPr>
          <w:p w:rsidR="00A0400E" w:rsidRPr="00E40FDE" w:rsidRDefault="00A0400E" w:rsidP="00E90545">
            <w:pPr>
              <w:spacing w:line="240" w:lineRule="auto"/>
              <w:jc w:val="center"/>
              <w:rPr>
                <w:sz w:val="18"/>
                <w:szCs w:val="18"/>
              </w:rPr>
            </w:pPr>
            <w:r>
              <w:rPr>
                <w:sz w:val="18"/>
                <w:szCs w:val="18"/>
              </w:rPr>
              <w:t>0</w:t>
            </w:r>
          </w:p>
        </w:tc>
        <w:tc>
          <w:tcPr>
            <w:tcW w:w="410" w:type="pct"/>
            <w:vAlign w:val="center"/>
          </w:tcPr>
          <w:p w:rsidR="00A0400E" w:rsidRPr="00CF4B5E" w:rsidRDefault="00383D1A" w:rsidP="00E90545">
            <w:pPr>
              <w:spacing w:line="240" w:lineRule="auto"/>
              <w:jc w:val="center"/>
              <w:rPr>
                <w:sz w:val="18"/>
                <w:szCs w:val="18"/>
              </w:rPr>
            </w:pPr>
            <w:r>
              <w:rPr>
                <w:sz w:val="18"/>
                <w:szCs w:val="18"/>
              </w:rPr>
              <w:t>0</w:t>
            </w:r>
          </w:p>
        </w:tc>
        <w:tc>
          <w:tcPr>
            <w:tcW w:w="409" w:type="pct"/>
            <w:shd w:val="clear" w:color="auto" w:fill="auto"/>
            <w:vAlign w:val="center"/>
          </w:tcPr>
          <w:p w:rsidR="00A0400E" w:rsidRPr="00B92C54" w:rsidRDefault="00BB28E2" w:rsidP="00E90545">
            <w:pPr>
              <w:spacing w:line="240" w:lineRule="auto"/>
              <w:jc w:val="center"/>
              <w:rPr>
                <w:color w:val="000000"/>
                <w:sz w:val="18"/>
                <w:szCs w:val="18"/>
              </w:rPr>
            </w:pPr>
            <w:r>
              <w:rPr>
                <w:color w:val="000000"/>
                <w:sz w:val="18"/>
                <w:szCs w:val="18"/>
              </w:rPr>
              <w:t>0</w:t>
            </w:r>
          </w:p>
        </w:tc>
        <w:tc>
          <w:tcPr>
            <w:tcW w:w="478" w:type="pct"/>
            <w:shd w:val="clear" w:color="auto" w:fill="D9D9D9"/>
            <w:vAlign w:val="center"/>
          </w:tcPr>
          <w:p w:rsidR="00A0400E" w:rsidRPr="00C004BA" w:rsidRDefault="00A0400E" w:rsidP="00E90545">
            <w:pPr>
              <w:spacing w:line="240" w:lineRule="auto"/>
              <w:jc w:val="center"/>
              <w:rPr>
                <w:b/>
                <w:sz w:val="18"/>
                <w:szCs w:val="18"/>
              </w:rPr>
            </w:pPr>
            <w:r>
              <w:rPr>
                <w:b/>
                <w:sz w:val="18"/>
                <w:szCs w:val="18"/>
              </w:rPr>
              <w:t>0</w:t>
            </w:r>
          </w:p>
        </w:tc>
        <w:tc>
          <w:tcPr>
            <w:tcW w:w="410" w:type="pct"/>
            <w:gridSpan w:val="2"/>
            <w:vAlign w:val="center"/>
          </w:tcPr>
          <w:p w:rsidR="00A0400E" w:rsidRPr="00E40FDE" w:rsidRDefault="00A0400E" w:rsidP="00E90545">
            <w:pPr>
              <w:spacing w:line="240" w:lineRule="auto"/>
              <w:jc w:val="center"/>
              <w:rPr>
                <w:sz w:val="18"/>
                <w:szCs w:val="18"/>
              </w:rPr>
            </w:pPr>
            <w:r>
              <w:rPr>
                <w:sz w:val="18"/>
                <w:szCs w:val="18"/>
              </w:rPr>
              <w:t>0</w:t>
            </w:r>
          </w:p>
        </w:tc>
        <w:tc>
          <w:tcPr>
            <w:tcW w:w="409" w:type="pct"/>
            <w:gridSpan w:val="2"/>
            <w:vAlign w:val="center"/>
          </w:tcPr>
          <w:p w:rsidR="00A0400E" w:rsidRPr="00E40FDE" w:rsidRDefault="00A0400E" w:rsidP="00A0400E">
            <w:pPr>
              <w:spacing w:line="240" w:lineRule="auto"/>
              <w:jc w:val="center"/>
              <w:rPr>
                <w:sz w:val="18"/>
                <w:szCs w:val="18"/>
              </w:rPr>
            </w:pPr>
            <w:r>
              <w:rPr>
                <w:sz w:val="18"/>
                <w:szCs w:val="18"/>
              </w:rPr>
              <w:t>0</w:t>
            </w:r>
          </w:p>
        </w:tc>
        <w:tc>
          <w:tcPr>
            <w:tcW w:w="408" w:type="pct"/>
            <w:gridSpan w:val="2"/>
            <w:vAlign w:val="center"/>
          </w:tcPr>
          <w:p w:rsidR="00A0400E" w:rsidRPr="00B92C54" w:rsidRDefault="00B132EA" w:rsidP="008A2054">
            <w:pPr>
              <w:spacing w:line="240" w:lineRule="auto"/>
              <w:jc w:val="center"/>
              <w:rPr>
                <w:color w:val="000000"/>
                <w:sz w:val="18"/>
                <w:szCs w:val="18"/>
              </w:rPr>
            </w:pPr>
            <w:r>
              <w:rPr>
                <w:color w:val="000000"/>
                <w:sz w:val="18"/>
                <w:szCs w:val="18"/>
              </w:rPr>
              <w:t>0</w:t>
            </w:r>
          </w:p>
        </w:tc>
        <w:tc>
          <w:tcPr>
            <w:tcW w:w="410" w:type="pct"/>
            <w:shd w:val="clear" w:color="auto" w:fill="auto"/>
            <w:vAlign w:val="center"/>
          </w:tcPr>
          <w:p w:rsidR="00A0400E" w:rsidRPr="002139AC" w:rsidRDefault="00C56253" w:rsidP="00193BCF">
            <w:pPr>
              <w:spacing w:line="240" w:lineRule="auto"/>
              <w:jc w:val="center"/>
              <w:rPr>
                <w:color w:val="000000"/>
                <w:sz w:val="18"/>
                <w:szCs w:val="18"/>
              </w:rPr>
            </w:pPr>
            <w:r>
              <w:rPr>
                <w:color w:val="000000"/>
                <w:sz w:val="18"/>
                <w:szCs w:val="18"/>
              </w:rPr>
              <w:t>0</w:t>
            </w:r>
          </w:p>
        </w:tc>
        <w:tc>
          <w:tcPr>
            <w:tcW w:w="376" w:type="pct"/>
            <w:shd w:val="clear" w:color="auto" w:fill="D9D9D9"/>
            <w:vAlign w:val="center"/>
          </w:tcPr>
          <w:p w:rsidR="00A0400E" w:rsidRPr="00A0400E" w:rsidRDefault="00A0400E" w:rsidP="00193BCF">
            <w:pPr>
              <w:spacing w:line="240" w:lineRule="auto"/>
              <w:jc w:val="center"/>
              <w:rPr>
                <w:b/>
                <w:sz w:val="18"/>
                <w:szCs w:val="18"/>
              </w:rPr>
            </w:pPr>
            <w:r w:rsidRPr="00A0400E">
              <w:rPr>
                <w:b/>
                <w:sz w:val="18"/>
                <w:szCs w:val="18"/>
              </w:rPr>
              <w:t>0</w:t>
            </w:r>
          </w:p>
        </w:tc>
      </w:tr>
    </w:tbl>
    <w:p w:rsidR="00C56253" w:rsidRPr="00E15F25" w:rsidRDefault="00C56253" w:rsidP="00C56253">
      <w:pPr>
        <w:spacing w:line="240" w:lineRule="auto"/>
        <w:rPr>
          <w:i/>
          <w:sz w:val="18"/>
          <w:szCs w:val="18"/>
        </w:rPr>
      </w:pPr>
      <w:r w:rsidRPr="00E15F25">
        <w:rPr>
          <w:i/>
          <w:sz w:val="18"/>
          <w:szCs w:val="18"/>
        </w:rPr>
        <w:t xml:space="preserve">  *2 протокола по результатам СН СМИ второ</w:t>
      </w:r>
      <w:r>
        <w:rPr>
          <w:i/>
          <w:sz w:val="18"/>
          <w:szCs w:val="18"/>
        </w:rPr>
        <w:t>го квартала</w:t>
      </w:r>
      <w:r w:rsidRPr="00E15F25">
        <w:rPr>
          <w:i/>
          <w:sz w:val="18"/>
          <w:szCs w:val="18"/>
        </w:rPr>
        <w:t xml:space="preserve"> составлены в 3 квартале</w:t>
      </w:r>
    </w:p>
    <w:p w:rsidR="00C56253" w:rsidRPr="00E15F25" w:rsidRDefault="00C56253" w:rsidP="00C56253">
      <w:pPr>
        <w:spacing w:line="240" w:lineRule="auto"/>
        <w:jc w:val="left"/>
        <w:rPr>
          <w:i/>
          <w:sz w:val="18"/>
          <w:szCs w:val="18"/>
          <w:u w:val="single"/>
        </w:rPr>
      </w:pPr>
      <w:r w:rsidRPr="00E15F25">
        <w:rPr>
          <w:i/>
          <w:sz w:val="18"/>
          <w:szCs w:val="18"/>
        </w:rPr>
        <w:t>** Протоколы не составлялись в соответствии с постановлением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w:t>
      </w:r>
    </w:p>
    <w:p w:rsidR="00C56253" w:rsidRPr="00B6628D" w:rsidRDefault="00C56253" w:rsidP="00776692">
      <w:pPr>
        <w:spacing w:line="240" w:lineRule="auto"/>
        <w:ind w:firstLine="709"/>
        <w:rPr>
          <w:i/>
          <w:szCs w:val="26"/>
          <w:u w:val="single"/>
        </w:rPr>
      </w:pPr>
    </w:p>
    <w:p w:rsidR="00FA7A38" w:rsidRPr="00E40FDE" w:rsidRDefault="002313CA" w:rsidP="00776692">
      <w:pPr>
        <w:spacing w:line="240" w:lineRule="auto"/>
        <w:ind w:firstLine="709"/>
        <w:rPr>
          <w:i/>
          <w:szCs w:val="26"/>
          <w:u w:val="single"/>
        </w:rPr>
      </w:pPr>
      <w:r w:rsidRPr="00E40FDE">
        <w:rPr>
          <w:i/>
          <w:szCs w:val="26"/>
          <w:u w:val="single"/>
        </w:rPr>
        <w:t xml:space="preserve">Государственный контроль и надзор за представлением обязательного федерального экземпляра документов в установленной сфере деятельности </w:t>
      </w:r>
      <w:r w:rsidR="006055C6">
        <w:rPr>
          <w:i/>
          <w:szCs w:val="26"/>
          <w:u w:val="single"/>
        </w:rPr>
        <w:t>Ф</w:t>
      </w:r>
      <w:r w:rsidRPr="00E40FDE">
        <w:rPr>
          <w:i/>
          <w:szCs w:val="26"/>
          <w:u w:val="single"/>
        </w:rPr>
        <w:t>едеральной службы по надзору в сфере связи, информационных технологий и массовых коммуникаций</w:t>
      </w:r>
    </w:p>
    <w:p w:rsidR="00734AFA" w:rsidRPr="001109CE" w:rsidRDefault="00734AFA" w:rsidP="00776692">
      <w:pPr>
        <w:spacing w:line="240" w:lineRule="auto"/>
        <w:ind w:firstLine="709"/>
        <w:rPr>
          <w:i/>
          <w:sz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2"/>
        <w:gridCol w:w="853"/>
        <w:gridCol w:w="848"/>
        <w:gridCol w:w="853"/>
        <w:gridCol w:w="848"/>
        <w:gridCol w:w="853"/>
        <w:gridCol w:w="850"/>
        <w:gridCol w:w="850"/>
        <w:gridCol w:w="846"/>
        <w:gridCol w:w="846"/>
        <w:gridCol w:w="823"/>
      </w:tblGrid>
      <w:tr w:rsidR="00B14ECF" w:rsidRPr="00E40FDE" w:rsidTr="0008771B">
        <w:tc>
          <w:tcPr>
            <w:tcW w:w="5000" w:type="pct"/>
            <w:gridSpan w:val="11"/>
          </w:tcPr>
          <w:p w:rsidR="00B14ECF" w:rsidRPr="00E40FDE" w:rsidRDefault="00B14ECF" w:rsidP="0008771B">
            <w:pPr>
              <w:spacing w:line="240" w:lineRule="auto"/>
              <w:jc w:val="center"/>
              <w:rPr>
                <w:b/>
                <w:i/>
                <w:sz w:val="18"/>
                <w:szCs w:val="18"/>
              </w:rPr>
            </w:pPr>
            <w:r w:rsidRPr="00E40FDE">
              <w:rPr>
                <w:b/>
                <w:i/>
                <w:sz w:val="18"/>
                <w:szCs w:val="18"/>
              </w:rPr>
              <w:t>Плановые мероприятия</w:t>
            </w:r>
          </w:p>
        </w:tc>
      </w:tr>
      <w:tr w:rsidR="00AD45F0" w:rsidRPr="00E40FDE" w:rsidTr="00F6570E">
        <w:tc>
          <w:tcPr>
            <w:tcW w:w="936" w:type="pct"/>
          </w:tcPr>
          <w:p w:rsidR="00AD45F0" w:rsidRPr="00E40FDE" w:rsidRDefault="00AD45F0" w:rsidP="0008771B">
            <w:pPr>
              <w:spacing w:line="240" w:lineRule="auto"/>
              <w:rPr>
                <w:sz w:val="18"/>
                <w:szCs w:val="18"/>
              </w:rPr>
            </w:pPr>
          </w:p>
        </w:tc>
        <w:tc>
          <w:tcPr>
            <w:tcW w:w="409" w:type="pct"/>
            <w:vAlign w:val="center"/>
          </w:tcPr>
          <w:p w:rsidR="00AD45F0" w:rsidRPr="00E40FDE" w:rsidRDefault="00AD45F0" w:rsidP="00F26919">
            <w:pPr>
              <w:spacing w:line="240" w:lineRule="auto"/>
              <w:jc w:val="center"/>
              <w:rPr>
                <w:sz w:val="18"/>
                <w:szCs w:val="18"/>
              </w:rPr>
            </w:pPr>
            <w:r w:rsidRPr="00E40FDE">
              <w:rPr>
                <w:sz w:val="18"/>
                <w:szCs w:val="18"/>
              </w:rPr>
              <w:t xml:space="preserve">1 </w:t>
            </w:r>
            <w:r>
              <w:rPr>
                <w:sz w:val="18"/>
                <w:szCs w:val="18"/>
              </w:rPr>
              <w:t>квартал 2022</w:t>
            </w:r>
          </w:p>
        </w:tc>
        <w:tc>
          <w:tcPr>
            <w:tcW w:w="407" w:type="pct"/>
            <w:vAlign w:val="center"/>
          </w:tcPr>
          <w:p w:rsidR="00AD45F0" w:rsidRPr="00E40FDE" w:rsidRDefault="00AD45F0" w:rsidP="00F26919">
            <w:pPr>
              <w:spacing w:line="240" w:lineRule="auto"/>
              <w:jc w:val="center"/>
              <w:rPr>
                <w:sz w:val="18"/>
                <w:szCs w:val="18"/>
              </w:rPr>
            </w:pPr>
            <w:r w:rsidRPr="00E40FDE">
              <w:rPr>
                <w:sz w:val="18"/>
                <w:szCs w:val="18"/>
              </w:rPr>
              <w:t xml:space="preserve">2 </w:t>
            </w:r>
            <w:r>
              <w:rPr>
                <w:sz w:val="18"/>
                <w:szCs w:val="18"/>
              </w:rPr>
              <w:t>квартал 2022</w:t>
            </w:r>
          </w:p>
        </w:tc>
        <w:tc>
          <w:tcPr>
            <w:tcW w:w="409" w:type="pct"/>
            <w:vAlign w:val="center"/>
          </w:tcPr>
          <w:p w:rsidR="00AD45F0" w:rsidRPr="00E40FDE" w:rsidRDefault="00AD45F0" w:rsidP="00F26919">
            <w:pPr>
              <w:spacing w:line="240" w:lineRule="auto"/>
              <w:jc w:val="center"/>
              <w:rPr>
                <w:sz w:val="18"/>
                <w:szCs w:val="18"/>
              </w:rPr>
            </w:pPr>
            <w:r w:rsidRPr="00E40FDE">
              <w:rPr>
                <w:sz w:val="18"/>
                <w:szCs w:val="18"/>
              </w:rPr>
              <w:t xml:space="preserve">3 </w:t>
            </w:r>
            <w:r>
              <w:rPr>
                <w:sz w:val="18"/>
                <w:szCs w:val="18"/>
              </w:rPr>
              <w:t>квартал 2022</w:t>
            </w:r>
          </w:p>
        </w:tc>
        <w:tc>
          <w:tcPr>
            <w:tcW w:w="407" w:type="pct"/>
            <w:shd w:val="clear" w:color="auto" w:fill="auto"/>
            <w:vAlign w:val="center"/>
          </w:tcPr>
          <w:p w:rsidR="00AD45F0" w:rsidRPr="00E40FDE" w:rsidRDefault="00AD45F0" w:rsidP="00F26919">
            <w:pPr>
              <w:spacing w:line="240" w:lineRule="auto"/>
              <w:jc w:val="center"/>
              <w:rPr>
                <w:sz w:val="18"/>
                <w:szCs w:val="18"/>
              </w:rPr>
            </w:pPr>
            <w:r w:rsidRPr="00E40FDE">
              <w:rPr>
                <w:sz w:val="18"/>
                <w:szCs w:val="18"/>
              </w:rPr>
              <w:t xml:space="preserve">4 </w:t>
            </w:r>
            <w:r>
              <w:rPr>
                <w:sz w:val="18"/>
                <w:szCs w:val="18"/>
              </w:rPr>
              <w:t>квартал 2022</w:t>
            </w:r>
          </w:p>
        </w:tc>
        <w:tc>
          <w:tcPr>
            <w:tcW w:w="409" w:type="pct"/>
            <w:shd w:val="clear" w:color="auto" w:fill="D9D9D9"/>
            <w:vAlign w:val="center"/>
          </w:tcPr>
          <w:p w:rsidR="00AD45F0" w:rsidRPr="00E40FDE" w:rsidRDefault="00AD45F0" w:rsidP="00F26919">
            <w:pPr>
              <w:spacing w:line="240" w:lineRule="auto"/>
              <w:jc w:val="center"/>
              <w:rPr>
                <w:b/>
                <w:sz w:val="18"/>
                <w:szCs w:val="18"/>
              </w:rPr>
            </w:pPr>
            <w:r>
              <w:rPr>
                <w:b/>
                <w:sz w:val="18"/>
                <w:szCs w:val="18"/>
              </w:rPr>
              <w:t>2022</w:t>
            </w:r>
          </w:p>
        </w:tc>
        <w:tc>
          <w:tcPr>
            <w:tcW w:w="408" w:type="pct"/>
            <w:vAlign w:val="center"/>
          </w:tcPr>
          <w:p w:rsidR="00AD45F0" w:rsidRPr="00E40FDE" w:rsidRDefault="00AD45F0" w:rsidP="00F26919">
            <w:pPr>
              <w:spacing w:line="240" w:lineRule="auto"/>
              <w:jc w:val="center"/>
              <w:rPr>
                <w:sz w:val="18"/>
                <w:szCs w:val="18"/>
              </w:rPr>
            </w:pPr>
            <w:r w:rsidRPr="00E40FDE">
              <w:rPr>
                <w:sz w:val="18"/>
                <w:szCs w:val="18"/>
              </w:rPr>
              <w:t xml:space="preserve">1 </w:t>
            </w:r>
            <w:r>
              <w:rPr>
                <w:sz w:val="18"/>
                <w:szCs w:val="18"/>
              </w:rPr>
              <w:t>квартал 2023</w:t>
            </w:r>
          </w:p>
        </w:tc>
        <w:tc>
          <w:tcPr>
            <w:tcW w:w="408" w:type="pct"/>
            <w:vAlign w:val="center"/>
          </w:tcPr>
          <w:p w:rsidR="00AD45F0" w:rsidRPr="00E40FDE" w:rsidRDefault="00AD45F0" w:rsidP="00F26919">
            <w:pPr>
              <w:spacing w:line="240" w:lineRule="auto"/>
              <w:jc w:val="center"/>
              <w:rPr>
                <w:sz w:val="18"/>
                <w:szCs w:val="18"/>
              </w:rPr>
            </w:pPr>
            <w:r w:rsidRPr="00E40FDE">
              <w:rPr>
                <w:sz w:val="18"/>
                <w:szCs w:val="18"/>
              </w:rPr>
              <w:t xml:space="preserve">2 </w:t>
            </w:r>
            <w:r>
              <w:rPr>
                <w:sz w:val="18"/>
                <w:szCs w:val="18"/>
              </w:rPr>
              <w:t>квартал 2023</w:t>
            </w:r>
          </w:p>
        </w:tc>
        <w:tc>
          <w:tcPr>
            <w:tcW w:w="406" w:type="pct"/>
            <w:vAlign w:val="center"/>
          </w:tcPr>
          <w:p w:rsidR="00AD45F0" w:rsidRPr="00E40FDE" w:rsidRDefault="00AD45F0" w:rsidP="00F26919">
            <w:pPr>
              <w:spacing w:line="240" w:lineRule="auto"/>
              <w:jc w:val="center"/>
              <w:rPr>
                <w:sz w:val="18"/>
                <w:szCs w:val="18"/>
              </w:rPr>
            </w:pPr>
            <w:r w:rsidRPr="00E40FDE">
              <w:rPr>
                <w:sz w:val="18"/>
                <w:szCs w:val="18"/>
              </w:rPr>
              <w:t xml:space="preserve">3 </w:t>
            </w:r>
            <w:r>
              <w:rPr>
                <w:sz w:val="18"/>
                <w:szCs w:val="18"/>
              </w:rPr>
              <w:t>квартал 2023</w:t>
            </w:r>
          </w:p>
        </w:tc>
        <w:tc>
          <w:tcPr>
            <w:tcW w:w="406" w:type="pct"/>
            <w:shd w:val="clear" w:color="auto" w:fill="auto"/>
            <w:vAlign w:val="center"/>
          </w:tcPr>
          <w:p w:rsidR="00AD45F0" w:rsidRPr="00E40FDE" w:rsidRDefault="00AD45F0" w:rsidP="00F26919">
            <w:pPr>
              <w:spacing w:line="240" w:lineRule="auto"/>
              <w:jc w:val="center"/>
              <w:rPr>
                <w:sz w:val="18"/>
                <w:szCs w:val="18"/>
              </w:rPr>
            </w:pPr>
            <w:r w:rsidRPr="00E40FDE">
              <w:rPr>
                <w:sz w:val="18"/>
                <w:szCs w:val="18"/>
              </w:rPr>
              <w:t xml:space="preserve">4 </w:t>
            </w:r>
            <w:r>
              <w:rPr>
                <w:sz w:val="18"/>
                <w:szCs w:val="18"/>
              </w:rPr>
              <w:t>квартал 2023</w:t>
            </w:r>
          </w:p>
        </w:tc>
        <w:tc>
          <w:tcPr>
            <w:tcW w:w="395" w:type="pct"/>
            <w:shd w:val="clear" w:color="auto" w:fill="D9D9D9"/>
            <w:vAlign w:val="center"/>
          </w:tcPr>
          <w:p w:rsidR="00AD45F0" w:rsidRPr="00E40FDE" w:rsidRDefault="00AD45F0" w:rsidP="00F26919">
            <w:pPr>
              <w:spacing w:line="240" w:lineRule="auto"/>
              <w:jc w:val="center"/>
              <w:rPr>
                <w:b/>
                <w:sz w:val="18"/>
                <w:szCs w:val="18"/>
              </w:rPr>
            </w:pPr>
            <w:r>
              <w:rPr>
                <w:b/>
                <w:sz w:val="18"/>
                <w:szCs w:val="18"/>
              </w:rPr>
              <w:t>2023</w:t>
            </w:r>
          </w:p>
        </w:tc>
      </w:tr>
      <w:tr w:rsidR="003177F2" w:rsidRPr="00E40FDE" w:rsidTr="003177F2">
        <w:tc>
          <w:tcPr>
            <w:tcW w:w="936" w:type="pct"/>
          </w:tcPr>
          <w:p w:rsidR="003177F2" w:rsidRPr="00E40FDE" w:rsidRDefault="003177F2" w:rsidP="0008771B">
            <w:pPr>
              <w:spacing w:line="240" w:lineRule="auto"/>
              <w:rPr>
                <w:sz w:val="18"/>
                <w:szCs w:val="18"/>
              </w:rPr>
            </w:pPr>
            <w:r w:rsidRPr="00E40FDE">
              <w:rPr>
                <w:sz w:val="18"/>
                <w:szCs w:val="18"/>
              </w:rPr>
              <w:t>Запланировано</w:t>
            </w:r>
          </w:p>
        </w:tc>
        <w:tc>
          <w:tcPr>
            <w:tcW w:w="4064" w:type="pct"/>
            <w:gridSpan w:val="10"/>
          </w:tcPr>
          <w:p w:rsidR="003177F2" w:rsidRPr="00E40FDE" w:rsidRDefault="003177F2" w:rsidP="00C144ED">
            <w:pPr>
              <w:spacing w:line="240" w:lineRule="auto"/>
              <w:jc w:val="center"/>
              <w:rPr>
                <w:b/>
                <w:sz w:val="18"/>
                <w:szCs w:val="18"/>
              </w:rPr>
            </w:pPr>
            <w:r w:rsidRPr="002E1E05">
              <w:rPr>
                <w:sz w:val="18"/>
                <w:szCs w:val="18"/>
              </w:rPr>
              <w:t xml:space="preserve">отдельный учет не </w:t>
            </w:r>
            <w:r>
              <w:rPr>
                <w:sz w:val="18"/>
                <w:szCs w:val="18"/>
              </w:rPr>
              <w:t>ведет</w:t>
            </w:r>
            <w:r w:rsidRPr="002E1E05">
              <w:rPr>
                <w:sz w:val="18"/>
                <w:szCs w:val="18"/>
              </w:rPr>
              <w:t>ся</w:t>
            </w:r>
          </w:p>
        </w:tc>
      </w:tr>
      <w:tr w:rsidR="003177F2" w:rsidRPr="00E40FDE" w:rsidTr="003177F2">
        <w:tc>
          <w:tcPr>
            <w:tcW w:w="936" w:type="pct"/>
          </w:tcPr>
          <w:p w:rsidR="003177F2" w:rsidRPr="00E40FDE" w:rsidRDefault="003177F2" w:rsidP="0008771B">
            <w:pPr>
              <w:spacing w:line="240" w:lineRule="auto"/>
              <w:rPr>
                <w:sz w:val="18"/>
                <w:szCs w:val="18"/>
              </w:rPr>
            </w:pPr>
            <w:r w:rsidRPr="00E40FDE">
              <w:rPr>
                <w:sz w:val="18"/>
                <w:szCs w:val="18"/>
              </w:rPr>
              <w:t>Проведено</w:t>
            </w:r>
          </w:p>
        </w:tc>
        <w:tc>
          <w:tcPr>
            <w:tcW w:w="4064" w:type="pct"/>
            <w:gridSpan w:val="10"/>
          </w:tcPr>
          <w:p w:rsidR="003177F2" w:rsidRPr="00E40FDE" w:rsidRDefault="003177F2" w:rsidP="00C144ED">
            <w:pPr>
              <w:spacing w:line="240" w:lineRule="auto"/>
              <w:jc w:val="center"/>
              <w:rPr>
                <w:b/>
                <w:sz w:val="18"/>
                <w:szCs w:val="18"/>
              </w:rPr>
            </w:pPr>
            <w:r>
              <w:rPr>
                <w:sz w:val="18"/>
                <w:szCs w:val="18"/>
              </w:rPr>
              <w:t>отдельный учет не ведет</w:t>
            </w:r>
            <w:r w:rsidRPr="002E1E05">
              <w:rPr>
                <w:sz w:val="18"/>
                <w:szCs w:val="18"/>
              </w:rPr>
              <w:t>ся</w:t>
            </w:r>
          </w:p>
        </w:tc>
      </w:tr>
      <w:tr w:rsidR="00A0400E" w:rsidRPr="00E40FDE" w:rsidTr="006C6EA2">
        <w:tc>
          <w:tcPr>
            <w:tcW w:w="936" w:type="pct"/>
          </w:tcPr>
          <w:p w:rsidR="00A0400E" w:rsidRPr="00E40FDE" w:rsidRDefault="00A0400E" w:rsidP="0008771B">
            <w:pPr>
              <w:spacing w:line="240" w:lineRule="auto"/>
              <w:rPr>
                <w:sz w:val="18"/>
                <w:szCs w:val="18"/>
              </w:rPr>
            </w:pPr>
            <w:r w:rsidRPr="00E40FDE">
              <w:rPr>
                <w:sz w:val="18"/>
                <w:szCs w:val="18"/>
              </w:rPr>
              <w:t>Выявлено нарушений</w:t>
            </w:r>
          </w:p>
        </w:tc>
        <w:tc>
          <w:tcPr>
            <w:tcW w:w="409" w:type="pct"/>
            <w:vAlign w:val="center"/>
          </w:tcPr>
          <w:p w:rsidR="00A0400E" w:rsidRPr="00FE7296" w:rsidRDefault="00A0400E" w:rsidP="00F26919">
            <w:pPr>
              <w:spacing w:line="240" w:lineRule="auto"/>
              <w:jc w:val="center"/>
              <w:rPr>
                <w:sz w:val="18"/>
                <w:szCs w:val="18"/>
              </w:rPr>
            </w:pPr>
            <w:r w:rsidRPr="00FE7296">
              <w:rPr>
                <w:sz w:val="18"/>
                <w:szCs w:val="18"/>
              </w:rPr>
              <w:t>9</w:t>
            </w:r>
          </w:p>
        </w:tc>
        <w:tc>
          <w:tcPr>
            <w:tcW w:w="407" w:type="pct"/>
            <w:vAlign w:val="center"/>
          </w:tcPr>
          <w:p w:rsidR="00A0400E" w:rsidRPr="00E40FDE" w:rsidRDefault="00A0400E" w:rsidP="00E90545">
            <w:pPr>
              <w:spacing w:line="240" w:lineRule="auto"/>
              <w:jc w:val="center"/>
              <w:rPr>
                <w:sz w:val="18"/>
                <w:szCs w:val="18"/>
              </w:rPr>
            </w:pPr>
            <w:r>
              <w:rPr>
                <w:sz w:val="18"/>
                <w:szCs w:val="18"/>
              </w:rPr>
              <w:t>7</w:t>
            </w:r>
          </w:p>
        </w:tc>
        <w:tc>
          <w:tcPr>
            <w:tcW w:w="409" w:type="pct"/>
            <w:vAlign w:val="center"/>
          </w:tcPr>
          <w:p w:rsidR="00A0400E" w:rsidRPr="00FE73FC" w:rsidRDefault="00383D1A" w:rsidP="00F26543">
            <w:pPr>
              <w:spacing w:line="240" w:lineRule="auto"/>
              <w:jc w:val="center"/>
              <w:rPr>
                <w:sz w:val="18"/>
                <w:szCs w:val="18"/>
              </w:rPr>
            </w:pPr>
            <w:r w:rsidRPr="00FE73FC">
              <w:rPr>
                <w:sz w:val="18"/>
                <w:szCs w:val="18"/>
              </w:rPr>
              <w:t>10</w:t>
            </w:r>
          </w:p>
        </w:tc>
        <w:tc>
          <w:tcPr>
            <w:tcW w:w="407" w:type="pct"/>
            <w:shd w:val="clear" w:color="auto" w:fill="auto"/>
            <w:vAlign w:val="center"/>
          </w:tcPr>
          <w:p w:rsidR="00A0400E" w:rsidRPr="00FE73FC" w:rsidRDefault="00EA140D" w:rsidP="007A623D">
            <w:pPr>
              <w:spacing w:line="240" w:lineRule="auto"/>
              <w:jc w:val="center"/>
              <w:rPr>
                <w:sz w:val="18"/>
                <w:szCs w:val="18"/>
              </w:rPr>
            </w:pPr>
            <w:r w:rsidRPr="00FE73FC">
              <w:rPr>
                <w:sz w:val="18"/>
                <w:szCs w:val="18"/>
              </w:rPr>
              <w:t>1</w:t>
            </w:r>
            <w:r w:rsidR="0046111D" w:rsidRPr="00FE73FC">
              <w:rPr>
                <w:sz w:val="18"/>
                <w:szCs w:val="18"/>
              </w:rPr>
              <w:t>1</w:t>
            </w:r>
          </w:p>
        </w:tc>
        <w:tc>
          <w:tcPr>
            <w:tcW w:w="409" w:type="pct"/>
            <w:shd w:val="clear" w:color="auto" w:fill="D9D9D9"/>
            <w:vAlign w:val="center"/>
          </w:tcPr>
          <w:p w:rsidR="00A0400E" w:rsidRPr="00FE73FC" w:rsidRDefault="0046111D" w:rsidP="007A623D">
            <w:pPr>
              <w:spacing w:line="240" w:lineRule="auto"/>
              <w:jc w:val="center"/>
              <w:rPr>
                <w:b/>
                <w:sz w:val="18"/>
                <w:szCs w:val="18"/>
              </w:rPr>
            </w:pPr>
            <w:r w:rsidRPr="00FE73FC">
              <w:rPr>
                <w:b/>
                <w:sz w:val="18"/>
                <w:szCs w:val="18"/>
              </w:rPr>
              <w:t>3</w:t>
            </w:r>
            <w:r w:rsidR="00FE73FC" w:rsidRPr="00FE73FC">
              <w:rPr>
                <w:b/>
                <w:sz w:val="18"/>
                <w:szCs w:val="18"/>
              </w:rPr>
              <w:t>7</w:t>
            </w:r>
          </w:p>
        </w:tc>
        <w:tc>
          <w:tcPr>
            <w:tcW w:w="408" w:type="pct"/>
            <w:vAlign w:val="center"/>
          </w:tcPr>
          <w:p w:rsidR="00A0400E" w:rsidRPr="0091482D" w:rsidRDefault="00A0400E" w:rsidP="00EE0A49">
            <w:pPr>
              <w:spacing w:line="240" w:lineRule="auto"/>
              <w:jc w:val="center"/>
              <w:rPr>
                <w:sz w:val="18"/>
                <w:szCs w:val="18"/>
                <w:lang w:val="en-US"/>
              </w:rPr>
            </w:pPr>
            <w:r w:rsidRPr="00A46643">
              <w:rPr>
                <w:sz w:val="18"/>
                <w:szCs w:val="18"/>
              </w:rPr>
              <w:t>9</w:t>
            </w:r>
            <w:r w:rsidR="00B4024C">
              <w:rPr>
                <w:sz w:val="18"/>
                <w:szCs w:val="18"/>
              </w:rPr>
              <w:t>*</w:t>
            </w:r>
          </w:p>
        </w:tc>
        <w:tc>
          <w:tcPr>
            <w:tcW w:w="408" w:type="pct"/>
            <w:vAlign w:val="center"/>
          </w:tcPr>
          <w:p w:rsidR="00A0400E" w:rsidRPr="0091482D" w:rsidRDefault="00A0400E" w:rsidP="00A0400E">
            <w:pPr>
              <w:spacing w:line="240" w:lineRule="auto"/>
              <w:jc w:val="center"/>
              <w:rPr>
                <w:sz w:val="18"/>
                <w:szCs w:val="18"/>
                <w:lang w:val="en-US"/>
              </w:rPr>
            </w:pPr>
            <w:r w:rsidRPr="00390D3F">
              <w:rPr>
                <w:sz w:val="18"/>
                <w:szCs w:val="18"/>
              </w:rPr>
              <w:t>12</w:t>
            </w:r>
            <w:r w:rsidR="00B4024C">
              <w:rPr>
                <w:sz w:val="18"/>
                <w:szCs w:val="18"/>
              </w:rPr>
              <w:t>*</w:t>
            </w:r>
          </w:p>
        </w:tc>
        <w:tc>
          <w:tcPr>
            <w:tcW w:w="406" w:type="pct"/>
            <w:vAlign w:val="center"/>
          </w:tcPr>
          <w:p w:rsidR="00A0400E" w:rsidRPr="0091482D" w:rsidRDefault="00B132EA" w:rsidP="008A2054">
            <w:pPr>
              <w:spacing w:line="240" w:lineRule="auto"/>
              <w:jc w:val="center"/>
              <w:rPr>
                <w:sz w:val="18"/>
                <w:szCs w:val="18"/>
                <w:lang w:val="en-US"/>
              </w:rPr>
            </w:pPr>
            <w:r>
              <w:rPr>
                <w:sz w:val="18"/>
                <w:szCs w:val="18"/>
              </w:rPr>
              <w:t>22</w:t>
            </w:r>
            <w:r w:rsidR="00B4024C">
              <w:rPr>
                <w:sz w:val="18"/>
                <w:szCs w:val="18"/>
              </w:rPr>
              <w:t>*</w:t>
            </w:r>
          </w:p>
        </w:tc>
        <w:tc>
          <w:tcPr>
            <w:tcW w:w="406" w:type="pct"/>
            <w:shd w:val="clear" w:color="auto" w:fill="auto"/>
            <w:vAlign w:val="center"/>
          </w:tcPr>
          <w:p w:rsidR="00A0400E" w:rsidRPr="0091482D" w:rsidRDefault="00C56253" w:rsidP="00193BCF">
            <w:pPr>
              <w:spacing w:line="240" w:lineRule="auto"/>
              <w:jc w:val="center"/>
              <w:rPr>
                <w:sz w:val="18"/>
                <w:szCs w:val="18"/>
                <w:lang w:val="en-US"/>
              </w:rPr>
            </w:pPr>
            <w:r>
              <w:rPr>
                <w:sz w:val="18"/>
                <w:szCs w:val="18"/>
              </w:rPr>
              <w:t>7</w:t>
            </w:r>
            <w:r w:rsidR="00B4024C">
              <w:rPr>
                <w:sz w:val="18"/>
                <w:szCs w:val="18"/>
              </w:rPr>
              <w:t>*</w:t>
            </w:r>
          </w:p>
        </w:tc>
        <w:tc>
          <w:tcPr>
            <w:tcW w:w="395" w:type="pct"/>
            <w:shd w:val="clear" w:color="auto" w:fill="D9D9D9"/>
            <w:vAlign w:val="center"/>
          </w:tcPr>
          <w:p w:rsidR="00A0400E" w:rsidRPr="00C56253" w:rsidRDefault="00C56253" w:rsidP="00EE0A49">
            <w:pPr>
              <w:spacing w:line="240" w:lineRule="auto"/>
              <w:jc w:val="center"/>
              <w:rPr>
                <w:b/>
                <w:sz w:val="18"/>
                <w:szCs w:val="18"/>
              </w:rPr>
            </w:pPr>
            <w:r w:rsidRPr="00C56253">
              <w:rPr>
                <w:b/>
                <w:sz w:val="18"/>
                <w:szCs w:val="18"/>
              </w:rPr>
              <w:t>50</w:t>
            </w:r>
          </w:p>
        </w:tc>
      </w:tr>
      <w:tr w:rsidR="00A0400E" w:rsidRPr="00E40FDE" w:rsidTr="00F26543">
        <w:tc>
          <w:tcPr>
            <w:tcW w:w="936" w:type="pct"/>
          </w:tcPr>
          <w:p w:rsidR="00A0400E" w:rsidRPr="00E40FDE" w:rsidRDefault="00A0400E" w:rsidP="0008771B">
            <w:pPr>
              <w:spacing w:line="240" w:lineRule="auto"/>
              <w:rPr>
                <w:sz w:val="18"/>
                <w:szCs w:val="18"/>
              </w:rPr>
            </w:pPr>
            <w:r w:rsidRPr="00E40FDE">
              <w:rPr>
                <w:sz w:val="18"/>
                <w:szCs w:val="18"/>
              </w:rPr>
              <w:lastRenderedPageBreak/>
              <w:t>Выдано предписаний</w:t>
            </w:r>
          </w:p>
        </w:tc>
        <w:tc>
          <w:tcPr>
            <w:tcW w:w="409" w:type="pct"/>
            <w:vAlign w:val="center"/>
          </w:tcPr>
          <w:p w:rsidR="00A0400E" w:rsidRPr="00FE7296" w:rsidRDefault="00A0400E" w:rsidP="00F26919">
            <w:pPr>
              <w:spacing w:line="240" w:lineRule="auto"/>
              <w:jc w:val="center"/>
              <w:rPr>
                <w:sz w:val="18"/>
                <w:szCs w:val="18"/>
              </w:rPr>
            </w:pPr>
            <w:r w:rsidRPr="00FE7296">
              <w:rPr>
                <w:sz w:val="18"/>
                <w:szCs w:val="18"/>
              </w:rPr>
              <w:t>0</w:t>
            </w:r>
          </w:p>
        </w:tc>
        <w:tc>
          <w:tcPr>
            <w:tcW w:w="407" w:type="pct"/>
          </w:tcPr>
          <w:p w:rsidR="00A0400E" w:rsidRPr="00B92C54" w:rsidRDefault="00A0400E" w:rsidP="00E90545">
            <w:pPr>
              <w:spacing w:line="240" w:lineRule="auto"/>
              <w:jc w:val="center"/>
              <w:rPr>
                <w:color w:val="000000"/>
                <w:sz w:val="18"/>
                <w:szCs w:val="18"/>
              </w:rPr>
            </w:pPr>
            <w:r>
              <w:rPr>
                <w:color w:val="000000"/>
                <w:sz w:val="18"/>
                <w:szCs w:val="18"/>
              </w:rPr>
              <w:t>0</w:t>
            </w:r>
          </w:p>
        </w:tc>
        <w:tc>
          <w:tcPr>
            <w:tcW w:w="409" w:type="pct"/>
            <w:vAlign w:val="center"/>
          </w:tcPr>
          <w:p w:rsidR="00A0400E" w:rsidRPr="00EE3A0D" w:rsidRDefault="00383D1A" w:rsidP="00F26543">
            <w:pPr>
              <w:spacing w:line="240" w:lineRule="auto"/>
              <w:jc w:val="center"/>
              <w:rPr>
                <w:sz w:val="18"/>
                <w:szCs w:val="18"/>
              </w:rPr>
            </w:pPr>
            <w:r>
              <w:rPr>
                <w:sz w:val="18"/>
                <w:szCs w:val="18"/>
              </w:rPr>
              <w:t>0</w:t>
            </w:r>
          </w:p>
        </w:tc>
        <w:tc>
          <w:tcPr>
            <w:tcW w:w="407" w:type="pct"/>
            <w:shd w:val="clear" w:color="auto" w:fill="auto"/>
            <w:vAlign w:val="center"/>
          </w:tcPr>
          <w:p w:rsidR="00A0400E" w:rsidRPr="00EE3A0D" w:rsidRDefault="00EA140D" w:rsidP="007A623D">
            <w:pPr>
              <w:spacing w:line="240" w:lineRule="auto"/>
              <w:jc w:val="center"/>
              <w:rPr>
                <w:sz w:val="18"/>
                <w:szCs w:val="18"/>
              </w:rPr>
            </w:pPr>
            <w:r>
              <w:rPr>
                <w:sz w:val="18"/>
                <w:szCs w:val="18"/>
              </w:rPr>
              <w:t>0</w:t>
            </w:r>
          </w:p>
        </w:tc>
        <w:tc>
          <w:tcPr>
            <w:tcW w:w="409" w:type="pct"/>
            <w:shd w:val="clear" w:color="auto" w:fill="D9D9D9"/>
            <w:vAlign w:val="center"/>
          </w:tcPr>
          <w:p w:rsidR="00A0400E" w:rsidRPr="00EE3A0D" w:rsidRDefault="00A0400E" w:rsidP="007A623D">
            <w:pPr>
              <w:spacing w:line="240" w:lineRule="auto"/>
              <w:jc w:val="center"/>
              <w:rPr>
                <w:b/>
                <w:sz w:val="18"/>
                <w:szCs w:val="18"/>
              </w:rPr>
            </w:pPr>
            <w:r>
              <w:rPr>
                <w:b/>
                <w:sz w:val="18"/>
                <w:szCs w:val="18"/>
              </w:rPr>
              <w:t>0</w:t>
            </w:r>
          </w:p>
        </w:tc>
        <w:tc>
          <w:tcPr>
            <w:tcW w:w="408" w:type="pct"/>
            <w:vAlign w:val="center"/>
          </w:tcPr>
          <w:p w:rsidR="00A0400E" w:rsidRPr="00A46643" w:rsidRDefault="00A0400E" w:rsidP="00EE0A49">
            <w:pPr>
              <w:spacing w:line="240" w:lineRule="auto"/>
              <w:jc w:val="center"/>
              <w:rPr>
                <w:sz w:val="18"/>
                <w:szCs w:val="18"/>
              </w:rPr>
            </w:pPr>
            <w:r w:rsidRPr="00A46643">
              <w:rPr>
                <w:sz w:val="18"/>
                <w:szCs w:val="18"/>
              </w:rPr>
              <w:t>0</w:t>
            </w:r>
          </w:p>
        </w:tc>
        <w:tc>
          <w:tcPr>
            <w:tcW w:w="408" w:type="pct"/>
            <w:vAlign w:val="center"/>
          </w:tcPr>
          <w:p w:rsidR="00A0400E" w:rsidRPr="00390D3F" w:rsidRDefault="00A0400E" w:rsidP="00A0400E">
            <w:pPr>
              <w:spacing w:line="240" w:lineRule="auto"/>
              <w:jc w:val="center"/>
              <w:rPr>
                <w:color w:val="000000"/>
                <w:sz w:val="18"/>
                <w:szCs w:val="18"/>
                <w:lang w:val="en-US"/>
              </w:rPr>
            </w:pPr>
            <w:r w:rsidRPr="00390D3F">
              <w:rPr>
                <w:color w:val="000000"/>
                <w:sz w:val="18"/>
                <w:szCs w:val="18"/>
                <w:lang w:val="en-US"/>
              </w:rPr>
              <w:t>0</w:t>
            </w:r>
          </w:p>
        </w:tc>
        <w:tc>
          <w:tcPr>
            <w:tcW w:w="406" w:type="pct"/>
            <w:vAlign w:val="center"/>
          </w:tcPr>
          <w:p w:rsidR="00A0400E" w:rsidRPr="00302AE1" w:rsidRDefault="00B132EA" w:rsidP="008A2054">
            <w:pPr>
              <w:spacing w:line="240" w:lineRule="auto"/>
              <w:jc w:val="center"/>
              <w:rPr>
                <w:color w:val="000000"/>
                <w:sz w:val="18"/>
                <w:szCs w:val="18"/>
              </w:rPr>
            </w:pPr>
            <w:r>
              <w:rPr>
                <w:color w:val="000000"/>
                <w:sz w:val="18"/>
                <w:szCs w:val="18"/>
              </w:rPr>
              <w:t>0</w:t>
            </w:r>
          </w:p>
        </w:tc>
        <w:tc>
          <w:tcPr>
            <w:tcW w:w="406" w:type="pct"/>
            <w:shd w:val="clear" w:color="auto" w:fill="auto"/>
            <w:vAlign w:val="center"/>
          </w:tcPr>
          <w:p w:rsidR="00A0400E" w:rsidRPr="002139AC" w:rsidRDefault="00C56253" w:rsidP="00193BCF">
            <w:pPr>
              <w:spacing w:line="240" w:lineRule="auto"/>
              <w:jc w:val="center"/>
              <w:rPr>
                <w:sz w:val="18"/>
                <w:szCs w:val="18"/>
              </w:rPr>
            </w:pPr>
            <w:r>
              <w:rPr>
                <w:sz w:val="18"/>
                <w:szCs w:val="18"/>
              </w:rPr>
              <w:t>0</w:t>
            </w:r>
          </w:p>
        </w:tc>
        <w:tc>
          <w:tcPr>
            <w:tcW w:w="395" w:type="pct"/>
            <w:shd w:val="clear" w:color="auto" w:fill="D9D9D9"/>
            <w:vAlign w:val="center"/>
          </w:tcPr>
          <w:p w:rsidR="00A0400E" w:rsidRPr="00C56253" w:rsidRDefault="00A0400E" w:rsidP="00EE0A49">
            <w:pPr>
              <w:spacing w:line="240" w:lineRule="auto"/>
              <w:jc w:val="center"/>
              <w:rPr>
                <w:b/>
                <w:sz w:val="18"/>
                <w:szCs w:val="18"/>
              </w:rPr>
            </w:pPr>
            <w:r w:rsidRPr="00C56253">
              <w:rPr>
                <w:b/>
                <w:sz w:val="18"/>
                <w:szCs w:val="18"/>
              </w:rPr>
              <w:t>0</w:t>
            </w:r>
          </w:p>
        </w:tc>
      </w:tr>
      <w:tr w:rsidR="00A0400E" w:rsidRPr="00E40FDE" w:rsidTr="00122205">
        <w:tc>
          <w:tcPr>
            <w:tcW w:w="936" w:type="pct"/>
          </w:tcPr>
          <w:p w:rsidR="00A0400E" w:rsidRPr="00E40FDE" w:rsidRDefault="00A0400E" w:rsidP="0008771B">
            <w:pPr>
              <w:spacing w:line="240" w:lineRule="auto"/>
              <w:rPr>
                <w:sz w:val="18"/>
                <w:szCs w:val="18"/>
              </w:rPr>
            </w:pPr>
            <w:r w:rsidRPr="00E40FDE">
              <w:rPr>
                <w:sz w:val="18"/>
                <w:szCs w:val="18"/>
              </w:rPr>
              <w:t>Составлено протоколов об АПН</w:t>
            </w:r>
          </w:p>
        </w:tc>
        <w:tc>
          <w:tcPr>
            <w:tcW w:w="409" w:type="pct"/>
            <w:vAlign w:val="center"/>
          </w:tcPr>
          <w:p w:rsidR="00A0400E" w:rsidRPr="00FE7296" w:rsidRDefault="00A0400E" w:rsidP="00F26919">
            <w:pPr>
              <w:spacing w:line="240" w:lineRule="auto"/>
              <w:jc w:val="center"/>
              <w:rPr>
                <w:sz w:val="18"/>
                <w:szCs w:val="18"/>
              </w:rPr>
            </w:pPr>
            <w:r w:rsidRPr="00FE7296">
              <w:rPr>
                <w:sz w:val="18"/>
                <w:szCs w:val="18"/>
              </w:rPr>
              <w:t>8</w:t>
            </w:r>
          </w:p>
        </w:tc>
        <w:tc>
          <w:tcPr>
            <w:tcW w:w="407" w:type="pct"/>
            <w:vAlign w:val="center"/>
          </w:tcPr>
          <w:p w:rsidR="00A0400E" w:rsidRPr="00B92C54" w:rsidRDefault="00A0400E" w:rsidP="00122205">
            <w:pPr>
              <w:spacing w:line="240" w:lineRule="auto"/>
              <w:jc w:val="center"/>
              <w:rPr>
                <w:color w:val="000000"/>
                <w:sz w:val="18"/>
                <w:szCs w:val="18"/>
              </w:rPr>
            </w:pPr>
            <w:r>
              <w:rPr>
                <w:color w:val="000000"/>
                <w:sz w:val="18"/>
                <w:szCs w:val="18"/>
              </w:rPr>
              <w:t>0</w:t>
            </w:r>
          </w:p>
        </w:tc>
        <w:tc>
          <w:tcPr>
            <w:tcW w:w="409" w:type="pct"/>
            <w:vAlign w:val="center"/>
          </w:tcPr>
          <w:p w:rsidR="00A0400E" w:rsidRPr="00EE3A0D" w:rsidRDefault="00383D1A" w:rsidP="00F26543">
            <w:pPr>
              <w:spacing w:line="240" w:lineRule="auto"/>
              <w:jc w:val="center"/>
              <w:rPr>
                <w:sz w:val="18"/>
                <w:szCs w:val="18"/>
              </w:rPr>
            </w:pPr>
            <w:r>
              <w:rPr>
                <w:sz w:val="18"/>
                <w:szCs w:val="18"/>
              </w:rPr>
              <w:t>0</w:t>
            </w:r>
          </w:p>
        </w:tc>
        <w:tc>
          <w:tcPr>
            <w:tcW w:w="407" w:type="pct"/>
            <w:shd w:val="clear" w:color="auto" w:fill="auto"/>
            <w:vAlign w:val="center"/>
          </w:tcPr>
          <w:p w:rsidR="00A0400E" w:rsidRPr="00EE3A0D" w:rsidRDefault="00EA140D" w:rsidP="007A623D">
            <w:pPr>
              <w:spacing w:line="240" w:lineRule="auto"/>
              <w:jc w:val="center"/>
              <w:rPr>
                <w:sz w:val="18"/>
                <w:szCs w:val="18"/>
              </w:rPr>
            </w:pPr>
            <w:r>
              <w:rPr>
                <w:sz w:val="18"/>
                <w:szCs w:val="18"/>
              </w:rPr>
              <w:t>0</w:t>
            </w:r>
          </w:p>
        </w:tc>
        <w:tc>
          <w:tcPr>
            <w:tcW w:w="409" w:type="pct"/>
            <w:shd w:val="clear" w:color="auto" w:fill="D9D9D9"/>
            <w:vAlign w:val="center"/>
          </w:tcPr>
          <w:p w:rsidR="00A0400E" w:rsidRPr="00EE3A0D" w:rsidRDefault="00A0400E" w:rsidP="007A623D">
            <w:pPr>
              <w:spacing w:line="240" w:lineRule="auto"/>
              <w:jc w:val="center"/>
              <w:rPr>
                <w:b/>
                <w:sz w:val="18"/>
                <w:szCs w:val="18"/>
              </w:rPr>
            </w:pPr>
            <w:r>
              <w:rPr>
                <w:b/>
                <w:sz w:val="18"/>
                <w:szCs w:val="18"/>
              </w:rPr>
              <w:t>8</w:t>
            </w:r>
          </w:p>
        </w:tc>
        <w:tc>
          <w:tcPr>
            <w:tcW w:w="408" w:type="pct"/>
            <w:vAlign w:val="center"/>
          </w:tcPr>
          <w:p w:rsidR="00A0400E" w:rsidRPr="00A46643" w:rsidRDefault="00A0400E" w:rsidP="00EE0A49">
            <w:pPr>
              <w:spacing w:line="240" w:lineRule="auto"/>
              <w:jc w:val="center"/>
              <w:rPr>
                <w:sz w:val="18"/>
                <w:szCs w:val="18"/>
              </w:rPr>
            </w:pPr>
            <w:r w:rsidRPr="00A46643">
              <w:rPr>
                <w:sz w:val="18"/>
                <w:szCs w:val="18"/>
              </w:rPr>
              <w:t>0</w:t>
            </w:r>
          </w:p>
        </w:tc>
        <w:tc>
          <w:tcPr>
            <w:tcW w:w="408" w:type="pct"/>
            <w:vAlign w:val="center"/>
          </w:tcPr>
          <w:p w:rsidR="00A0400E" w:rsidRPr="00390D3F" w:rsidRDefault="00A0400E" w:rsidP="00A0400E">
            <w:pPr>
              <w:spacing w:line="240" w:lineRule="auto"/>
              <w:jc w:val="center"/>
              <w:rPr>
                <w:color w:val="000000"/>
                <w:sz w:val="18"/>
                <w:szCs w:val="18"/>
                <w:lang w:val="en-US"/>
              </w:rPr>
            </w:pPr>
            <w:r w:rsidRPr="00390D3F">
              <w:rPr>
                <w:color w:val="000000"/>
                <w:sz w:val="18"/>
                <w:szCs w:val="18"/>
                <w:lang w:val="en-US"/>
              </w:rPr>
              <w:t>0</w:t>
            </w:r>
          </w:p>
        </w:tc>
        <w:tc>
          <w:tcPr>
            <w:tcW w:w="406" w:type="pct"/>
            <w:vAlign w:val="center"/>
          </w:tcPr>
          <w:p w:rsidR="00A0400E" w:rsidRPr="00302AE1" w:rsidRDefault="00B132EA" w:rsidP="008A2054">
            <w:pPr>
              <w:spacing w:line="240" w:lineRule="auto"/>
              <w:jc w:val="center"/>
              <w:rPr>
                <w:color w:val="000000"/>
                <w:sz w:val="18"/>
                <w:szCs w:val="18"/>
              </w:rPr>
            </w:pPr>
            <w:r>
              <w:rPr>
                <w:color w:val="000000"/>
                <w:sz w:val="18"/>
                <w:szCs w:val="18"/>
              </w:rPr>
              <w:t>0</w:t>
            </w:r>
          </w:p>
        </w:tc>
        <w:tc>
          <w:tcPr>
            <w:tcW w:w="406" w:type="pct"/>
            <w:shd w:val="clear" w:color="auto" w:fill="auto"/>
            <w:vAlign w:val="center"/>
          </w:tcPr>
          <w:p w:rsidR="00A0400E" w:rsidRPr="002139AC" w:rsidRDefault="00C56253" w:rsidP="00193BCF">
            <w:pPr>
              <w:spacing w:line="240" w:lineRule="auto"/>
              <w:jc w:val="center"/>
              <w:rPr>
                <w:sz w:val="18"/>
                <w:szCs w:val="18"/>
              </w:rPr>
            </w:pPr>
            <w:r>
              <w:rPr>
                <w:sz w:val="18"/>
                <w:szCs w:val="18"/>
              </w:rPr>
              <w:t>0</w:t>
            </w:r>
          </w:p>
        </w:tc>
        <w:tc>
          <w:tcPr>
            <w:tcW w:w="395" w:type="pct"/>
            <w:shd w:val="clear" w:color="auto" w:fill="D9D9D9"/>
            <w:vAlign w:val="center"/>
          </w:tcPr>
          <w:p w:rsidR="00A0400E" w:rsidRPr="00C56253" w:rsidRDefault="00A0400E" w:rsidP="00EE0A49">
            <w:pPr>
              <w:spacing w:line="240" w:lineRule="auto"/>
              <w:jc w:val="center"/>
              <w:rPr>
                <w:b/>
                <w:sz w:val="18"/>
                <w:szCs w:val="18"/>
              </w:rPr>
            </w:pPr>
            <w:r w:rsidRPr="00C56253">
              <w:rPr>
                <w:b/>
                <w:sz w:val="18"/>
                <w:szCs w:val="18"/>
              </w:rPr>
              <w:t>0</w:t>
            </w:r>
          </w:p>
        </w:tc>
      </w:tr>
      <w:tr w:rsidR="00A0400E" w:rsidRPr="00E40FDE" w:rsidTr="0008771B">
        <w:tc>
          <w:tcPr>
            <w:tcW w:w="5000" w:type="pct"/>
            <w:gridSpan w:val="11"/>
          </w:tcPr>
          <w:p w:rsidR="00A0400E" w:rsidRPr="00E40FDE" w:rsidRDefault="00A0400E" w:rsidP="0008771B">
            <w:pPr>
              <w:spacing w:line="240" w:lineRule="auto"/>
              <w:jc w:val="center"/>
              <w:rPr>
                <w:b/>
                <w:i/>
                <w:sz w:val="18"/>
                <w:szCs w:val="18"/>
              </w:rPr>
            </w:pPr>
            <w:r w:rsidRPr="00E40FDE">
              <w:rPr>
                <w:b/>
                <w:i/>
                <w:sz w:val="18"/>
                <w:szCs w:val="18"/>
              </w:rPr>
              <w:t>Внеплановые мероприятия</w:t>
            </w:r>
          </w:p>
        </w:tc>
      </w:tr>
      <w:tr w:rsidR="00A0400E" w:rsidRPr="00E40FDE" w:rsidTr="00F6570E">
        <w:tc>
          <w:tcPr>
            <w:tcW w:w="936" w:type="pct"/>
          </w:tcPr>
          <w:p w:rsidR="00A0400E" w:rsidRPr="00E40FDE" w:rsidRDefault="00A0400E" w:rsidP="0008771B">
            <w:pPr>
              <w:spacing w:line="240" w:lineRule="auto"/>
              <w:rPr>
                <w:sz w:val="18"/>
                <w:szCs w:val="18"/>
              </w:rPr>
            </w:pPr>
          </w:p>
        </w:tc>
        <w:tc>
          <w:tcPr>
            <w:tcW w:w="409" w:type="pct"/>
            <w:vAlign w:val="center"/>
          </w:tcPr>
          <w:p w:rsidR="00A0400E" w:rsidRPr="00E40FDE" w:rsidRDefault="00A0400E" w:rsidP="00F26919">
            <w:pPr>
              <w:spacing w:line="240" w:lineRule="auto"/>
              <w:jc w:val="center"/>
              <w:rPr>
                <w:sz w:val="18"/>
                <w:szCs w:val="18"/>
              </w:rPr>
            </w:pPr>
            <w:r w:rsidRPr="00E40FDE">
              <w:rPr>
                <w:sz w:val="18"/>
                <w:szCs w:val="18"/>
              </w:rPr>
              <w:t xml:space="preserve">1 </w:t>
            </w:r>
            <w:r>
              <w:rPr>
                <w:sz w:val="18"/>
                <w:szCs w:val="18"/>
              </w:rPr>
              <w:t>квартал 2022</w:t>
            </w:r>
          </w:p>
        </w:tc>
        <w:tc>
          <w:tcPr>
            <w:tcW w:w="407" w:type="pct"/>
            <w:vAlign w:val="center"/>
          </w:tcPr>
          <w:p w:rsidR="00A0400E" w:rsidRPr="00E40FDE" w:rsidRDefault="00A0400E" w:rsidP="00F26919">
            <w:pPr>
              <w:spacing w:line="240" w:lineRule="auto"/>
              <w:jc w:val="center"/>
              <w:rPr>
                <w:sz w:val="18"/>
                <w:szCs w:val="18"/>
              </w:rPr>
            </w:pPr>
            <w:r w:rsidRPr="00E40FDE">
              <w:rPr>
                <w:sz w:val="18"/>
                <w:szCs w:val="18"/>
              </w:rPr>
              <w:t xml:space="preserve">2 </w:t>
            </w:r>
            <w:r>
              <w:rPr>
                <w:sz w:val="18"/>
                <w:szCs w:val="18"/>
              </w:rPr>
              <w:t>квартал 2022</w:t>
            </w:r>
          </w:p>
        </w:tc>
        <w:tc>
          <w:tcPr>
            <w:tcW w:w="409" w:type="pct"/>
            <w:vAlign w:val="center"/>
          </w:tcPr>
          <w:p w:rsidR="00A0400E" w:rsidRPr="00E40FDE" w:rsidRDefault="00A0400E" w:rsidP="00F26919">
            <w:pPr>
              <w:spacing w:line="240" w:lineRule="auto"/>
              <w:jc w:val="center"/>
              <w:rPr>
                <w:sz w:val="18"/>
                <w:szCs w:val="18"/>
              </w:rPr>
            </w:pPr>
            <w:r w:rsidRPr="00E40FDE">
              <w:rPr>
                <w:sz w:val="18"/>
                <w:szCs w:val="18"/>
              </w:rPr>
              <w:t xml:space="preserve">3 </w:t>
            </w:r>
            <w:r>
              <w:rPr>
                <w:sz w:val="18"/>
                <w:szCs w:val="18"/>
              </w:rPr>
              <w:t>квартал 2022</w:t>
            </w:r>
          </w:p>
        </w:tc>
        <w:tc>
          <w:tcPr>
            <w:tcW w:w="407" w:type="pct"/>
            <w:shd w:val="clear" w:color="auto" w:fill="auto"/>
            <w:vAlign w:val="center"/>
          </w:tcPr>
          <w:p w:rsidR="00A0400E" w:rsidRPr="00E40FDE" w:rsidRDefault="00A0400E" w:rsidP="00F26919">
            <w:pPr>
              <w:spacing w:line="240" w:lineRule="auto"/>
              <w:jc w:val="center"/>
              <w:rPr>
                <w:sz w:val="18"/>
                <w:szCs w:val="18"/>
              </w:rPr>
            </w:pPr>
            <w:r w:rsidRPr="00E40FDE">
              <w:rPr>
                <w:sz w:val="18"/>
                <w:szCs w:val="18"/>
              </w:rPr>
              <w:t xml:space="preserve">4 </w:t>
            </w:r>
            <w:r>
              <w:rPr>
                <w:sz w:val="18"/>
                <w:szCs w:val="18"/>
              </w:rPr>
              <w:t>квартал 2022</w:t>
            </w:r>
          </w:p>
        </w:tc>
        <w:tc>
          <w:tcPr>
            <w:tcW w:w="409" w:type="pct"/>
            <w:shd w:val="clear" w:color="auto" w:fill="D9D9D9"/>
            <w:vAlign w:val="center"/>
          </w:tcPr>
          <w:p w:rsidR="00A0400E" w:rsidRPr="00E40FDE" w:rsidRDefault="00A0400E" w:rsidP="00F26919">
            <w:pPr>
              <w:spacing w:line="240" w:lineRule="auto"/>
              <w:jc w:val="center"/>
              <w:rPr>
                <w:b/>
                <w:sz w:val="18"/>
                <w:szCs w:val="18"/>
              </w:rPr>
            </w:pPr>
            <w:r>
              <w:rPr>
                <w:b/>
                <w:sz w:val="18"/>
                <w:szCs w:val="18"/>
              </w:rPr>
              <w:t>2022</w:t>
            </w:r>
          </w:p>
        </w:tc>
        <w:tc>
          <w:tcPr>
            <w:tcW w:w="408" w:type="pct"/>
            <w:vAlign w:val="center"/>
          </w:tcPr>
          <w:p w:rsidR="00A0400E" w:rsidRPr="00E40FDE" w:rsidRDefault="00A0400E" w:rsidP="00F26919">
            <w:pPr>
              <w:spacing w:line="240" w:lineRule="auto"/>
              <w:jc w:val="center"/>
              <w:rPr>
                <w:sz w:val="18"/>
                <w:szCs w:val="18"/>
              </w:rPr>
            </w:pPr>
            <w:r w:rsidRPr="00E40FDE">
              <w:rPr>
                <w:sz w:val="18"/>
                <w:szCs w:val="18"/>
              </w:rPr>
              <w:t xml:space="preserve">1 </w:t>
            </w:r>
            <w:r>
              <w:rPr>
                <w:sz w:val="18"/>
                <w:szCs w:val="18"/>
              </w:rPr>
              <w:t>квартал 2023</w:t>
            </w:r>
          </w:p>
        </w:tc>
        <w:tc>
          <w:tcPr>
            <w:tcW w:w="408" w:type="pct"/>
            <w:vAlign w:val="center"/>
          </w:tcPr>
          <w:p w:rsidR="00A0400E" w:rsidRPr="00E40FDE" w:rsidRDefault="00A0400E" w:rsidP="00F26919">
            <w:pPr>
              <w:spacing w:line="240" w:lineRule="auto"/>
              <w:jc w:val="center"/>
              <w:rPr>
                <w:sz w:val="18"/>
                <w:szCs w:val="18"/>
              </w:rPr>
            </w:pPr>
            <w:r w:rsidRPr="00E40FDE">
              <w:rPr>
                <w:sz w:val="18"/>
                <w:szCs w:val="18"/>
              </w:rPr>
              <w:t xml:space="preserve">2 </w:t>
            </w:r>
            <w:r>
              <w:rPr>
                <w:sz w:val="18"/>
                <w:szCs w:val="18"/>
              </w:rPr>
              <w:t>квартал 2023</w:t>
            </w:r>
          </w:p>
        </w:tc>
        <w:tc>
          <w:tcPr>
            <w:tcW w:w="406" w:type="pct"/>
            <w:vAlign w:val="center"/>
          </w:tcPr>
          <w:p w:rsidR="00A0400E" w:rsidRPr="00E40FDE" w:rsidRDefault="00A0400E" w:rsidP="00F26919">
            <w:pPr>
              <w:spacing w:line="240" w:lineRule="auto"/>
              <w:jc w:val="center"/>
              <w:rPr>
                <w:sz w:val="18"/>
                <w:szCs w:val="18"/>
              </w:rPr>
            </w:pPr>
            <w:r w:rsidRPr="00E40FDE">
              <w:rPr>
                <w:sz w:val="18"/>
                <w:szCs w:val="18"/>
              </w:rPr>
              <w:t xml:space="preserve">3 </w:t>
            </w:r>
            <w:r>
              <w:rPr>
                <w:sz w:val="18"/>
                <w:szCs w:val="18"/>
              </w:rPr>
              <w:t>квартал 2023</w:t>
            </w:r>
          </w:p>
        </w:tc>
        <w:tc>
          <w:tcPr>
            <w:tcW w:w="406" w:type="pct"/>
            <w:shd w:val="clear" w:color="auto" w:fill="auto"/>
            <w:vAlign w:val="center"/>
          </w:tcPr>
          <w:p w:rsidR="00A0400E" w:rsidRPr="00E40FDE" w:rsidRDefault="00A0400E" w:rsidP="00F26919">
            <w:pPr>
              <w:spacing w:line="240" w:lineRule="auto"/>
              <w:jc w:val="center"/>
              <w:rPr>
                <w:sz w:val="18"/>
                <w:szCs w:val="18"/>
              </w:rPr>
            </w:pPr>
            <w:r w:rsidRPr="00E40FDE">
              <w:rPr>
                <w:sz w:val="18"/>
                <w:szCs w:val="18"/>
              </w:rPr>
              <w:t xml:space="preserve">4 </w:t>
            </w:r>
            <w:r>
              <w:rPr>
                <w:sz w:val="18"/>
                <w:szCs w:val="18"/>
              </w:rPr>
              <w:t>квартал 2023</w:t>
            </w:r>
          </w:p>
        </w:tc>
        <w:tc>
          <w:tcPr>
            <w:tcW w:w="395" w:type="pct"/>
            <w:shd w:val="clear" w:color="auto" w:fill="D9D9D9"/>
            <w:vAlign w:val="center"/>
          </w:tcPr>
          <w:p w:rsidR="00A0400E" w:rsidRPr="00E40FDE" w:rsidRDefault="00A0400E" w:rsidP="00F26919">
            <w:pPr>
              <w:spacing w:line="240" w:lineRule="auto"/>
              <w:jc w:val="center"/>
              <w:rPr>
                <w:b/>
                <w:sz w:val="18"/>
                <w:szCs w:val="18"/>
              </w:rPr>
            </w:pPr>
            <w:r>
              <w:rPr>
                <w:b/>
                <w:sz w:val="18"/>
                <w:szCs w:val="18"/>
              </w:rPr>
              <w:t>2023</w:t>
            </w:r>
          </w:p>
        </w:tc>
      </w:tr>
      <w:tr w:rsidR="00EA140D" w:rsidRPr="00E40FDE" w:rsidTr="002A7A11">
        <w:tc>
          <w:tcPr>
            <w:tcW w:w="936" w:type="pct"/>
          </w:tcPr>
          <w:p w:rsidR="00EA140D" w:rsidRPr="00E40FDE" w:rsidRDefault="00EA140D" w:rsidP="0008771B">
            <w:pPr>
              <w:spacing w:line="240" w:lineRule="auto"/>
              <w:rPr>
                <w:sz w:val="18"/>
                <w:szCs w:val="18"/>
              </w:rPr>
            </w:pPr>
            <w:r w:rsidRPr="00E40FDE">
              <w:rPr>
                <w:sz w:val="18"/>
                <w:szCs w:val="18"/>
              </w:rPr>
              <w:t>Проведено</w:t>
            </w:r>
          </w:p>
        </w:tc>
        <w:tc>
          <w:tcPr>
            <w:tcW w:w="409" w:type="pct"/>
            <w:vAlign w:val="center"/>
          </w:tcPr>
          <w:p w:rsidR="00EA140D" w:rsidRPr="00E40FDE" w:rsidRDefault="00EA140D" w:rsidP="00E90545">
            <w:pPr>
              <w:jc w:val="center"/>
              <w:rPr>
                <w:sz w:val="18"/>
                <w:szCs w:val="18"/>
              </w:rPr>
            </w:pPr>
            <w:r>
              <w:rPr>
                <w:sz w:val="18"/>
                <w:szCs w:val="18"/>
              </w:rPr>
              <w:t>0</w:t>
            </w:r>
          </w:p>
        </w:tc>
        <w:tc>
          <w:tcPr>
            <w:tcW w:w="407" w:type="pct"/>
            <w:vAlign w:val="center"/>
          </w:tcPr>
          <w:p w:rsidR="00EA140D" w:rsidRPr="00E40FDE" w:rsidRDefault="00EA140D" w:rsidP="00E90545">
            <w:pPr>
              <w:jc w:val="center"/>
              <w:rPr>
                <w:sz w:val="18"/>
                <w:szCs w:val="18"/>
              </w:rPr>
            </w:pPr>
            <w:r>
              <w:rPr>
                <w:sz w:val="18"/>
                <w:szCs w:val="18"/>
              </w:rPr>
              <w:t>0</w:t>
            </w:r>
          </w:p>
        </w:tc>
        <w:tc>
          <w:tcPr>
            <w:tcW w:w="409" w:type="pct"/>
            <w:vAlign w:val="center"/>
          </w:tcPr>
          <w:p w:rsidR="00EA140D" w:rsidRPr="00E40FDE" w:rsidRDefault="00EA140D" w:rsidP="00E90545">
            <w:pPr>
              <w:jc w:val="center"/>
              <w:rPr>
                <w:sz w:val="18"/>
                <w:szCs w:val="18"/>
              </w:rPr>
            </w:pPr>
            <w:r>
              <w:rPr>
                <w:sz w:val="18"/>
                <w:szCs w:val="18"/>
              </w:rPr>
              <w:t>0</w:t>
            </w:r>
          </w:p>
        </w:tc>
        <w:tc>
          <w:tcPr>
            <w:tcW w:w="407" w:type="pct"/>
            <w:shd w:val="clear" w:color="auto" w:fill="auto"/>
            <w:vAlign w:val="center"/>
          </w:tcPr>
          <w:p w:rsidR="00EA140D" w:rsidRPr="00E40FDE" w:rsidRDefault="00EA140D" w:rsidP="00EA140D">
            <w:pPr>
              <w:jc w:val="center"/>
              <w:rPr>
                <w:sz w:val="18"/>
                <w:szCs w:val="18"/>
              </w:rPr>
            </w:pPr>
            <w:r>
              <w:rPr>
                <w:sz w:val="18"/>
                <w:szCs w:val="18"/>
              </w:rPr>
              <w:t>0</w:t>
            </w:r>
          </w:p>
        </w:tc>
        <w:tc>
          <w:tcPr>
            <w:tcW w:w="409" w:type="pct"/>
            <w:shd w:val="clear" w:color="auto" w:fill="D9D9D9"/>
            <w:vAlign w:val="center"/>
          </w:tcPr>
          <w:p w:rsidR="00EA140D" w:rsidRPr="006B5A68" w:rsidRDefault="00EA140D" w:rsidP="00E90545">
            <w:pPr>
              <w:jc w:val="center"/>
              <w:rPr>
                <w:b/>
                <w:sz w:val="18"/>
                <w:szCs w:val="18"/>
              </w:rPr>
            </w:pPr>
            <w:r>
              <w:rPr>
                <w:b/>
                <w:sz w:val="18"/>
                <w:szCs w:val="18"/>
              </w:rPr>
              <w:t>0</w:t>
            </w:r>
          </w:p>
        </w:tc>
        <w:tc>
          <w:tcPr>
            <w:tcW w:w="408" w:type="pct"/>
            <w:vAlign w:val="center"/>
          </w:tcPr>
          <w:p w:rsidR="00EA140D" w:rsidRPr="00FE7296" w:rsidRDefault="00EA140D" w:rsidP="00E90545">
            <w:pPr>
              <w:jc w:val="center"/>
              <w:rPr>
                <w:sz w:val="18"/>
                <w:szCs w:val="18"/>
              </w:rPr>
            </w:pPr>
            <w:r>
              <w:rPr>
                <w:sz w:val="18"/>
                <w:szCs w:val="18"/>
              </w:rPr>
              <w:t>0</w:t>
            </w:r>
          </w:p>
        </w:tc>
        <w:tc>
          <w:tcPr>
            <w:tcW w:w="408" w:type="pct"/>
            <w:vAlign w:val="center"/>
          </w:tcPr>
          <w:p w:rsidR="00EA140D" w:rsidRPr="00FE7296" w:rsidRDefault="00EA140D" w:rsidP="00A0400E">
            <w:pPr>
              <w:jc w:val="center"/>
              <w:rPr>
                <w:sz w:val="18"/>
                <w:szCs w:val="18"/>
              </w:rPr>
            </w:pPr>
            <w:r>
              <w:rPr>
                <w:sz w:val="18"/>
                <w:szCs w:val="18"/>
              </w:rPr>
              <w:t>0</w:t>
            </w:r>
          </w:p>
        </w:tc>
        <w:tc>
          <w:tcPr>
            <w:tcW w:w="406" w:type="pct"/>
            <w:vAlign w:val="center"/>
          </w:tcPr>
          <w:p w:rsidR="00EA140D" w:rsidRPr="00E40FDE" w:rsidRDefault="00EA140D" w:rsidP="008A2054">
            <w:pPr>
              <w:jc w:val="center"/>
              <w:rPr>
                <w:sz w:val="18"/>
                <w:szCs w:val="18"/>
              </w:rPr>
            </w:pPr>
            <w:r>
              <w:rPr>
                <w:sz w:val="18"/>
                <w:szCs w:val="18"/>
              </w:rPr>
              <w:t>0</w:t>
            </w:r>
          </w:p>
        </w:tc>
        <w:tc>
          <w:tcPr>
            <w:tcW w:w="406" w:type="pct"/>
            <w:shd w:val="clear" w:color="auto" w:fill="auto"/>
            <w:vAlign w:val="center"/>
          </w:tcPr>
          <w:p w:rsidR="00EA140D" w:rsidRPr="00F352D4" w:rsidRDefault="00C56253" w:rsidP="00CA62C9">
            <w:pPr>
              <w:jc w:val="center"/>
              <w:rPr>
                <w:sz w:val="18"/>
                <w:szCs w:val="18"/>
              </w:rPr>
            </w:pPr>
            <w:r>
              <w:rPr>
                <w:sz w:val="18"/>
                <w:szCs w:val="18"/>
              </w:rPr>
              <w:t>0</w:t>
            </w:r>
          </w:p>
        </w:tc>
        <w:tc>
          <w:tcPr>
            <w:tcW w:w="395" w:type="pct"/>
            <w:shd w:val="clear" w:color="auto" w:fill="D9D9D9"/>
            <w:vAlign w:val="center"/>
          </w:tcPr>
          <w:p w:rsidR="00EA140D" w:rsidRPr="00EE0A49" w:rsidRDefault="00EA140D" w:rsidP="00CA62C9">
            <w:pPr>
              <w:jc w:val="center"/>
              <w:rPr>
                <w:b/>
                <w:sz w:val="18"/>
                <w:szCs w:val="18"/>
              </w:rPr>
            </w:pPr>
            <w:r w:rsidRPr="00EE0A49">
              <w:rPr>
                <w:b/>
                <w:sz w:val="18"/>
                <w:szCs w:val="18"/>
              </w:rPr>
              <w:t>0</w:t>
            </w:r>
          </w:p>
        </w:tc>
      </w:tr>
      <w:tr w:rsidR="00EA140D" w:rsidRPr="00E40FDE" w:rsidTr="002A7A11">
        <w:tc>
          <w:tcPr>
            <w:tcW w:w="936" w:type="pct"/>
          </w:tcPr>
          <w:p w:rsidR="00EA140D" w:rsidRPr="00E40FDE" w:rsidRDefault="00EA140D" w:rsidP="0008771B">
            <w:pPr>
              <w:spacing w:line="240" w:lineRule="auto"/>
              <w:rPr>
                <w:sz w:val="18"/>
                <w:szCs w:val="18"/>
              </w:rPr>
            </w:pPr>
            <w:r w:rsidRPr="00E40FDE">
              <w:rPr>
                <w:sz w:val="18"/>
                <w:szCs w:val="18"/>
              </w:rPr>
              <w:t>Выявлено нарушений</w:t>
            </w:r>
          </w:p>
        </w:tc>
        <w:tc>
          <w:tcPr>
            <w:tcW w:w="409" w:type="pct"/>
            <w:vAlign w:val="center"/>
          </w:tcPr>
          <w:p w:rsidR="00EA140D" w:rsidRPr="00E40FDE" w:rsidRDefault="00EA140D" w:rsidP="00E90545">
            <w:pPr>
              <w:jc w:val="center"/>
              <w:rPr>
                <w:sz w:val="18"/>
                <w:szCs w:val="18"/>
              </w:rPr>
            </w:pPr>
            <w:r>
              <w:rPr>
                <w:sz w:val="18"/>
                <w:szCs w:val="18"/>
              </w:rPr>
              <w:t>0</w:t>
            </w:r>
          </w:p>
        </w:tc>
        <w:tc>
          <w:tcPr>
            <w:tcW w:w="407" w:type="pct"/>
            <w:vAlign w:val="center"/>
          </w:tcPr>
          <w:p w:rsidR="00EA140D" w:rsidRPr="00E40FDE" w:rsidRDefault="00EA140D" w:rsidP="00E90545">
            <w:pPr>
              <w:jc w:val="center"/>
              <w:rPr>
                <w:sz w:val="18"/>
                <w:szCs w:val="18"/>
              </w:rPr>
            </w:pPr>
            <w:r>
              <w:rPr>
                <w:sz w:val="18"/>
                <w:szCs w:val="18"/>
              </w:rPr>
              <w:t>0</w:t>
            </w:r>
          </w:p>
        </w:tc>
        <w:tc>
          <w:tcPr>
            <w:tcW w:w="409" w:type="pct"/>
            <w:vAlign w:val="center"/>
          </w:tcPr>
          <w:p w:rsidR="00EA140D" w:rsidRPr="00E40FDE" w:rsidRDefault="00EA140D" w:rsidP="00E90545">
            <w:pPr>
              <w:jc w:val="center"/>
              <w:rPr>
                <w:sz w:val="18"/>
                <w:szCs w:val="18"/>
              </w:rPr>
            </w:pPr>
            <w:r>
              <w:rPr>
                <w:sz w:val="18"/>
                <w:szCs w:val="18"/>
              </w:rPr>
              <w:t>0</w:t>
            </w:r>
          </w:p>
        </w:tc>
        <w:tc>
          <w:tcPr>
            <w:tcW w:w="407" w:type="pct"/>
            <w:shd w:val="clear" w:color="auto" w:fill="auto"/>
            <w:vAlign w:val="center"/>
          </w:tcPr>
          <w:p w:rsidR="00EA140D" w:rsidRPr="00E40FDE" w:rsidRDefault="00EA140D" w:rsidP="00EA140D">
            <w:pPr>
              <w:jc w:val="center"/>
              <w:rPr>
                <w:sz w:val="18"/>
                <w:szCs w:val="18"/>
              </w:rPr>
            </w:pPr>
            <w:r>
              <w:rPr>
                <w:sz w:val="18"/>
                <w:szCs w:val="18"/>
              </w:rPr>
              <w:t>0</w:t>
            </w:r>
          </w:p>
        </w:tc>
        <w:tc>
          <w:tcPr>
            <w:tcW w:w="409" w:type="pct"/>
            <w:shd w:val="clear" w:color="auto" w:fill="D9D9D9"/>
            <w:vAlign w:val="center"/>
          </w:tcPr>
          <w:p w:rsidR="00EA140D" w:rsidRPr="006B5A68" w:rsidRDefault="00EA140D" w:rsidP="00E90545">
            <w:pPr>
              <w:jc w:val="center"/>
              <w:rPr>
                <w:b/>
                <w:sz w:val="18"/>
                <w:szCs w:val="18"/>
              </w:rPr>
            </w:pPr>
            <w:r>
              <w:rPr>
                <w:b/>
                <w:sz w:val="18"/>
                <w:szCs w:val="18"/>
              </w:rPr>
              <w:t>0</w:t>
            </w:r>
          </w:p>
        </w:tc>
        <w:tc>
          <w:tcPr>
            <w:tcW w:w="408" w:type="pct"/>
            <w:vAlign w:val="center"/>
          </w:tcPr>
          <w:p w:rsidR="00EA140D" w:rsidRPr="00FE7296" w:rsidRDefault="00EA140D" w:rsidP="00E90545">
            <w:pPr>
              <w:jc w:val="center"/>
              <w:rPr>
                <w:sz w:val="18"/>
                <w:szCs w:val="18"/>
              </w:rPr>
            </w:pPr>
            <w:r>
              <w:rPr>
                <w:sz w:val="18"/>
                <w:szCs w:val="18"/>
              </w:rPr>
              <w:t>0</w:t>
            </w:r>
          </w:p>
        </w:tc>
        <w:tc>
          <w:tcPr>
            <w:tcW w:w="408" w:type="pct"/>
            <w:vAlign w:val="center"/>
          </w:tcPr>
          <w:p w:rsidR="00EA140D" w:rsidRPr="00FE7296" w:rsidRDefault="00EA140D" w:rsidP="00A0400E">
            <w:pPr>
              <w:jc w:val="center"/>
              <w:rPr>
                <w:sz w:val="18"/>
                <w:szCs w:val="18"/>
              </w:rPr>
            </w:pPr>
            <w:r>
              <w:rPr>
                <w:sz w:val="18"/>
                <w:szCs w:val="18"/>
              </w:rPr>
              <w:t>0</w:t>
            </w:r>
          </w:p>
        </w:tc>
        <w:tc>
          <w:tcPr>
            <w:tcW w:w="406" w:type="pct"/>
            <w:vAlign w:val="center"/>
          </w:tcPr>
          <w:p w:rsidR="00EA140D" w:rsidRPr="00E40FDE" w:rsidRDefault="00EA140D" w:rsidP="008A2054">
            <w:pPr>
              <w:jc w:val="center"/>
              <w:rPr>
                <w:sz w:val="18"/>
                <w:szCs w:val="18"/>
              </w:rPr>
            </w:pPr>
            <w:r>
              <w:rPr>
                <w:sz w:val="18"/>
                <w:szCs w:val="18"/>
              </w:rPr>
              <w:t>0</w:t>
            </w:r>
          </w:p>
        </w:tc>
        <w:tc>
          <w:tcPr>
            <w:tcW w:w="406" w:type="pct"/>
            <w:shd w:val="clear" w:color="auto" w:fill="auto"/>
            <w:vAlign w:val="center"/>
          </w:tcPr>
          <w:p w:rsidR="00EA140D" w:rsidRPr="00F352D4" w:rsidRDefault="00C56253" w:rsidP="00CA62C9">
            <w:pPr>
              <w:jc w:val="center"/>
              <w:rPr>
                <w:sz w:val="18"/>
                <w:szCs w:val="18"/>
              </w:rPr>
            </w:pPr>
            <w:r>
              <w:rPr>
                <w:sz w:val="18"/>
                <w:szCs w:val="18"/>
              </w:rPr>
              <w:t>0</w:t>
            </w:r>
          </w:p>
        </w:tc>
        <w:tc>
          <w:tcPr>
            <w:tcW w:w="395" w:type="pct"/>
            <w:shd w:val="clear" w:color="auto" w:fill="D9D9D9"/>
            <w:vAlign w:val="center"/>
          </w:tcPr>
          <w:p w:rsidR="00EA140D" w:rsidRPr="00EE0A49" w:rsidRDefault="00EA140D" w:rsidP="00CA62C9">
            <w:pPr>
              <w:jc w:val="center"/>
              <w:rPr>
                <w:b/>
                <w:sz w:val="18"/>
                <w:szCs w:val="18"/>
              </w:rPr>
            </w:pPr>
            <w:r w:rsidRPr="00EE0A49">
              <w:rPr>
                <w:b/>
                <w:sz w:val="18"/>
                <w:szCs w:val="18"/>
              </w:rPr>
              <w:t>0</w:t>
            </w:r>
          </w:p>
        </w:tc>
      </w:tr>
      <w:tr w:rsidR="00EA140D" w:rsidRPr="00E40FDE" w:rsidTr="002A7A11">
        <w:tc>
          <w:tcPr>
            <w:tcW w:w="936" w:type="pct"/>
          </w:tcPr>
          <w:p w:rsidR="00EA140D" w:rsidRPr="00E40FDE" w:rsidRDefault="00EA140D" w:rsidP="0008771B">
            <w:pPr>
              <w:spacing w:line="240" w:lineRule="auto"/>
              <w:rPr>
                <w:sz w:val="18"/>
                <w:szCs w:val="18"/>
              </w:rPr>
            </w:pPr>
            <w:r w:rsidRPr="00E40FDE">
              <w:rPr>
                <w:sz w:val="18"/>
                <w:szCs w:val="18"/>
              </w:rPr>
              <w:t>Выдано предписаний</w:t>
            </w:r>
          </w:p>
        </w:tc>
        <w:tc>
          <w:tcPr>
            <w:tcW w:w="409" w:type="pct"/>
            <w:vAlign w:val="center"/>
          </w:tcPr>
          <w:p w:rsidR="00EA140D" w:rsidRPr="00E40FDE" w:rsidRDefault="00EA140D" w:rsidP="00E90545">
            <w:pPr>
              <w:jc w:val="center"/>
              <w:rPr>
                <w:sz w:val="18"/>
                <w:szCs w:val="18"/>
              </w:rPr>
            </w:pPr>
            <w:r>
              <w:rPr>
                <w:sz w:val="18"/>
                <w:szCs w:val="18"/>
              </w:rPr>
              <w:t>0</w:t>
            </w:r>
          </w:p>
        </w:tc>
        <w:tc>
          <w:tcPr>
            <w:tcW w:w="407" w:type="pct"/>
            <w:vAlign w:val="center"/>
          </w:tcPr>
          <w:p w:rsidR="00EA140D" w:rsidRPr="00E40FDE" w:rsidRDefault="00EA140D" w:rsidP="00E90545">
            <w:pPr>
              <w:jc w:val="center"/>
              <w:rPr>
                <w:sz w:val="18"/>
                <w:szCs w:val="18"/>
              </w:rPr>
            </w:pPr>
            <w:r>
              <w:rPr>
                <w:sz w:val="18"/>
                <w:szCs w:val="18"/>
              </w:rPr>
              <w:t>0</w:t>
            </w:r>
          </w:p>
        </w:tc>
        <w:tc>
          <w:tcPr>
            <w:tcW w:w="409" w:type="pct"/>
            <w:vAlign w:val="center"/>
          </w:tcPr>
          <w:p w:rsidR="00EA140D" w:rsidRPr="00E40FDE" w:rsidRDefault="00EA140D" w:rsidP="00E90545">
            <w:pPr>
              <w:jc w:val="center"/>
              <w:rPr>
                <w:sz w:val="18"/>
                <w:szCs w:val="18"/>
              </w:rPr>
            </w:pPr>
            <w:r>
              <w:rPr>
                <w:sz w:val="18"/>
                <w:szCs w:val="18"/>
              </w:rPr>
              <w:t>0</w:t>
            </w:r>
          </w:p>
        </w:tc>
        <w:tc>
          <w:tcPr>
            <w:tcW w:w="407" w:type="pct"/>
            <w:shd w:val="clear" w:color="auto" w:fill="auto"/>
            <w:vAlign w:val="center"/>
          </w:tcPr>
          <w:p w:rsidR="00EA140D" w:rsidRPr="00E40FDE" w:rsidRDefault="00EA140D" w:rsidP="00EA140D">
            <w:pPr>
              <w:jc w:val="center"/>
              <w:rPr>
                <w:sz w:val="18"/>
                <w:szCs w:val="18"/>
              </w:rPr>
            </w:pPr>
            <w:r>
              <w:rPr>
                <w:sz w:val="18"/>
                <w:szCs w:val="18"/>
              </w:rPr>
              <w:t>0</w:t>
            </w:r>
          </w:p>
        </w:tc>
        <w:tc>
          <w:tcPr>
            <w:tcW w:w="409" w:type="pct"/>
            <w:shd w:val="clear" w:color="auto" w:fill="D9D9D9"/>
            <w:vAlign w:val="center"/>
          </w:tcPr>
          <w:p w:rsidR="00EA140D" w:rsidRPr="006B5A68" w:rsidRDefault="00EA140D" w:rsidP="00E90545">
            <w:pPr>
              <w:jc w:val="center"/>
              <w:rPr>
                <w:b/>
                <w:sz w:val="18"/>
                <w:szCs w:val="18"/>
              </w:rPr>
            </w:pPr>
            <w:r>
              <w:rPr>
                <w:b/>
                <w:sz w:val="18"/>
                <w:szCs w:val="18"/>
              </w:rPr>
              <w:t>0</w:t>
            </w:r>
          </w:p>
        </w:tc>
        <w:tc>
          <w:tcPr>
            <w:tcW w:w="408" w:type="pct"/>
            <w:vAlign w:val="center"/>
          </w:tcPr>
          <w:p w:rsidR="00EA140D" w:rsidRPr="00FE7296" w:rsidRDefault="00EA140D" w:rsidP="00E90545">
            <w:pPr>
              <w:jc w:val="center"/>
              <w:rPr>
                <w:sz w:val="18"/>
                <w:szCs w:val="18"/>
              </w:rPr>
            </w:pPr>
            <w:r>
              <w:rPr>
                <w:sz w:val="18"/>
                <w:szCs w:val="18"/>
              </w:rPr>
              <w:t>0</w:t>
            </w:r>
          </w:p>
        </w:tc>
        <w:tc>
          <w:tcPr>
            <w:tcW w:w="408" w:type="pct"/>
            <w:vAlign w:val="center"/>
          </w:tcPr>
          <w:p w:rsidR="00EA140D" w:rsidRPr="00FE7296" w:rsidRDefault="00EA140D" w:rsidP="00A0400E">
            <w:pPr>
              <w:jc w:val="center"/>
              <w:rPr>
                <w:sz w:val="18"/>
                <w:szCs w:val="18"/>
              </w:rPr>
            </w:pPr>
            <w:r>
              <w:rPr>
                <w:sz w:val="18"/>
                <w:szCs w:val="18"/>
              </w:rPr>
              <w:t>0</w:t>
            </w:r>
          </w:p>
        </w:tc>
        <w:tc>
          <w:tcPr>
            <w:tcW w:w="406" w:type="pct"/>
            <w:vAlign w:val="center"/>
          </w:tcPr>
          <w:p w:rsidR="00EA140D" w:rsidRPr="00E40FDE" w:rsidRDefault="00EA140D" w:rsidP="008A2054">
            <w:pPr>
              <w:jc w:val="center"/>
              <w:rPr>
                <w:sz w:val="18"/>
                <w:szCs w:val="18"/>
              </w:rPr>
            </w:pPr>
            <w:r>
              <w:rPr>
                <w:sz w:val="18"/>
                <w:szCs w:val="18"/>
              </w:rPr>
              <w:t>0</w:t>
            </w:r>
          </w:p>
        </w:tc>
        <w:tc>
          <w:tcPr>
            <w:tcW w:w="406" w:type="pct"/>
            <w:shd w:val="clear" w:color="auto" w:fill="auto"/>
            <w:vAlign w:val="center"/>
          </w:tcPr>
          <w:p w:rsidR="00EA140D" w:rsidRPr="00F352D4" w:rsidRDefault="00C56253" w:rsidP="00CA62C9">
            <w:pPr>
              <w:jc w:val="center"/>
              <w:rPr>
                <w:sz w:val="18"/>
                <w:szCs w:val="18"/>
              </w:rPr>
            </w:pPr>
            <w:r>
              <w:rPr>
                <w:sz w:val="18"/>
                <w:szCs w:val="18"/>
              </w:rPr>
              <w:t>0</w:t>
            </w:r>
          </w:p>
        </w:tc>
        <w:tc>
          <w:tcPr>
            <w:tcW w:w="395" w:type="pct"/>
            <w:shd w:val="clear" w:color="auto" w:fill="D9D9D9"/>
            <w:vAlign w:val="center"/>
          </w:tcPr>
          <w:p w:rsidR="00EA140D" w:rsidRPr="00EE0A49" w:rsidRDefault="00EA140D" w:rsidP="00CA62C9">
            <w:pPr>
              <w:jc w:val="center"/>
              <w:rPr>
                <w:b/>
                <w:sz w:val="18"/>
                <w:szCs w:val="18"/>
              </w:rPr>
            </w:pPr>
            <w:r w:rsidRPr="00EE0A49">
              <w:rPr>
                <w:b/>
                <w:sz w:val="18"/>
                <w:szCs w:val="18"/>
              </w:rPr>
              <w:t>0</w:t>
            </w:r>
          </w:p>
        </w:tc>
      </w:tr>
      <w:tr w:rsidR="00EA140D" w:rsidRPr="00E40FDE" w:rsidTr="002A7A11">
        <w:tc>
          <w:tcPr>
            <w:tcW w:w="936" w:type="pct"/>
          </w:tcPr>
          <w:p w:rsidR="00EA140D" w:rsidRPr="00E40FDE" w:rsidRDefault="00EA140D" w:rsidP="0008771B">
            <w:pPr>
              <w:spacing w:line="240" w:lineRule="auto"/>
              <w:rPr>
                <w:sz w:val="18"/>
                <w:szCs w:val="18"/>
              </w:rPr>
            </w:pPr>
            <w:r w:rsidRPr="00E40FDE">
              <w:rPr>
                <w:sz w:val="18"/>
                <w:szCs w:val="18"/>
              </w:rPr>
              <w:t>Составлено протоколов об АПН</w:t>
            </w:r>
          </w:p>
        </w:tc>
        <w:tc>
          <w:tcPr>
            <w:tcW w:w="409" w:type="pct"/>
            <w:vAlign w:val="center"/>
          </w:tcPr>
          <w:p w:rsidR="00EA140D" w:rsidRPr="00E40FDE" w:rsidRDefault="00EA140D" w:rsidP="00E90545">
            <w:pPr>
              <w:jc w:val="center"/>
              <w:rPr>
                <w:sz w:val="18"/>
                <w:szCs w:val="18"/>
              </w:rPr>
            </w:pPr>
            <w:r>
              <w:rPr>
                <w:sz w:val="18"/>
                <w:szCs w:val="18"/>
              </w:rPr>
              <w:t>0</w:t>
            </w:r>
          </w:p>
        </w:tc>
        <w:tc>
          <w:tcPr>
            <w:tcW w:w="407" w:type="pct"/>
            <w:vAlign w:val="center"/>
          </w:tcPr>
          <w:p w:rsidR="00EA140D" w:rsidRPr="00E40FDE" w:rsidRDefault="00EA140D" w:rsidP="00E90545">
            <w:pPr>
              <w:jc w:val="center"/>
              <w:rPr>
                <w:sz w:val="18"/>
                <w:szCs w:val="18"/>
              </w:rPr>
            </w:pPr>
            <w:r>
              <w:rPr>
                <w:sz w:val="18"/>
                <w:szCs w:val="18"/>
              </w:rPr>
              <w:t>0</w:t>
            </w:r>
          </w:p>
        </w:tc>
        <w:tc>
          <w:tcPr>
            <w:tcW w:w="409" w:type="pct"/>
            <w:vAlign w:val="center"/>
          </w:tcPr>
          <w:p w:rsidR="00EA140D" w:rsidRPr="00E40FDE" w:rsidRDefault="00EA140D" w:rsidP="00E90545">
            <w:pPr>
              <w:jc w:val="center"/>
              <w:rPr>
                <w:sz w:val="18"/>
                <w:szCs w:val="18"/>
              </w:rPr>
            </w:pPr>
            <w:r>
              <w:rPr>
                <w:sz w:val="18"/>
                <w:szCs w:val="18"/>
              </w:rPr>
              <w:t>0</w:t>
            </w:r>
          </w:p>
        </w:tc>
        <w:tc>
          <w:tcPr>
            <w:tcW w:w="407" w:type="pct"/>
            <w:shd w:val="clear" w:color="auto" w:fill="auto"/>
            <w:vAlign w:val="center"/>
          </w:tcPr>
          <w:p w:rsidR="00EA140D" w:rsidRPr="00E40FDE" w:rsidRDefault="00EA140D" w:rsidP="00EA140D">
            <w:pPr>
              <w:jc w:val="center"/>
              <w:rPr>
                <w:sz w:val="18"/>
                <w:szCs w:val="18"/>
              </w:rPr>
            </w:pPr>
            <w:r>
              <w:rPr>
                <w:sz w:val="18"/>
                <w:szCs w:val="18"/>
              </w:rPr>
              <w:t>0</w:t>
            </w:r>
          </w:p>
        </w:tc>
        <w:tc>
          <w:tcPr>
            <w:tcW w:w="409" w:type="pct"/>
            <w:shd w:val="clear" w:color="auto" w:fill="D9D9D9"/>
            <w:vAlign w:val="center"/>
          </w:tcPr>
          <w:p w:rsidR="00EA140D" w:rsidRPr="006B5A68" w:rsidRDefault="00EA140D" w:rsidP="00E90545">
            <w:pPr>
              <w:jc w:val="center"/>
              <w:rPr>
                <w:b/>
                <w:sz w:val="18"/>
                <w:szCs w:val="18"/>
              </w:rPr>
            </w:pPr>
            <w:r>
              <w:rPr>
                <w:b/>
                <w:sz w:val="18"/>
                <w:szCs w:val="18"/>
              </w:rPr>
              <w:t>0</w:t>
            </w:r>
          </w:p>
        </w:tc>
        <w:tc>
          <w:tcPr>
            <w:tcW w:w="408" w:type="pct"/>
            <w:vAlign w:val="center"/>
          </w:tcPr>
          <w:p w:rsidR="00EA140D" w:rsidRPr="00FE7296" w:rsidRDefault="00EA140D" w:rsidP="00E90545">
            <w:pPr>
              <w:jc w:val="center"/>
              <w:rPr>
                <w:sz w:val="18"/>
                <w:szCs w:val="18"/>
              </w:rPr>
            </w:pPr>
            <w:r>
              <w:rPr>
                <w:sz w:val="18"/>
                <w:szCs w:val="18"/>
              </w:rPr>
              <w:t>0</w:t>
            </w:r>
          </w:p>
        </w:tc>
        <w:tc>
          <w:tcPr>
            <w:tcW w:w="408" w:type="pct"/>
            <w:vAlign w:val="center"/>
          </w:tcPr>
          <w:p w:rsidR="00EA140D" w:rsidRPr="00FE7296" w:rsidRDefault="00EA140D" w:rsidP="00A0400E">
            <w:pPr>
              <w:jc w:val="center"/>
              <w:rPr>
                <w:sz w:val="18"/>
                <w:szCs w:val="18"/>
              </w:rPr>
            </w:pPr>
            <w:r>
              <w:rPr>
                <w:sz w:val="18"/>
                <w:szCs w:val="18"/>
              </w:rPr>
              <w:t>0</w:t>
            </w:r>
          </w:p>
        </w:tc>
        <w:tc>
          <w:tcPr>
            <w:tcW w:w="406" w:type="pct"/>
            <w:vAlign w:val="center"/>
          </w:tcPr>
          <w:p w:rsidR="00EA140D" w:rsidRPr="00E40FDE" w:rsidRDefault="00EA140D" w:rsidP="008A2054">
            <w:pPr>
              <w:jc w:val="center"/>
              <w:rPr>
                <w:sz w:val="18"/>
                <w:szCs w:val="18"/>
              </w:rPr>
            </w:pPr>
            <w:r>
              <w:rPr>
                <w:sz w:val="18"/>
                <w:szCs w:val="18"/>
              </w:rPr>
              <w:t>0</w:t>
            </w:r>
          </w:p>
        </w:tc>
        <w:tc>
          <w:tcPr>
            <w:tcW w:w="406" w:type="pct"/>
            <w:shd w:val="clear" w:color="auto" w:fill="auto"/>
            <w:vAlign w:val="center"/>
          </w:tcPr>
          <w:p w:rsidR="00EA140D" w:rsidRPr="00F352D4" w:rsidRDefault="00C56253" w:rsidP="00CA62C9">
            <w:pPr>
              <w:jc w:val="center"/>
              <w:rPr>
                <w:sz w:val="18"/>
                <w:szCs w:val="18"/>
              </w:rPr>
            </w:pPr>
            <w:r>
              <w:rPr>
                <w:sz w:val="18"/>
                <w:szCs w:val="18"/>
              </w:rPr>
              <w:t>0</w:t>
            </w:r>
          </w:p>
        </w:tc>
        <w:tc>
          <w:tcPr>
            <w:tcW w:w="395" w:type="pct"/>
            <w:shd w:val="clear" w:color="auto" w:fill="D9D9D9"/>
            <w:vAlign w:val="center"/>
          </w:tcPr>
          <w:p w:rsidR="00EA140D" w:rsidRPr="00EE0A49" w:rsidRDefault="00EA140D" w:rsidP="00CA62C9">
            <w:pPr>
              <w:jc w:val="center"/>
              <w:rPr>
                <w:b/>
                <w:sz w:val="18"/>
                <w:szCs w:val="18"/>
              </w:rPr>
            </w:pPr>
            <w:r w:rsidRPr="00EE0A49">
              <w:rPr>
                <w:b/>
                <w:sz w:val="18"/>
                <w:szCs w:val="18"/>
              </w:rPr>
              <w:t>0</w:t>
            </w:r>
          </w:p>
        </w:tc>
      </w:tr>
    </w:tbl>
    <w:p w:rsidR="007F33A2" w:rsidRPr="00DF1A45" w:rsidRDefault="0091482D" w:rsidP="00776692">
      <w:pPr>
        <w:spacing w:line="240" w:lineRule="auto"/>
        <w:ind w:firstLine="709"/>
        <w:rPr>
          <w:i/>
          <w:sz w:val="18"/>
          <w:szCs w:val="18"/>
        </w:rPr>
      </w:pPr>
      <w:r w:rsidRPr="0091482D">
        <w:rPr>
          <w:sz w:val="18"/>
          <w:szCs w:val="18"/>
        </w:rPr>
        <w:t>* Протоколы</w:t>
      </w:r>
      <w:r w:rsidRPr="00E15F25">
        <w:rPr>
          <w:i/>
          <w:sz w:val="18"/>
          <w:szCs w:val="18"/>
        </w:rPr>
        <w:t xml:space="preserve"> не составлялись в соответствии с постановлением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w:t>
      </w:r>
    </w:p>
    <w:p w:rsidR="0091482D" w:rsidRPr="00DF1A45" w:rsidRDefault="0091482D" w:rsidP="00776692">
      <w:pPr>
        <w:spacing w:line="240" w:lineRule="auto"/>
        <w:ind w:firstLine="709"/>
        <w:rPr>
          <w:i/>
          <w:szCs w:val="26"/>
          <w:u w:val="single"/>
        </w:rPr>
      </w:pPr>
    </w:p>
    <w:p w:rsidR="00FA7A38" w:rsidRPr="00B6628D" w:rsidRDefault="002313CA" w:rsidP="00776692">
      <w:pPr>
        <w:spacing w:line="240" w:lineRule="auto"/>
        <w:ind w:firstLine="709"/>
        <w:rPr>
          <w:i/>
          <w:szCs w:val="26"/>
          <w:u w:val="single"/>
        </w:rPr>
      </w:pPr>
      <w:r w:rsidRPr="00B6628D">
        <w:rPr>
          <w:i/>
          <w:szCs w:val="26"/>
          <w:u w:val="single"/>
        </w:rPr>
        <w:t xml:space="preserve">Государственный контроль и надзор за соблюдением лицензионных требований владельцами лицензий на </w:t>
      </w:r>
      <w:r w:rsidR="00734AFA" w:rsidRPr="00B6628D">
        <w:rPr>
          <w:i/>
          <w:szCs w:val="26"/>
          <w:u w:val="single"/>
        </w:rPr>
        <w:t>телерадиовещани</w:t>
      </w:r>
      <w:r w:rsidR="005C2B11" w:rsidRPr="00B6628D">
        <w:rPr>
          <w:i/>
          <w:szCs w:val="26"/>
          <w:u w:val="single"/>
        </w:rPr>
        <w:t>е</w:t>
      </w:r>
    </w:p>
    <w:p w:rsidR="0008771B" w:rsidRPr="008722DB" w:rsidRDefault="0008771B" w:rsidP="00776692">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2"/>
        <w:gridCol w:w="850"/>
        <w:gridCol w:w="853"/>
        <w:gridCol w:w="850"/>
        <w:gridCol w:w="855"/>
        <w:gridCol w:w="871"/>
        <w:gridCol w:w="848"/>
        <w:gridCol w:w="6"/>
        <w:gridCol w:w="846"/>
        <w:gridCol w:w="6"/>
        <w:gridCol w:w="844"/>
        <w:gridCol w:w="6"/>
        <w:gridCol w:w="855"/>
        <w:gridCol w:w="780"/>
      </w:tblGrid>
      <w:tr w:rsidR="0008771B" w:rsidRPr="00E40FDE" w:rsidTr="0008771B">
        <w:tc>
          <w:tcPr>
            <w:tcW w:w="5000" w:type="pct"/>
            <w:gridSpan w:val="14"/>
          </w:tcPr>
          <w:p w:rsidR="0008771B" w:rsidRPr="00E40FDE" w:rsidRDefault="0008771B" w:rsidP="0008771B">
            <w:pPr>
              <w:spacing w:line="240" w:lineRule="auto"/>
              <w:jc w:val="center"/>
              <w:rPr>
                <w:b/>
                <w:i/>
                <w:sz w:val="18"/>
                <w:szCs w:val="18"/>
              </w:rPr>
            </w:pPr>
            <w:r w:rsidRPr="00E40FDE">
              <w:rPr>
                <w:b/>
                <w:i/>
                <w:sz w:val="18"/>
                <w:szCs w:val="18"/>
              </w:rPr>
              <w:t>Плановые мероприятия</w:t>
            </w:r>
          </w:p>
        </w:tc>
      </w:tr>
      <w:tr w:rsidR="00AD45F0" w:rsidRPr="00E40FDE" w:rsidTr="00F6570E">
        <w:tc>
          <w:tcPr>
            <w:tcW w:w="936" w:type="pct"/>
          </w:tcPr>
          <w:p w:rsidR="00AD45F0" w:rsidRPr="00E40FDE" w:rsidRDefault="00AD45F0" w:rsidP="0008771B">
            <w:pPr>
              <w:spacing w:line="240" w:lineRule="auto"/>
              <w:rPr>
                <w:sz w:val="18"/>
                <w:szCs w:val="18"/>
              </w:rPr>
            </w:pPr>
          </w:p>
        </w:tc>
        <w:tc>
          <w:tcPr>
            <w:tcW w:w="408" w:type="pct"/>
            <w:vAlign w:val="center"/>
          </w:tcPr>
          <w:p w:rsidR="00AD45F0" w:rsidRPr="00E40FDE" w:rsidRDefault="00AD45F0" w:rsidP="00F26919">
            <w:pPr>
              <w:spacing w:line="240" w:lineRule="auto"/>
              <w:jc w:val="center"/>
              <w:rPr>
                <w:sz w:val="18"/>
                <w:szCs w:val="18"/>
              </w:rPr>
            </w:pPr>
            <w:r w:rsidRPr="00E40FDE">
              <w:rPr>
                <w:sz w:val="18"/>
                <w:szCs w:val="18"/>
              </w:rPr>
              <w:t xml:space="preserve">1 </w:t>
            </w:r>
            <w:r>
              <w:rPr>
                <w:sz w:val="18"/>
                <w:szCs w:val="18"/>
              </w:rPr>
              <w:t>квартал 2022</w:t>
            </w:r>
          </w:p>
        </w:tc>
        <w:tc>
          <w:tcPr>
            <w:tcW w:w="409" w:type="pct"/>
            <w:vAlign w:val="center"/>
          </w:tcPr>
          <w:p w:rsidR="00AD45F0" w:rsidRPr="00E40FDE" w:rsidRDefault="00AD45F0" w:rsidP="00F26919">
            <w:pPr>
              <w:spacing w:line="240" w:lineRule="auto"/>
              <w:jc w:val="center"/>
              <w:rPr>
                <w:sz w:val="18"/>
                <w:szCs w:val="18"/>
              </w:rPr>
            </w:pPr>
            <w:r w:rsidRPr="00E40FDE">
              <w:rPr>
                <w:sz w:val="18"/>
                <w:szCs w:val="18"/>
              </w:rPr>
              <w:t xml:space="preserve">2 </w:t>
            </w:r>
            <w:r>
              <w:rPr>
                <w:sz w:val="18"/>
                <w:szCs w:val="18"/>
              </w:rPr>
              <w:t>квартал 2022</w:t>
            </w:r>
          </w:p>
        </w:tc>
        <w:tc>
          <w:tcPr>
            <w:tcW w:w="408" w:type="pct"/>
            <w:vAlign w:val="center"/>
          </w:tcPr>
          <w:p w:rsidR="00AD45F0" w:rsidRPr="00E40FDE" w:rsidRDefault="00AD45F0" w:rsidP="00F26919">
            <w:pPr>
              <w:spacing w:line="240" w:lineRule="auto"/>
              <w:jc w:val="center"/>
              <w:rPr>
                <w:sz w:val="18"/>
                <w:szCs w:val="18"/>
              </w:rPr>
            </w:pPr>
            <w:r w:rsidRPr="00E40FDE">
              <w:rPr>
                <w:sz w:val="18"/>
                <w:szCs w:val="18"/>
              </w:rPr>
              <w:t xml:space="preserve">3 </w:t>
            </w:r>
            <w:r>
              <w:rPr>
                <w:sz w:val="18"/>
                <w:szCs w:val="18"/>
              </w:rPr>
              <w:t>квартал 2022</w:t>
            </w:r>
          </w:p>
        </w:tc>
        <w:tc>
          <w:tcPr>
            <w:tcW w:w="410" w:type="pct"/>
            <w:shd w:val="clear" w:color="auto" w:fill="auto"/>
            <w:vAlign w:val="center"/>
          </w:tcPr>
          <w:p w:rsidR="00AD45F0" w:rsidRPr="00E40FDE" w:rsidRDefault="00AD45F0" w:rsidP="00F26919">
            <w:pPr>
              <w:spacing w:line="240" w:lineRule="auto"/>
              <w:jc w:val="center"/>
              <w:rPr>
                <w:sz w:val="18"/>
                <w:szCs w:val="18"/>
              </w:rPr>
            </w:pPr>
            <w:r w:rsidRPr="00E40FDE">
              <w:rPr>
                <w:sz w:val="18"/>
                <w:szCs w:val="18"/>
              </w:rPr>
              <w:t xml:space="preserve">4 </w:t>
            </w:r>
            <w:r>
              <w:rPr>
                <w:sz w:val="18"/>
                <w:szCs w:val="18"/>
              </w:rPr>
              <w:t>квартал 2022</w:t>
            </w:r>
          </w:p>
        </w:tc>
        <w:tc>
          <w:tcPr>
            <w:tcW w:w="418" w:type="pct"/>
            <w:shd w:val="clear" w:color="auto" w:fill="D9D9D9"/>
            <w:vAlign w:val="center"/>
          </w:tcPr>
          <w:p w:rsidR="00AD45F0" w:rsidRPr="00E40FDE" w:rsidRDefault="00AD45F0" w:rsidP="00F26919">
            <w:pPr>
              <w:spacing w:line="240" w:lineRule="auto"/>
              <w:jc w:val="center"/>
              <w:rPr>
                <w:b/>
                <w:sz w:val="18"/>
                <w:szCs w:val="18"/>
              </w:rPr>
            </w:pPr>
            <w:r>
              <w:rPr>
                <w:b/>
                <w:sz w:val="18"/>
                <w:szCs w:val="18"/>
              </w:rPr>
              <w:t>2022</w:t>
            </w:r>
          </w:p>
        </w:tc>
        <w:tc>
          <w:tcPr>
            <w:tcW w:w="407" w:type="pct"/>
            <w:vAlign w:val="center"/>
          </w:tcPr>
          <w:p w:rsidR="00AD45F0" w:rsidRPr="00E40FDE" w:rsidRDefault="00AD45F0" w:rsidP="00F26919">
            <w:pPr>
              <w:spacing w:line="240" w:lineRule="auto"/>
              <w:jc w:val="center"/>
              <w:rPr>
                <w:sz w:val="18"/>
                <w:szCs w:val="18"/>
              </w:rPr>
            </w:pPr>
            <w:r w:rsidRPr="00E40FDE">
              <w:rPr>
                <w:sz w:val="18"/>
                <w:szCs w:val="18"/>
              </w:rPr>
              <w:t xml:space="preserve">1 </w:t>
            </w:r>
            <w:r>
              <w:rPr>
                <w:sz w:val="18"/>
                <w:szCs w:val="18"/>
              </w:rPr>
              <w:t>квартал 2023</w:t>
            </w:r>
          </w:p>
        </w:tc>
        <w:tc>
          <w:tcPr>
            <w:tcW w:w="409" w:type="pct"/>
            <w:gridSpan w:val="2"/>
            <w:vAlign w:val="center"/>
          </w:tcPr>
          <w:p w:rsidR="00AD45F0" w:rsidRPr="00E40FDE" w:rsidRDefault="00AD45F0" w:rsidP="00F26919">
            <w:pPr>
              <w:spacing w:line="240" w:lineRule="auto"/>
              <w:jc w:val="center"/>
              <w:rPr>
                <w:sz w:val="18"/>
                <w:szCs w:val="18"/>
              </w:rPr>
            </w:pPr>
            <w:r w:rsidRPr="00E40FDE">
              <w:rPr>
                <w:sz w:val="18"/>
                <w:szCs w:val="18"/>
              </w:rPr>
              <w:t xml:space="preserve">2 </w:t>
            </w:r>
            <w:r>
              <w:rPr>
                <w:sz w:val="18"/>
                <w:szCs w:val="18"/>
              </w:rPr>
              <w:t>квартал 2023</w:t>
            </w:r>
          </w:p>
        </w:tc>
        <w:tc>
          <w:tcPr>
            <w:tcW w:w="408" w:type="pct"/>
            <w:gridSpan w:val="2"/>
            <w:vAlign w:val="center"/>
          </w:tcPr>
          <w:p w:rsidR="00AD45F0" w:rsidRPr="00E40FDE" w:rsidRDefault="00AD45F0" w:rsidP="00F26919">
            <w:pPr>
              <w:spacing w:line="240" w:lineRule="auto"/>
              <w:jc w:val="center"/>
              <w:rPr>
                <w:sz w:val="18"/>
                <w:szCs w:val="18"/>
              </w:rPr>
            </w:pPr>
            <w:r w:rsidRPr="00E40FDE">
              <w:rPr>
                <w:sz w:val="18"/>
                <w:szCs w:val="18"/>
              </w:rPr>
              <w:t xml:space="preserve">3 </w:t>
            </w:r>
            <w:r>
              <w:rPr>
                <w:sz w:val="18"/>
                <w:szCs w:val="18"/>
              </w:rPr>
              <w:t>квартал 2023</w:t>
            </w:r>
          </w:p>
        </w:tc>
        <w:tc>
          <w:tcPr>
            <w:tcW w:w="413" w:type="pct"/>
            <w:gridSpan w:val="2"/>
            <w:shd w:val="clear" w:color="auto" w:fill="auto"/>
            <w:vAlign w:val="center"/>
          </w:tcPr>
          <w:p w:rsidR="00AD45F0" w:rsidRPr="00E40FDE" w:rsidRDefault="00AD45F0" w:rsidP="00F26919">
            <w:pPr>
              <w:spacing w:line="240" w:lineRule="auto"/>
              <w:jc w:val="center"/>
              <w:rPr>
                <w:sz w:val="18"/>
                <w:szCs w:val="18"/>
              </w:rPr>
            </w:pPr>
            <w:r w:rsidRPr="00E40FDE">
              <w:rPr>
                <w:sz w:val="18"/>
                <w:szCs w:val="18"/>
              </w:rPr>
              <w:t xml:space="preserve">4 </w:t>
            </w:r>
            <w:r>
              <w:rPr>
                <w:sz w:val="18"/>
                <w:szCs w:val="18"/>
              </w:rPr>
              <w:t>квартал 2023</w:t>
            </w:r>
          </w:p>
        </w:tc>
        <w:tc>
          <w:tcPr>
            <w:tcW w:w="374" w:type="pct"/>
            <w:shd w:val="clear" w:color="auto" w:fill="D9D9D9"/>
            <w:vAlign w:val="center"/>
          </w:tcPr>
          <w:p w:rsidR="00AD45F0" w:rsidRPr="00E40FDE" w:rsidRDefault="00AD45F0" w:rsidP="00F26919">
            <w:pPr>
              <w:spacing w:line="240" w:lineRule="auto"/>
              <w:jc w:val="center"/>
              <w:rPr>
                <w:b/>
                <w:sz w:val="18"/>
                <w:szCs w:val="18"/>
              </w:rPr>
            </w:pPr>
            <w:r>
              <w:rPr>
                <w:b/>
                <w:sz w:val="18"/>
                <w:szCs w:val="18"/>
              </w:rPr>
              <w:t>2023</w:t>
            </w:r>
          </w:p>
        </w:tc>
      </w:tr>
      <w:tr w:rsidR="002E1E05" w:rsidRPr="00E40FDE" w:rsidTr="002E1E05">
        <w:tc>
          <w:tcPr>
            <w:tcW w:w="936" w:type="pct"/>
          </w:tcPr>
          <w:p w:rsidR="002E1E05" w:rsidRPr="00E40FDE" w:rsidRDefault="002E1E05" w:rsidP="0008771B">
            <w:pPr>
              <w:spacing w:line="240" w:lineRule="auto"/>
              <w:rPr>
                <w:sz w:val="18"/>
                <w:szCs w:val="18"/>
              </w:rPr>
            </w:pPr>
            <w:r w:rsidRPr="00E40FDE">
              <w:rPr>
                <w:sz w:val="18"/>
                <w:szCs w:val="18"/>
              </w:rPr>
              <w:t>Запланировано</w:t>
            </w:r>
          </w:p>
        </w:tc>
        <w:tc>
          <w:tcPr>
            <w:tcW w:w="4064" w:type="pct"/>
            <w:gridSpan w:val="13"/>
          </w:tcPr>
          <w:p w:rsidR="002E1E05" w:rsidRPr="002E1E05" w:rsidRDefault="009465B6" w:rsidP="003E142A">
            <w:pPr>
              <w:spacing w:line="240" w:lineRule="auto"/>
              <w:jc w:val="center"/>
              <w:rPr>
                <w:sz w:val="18"/>
                <w:szCs w:val="18"/>
              </w:rPr>
            </w:pPr>
            <w:r>
              <w:rPr>
                <w:sz w:val="18"/>
                <w:szCs w:val="18"/>
              </w:rPr>
              <w:t>отдельный учет не ведет</w:t>
            </w:r>
            <w:r w:rsidR="002E1E05" w:rsidRPr="002E1E05">
              <w:rPr>
                <w:sz w:val="18"/>
                <w:szCs w:val="18"/>
              </w:rPr>
              <w:t xml:space="preserve">ся </w:t>
            </w:r>
          </w:p>
        </w:tc>
      </w:tr>
      <w:tr w:rsidR="002E1E05" w:rsidRPr="00E40FDE" w:rsidTr="002E1E05">
        <w:tc>
          <w:tcPr>
            <w:tcW w:w="936" w:type="pct"/>
          </w:tcPr>
          <w:p w:rsidR="002E1E05" w:rsidRPr="00E40FDE" w:rsidRDefault="002E1E05" w:rsidP="0008771B">
            <w:pPr>
              <w:spacing w:line="240" w:lineRule="auto"/>
              <w:rPr>
                <w:sz w:val="18"/>
                <w:szCs w:val="18"/>
              </w:rPr>
            </w:pPr>
            <w:r w:rsidRPr="00E40FDE">
              <w:rPr>
                <w:sz w:val="18"/>
                <w:szCs w:val="18"/>
              </w:rPr>
              <w:t>Проведено</w:t>
            </w:r>
          </w:p>
        </w:tc>
        <w:tc>
          <w:tcPr>
            <w:tcW w:w="4064" w:type="pct"/>
            <w:gridSpan w:val="13"/>
          </w:tcPr>
          <w:p w:rsidR="002E1E05" w:rsidRPr="00E40FDE" w:rsidRDefault="009465B6" w:rsidP="003E142A">
            <w:pPr>
              <w:spacing w:line="240" w:lineRule="auto"/>
              <w:jc w:val="center"/>
              <w:rPr>
                <w:b/>
                <w:sz w:val="18"/>
                <w:szCs w:val="18"/>
              </w:rPr>
            </w:pPr>
            <w:r>
              <w:rPr>
                <w:sz w:val="18"/>
                <w:szCs w:val="18"/>
              </w:rPr>
              <w:t>отдельный учет не ведет</w:t>
            </w:r>
            <w:r w:rsidR="002E1E05" w:rsidRPr="002E1E05">
              <w:rPr>
                <w:sz w:val="18"/>
                <w:szCs w:val="18"/>
              </w:rPr>
              <w:t>ся</w:t>
            </w:r>
          </w:p>
        </w:tc>
      </w:tr>
      <w:tr w:rsidR="00C56253" w:rsidRPr="00E40FDE" w:rsidTr="00580519">
        <w:trPr>
          <w:trHeight w:val="60"/>
        </w:trPr>
        <w:tc>
          <w:tcPr>
            <w:tcW w:w="936" w:type="pct"/>
          </w:tcPr>
          <w:p w:rsidR="00C56253" w:rsidRPr="00E40FDE" w:rsidRDefault="00C56253" w:rsidP="0008771B">
            <w:pPr>
              <w:spacing w:line="240" w:lineRule="auto"/>
              <w:rPr>
                <w:sz w:val="18"/>
                <w:szCs w:val="18"/>
              </w:rPr>
            </w:pPr>
            <w:r w:rsidRPr="00E40FDE">
              <w:rPr>
                <w:sz w:val="18"/>
                <w:szCs w:val="18"/>
              </w:rPr>
              <w:t>Выявлено нарушений</w:t>
            </w:r>
          </w:p>
        </w:tc>
        <w:tc>
          <w:tcPr>
            <w:tcW w:w="408" w:type="pct"/>
            <w:vAlign w:val="center"/>
          </w:tcPr>
          <w:p w:rsidR="00C56253" w:rsidRPr="00E40FDE" w:rsidRDefault="00C56253" w:rsidP="00E90545">
            <w:pPr>
              <w:spacing w:line="240" w:lineRule="auto"/>
              <w:jc w:val="center"/>
              <w:rPr>
                <w:sz w:val="18"/>
                <w:szCs w:val="18"/>
              </w:rPr>
            </w:pPr>
            <w:r>
              <w:rPr>
                <w:sz w:val="18"/>
                <w:szCs w:val="18"/>
              </w:rPr>
              <w:t>10</w:t>
            </w:r>
          </w:p>
        </w:tc>
        <w:tc>
          <w:tcPr>
            <w:tcW w:w="409" w:type="pct"/>
            <w:vAlign w:val="center"/>
          </w:tcPr>
          <w:p w:rsidR="00C56253" w:rsidRPr="00E40FDE" w:rsidRDefault="00C56253" w:rsidP="00E90545">
            <w:pPr>
              <w:spacing w:line="240" w:lineRule="auto"/>
              <w:jc w:val="center"/>
              <w:rPr>
                <w:sz w:val="18"/>
                <w:szCs w:val="18"/>
              </w:rPr>
            </w:pPr>
            <w:r>
              <w:rPr>
                <w:sz w:val="18"/>
                <w:szCs w:val="18"/>
              </w:rPr>
              <w:t>10</w:t>
            </w:r>
          </w:p>
        </w:tc>
        <w:tc>
          <w:tcPr>
            <w:tcW w:w="408" w:type="pct"/>
            <w:vAlign w:val="center"/>
          </w:tcPr>
          <w:p w:rsidR="00C56253" w:rsidRPr="008C1A72" w:rsidRDefault="00C56253" w:rsidP="00F26543">
            <w:pPr>
              <w:spacing w:line="240" w:lineRule="auto"/>
              <w:jc w:val="center"/>
              <w:rPr>
                <w:sz w:val="18"/>
                <w:szCs w:val="18"/>
              </w:rPr>
            </w:pPr>
            <w:r>
              <w:rPr>
                <w:sz w:val="18"/>
                <w:szCs w:val="18"/>
              </w:rPr>
              <w:t>22</w:t>
            </w:r>
          </w:p>
        </w:tc>
        <w:tc>
          <w:tcPr>
            <w:tcW w:w="410" w:type="pct"/>
            <w:shd w:val="clear" w:color="auto" w:fill="auto"/>
            <w:vAlign w:val="center"/>
          </w:tcPr>
          <w:p w:rsidR="00C56253" w:rsidRPr="008C1A72" w:rsidRDefault="00C56253" w:rsidP="007A623D">
            <w:pPr>
              <w:spacing w:line="240" w:lineRule="auto"/>
              <w:jc w:val="center"/>
              <w:rPr>
                <w:color w:val="000000"/>
                <w:sz w:val="18"/>
                <w:szCs w:val="18"/>
              </w:rPr>
            </w:pPr>
            <w:r>
              <w:rPr>
                <w:color w:val="000000"/>
                <w:sz w:val="18"/>
                <w:szCs w:val="18"/>
              </w:rPr>
              <w:t>14</w:t>
            </w:r>
          </w:p>
        </w:tc>
        <w:tc>
          <w:tcPr>
            <w:tcW w:w="418" w:type="pct"/>
            <w:shd w:val="clear" w:color="auto" w:fill="D9D9D9"/>
            <w:vAlign w:val="center"/>
          </w:tcPr>
          <w:p w:rsidR="00C56253" w:rsidRPr="008C1A72" w:rsidRDefault="00C56253" w:rsidP="007A623D">
            <w:pPr>
              <w:spacing w:line="240" w:lineRule="auto"/>
              <w:jc w:val="center"/>
              <w:rPr>
                <w:b/>
                <w:sz w:val="18"/>
                <w:szCs w:val="18"/>
              </w:rPr>
            </w:pPr>
            <w:r>
              <w:rPr>
                <w:b/>
                <w:sz w:val="18"/>
                <w:szCs w:val="18"/>
              </w:rPr>
              <w:t>56</w:t>
            </w:r>
          </w:p>
        </w:tc>
        <w:tc>
          <w:tcPr>
            <w:tcW w:w="407" w:type="pct"/>
            <w:vAlign w:val="center"/>
          </w:tcPr>
          <w:p w:rsidR="00C56253" w:rsidRPr="0091482D" w:rsidRDefault="00C56253" w:rsidP="00E90545">
            <w:pPr>
              <w:spacing w:line="240" w:lineRule="auto"/>
              <w:jc w:val="center"/>
              <w:rPr>
                <w:sz w:val="18"/>
                <w:szCs w:val="18"/>
                <w:lang w:val="en-US"/>
              </w:rPr>
            </w:pPr>
            <w:r w:rsidRPr="00E1375E">
              <w:rPr>
                <w:sz w:val="18"/>
                <w:szCs w:val="18"/>
              </w:rPr>
              <w:t>5</w:t>
            </w:r>
            <w:r w:rsidR="00B4024C">
              <w:rPr>
                <w:sz w:val="18"/>
                <w:szCs w:val="18"/>
              </w:rPr>
              <w:t>*</w:t>
            </w:r>
          </w:p>
        </w:tc>
        <w:tc>
          <w:tcPr>
            <w:tcW w:w="409" w:type="pct"/>
            <w:gridSpan w:val="2"/>
            <w:vAlign w:val="center"/>
          </w:tcPr>
          <w:p w:rsidR="00C56253" w:rsidRPr="0091482D" w:rsidRDefault="00C56253" w:rsidP="00A0400E">
            <w:pPr>
              <w:spacing w:line="240" w:lineRule="auto"/>
              <w:jc w:val="center"/>
              <w:rPr>
                <w:sz w:val="18"/>
                <w:szCs w:val="18"/>
                <w:lang w:val="en-US"/>
              </w:rPr>
            </w:pPr>
            <w:r>
              <w:rPr>
                <w:sz w:val="18"/>
                <w:szCs w:val="18"/>
                <w:lang w:val="en-US"/>
              </w:rPr>
              <w:t>19</w:t>
            </w:r>
            <w:r w:rsidR="00B4024C">
              <w:rPr>
                <w:sz w:val="18"/>
                <w:szCs w:val="18"/>
              </w:rPr>
              <w:t>*</w:t>
            </w:r>
          </w:p>
        </w:tc>
        <w:tc>
          <w:tcPr>
            <w:tcW w:w="408" w:type="pct"/>
            <w:gridSpan w:val="2"/>
            <w:vAlign w:val="center"/>
          </w:tcPr>
          <w:p w:rsidR="00C56253" w:rsidRPr="0091482D" w:rsidRDefault="00C56253" w:rsidP="00CA62C9">
            <w:pPr>
              <w:spacing w:line="240" w:lineRule="auto"/>
              <w:jc w:val="center"/>
              <w:rPr>
                <w:sz w:val="18"/>
                <w:szCs w:val="18"/>
                <w:lang w:val="en-US"/>
              </w:rPr>
            </w:pPr>
            <w:r>
              <w:rPr>
                <w:sz w:val="18"/>
                <w:szCs w:val="18"/>
              </w:rPr>
              <w:t>19</w:t>
            </w:r>
            <w:r w:rsidR="00B4024C">
              <w:rPr>
                <w:sz w:val="18"/>
                <w:szCs w:val="18"/>
              </w:rPr>
              <w:t>*</w:t>
            </w:r>
          </w:p>
        </w:tc>
        <w:tc>
          <w:tcPr>
            <w:tcW w:w="413" w:type="pct"/>
            <w:gridSpan w:val="2"/>
            <w:shd w:val="clear" w:color="auto" w:fill="auto"/>
            <w:vAlign w:val="center"/>
          </w:tcPr>
          <w:p w:rsidR="00C56253" w:rsidRPr="00E00C57" w:rsidRDefault="00C56253" w:rsidP="00C56253">
            <w:pPr>
              <w:spacing w:line="240" w:lineRule="auto"/>
              <w:jc w:val="center"/>
              <w:rPr>
                <w:color w:val="000000"/>
                <w:sz w:val="18"/>
                <w:szCs w:val="18"/>
              </w:rPr>
            </w:pPr>
            <w:r w:rsidRPr="00E15F25">
              <w:rPr>
                <w:color w:val="000000"/>
                <w:sz w:val="18"/>
                <w:szCs w:val="18"/>
                <w:lang w:val="en-US"/>
              </w:rPr>
              <w:t>9</w:t>
            </w:r>
          </w:p>
        </w:tc>
        <w:tc>
          <w:tcPr>
            <w:tcW w:w="374" w:type="pct"/>
            <w:shd w:val="clear" w:color="auto" w:fill="D9D9D9"/>
            <w:vAlign w:val="center"/>
          </w:tcPr>
          <w:p w:rsidR="00C56253" w:rsidRPr="00C56253" w:rsidRDefault="00C56253" w:rsidP="00C56253">
            <w:pPr>
              <w:spacing w:line="240" w:lineRule="auto"/>
              <w:jc w:val="center"/>
              <w:rPr>
                <w:b/>
                <w:sz w:val="18"/>
                <w:szCs w:val="18"/>
                <w:lang w:val="en-US"/>
              </w:rPr>
            </w:pPr>
            <w:r w:rsidRPr="00C56253">
              <w:rPr>
                <w:b/>
                <w:sz w:val="18"/>
                <w:szCs w:val="18"/>
                <w:lang w:val="en-US"/>
              </w:rPr>
              <w:t>52</w:t>
            </w:r>
          </w:p>
        </w:tc>
      </w:tr>
      <w:tr w:rsidR="00C56253" w:rsidRPr="00E40FDE" w:rsidTr="00580519">
        <w:tc>
          <w:tcPr>
            <w:tcW w:w="936" w:type="pct"/>
          </w:tcPr>
          <w:p w:rsidR="00C56253" w:rsidRPr="00E40FDE" w:rsidRDefault="00C56253" w:rsidP="0008771B">
            <w:pPr>
              <w:spacing w:line="240" w:lineRule="auto"/>
              <w:rPr>
                <w:sz w:val="18"/>
                <w:szCs w:val="18"/>
              </w:rPr>
            </w:pPr>
            <w:r w:rsidRPr="00E40FDE">
              <w:rPr>
                <w:sz w:val="18"/>
                <w:szCs w:val="18"/>
              </w:rPr>
              <w:t>Выдано предписаний</w:t>
            </w:r>
          </w:p>
        </w:tc>
        <w:tc>
          <w:tcPr>
            <w:tcW w:w="408" w:type="pct"/>
            <w:vAlign w:val="center"/>
          </w:tcPr>
          <w:p w:rsidR="00C56253" w:rsidRPr="00E40FDE" w:rsidRDefault="00C56253" w:rsidP="00E90545">
            <w:pPr>
              <w:spacing w:line="240" w:lineRule="auto"/>
              <w:jc w:val="center"/>
              <w:rPr>
                <w:sz w:val="18"/>
                <w:szCs w:val="18"/>
              </w:rPr>
            </w:pPr>
            <w:r>
              <w:rPr>
                <w:sz w:val="18"/>
                <w:szCs w:val="18"/>
              </w:rPr>
              <w:t>0</w:t>
            </w:r>
          </w:p>
        </w:tc>
        <w:tc>
          <w:tcPr>
            <w:tcW w:w="409" w:type="pct"/>
            <w:vAlign w:val="center"/>
          </w:tcPr>
          <w:p w:rsidR="00C56253" w:rsidRPr="00E40FDE" w:rsidRDefault="00C56253" w:rsidP="00E90545">
            <w:pPr>
              <w:spacing w:line="240" w:lineRule="auto"/>
              <w:jc w:val="center"/>
              <w:rPr>
                <w:sz w:val="18"/>
                <w:szCs w:val="18"/>
              </w:rPr>
            </w:pPr>
            <w:r>
              <w:rPr>
                <w:sz w:val="18"/>
                <w:szCs w:val="18"/>
              </w:rPr>
              <w:t>0</w:t>
            </w:r>
          </w:p>
        </w:tc>
        <w:tc>
          <w:tcPr>
            <w:tcW w:w="408" w:type="pct"/>
            <w:vAlign w:val="center"/>
          </w:tcPr>
          <w:p w:rsidR="00C56253" w:rsidRPr="008C1A72" w:rsidRDefault="00C56253" w:rsidP="00F26543">
            <w:pPr>
              <w:spacing w:line="240" w:lineRule="auto"/>
              <w:jc w:val="center"/>
              <w:rPr>
                <w:sz w:val="18"/>
                <w:szCs w:val="18"/>
              </w:rPr>
            </w:pPr>
            <w:r>
              <w:rPr>
                <w:sz w:val="18"/>
                <w:szCs w:val="18"/>
              </w:rPr>
              <w:t>0</w:t>
            </w:r>
          </w:p>
        </w:tc>
        <w:tc>
          <w:tcPr>
            <w:tcW w:w="410" w:type="pct"/>
            <w:shd w:val="clear" w:color="auto" w:fill="auto"/>
            <w:vAlign w:val="center"/>
          </w:tcPr>
          <w:p w:rsidR="00C56253" w:rsidRPr="008C1A72" w:rsidRDefault="00C56253" w:rsidP="007A623D">
            <w:pPr>
              <w:spacing w:line="240" w:lineRule="auto"/>
              <w:jc w:val="center"/>
              <w:rPr>
                <w:color w:val="000000"/>
                <w:sz w:val="18"/>
                <w:szCs w:val="18"/>
              </w:rPr>
            </w:pPr>
            <w:r>
              <w:rPr>
                <w:color w:val="000000"/>
                <w:sz w:val="18"/>
                <w:szCs w:val="18"/>
              </w:rPr>
              <w:t>0</w:t>
            </w:r>
          </w:p>
        </w:tc>
        <w:tc>
          <w:tcPr>
            <w:tcW w:w="418" w:type="pct"/>
            <w:shd w:val="clear" w:color="auto" w:fill="D9D9D9"/>
            <w:vAlign w:val="center"/>
          </w:tcPr>
          <w:p w:rsidR="00C56253" w:rsidRPr="008C1A72" w:rsidRDefault="00C56253" w:rsidP="007A623D">
            <w:pPr>
              <w:spacing w:line="240" w:lineRule="auto"/>
              <w:jc w:val="center"/>
              <w:rPr>
                <w:b/>
                <w:sz w:val="18"/>
                <w:szCs w:val="18"/>
              </w:rPr>
            </w:pPr>
            <w:r>
              <w:rPr>
                <w:b/>
                <w:sz w:val="18"/>
                <w:szCs w:val="18"/>
              </w:rPr>
              <w:t>0</w:t>
            </w:r>
          </w:p>
        </w:tc>
        <w:tc>
          <w:tcPr>
            <w:tcW w:w="407" w:type="pct"/>
            <w:vAlign w:val="center"/>
          </w:tcPr>
          <w:p w:rsidR="00C56253" w:rsidRPr="00E1375E" w:rsidRDefault="00C56253" w:rsidP="00E90545">
            <w:pPr>
              <w:spacing w:line="240" w:lineRule="auto"/>
              <w:jc w:val="center"/>
              <w:rPr>
                <w:sz w:val="18"/>
                <w:szCs w:val="18"/>
              </w:rPr>
            </w:pPr>
            <w:r w:rsidRPr="00E1375E">
              <w:rPr>
                <w:sz w:val="18"/>
                <w:szCs w:val="18"/>
              </w:rPr>
              <w:t>0</w:t>
            </w:r>
          </w:p>
        </w:tc>
        <w:tc>
          <w:tcPr>
            <w:tcW w:w="409" w:type="pct"/>
            <w:gridSpan w:val="2"/>
            <w:vAlign w:val="center"/>
          </w:tcPr>
          <w:p w:rsidR="00C56253" w:rsidRPr="00E1375E" w:rsidRDefault="00C56253" w:rsidP="00A0400E">
            <w:pPr>
              <w:spacing w:line="240" w:lineRule="auto"/>
              <w:jc w:val="center"/>
              <w:rPr>
                <w:sz w:val="18"/>
                <w:szCs w:val="18"/>
                <w:lang w:val="en-US"/>
              </w:rPr>
            </w:pPr>
            <w:r>
              <w:rPr>
                <w:sz w:val="18"/>
                <w:szCs w:val="18"/>
                <w:lang w:val="en-US"/>
              </w:rPr>
              <w:t>9</w:t>
            </w:r>
          </w:p>
        </w:tc>
        <w:tc>
          <w:tcPr>
            <w:tcW w:w="408" w:type="pct"/>
            <w:gridSpan w:val="2"/>
            <w:vAlign w:val="center"/>
          </w:tcPr>
          <w:p w:rsidR="00C56253" w:rsidRPr="002C6B0C" w:rsidRDefault="00C56253" w:rsidP="00CA62C9">
            <w:pPr>
              <w:spacing w:line="240" w:lineRule="auto"/>
              <w:jc w:val="center"/>
              <w:rPr>
                <w:sz w:val="18"/>
                <w:szCs w:val="18"/>
              </w:rPr>
            </w:pPr>
            <w:r>
              <w:rPr>
                <w:sz w:val="18"/>
                <w:szCs w:val="18"/>
              </w:rPr>
              <w:t>6</w:t>
            </w:r>
          </w:p>
        </w:tc>
        <w:tc>
          <w:tcPr>
            <w:tcW w:w="413" w:type="pct"/>
            <w:gridSpan w:val="2"/>
            <w:shd w:val="clear" w:color="auto" w:fill="auto"/>
            <w:vAlign w:val="center"/>
          </w:tcPr>
          <w:p w:rsidR="00C56253" w:rsidRPr="00E15F25" w:rsidRDefault="00C56253" w:rsidP="00C56253">
            <w:pPr>
              <w:spacing w:line="240" w:lineRule="auto"/>
              <w:jc w:val="center"/>
              <w:rPr>
                <w:color w:val="000000"/>
                <w:sz w:val="18"/>
                <w:szCs w:val="18"/>
                <w:lang w:val="en-US"/>
              </w:rPr>
            </w:pPr>
            <w:r w:rsidRPr="00E15F25">
              <w:rPr>
                <w:color w:val="000000"/>
                <w:sz w:val="18"/>
                <w:szCs w:val="18"/>
                <w:lang w:val="en-US"/>
              </w:rPr>
              <w:t>12</w:t>
            </w:r>
          </w:p>
        </w:tc>
        <w:tc>
          <w:tcPr>
            <w:tcW w:w="374" w:type="pct"/>
            <w:shd w:val="clear" w:color="auto" w:fill="D9D9D9"/>
            <w:vAlign w:val="center"/>
          </w:tcPr>
          <w:p w:rsidR="00C56253" w:rsidRPr="00E15F25" w:rsidRDefault="00C56253" w:rsidP="00C56253">
            <w:pPr>
              <w:spacing w:line="240" w:lineRule="auto"/>
              <w:jc w:val="center"/>
              <w:rPr>
                <w:b/>
                <w:sz w:val="18"/>
                <w:szCs w:val="18"/>
                <w:lang w:val="en-US"/>
              </w:rPr>
            </w:pPr>
            <w:r w:rsidRPr="00E15F25">
              <w:rPr>
                <w:b/>
                <w:sz w:val="18"/>
                <w:szCs w:val="18"/>
                <w:lang w:val="en-US"/>
              </w:rPr>
              <w:t>27</w:t>
            </w:r>
          </w:p>
        </w:tc>
      </w:tr>
      <w:tr w:rsidR="00C56253" w:rsidRPr="00E40FDE" w:rsidTr="00580519">
        <w:tc>
          <w:tcPr>
            <w:tcW w:w="936" w:type="pct"/>
          </w:tcPr>
          <w:p w:rsidR="00C56253" w:rsidRPr="00E40FDE" w:rsidRDefault="00C56253" w:rsidP="0008771B">
            <w:pPr>
              <w:spacing w:line="240" w:lineRule="auto"/>
              <w:rPr>
                <w:sz w:val="18"/>
                <w:szCs w:val="18"/>
              </w:rPr>
            </w:pPr>
            <w:r w:rsidRPr="00E40FDE">
              <w:rPr>
                <w:sz w:val="18"/>
                <w:szCs w:val="18"/>
              </w:rPr>
              <w:t>Составлено протоколов об АПН</w:t>
            </w:r>
          </w:p>
        </w:tc>
        <w:tc>
          <w:tcPr>
            <w:tcW w:w="408" w:type="pct"/>
            <w:vAlign w:val="center"/>
          </w:tcPr>
          <w:p w:rsidR="00C56253" w:rsidRPr="00E40FDE" w:rsidRDefault="00C56253" w:rsidP="00E90545">
            <w:pPr>
              <w:spacing w:line="240" w:lineRule="auto"/>
              <w:jc w:val="center"/>
              <w:rPr>
                <w:sz w:val="18"/>
                <w:szCs w:val="18"/>
              </w:rPr>
            </w:pPr>
            <w:r>
              <w:rPr>
                <w:sz w:val="18"/>
                <w:szCs w:val="18"/>
              </w:rPr>
              <w:t>8</w:t>
            </w:r>
          </w:p>
        </w:tc>
        <w:tc>
          <w:tcPr>
            <w:tcW w:w="409" w:type="pct"/>
            <w:vAlign w:val="center"/>
          </w:tcPr>
          <w:p w:rsidR="00C56253" w:rsidRPr="00E40FDE" w:rsidRDefault="00C56253" w:rsidP="00E90545">
            <w:pPr>
              <w:spacing w:line="240" w:lineRule="auto"/>
              <w:jc w:val="center"/>
              <w:rPr>
                <w:sz w:val="18"/>
                <w:szCs w:val="18"/>
              </w:rPr>
            </w:pPr>
            <w:r>
              <w:rPr>
                <w:sz w:val="18"/>
                <w:szCs w:val="18"/>
              </w:rPr>
              <w:t>1</w:t>
            </w:r>
          </w:p>
        </w:tc>
        <w:tc>
          <w:tcPr>
            <w:tcW w:w="408" w:type="pct"/>
            <w:vAlign w:val="center"/>
          </w:tcPr>
          <w:p w:rsidR="00C56253" w:rsidRPr="008C1A72" w:rsidRDefault="00C56253" w:rsidP="00F26543">
            <w:pPr>
              <w:spacing w:line="240" w:lineRule="auto"/>
              <w:jc w:val="center"/>
              <w:rPr>
                <w:sz w:val="18"/>
                <w:szCs w:val="18"/>
              </w:rPr>
            </w:pPr>
            <w:r>
              <w:rPr>
                <w:sz w:val="18"/>
                <w:szCs w:val="18"/>
              </w:rPr>
              <w:t>0</w:t>
            </w:r>
          </w:p>
        </w:tc>
        <w:tc>
          <w:tcPr>
            <w:tcW w:w="410" w:type="pct"/>
            <w:shd w:val="clear" w:color="auto" w:fill="auto"/>
            <w:vAlign w:val="center"/>
          </w:tcPr>
          <w:p w:rsidR="00C56253" w:rsidRPr="008C1A72" w:rsidRDefault="00C56253" w:rsidP="007A623D">
            <w:pPr>
              <w:spacing w:line="240" w:lineRule="auto"/>
              <w:jc w:val="center"/>
              <w:rPr>
                <w:color w:val="000000"/>
                <w:sz w:val="18"/>
                <w:szCs w:val="18"/>
              </w:rPr>
            </w:pPr>
            <w:r>
              <w:rPr>
                <w:color w:val="000000"/>
                <w:sz w:val="18"/>
                <w:szCs w:val="18"/>
              </w:rPr>
              <w:t>0</w:t>
            </w:r>
          </w:p>
        </w:tc>
        <w:tc>
          <w:tcPr>
            <w:tcW w:w="418" w:type="pct"/>
            <w:shd w:val="clear" w:color="auto" w:fill="D9D9D9"/>
            <w:vAlign w:val="center"/>
          </w:tcPr>
          <w:p w:rsidR="00C56253" w:rsidRPr="008C1A72" w:rsidRDefault="00C56253" w:rsidP="007A623D">
            <w:pPr>
              <w:spacing w:line="240" w:lineRule="auto"/>
              <w:jc w:val="center"/>
              <w:rPr>
                <w:b/>
                <w:sz w:val="18"/>
                <w:szCs w:val="18"/>
              </w:rPr>
            </w:pPr>
            <w:r>
              <w:rPr>
                <w:b/>
                <w:sz w:val="18"/>
                <w:szCs w:val="18"/>
              </w:rPr>
              <w:t>9</w:t>
            </w:r>
          </w:p>
        </w:tc>
        <w:tc>
          <w:tcPr>
            <w:tcW w:w="407" w:type="pct"/>
            <w:vAlign w:val="center"/>
          </w:tcPr>
          <w:p w:rsidR="00C56253" w:rsidRPr="00FE7296" w:rsidRDefault="00C56253" w:rsidP="00E90545">
            <w:pPr>
              <w:spacing w:line="240" w:lineRule="auto"/>
              <w:jc w:val="center"/>
              <w:rPr>
                <w:sz w:val="18"/>
                <w:szCs w:val="18"/>
              </w:rPr>
            </w:pPr>
            <w:r>
              <w:rPr>
                <w:sz w:val="18"/>
                <w:szCs w:val="18"/>
              </w:rPr>
              <w:t>0</w:t>
            </w:r>
          </w:p>
        </w:tc>
        <w:tc>
          <w:tcPr>
            <w:tcW w:w="409" w:type="pct"/>
            <w:gridSpan w:val="2"/>
            <w:vAlign w:val="center"/>
          </w:tcPr>
          <w:p w:rsidR="00C56253" w:rsidRPr="00390D3F" w:rsidRDefault="00C56253" w:rsidP="00A0400E">
            <w:pPr>
              <w:spacing w:line="240" w:lineRule="auto"/>
              <w:jc w:val="center"/>
              <w:rPr>
                <w:sz w:val="18"/>
                <w:szCs w:val="18"/>
                <w:lang w:val="en-US"/>
              </w:rPr>
            </w:pPr>
            <w:r w:rsidRPr="00390D3F">
              <w:rPr>
                <w:sz w:val="18"/>
                <w:szCs w:val="18"/>
                <w:lang w:val="en-US"/>
              </w:rPr>
              <w:t>0</w:t>
            </w:r>
          </w:p>
        </w:tc>
        <w:tc>
          <w:tcPr>
            <w:tcW w:w="408" w:type="pct"/>
            <w:gridSpan w:val="2"/>
            <w:vAlign w:val="center"/>
          </w:tcPr>
          <w:p w:rsidR="00C56253" w:rsidRPr="002C6B0C" w:rsidRDefault="00C56253" w:rsidP="00CA62C9">
            <w:pPr>
              <w:spacing w:line="240" w:lineRule="auto"/>
              <w:jc w:val="center"/>
              <w:rPr>
                <w:sz w:val="18"/>
                <w:szCs w:val="18"/>
              </w:rPr>
            </w:pPr>
            <w:r>
              <w:rPr>
                <w:sz w:val="18"/>
                <w:szCs w:val="18"/>
              </w:rPr>
              <w:t>0</w:t>
            </w:r>
          </w:p>
        </w:tc>
        <w:tc>
          <w:tcPr>
            <w:tcW w:w="413" w:type="pct"/>
            <w:gridSpan w:val="2"/>
            <w:shd w:val="clear" w:color="auto" w:fill="auto"/>
            <w:vAlign w:val="center"/>
          </w:tcPr>
          <w:p w:rsidR="00C56253" w:rsidRPr="00E15F25" w:rsidRDefault="00C56253" w:rsidP="00C56253">
            <w:pPr>
              <w:spacing w:line="240" w:lineRule="auto"/>
              <w:jc w:val="center"/>
              <w:rPr>
                <w:color w:val="000000"/>
                <w:sz w:val="18"/>
                <w:szCs w:val="18"/>
                <w:lang w:val="en-US"/>
              </w:rPr>
            </w:pPr>
            <w:r w:rsidRPr="00E15F25">
              <w:rPr>
                <w:color w:val="000000"/>
                <w:sz w:val="18"/>
                <w:szCs w:val="18"/>
                <w:lang w:val="en-US"/>
              </w:rPr>
              <w:t>4</w:t>
            </w:r>
          </w:p>
        </w:tc>
        <w:tc>
          <w:tcPr>
            <w:tcW w:w="374" w:type="pct"/>
            <w:shd w:val="clear" w:color="auto" w:fill="D9D9D9"/>
            <w:vAlign w:val="center"/>
          </w:tcPr>
          <w:p w:rsidR="00C56253" w:rsidRPr="00E15F25" w:rsidRDefault="00C56253" w:rsidP="00C56253">
            <w:pPr>
              <w:spacing w:line="240" w:lineRule="auto"/>
              <w:jc w:val="center"/>
              <w:rPr>
                <w:b/>
                <w:sz w:val="18"/>
                <w:szCs w:val="18"/>
                <w:lang w:val="en-US"/>
              </w:rPr>
            </w:pPr>
            <w:r w:rsidRPr="00E15F25">
              <w:rPr>
                <w:b/>
                <w:sz w:val="18"/>
                <w:szCs w:val="18"/>
                <w:lang w:val="en-US"/>
              </w:rPr>
              <w:t>4</w:t>
            </w:r>
          </w:p>
        </w:tc>
      </w:tr>
      <w:tr w:rsidR="00C56253" w:rsidRPr="00E40FDE" w:rsidTr="0008771B">
        <w:tc>
          <w:tcPr>
            <w:tcW w:w="5000" w:type="pct"/>
            <w:gridSpan w:val="14"/>
          </w:tcPr>
          <w:p w:rsidR="00C56253" w:rsidRPr="002B753B" w:rsidRDefault="00C56253" w:rsidP="00AB77A8">
            <w:pPr>
              <w:spacing w:line="240" w:lineRule="auto"/>
              <w:jc w:val="center"/>
              <w:rPr>
                <w:b/>
                <w:i/>
                <w:sz w:val="18"/>
                <w:szCs w:val="18"/>
              </w:rPr>
            </w:pPr>
            <w:r w:rsidRPr="002B753B">
              <w:rPr>
                <w:b/>
                <w:i/>
                <w:sz w:val="18"/>
                <w:szCs w:val="18"/>
              </w:rPr>
              <w:t>Внеплановые мероприятия</w:t>
            </w:r>
          </w:p>
        </w:tc>
      </w:tr>
      <w:tr w:rsidR="00C56253" w:rsidRPr="00E40FDE" w:rsidTr="00F6570E">
        <w:tc>
          <w:tcPr>
            <w:tcW w:w="936" w:type="pct"/>
          </w:tcPr>
          <w:p w:rsidR="00C56253" w:rsidRPr="00E40FDE" w:rsidRDefault="00C56253" w:rsidP="0008771B">
            <w:pPr>
              <w:spacing w:line="240" w:lineRule="auto"/>
              <w:rPr>
                <w:sz w:val="18"/>
                <w:szCs w:val="18"/>
              </w:rPr>
            </w:pPr>
          </w:p>
        </w:tc>
        <w:tc>
          <w:tcPr>
            <w:tcW w:w="408" w:type="pct"/>
            <w:vAlign w:val="center"/>
          </w:tcPr>
          <w:p w:rsidR="00C56253" w:rsidRPr="00E40FDE" w:rsidRDefault="00C56253" w:rsidP="00F26919">
            <w:pPr>
              <w:spacing w:line="240" w:lineRule="auto"/>
              <w:jc w:val="center"/>
              <w:rPr>
                <w:sz w:val="18"/>
                <w:szCs w:val="18"/>
              </w:rPr>
            </w:pPr>
            <w:r w:rsidRPr="00E40FDE">
              <w:rPr>
                <w:sz w:val="18"/>
                <w:szCs w:val="18"/>
              </w:rPr>
              <w:t xml:space="preserve">1 </w:t>
            </w:r>
            <w:r>
              <w:rPr>
                <w:sz w:val="18"/>
                <w:szCs w:val="18"/>
              </w:rPr>
              <w:t>квартал 2022</w:t>
            </w:r>
          </w:p>
        </w:tc>
        <w:tc>
          <w:tcPr>
            <w:tcW w:w="409" w:type="pct"/>
            <w:vAlign w:val="center"/>
          </w:tcPr>
          <w:p w:rsidR="00C56253" w:rsidRPr="00E40FDE" w:rsidRDefault="00C56253" w:rsidP="00F26919">
            <w:pPr>
              <w:spacing w:line="240" w:lineRule="auto"/>
              <w:jc w:val="center"/>
              <w:rPr>
                <w:sz w:val="18"/>
                <w:szCs w:val="18"/>
              </w:rPr>
            </w:pPr>
            <w:r w:rsidRPr="00E40FDE">
              <w:rPr>
                <w:sz w:val="18"/>
                <w:szCs w:val="18"/>
              </w:rPr>
              <w:t xml:space="preserve">2 </w:t>
            </w:r>
            <w:r>
              <w:rPr>
                <w:sz w:val="18"/>
                <w:szCs w:val="18"/>
              </w:rPr>
              <w:t>квартал 2022</w:t>
            </w:r>
          </w:p>
        </w:tc>
        <w:tc>
          <w:tcPr>
            <w:tcW w:w="408" w:type="pct"/>
            <w:vAlign w:val="center"/>
          </w:tcPr>
          <w:p w:rsidR="00C56253" w:rsidRPr="00E40FDE" w:rsidRDefault="00C56253" w:rsidP="00F26919">
            <w:pPr>
              <w:spacing w:line="240" w:lineRule="auto"/>
              <w:jc w:val="center"/>
              <w:rPr>
                <w:sz w:val="18"/>
                <w:szCs w:val="18"/>
              </w:rPr>
            </w:pPr>
            <w:r w:rsidRPr="00E40FDE">
              <w:rPr>
                <w:sz w:val="18"/>
                <w:szCs w:val="18"/>
              </w:rPr>
              <w:t xml:space="preserve">3 </w:t>
            </w:r>
            <w:r>
              <w:rPr>
                <w:sz w:val="18"/>
                <w:szCs w:val="18"/>
              </w:rPr>
              <w:t>квартал 2022</w:t>
            </w:r>
          </w:p>
        </w:tc>
        <w:tc>
          <w:tcPr>
            <w:tcW w:w="410" w:type="pct"/>
            <w:shd w:val="clear" w:color="auto" w:fill="auto"/>
            <w:vAlign w:val="center"/>
          </w:tcPr>
          <w:p w:rsidR="00C56253" w:rsidRPr="00E40FDE" w:rsidRDefault="00C56253" w:rsidP="00F26919">
            <w:pPr>
              <w:spacing w:line="240" w:lineRule="auto"/>
              <w:jc w:val="center"/>
              <w:rPr>
                <w:sz w:val="18"/>
                <w:szCs w:val="18"/>
              </w:rPr>
            </w:pPr>
            <w:r w:rsidRPr="00E40FDE">
              <w:rPr>
                <w:sz w:val="18"/>
                <w:szCs w:val="18"/>
              </w:rPr>
              <w:t xml:space="preserve">4 </w:t>
            </w:r>
            <w:r>
              <w:rPr>
                <w:sz w:val="18"/>
                <w:szCs w:val="18"/>
              </w:rPr>
              <w:t>квартал 2022</w:t>
            </w:r>
          </w:p>
        </w:tc>
        <w:tc>
          <w:tcPr>
            <w:tcW w:w="418" w:type="pct"/>
            <w:shd w:val="clear" w:color="auto" w:fill="D9D9D9"/>
            <w:vAlign w:val="center"/>
          </w:tcPr>
          <w:p w:rsidR="00C56253" w:rsidRPr="00E40FDE" w:rsidRDefault="00C56253" w:rsidP="00F26919">
            <w:pPr>
              <w:spacing w:line="240" w:lineRule="auto"/>
              <w:jc w:val="center"/>
              <w:rPr>
                <w:b/>
                <w:sz w:val="18"/>
                <w:szCs w:val="18"/>
              </w:rPr>
            </w:pPr>
            <w:r>
              <w:rPr>
                <w:b/>
                <w:sz w:val="18"/>
                <w:szCs w:val="18"/>
              </w:rPr>
              <w:t>2022</w:t>
            </w:r>
          </w:p>
        </w:tc>
        <w:tc>
          <w:tcPr>
            <w:tcW w:w="410" w:type="pct"/>
            <w:gridSpan w:val="2"/>
            <w:vAlign w:val="center"/>
          </w:tcPr>
          <w:p w:rsidR="00C56253" w:rsidRPr="00E40FDE" w:rsidRDefault="00C56253" w:rsidP="00F26919">
            <w:pPr>
              <w:spacing w:line="240" w:lineRule="auto"/>
              <w:jc w:val="center"/>
              <w:rPr>
                <w:sz w:val="18"/>
                <w:szCs w:val="18"/>
              </w:rPr>
            </w:pPr>
            <w:r w:rsidRPr="00E40FDE">
              <w:rPr>
                <w:sz w:val="18"/>
                <w:szCs w:val="18"/>
              </w:rPr>
              <w:t xml:space="preserve">1 </w:t>
            </w:r>
            <w:r>
              <w:rPr>
                <w:sz w:val="18"/>
                <w:szCs w:val="18"/>
              </w:rPr>
              <w:t>квартал 2023</w:t>
            </w:r>
          </w:p>
        </w:tc>
        <w:tc>
          <w:tcPr>
            <w:tcW w:w="409" w:type="pct"/>
            <w:gridSpan w:val="2"/>
            <w:vAlign w:val="center"/>
          </w:tcPr>
          <w:p w:rsidR="00C56253" w:rsidRPr="00E40FDE" w:rsidRDefault="00C56253" w:rsidP="00F26919">
            <w:pPr>
              <w:spacing w:line="240" w:lineRule="auto"/>
              <w:jc w:val="center"/>
              <w:rPr>
                <w:sz w:val="18"/>
                <w:szCs w:val="18"/>
              </w:rPr>
            </w:pPr>
            <w:r w:rsidRPr="00E40FDE">
              <w:rPr>
                <w:sz w:val="18"/>
                <w:szCs w:val="18"/>
              </w:rPr>
              <w:t xml:space="preserve">2 </w:t>
            </w:r>
            <w:r>
              <w:rPr>
                <w:sz w:val="18"/>
                <w:szCs w:val="18"/>
              </w:rPr>
              <w:t>квартал 2023</w:t>
            </w:r>
          </w:p>
        </w:tc>
        <w:tc>
          <w:tcPr>
            <w:tcW w:w="408" w:type="pct"/>
            <w:gridSpan w:val="2"/>
            <w:vAlign w:val="center"/>
          </w:tcPr>
          <w:p w:rsidR="00C56253" w:rsidRPr="00E40FDE" w:rsidRDefault="00C56253" w:rsidP="00F26919">
            <w:pPr>
              <w:spacing w:line="240" w:lineRule="auto"/>
              <w:jc w:val="center"/>
              <w:rPr>
                <w:sz w:val="18"/>
                <w:szCs w:val="18"/>
              </w:rPr>
            </w:pPr>
            <w:r w:rsidRPr="00E40FDE">
              <w:rPr>
                <w:sz w:val="18"/>
                <w:szCs w:val="18"/>
              </w:rPr>
              <w:t xml:space="preserve">3 </w:t>
            </w:r>
            <w:r>
              <w:rPr>
                <w:sz w:val="18"/>
                <w:szCs w:val="18"/>
              </w:rPr>
              <w:t>квартал 2023</w:t>
            </w:r>
          </w:p>
        </w:tc>
        <w:tc>
          <w:tcPr>
            <w:tcW w:w="410" w:type="pct"/>
            <w:shd w:val="clear" w:color="auto" w:fill="auto"/>
            <w:vAlign w:val="center"/>
          </w:tcPr>
          <w:p w:rsidR="00C56253" w:rsidRPr="00E40FDE" w:rsidRDefault="00C56253" w:rsidP="00F26919">
            <w:pPr>
              <w:spacing w:line="240" w:lineRule="auto"/>
              <w:jc w:val="center"/>
              <w:rPr>
                <w:sz w:val="18"/>
                <w:szCs w:val="18"/>
              </w:rPr>
            </w:pPr>
            <w:r w:rsidRPr="00E40FDE">
              <w:rPr>
                <w:sz w:val="18"/>
                <w:szCs w:val="18"/>
              </w:rPr>
              <w:t xml:space="preserve">4 </w:t>
            </w:r>
            <w:r>
              <w:rPr>
                <w:sz w:val="18"/>
                <w:szCs w:val="18"/>
              </w:rPr>
              <w:t>квартал 2023</w:t>
            </w:r>
          </w:p>
        </w:tc>
        <w:tc>
          <w:tcPr>
            <w:tcW w:w="374" w:type="pct"/>
            <w:shd w:val="clear" w:color="auto" w:fill="D9D9D9"/>
            <w:vAlign w:val="center"/>
          </w:tcPr>
          <w:p w:rsidR="00C56253" w:rsidRPr="00E40FDE" w:rsidRDefault="00C56253" w:rsidP="00F26919">
            <w:pPr>
              <w:spacing w:line="240" w:lineRule="auto"/>
              <w:jc w:val="center"/>
              <w:rPr>
                <w:b/>
                <w:sz w:val="18"/>
                <w:szCs w:val="18"/>
              </w:rPr>
            </w:pPr>
            <w:r>
              <w:rPr>
                <w:b/>
                <w:sz w:val="18"/>
                <w:szCs w:val="18"/>
              </w:rPr>
              <w:t>2023</w:t>
            </w:r>
          </w:p>
        </w:tc>
      </w:tr>
      <w:tr w:rsidR="00C56253" w:rsidRPr="00E40FDE" w:rsidTr="00580519">
        <w:tc>
          <w:tcPr>
            <w:tcW w:w="936" w:type="pct"/>
          </w:tcPr>
          <w:p w:rsidR="00C56253" w:rsidRPr="00E40FDE" w:rsidRDefault="00C56253" w:rsidP="0008771B">
            <w:pPr>
              <w:spacing w:line="240" w:lineRule="auto"/>
              <w:rPr>
                <w:sz w:val="18"/>
                <w:szCs w:val="18"/>
              </w:rPr>
            </w:pPr>
            <w:r w:rsidRPr="00E40FDE">
              <w:rPr>
                <w:sz w:val="18"/>
                <w:szCs w:val="18"/>
              </w:rPr>
              <w:t>Проведено</w:t>
            </w:r>
          </w:p>
        </w:tc>
        <w:tc>
          <w:tcPr>
            <w:tcW w:w="408" w:type="pct"/>
            <w:vAlign w:val="center"/>
          </w:tcPr>
          <w:p w:rsidR="00C56253" w:rsidRPr="00E40FDE" w:rsidRDefault="00C56253" w:rsidP="00E90545">
            <w:pPr>
              <w:spacing w:line="240" w:lineRule="auto"/>
              <w:jc w:val="center"/>
              <w:rPr>
                <w:sz w:val="18"/>
                <w:szCs w:val="18"/>
              </w:rPr>
            </w:pPr>
            <w:r>
              <w:rPr>
                <w:sz w:val="18"/>
                <w:szCs w:val="18"/>
              </w:rPr>
              <w:t>12</w:t>
            </w:r>
          </w:p>
        </w:tc>
        <w:tc>
          <w:tcPr>
            <w:tcW w:w="409" w:type="pct"/>
          </w:tcPr>
          <w:p w:rsidR="00C56253" w:rsidRPr="00B92C54" w:rsidRDefault="00C56253" w:rsidP="00E90545">
            <w:pPr>
              <w:spacing w:line="240" w:lineRule="auto"/>
              <w:jc w:val="center"/>
              <w:rPr>
                <w:sz w:val="18"/>
                <w:szCs w:val="18"/>
              </w:rPr>
            </w:pPr>
            <w:r>
              <w:rPr>
                <w:sz w:val="18"/>
                <w:szCs w:val="18"/>
              </w:rPr>
              <w:t>8</w:t>
            </w:r>
          </w:p>
        </w:tc>
        <w:tc>
          <w:tcPr>
            <w:tcW w:w="408" w:type="pct"/>
            <w:vAlign w:val="center"/>
          </w:tcPr>
          <w:p w:rsidR="00C56253" w:rsidRPr="008C1A72" w:rsidRDefault="00C56253" w:rsidP="00F26543">
            <w:pPr>
              <w:spacing w:line="240" w:lineRule="auto"/>
              <w:jc w:val="center"/>
              <w:rPr>
                <w:sz w:val="18"/>
                <w:szCs w:val="18"/>
              </w:rPr>
            </w:pPr>
            <w:r>
              <w:rPr>
                <w:sz w:val="18"/>
                <w:szCs w:val="18"/>
              </w:rPr>
              <w:t>9</w:t>
            </w:r>
          </w:p>
        </w:tc>
        <w:tc>
          <w:tcPr>
            <w:tcW w:w="410" w:type="pct"/>
            <w:shd w:val="clear" w:color="auto" w:fill="auto"/>
            <w:vAlign w:val="center"/>
          </w:tcPr>
          <w:p w:rsidR="00C56253" w:rsidRPr="008C1A72" w:rsidRDefault="00C56253" w:rsidP="007A623D">
            <w:pPr>
              <w:spacing w:line="240" w:lineRule="auto"/>
              <w:jc w:val="center"/>
              <w:rPr>
                <w:color w:val="000000"/>
                <w:sz w:val="18"/>
                <w:szCs w:val="18"/>
              </w:rPr>
            </w:pPr>
            <w:r>
              <w:rPr>
                <w:color w:val="000000"/>
                <w:sz w:val="18"/>
                <w:szCs w:val="18"/>
              </w:rPr>
              <w:t>9</w:t>
            </w:r>
          </w:p>
        </w:tc>
        <w:tc>
          <w:tcPr>
            <w:tcW w:w="418" w:type="pct"/>
            <w:shd w:val="clear" w:color="auto" w:fill="D9D9D9"/>
            <w:vAlign w:val="center"/>
          </w:tcPr>
          <w:p w:rsidR="00C56253" w:rsidRPr="008C1A72" w:rsidRDefault="00C56253" w:rsidP="007A623D">
            <w:pPr>
              <w:spacing w:line="240" w:lineRule="auto"/>
              <w:jc w:val="center"/>
              <w:rPr>
                <w:b/>
                <w:sz w:val="18"/>
                <w:szCs w:val="18"/>
              </w:rPr>
            </w:pPr>
            <w:r>
              <w:rPr>
                <w:b/>
                <w:sz w:val="18"/>
                <w:szCs w:val="18"/>
              </w:rPr>
              <w:t>38</w:t>
            </w:r>
          </w:p>
        </w:tc>
        <w:tc>
          <w:tcPr>
            <w:tcW w:w="410" w:type="pct"/>
            <w:gridSpan w:val="2"/>
            <w:vAlign w:val="center"/>
          </w:tcPr>
          <w:p w:rsidR="00C56253" w:rsidRPr="0091482D" w:rsidRDefault="00C56253" w:rsidP="00E90545">
            <w:pPr>
              <w:spacing w:line="240" w:lineRule="auto"/>
              <w:jc w:val="center"/>
              <w:rPr>
                <w:sz w:val="18"/>
                <w:szCs w:val="18"/>
                <w:lang w:val="en-US"/>
              </w:rPr>
            </w:pPr>
            <w:r>
              <w:rPr>
                <w:sz w:val="18"/>
                <w:szCs w:val="18"/>
                <w:lang w:val="en-US"/>
              </w:rPr>
              <w:t>4</w:t>
            </w:r>
            <w:r w:rsidR="00B4024C">
              <w:rPr>
                <w:sz w:val="18"/>
                <w:szCs w:val="18"/>
              </w:rPr>
              <w:t>*</w:t>
            </w:r>
          </w:p>
        </w:tc>
        <w:tc>
          <w:tcPr>
            <w:tcW w:w="409" w:type="pct"/>
            <w:gridSpan w:val="2"/>
          </w:tcPr>
          <w:p w:rsidR="00C56253" w:rsidRPr="0091482D" w:rsidRDefault="00C56253" w:rsidP="00A0400E">
            <w:pPr>
              <w:spacing w:line="240" w:lineRule="auto"/>
              <w:jc w:val="center"/>
              <w:rPr>
                <w:sz w:val="18"/>
                <w:szCs w:val="18"/>
                <w:lang w:val="en-US"/>
              </w:rPr>
            </w:pPr>
            <w:r w:rsidRPr="00390D3F">
              <w:rPr>
                <w:sz w:val="18"/>
                <w:szCs w:val="18"/>
                <w:lang w:val="en-US"/>
              </w:rPr>
              <w:t>7</w:t>
            </w:r>
            <w:r w:rsidR="00B4024C">
              <w:rPr>
                <w:sz w:val="18"/>
                <w:szCs w:val="18"/>
              </w:rPr>
              <w:t>*</w:t>
            </w:r>
          </w:p>
        </w:tc>
        <w:tc>
          <w:tcPr>
            <w:tcW w:w="408" w:type="pct"/>
            <w:gridSpan w:val="2"/>
            <w:vAlign w:val="center"/>
          </w:tcPr>
          <w:p w:rsidR="00C56253" w:rsidRPr="00356E7E" w:rsidRDefault="00C56253" w:rsidP="00037010">
            <w:pPr>
              <w:spacing w:line="240" w:lineRule="auto"/>
              <w:jc w:val="center"/>
              <w:rPr>
                <w:sz w:val="18"/>
                <w:szCs w:val="18"/>
                <w:lang w:val="en-US"/>
              </w:rPr>
            </w:pPr>
            <w:r w:rsidRPr="00356E7E">
              <w:rPr>
                <w:sz w:val="18"/>
                <w:szCs w:val="18"/>
                <w:lang w:val="en-US"/>
              </w:rPr>
              <w:t>13</w:t>
            </w:r>
          </w:p>
        </w:tc>
        <w:tc>
          <w:tcPr>
            <w:tcW w:w="410" w:type="pct"/>
            <w:shd w:val="clear" w:color="auto" w:fill="auto"/>
            <w:vAlign w:val="center"/>
          </w:tcPr>
          <w:p w:rsidR="00C56253" w:rsidRPr="0091482D" w:rsidRDefault="00C56253" w:rsidP="00193BCF">
            <w:pPr>
              <w:spacing w:line="240" w:lineRule="auto"/>
              <w:jc w:val="center"/>
              <w:rPr>
                <w:color w:val="000000"/>
                <w:sz w:val="18"/>
                <w:szCs w:val="18"/>
                <w:lang w:val="en-US"/>
              </w:rPr>
            </w:pPr>
            <w:r>
              <w:rPr>
                <w:color w:val="000000"/>
                <w:sz w:val="18"/>
                <w:szCs w:val="18"/>
              </w:rPr>
              <w:t>12</w:t>
            </w:r>
            <w:r w:rsidR="00B4024C">
              <w:rPr>
                <w:color w:val="000000"/>
                <w:sz w:val="18"/>
                <w:szCs w:val="18"/>
              </w:rPr>
              <w:t>*</w:t>
            </w:r>
          </w:p>
        </w:tc>
        <w:tc>
          <w:tcPr>
            <w:tcW w:w="374" w:type="pct"/>
            <w:shd w:val="clear" w:color="auto" w:fill="D9D9D9"/>
            <w:vAlign w:val="center"/>
          </w:tcPr>
          <w:p w:rsidR="00C56253" w:rsidRPr="0046111D" w:rsidRDefault="00C56253" w:rsidP="00A0400E">
            <w:pPr>
              <w:spacing w:line="240" w:lineRule="auto"/>
              <w:jc w:val="center"/>
              <w:rPr>
                <w:b/>
                <w:sz w:val="18"/>
                <w:szCs w:val="18"/>
                <w:highlight w:val="yellow"/>
              </w:rPr>
            </w:pPr>
            <w:r w:rsidRPr="00C56253">
              <w:rPr>
                <w:b/>
                <w:sz w:val="18"/>
                <w:szCs w:val="18"/>
              </w:rPr>
              <w:t>36</w:t>
            </w:r>
          </w:p>
        </w:tc>
      </w:tr>
      <w:tr w:rsidR="00C56253" w:rsidRPr="00E40FDE" w:rsidTr="00CA62C9">
        <w:tc>
          <w:tcPr>
            <w:tcW w:w="936" w:type="pct"/>
          </w:tcPr>
          <w:p w:rsidR="00C56253" w:rsidRPr="00E40FDE" w:rsidRDefault="00C56253" w:rsidP="0008771B">
            <w:pPr>
              <w:spacing w:line="240" w:lineRule="auto"/>
              <w:rPr>
                <w:sz w:val="18"/>
                <w:szCs w:val="18"/>
              </w:rPr>
            </w:pPr>
            <w:r w:rsidRPr="00E40FDE">
              <w:rPr>
                <w:sz w:val="18"/>
                <w:szCs w:val="18"/>
              </w:rPr>
              <w:t>Выявлено нарушений</w:t>
            </w:r>
          </w:p>
        </w:tc>
        <w:tc>
          <w:tcPr>
            <w:tcW w:w="408" w:type="pct"/>
            <w:vAlign w:val="center"/>
          </w:tcPr>
          <w:p w:rsidR="00C56253" w:rsidRPr="00E40FDE" w:rsidRDefault="00C56253" w:rsidP="00E90545">
            <w:pPr>
              <w:spacing w:line="240" w:lineRule="auto"/>
              <w:jc w:val="center"/>
              <w:rPr>
                <w:sz w:val="18"/>
                <w:szCs w:val="18"/>
              </w:rPr>
            </w:pPr>
            <w:r>
              <w:rPr>
                <w:sz w:val="18"/>
                <w:szCs w:val="18"/>
              </w:rPr>
              <w:t>9</w:t>
            </w:r>
          </w:p>
        </w:tc>
        <w:tc>
          <w:tcPr>
            <w:tcW w:w="409" w:type="pct"/>
          </w:tcPr>
          <w:p w:rsidR="00C56253" w:rsidRPr="00B92C54" w:rsidRDefault="00C56253" w:rsidP="00E90545">
            <w:pPr>
              <w:spacing w:line="240" w:lineRule="auto"/>
              <w:jc w:val="center"/>
              <w:rPr>
                <w:sz w:val="18"/>
                <w:szCs w:val="18"/>
              </w:rPr>
            </w:pPr>
            <w:r>
              <w:rPr>
                <w:sz w:val="18"/>
                <w:szCs w:val="18"/>
              </w:rPr>
              <w:t>10</w:t>
            </w:r>
          </w:p>
        </w:tc>
        <w:tc>
          <w:tcPr>
            <w:tcW w:w="408" w:type="pct"/>
            <w:vAlign w:val="center"/>
          </w:tcPr>
          <w:p w:rsidR="00C56253" w:rsidRPr="008C1A72" w:rsidRDefault="00C56253" w:rsidP="00F26543">
            <w:pPr>
              <w:spacing w:line="240" w:lineRule="auto"/>
              <w:jc w:val="center"/>
              <w:rPr>
                <w:sz w:val="18"/>
                <w:szCs w:val="18"/>
              </w:rPr>
            </w:pPr>
            <w:r>
              <w:rPr>
                <w:sz w:val="18"/>
                <w:szCs w:val="18"/>
              </w:rPr>
              <w:t>6</w:t>
            </w:r>
          </w:p>
        </w:tc>
        <w:tc>
          <w:tcPr>
            <w:tcW w:w="410" w:type="pct"/>
            <w:shd w:val="clear" w:color="auto" w:fill="auto"/>
            <w:vAlign w:val="center"/>
          </w:tcPr>
          <w:p w:rsidR="00C56253" w:rsidRPr="008C1A72" w:rsidRDefault="00C56253" w:rsidP="007A623D">
            <w:pPr>
              <w:spacing w:line="240" w:lineRule="auto"/>
              <w:jc w:val="center"/>
              <w:rPr>
                <w:color w:val="000000"/>
                <w:sz w:val="18"/>
                <w:szCs w:val="18"/>
              </w:rPr>
            </w:pPr>
            <w:r>
              <w:rPr>
                <w:color w:val="000000"/>
                <w:sz w:val="18"/>
                <w:szCs w:val="18"/>
              </w:rPr>
              <w:t>7</w:t>
            </w:r>
          </w:p>
        </w:tc>
        <w:tc>
          <w:tcPr>
            <w:tcW w:w="418" w:type="pct"/>
            <w:shd w:val="clear" w:color="auto" w:fill="D9D9D9"/>
            <w:vAlign w:val="center"/>
          </w:tcPr>
          <w:p w:rsidR="00C56253" w:rsidRPr="008C1A72" w:rsidRDefault="00C56253" w:rsidP="007A623D">
            <w:pPr>
              <w:spacing w:line="240" w:lineRule="auto"/>
              <w:jc w:val="center"/>
              <w:rPr>
                <w:b/>
                <w:sz w:val="18"/>
                <w:szCs w:val="18"/>
              </w:rPr>
            </w:pPr>
            <w:r>
              <w:rPr>
                <w:b/>
                <w:sz w:val="18"/>
                <w:szCs w:val="18"/>
              </w:rPr>
              <w:t>32</w:t>
            </w:r>
          </w:p>
        </w:tc>
        <w:tc>
          <w:tcPr>
            <w:tcW w:w="410" w:type="pct"/>
            <w:gridSpan w:val="2"/>
            <w:vAlign w:val="center"/>
          </w:tcPr>
          <w:p w:rsidR="00C56253" w:rsidRPr="00FE7296" w:rsidRDefault="00C56253" w:rsidP="00E90545">
            <w:pPr>
              <w:spacing w:line="240" w:lineRule="auto"/>
              <w:jc w:val="center"/>
              <w:rPr>
                <w:sz w:val="18"/>
                <w:szCs w:val="18"/>
              </w:rPr>
            </w:pPr>
            <w:r>
              <w:rPr>
                <w:sz w:val="18"/>
                <w:szCs w:val="18"/>
              </w:rPr>
              <w:t>0</w:t>
            </w:r>
          </w:p>
        </w:tc>
        <w:tc>
          <w:tcPr>
            <w:tcW w:w="409" w:type="pct"/>
            <w:gridSpan w:val="2"/>
            <w:vAlign w:val="center"/>
          </w:tcPr>
          <w:p w:rsidR="00C56253" w:rsidRPr="00390D3F" w:rsidRDefault="00C56253" w:rsidP="00A0400E">
            <w:pPr>
              <w:spacing w:line="240" w:lineRule="auto"/>
              <w:jc w:val="center"/>
              <w:rPr>
                <w:sz w:val="18"/>
                <w:szCs w:val="18"/>
                <w:lang w:val="en-US"/>
              </w:rPr>
            </w:pPr>
            <w:r w:rsidRPr="00390D3F">
              <w:rPr>
                <w:sz w:val="18"/>
                <w:szCs w:val="18"/>
                <w:lang w:val="en-US"/>
              </w:rPr>
              <w:t>3</w:t>
            </w:r>
          </w:p>
        </w:tc>
        <w:tc>
          <w:tcPr>
            <w:tcW w:w="408" w:type="pct"/>
            <w:gridSpan w:val="2"/>
            <w:vAlign w:val="center"/>
          </w:tcPr>
          <w:p w:rsidR="00C56253" w:rsidRPr="00356E7E" w:rsidRDefault="00C56253" w:rsidP="00037010">
            <w:pPr>
              <w:spacing w:line="240" w:lineRule="auto"/>
              <w:jc w:val="center"/>
              <w:rPr>
                <w:sz w:val="18"/>
                <w:szCs w:val="18"/>
                <w:lang w:val="en-US"/>
              </w:rPr>
            </w:pPr>
            <w:r w:rsidRPr="00356E7E">
              <w:rPr>
                <w:sz w:val="18"/>
                <w:szCs w:val="18"/>
                <w:lang w:val="en-US"/>
              </w:rPr>
              <w:t>7</w:t>
            </w:r>
          </w:p>
        </w:tc>
        <w:tc>
          <w:tcPr>
            <w:tcW w:w="410" w:type="pct"/>
            <w:shd w:val="clear" w:color="auto" w:fill="auto"/>
            <w:vAlign w:val="center"/>
          </w:tcPr>
          <w:p w:rsidR="00C56253" w:rsidRPr="002139AC" w:rsidRDefault="00C56253" w:rsidP="00193BCF">
            <w:pPr>
              <w:spacing w:line="240" w:lineRule="auto"/>
              <w:jc w:val="center"/>
              <w:rPr>
                <w:color w:val="000000"/>
                <w:sz w:val="18"/>
                <w:szCs w:val="18"/>
              </w:rPr>
            </w:pPr>
            <w:r>
              <w:rPr>
                <w:color w:val="000000"/>
                <w:sz w:val="18"/>
                <w:szCs w:val="18"/>
              </w:rPr>
              <w:t>8</w:t>
            </w:r>
          </w:p>
        </w:tc>
        <w:tc>
          <w:tcPr>
            <w:tcW w:w="374" w:type="pct"/>
            <w:shd w:val="clear" w:color="auto" w:fill="D9D9D9"/>
            <w:vAlign w:val="center"/>
          </w:tcPr>
          <w:p w:rsidR="00C56253" w:rsidRPr="0046111D" w:rsidRDefault="00C56253" w:rsidP="00A0400E">
            <w:pPr>
              <w:spacing w:line="240" w:lineRule="auto"/>
              <w:jc w:val="center"/>
              <w:rPr>
                <w:b/>
                <w:sz w:val="18"/>
                <w:szCs w:val="18"/>
                <w:highlight w:val="yellow"/>
              </w:rPr>
            </w:pPr>
            <w:r w:rsidRPr="00FE73FC">
              <w:rPr>
                <w:b/>
                <w:sz w:val="18"/>
                <w:szCs w:val="18"/>
              </w:rPr>
              <w:t>18</w:t>
            </w:r>
          </w:p>
        </w:tc>
      </w:tr>
      <w:tr w:rsidR="00C56253" w:rsidRPr="00E40FDE" w:rsidTr="00CA62C9">
        <w:tc>
          <w:tcPr>
            <w:tcW w:w="936" w:type="pct"/>
          </w:tcPr>
          <w:p w:rsidR="00C56253" w:rsidRPr="00E40FDE" w:rsidRDefault="00C56253" w:rsidP="0008771B">
            <w:pPr>
              <w:spacing w:line="240" w:lineRule="auto"/>
              <w:rPr>
                <w:sz w:val="18"/>
                <w:szCs w:val="18"/>
              </w:rPr>
            </w:pPr>
            <w:r w:rsidRPr="00E40FDE">
              <w:rPr>
                <w:sz w:val="18"/>
                <w:szCs w:val="18"/>
              </w:rPr>
              <w:t>Выдано предписаний</w:t>
            </w:r>
          </w:p>
        </w:tc>
        <w:tc>
          <w:tcPr>
            <w:tcW w:w="408" w:type="pct"/>
            <w:vAlign w:val="center"/>
          </w:tcPr>
          <w:p w:rsidR="00C56253" w:rsidRPr="00E40FDE" w:rsidRDefault="00C56253" w:rsidP="00E90545">
            <w:pPr>
              <w:spacing w:line="240" w:lineRule="auto"/>
              <w:jc w:val="center"/>
              <w:rPr>
                <w:sz w:val="18"/>
                <w:szCs w:val="18"/>
              </w:rPr>
            </w:pPr>
            <w:r>
              <w:rPr>
                <w:sz w:val="18"/>
                <w:szCs w:val="18"/>
              </w:rPr>
              <w:t>0</w:t>
            </w:r>
          </w:p>
        </w:tc>
        <w:tc>
          <w:tcPr>
            <w:tcW w:w="409" w:type="pct"/>
          </w:tcPr>
          <w:p w:rsidR="00C56253" w:rsidRPr="00B92C54" w:rsidRDefault="00C56253" w:rsidP="00E90545">
            <w:pPr>
              <w:spacing w:line="240" w:lineRule="auto"/>
              <w:jc w:val="center"/>
              <w:rPr>
                <w:sz w:val="18"/>
                <w:szCs w:val="18"/>
              </w:rPr>
            </w:pPr>
            <w:r>
              <w:rPr>
                <w:sz w:val="18"/>
                <w:szCs w:val="18"/>
              </w:rPr>
              <w:t>0</w:t>
            </w:r>
          </w:p>
        </w:tc>
        <w:tc>
          <w:tcPr>
            <w:tcW w:w="408" w:type="pct"/>
            <w:vAlign w:val="center"/>
          </w:tcPr>
          <w:p w:rsidR="00C56253" w:rsidRPr="008C1A72" w:rsidRDefault="00C56253" w:rsidP="00F26543">
            <w:pPr>
              <w:spacing w:line="240" w:lineRule="auto"/>
              <w:jc w:val="center"/>
              <w:rPr>
                <w:sz w:val="18"/>
                <w:szCs w:val="18"/>
              </w:rPr>
            </w:pPr>
            <w:r>
              <w:rPr>
                <w:sz w:val="18"/>
                <w:szCs w:val="18"/>
              </w:rPr>
              <w:t>0</w:t>
            </w:r>
          </w:p>
        </w:tc>
        <w:tc>
          <w:tcPr>
            <w:tcW w:w="410" w:type="pct"/>
            <w:shd w:val="clear" w:color="auto" w:fill="auto"/>
            <w:vAlign w:val="center"/>
          </w:tcPr>
          <w:p w:rsidR="00C56253" w:rsidRPr="008C1A72" w:rsidRDefault="00C56253" w:rsidP="007A623D">
            <w:pPr>
              <w:spacing w:line="240" w:lineRule="auto"/>
              <w:jc w:val="center"/>
              <w:rPr>
                <w:color w:val="000000"/>
                <w:sz w:val="18"/>
                <w:szCs w:val="18"/>
              </w:rPr>
            </w:pPr>
            <w:r>
              <w:rPr>
                <w:color w:val="000000"/>
                <w:sz w:val="18"/>
                <w:szCs w:val="18"/>
              </w:rPr>
              <w:t>0</w:t>
            </w:r>
          </w:p>
        </w:tc>
        <w:tc>
          <w:tcPr>
            <w:tcW w:w="418" w:type="pct"/>
            <w:shd w:val="clear" w:color="auto" w:fill="D9D9D9"/>
            <w:vAlign w:val="center"/>
          </w:tcPr>
          <w:p w:rsidR="00C56253" w:rsidRPr="008C1A72" w:rsidRDefault="00C56253" w:rsidP="007A623D">
            <w:pPr>
              <w:spacing w:line="240" w:lineRule="auto"/>
              <w:jc w:val="center"/>
              <w:rPr>
                <w:b/>
                <w:sz w:val="18"/>
                <w:szCs w:val="18"/>
              </w:rPr>
            </w:pPr>
            <w:r>
              <w:rPr>
                <w:b/>
                <w:sz w:val="18"/>
                <w:szCs w:val="18"/>
              </w:rPr>
              <w:t>0</w:t>
            </w:r>
          </w:p>
        </w:tc>
        <w:tc>
          <w:tcPr>
            <w:tcW w:w="410" w:type="pct"/>
            <w:gridSpan w:val="2"/>
            <w:vAlign w:val="center"/>
          </w:tcPr>
          <w:p w:rsidR="00C56253" w:rsidRPr="00FE7296" w:rsidRDefault="00C56253" w:rsidP="00E90545">
            <w:pPr>
              <w:spacing w:line="240" w:lineRule="auto"/>
              <w:jc w:val="center"/>
              <w:rPr>
                <w:sz w:val="18"/>
                <w:szCs w:val="18"/>
              </w:rPr>
            </w:pPr>
            <w:r>
              <w:rPr>
                <w:sz w:val="18"/>
                <w:szCs w:val="18"/>
              </w:rPr>
              <w:t>0</w:t>
            </w:r>
          </w:p>
        </w:tc>
        <w:tc>
          <w:tcPr>
            <w:tcW w:w="409" w:type="pct"/>
            <w:gridSpan w:val="2"/>
            <w:vAlign w:val="center"/>
          </w:tcPr>
          <w:p w:rsidR="00C56253" w:rsidRPr="00390D3F" w:rsidRDefault="00C56253" w:rsidP="00A0400E">
            <w:pPr>
              <w:spacing w:line="240" w:lineRule="auto"/>
              <w:jc w:val="center"/>
              <w:rPr>
                <w:sz w:val="18"/>
                <w:szCs w:val="18"/>
                <w:lang w:val="en-US"/>
              </w:rPr>
            </w:pPr>
            <w:r w:rsidRPr="00390D3F">
              <w:rPr>
                <w:sz w:val="18"/>
                <w:szCs w:val="18"/>
                <w:lang w:val="en-US"/>
              </w:rPr>
              <w:t>0</w:t>
            </w:r>
          </w:p>
        </w:tc>
        <w:tc>
          <w:tcPr>
            <w:tcW w:w="408" w:type="pct"/>
            <w:gridSpan w:val="2"/>
            <w:vAlign w:val="center"/>
          </w:tcPr>
          <w:p w:rsidR="00C56253" w:rsidRPr="00037010" w:rsidRDefault="00C56253" w:rsidP="00037010">
            <w:pPr>
              <w:spacing w:line="240" w:lineRule="auto"/>
              <w:jc w:val="center"/>
              <w:rPr>
                <w:sz w:val="18"/>
                <w:szCs w:val="18"/>
              </w:rPr>
            </w:pPr>
            <w:r>
              <w:rPr>
                <w:sz w:val="18"/>
                <w:szCs w:val="18"/>
              </w:rPr>
              <w:t>0</w:t>
            </w:r>
          </w:p>
        </w:tc>
        <w:tc>
          <w:tcPr>
            <w:tcW w:w="410" w:type="pct"/>
            <w:shd w:val="clear" w:color="auto" w:fill="auto"/>
            <w:vAlign w:val="center"/>
          </w:tcPr>
          <w:p w:rsidR="00C56253" w:rsidRPr="002139AC" w:rsidRDefault="00C56253" w:rsidP="00193BCF">
            <w:pPr>
              <w:spacing w:line="240" w:lineRule="auto"/>
              <w:jc w:val="center"/>
              <w:rPr>
                <w:sz w:val="18"/>
                <w:szCs w:val="18"/>
              </w:rPr>
            </w:pPr>
            <w:r>
              <w:rPr>
                <w:sz w:val="18"/>
                <w:szCs w:val="18"/>
              </w:rPr>
              <w:t>0</w:t>
            </w:r>
          </w:p>
        </w:tc>
        <w:tc>
          <w:tcPr>
            <w:tcW w:w="374" w:type="pct"/>
            <w:shd w:val="clear" w:color="auto" w:fill="D9D9D9"/>
            <w:vAlign w:val="center"/>
          </w:tcPr>
          <w:p w:rsidR="00C56253" w:rsidRPr="00C56253" w:rsidRDefault="00C56253" w:rsidP="00A0400E">
            <w:pPr>
              <w:spacing w:line="240" w:lineRule="auto"/>
              <w:jc w:val="center"/>
              <w:rPr>
                <w:b/>
                <w:sz w:val="18"/>
                <w:szCs w:val="18"/>
              </w:rPr>
            </w:pPr>
            <w:r w:rsidRPr="00C56253">
              <w:rPr>
                <w:b/>
                <w:sz w:val="18"/>
                <w:szCs w:val="18"/>
              </w:rPr>
              <w:t>0</w:t>
            </w:r>
          </w:p>
        </w:tc>
      </w:tr>
      <w:tr w:rsidR="00C56253" w:rsidRPr="00E40FDE" w:rsidTr="00580519">
        <w:tc>
          <w:tcPr>
            <w:tcW w:w="936" w:type="pct"/>
          </w:tcPr>
          <w:p w:rsidR="00C56253" w:rsidRPr="00E40FDE" w:rsidRDefault="00C56253" w:rsidP="0008771B">
            <w:pPr>
              <w:spacing w:line="240" w:lineRule="auto"/>
              <w:rPr>
                <w:sz w:val="18"/>
                <w:szCs w:val="18"/>
              </w:rPr>
            </w:pPr>
            <w:r w:rsidRPr="00E40FDE">
              <w:rPr>
                <w:sz w:val="18"/>
                <w:szCs w:val="18"/>
              </w:rPr>
              <w:t>Составлено протоколов об АПН</w:t>
            </w:r>
          </w:p>
        </w:tc>
        <w:tc>
          <w:tcPr>
            <w:tcW w:w="408" w:type="pct"/>
            <w:vAlign w:val="center"/>
          </w:tcPr>
          <w:p w:rsidR="00C56253" w:rsidRPr="00E40FDE" w:rsidRDefault="00C56253" w:rsidP="00E90545">
            <w:pPr>
              <w:spacing w:line="240" w:lineRule="auto"/>
              <w:jc w:val="center"/>
              <w:rPr>
                <w:sz w:val="18"/>
                <w:szCs w:val="18"/>
              </w:rPr>
            </w:pPr>
            <w:r>
              <w:rPr>
                <w:sz w:val="18"/>
                <w:szCs w:val="18"/>
              </w:rPr>
              <w:t>10</w:t>
            </w:r>
          </w:p>
        </w:tc>
        <w:tc>
          <w:tcPr>
            <w:tcW w:w="409" w:type="pct"/>
            <w:vAlign w:val="center"/>
          </w:tcPr>
          <w:p w:rsidR="00C56253" w:rsidRPr="00B92C54" w:rsidRDefault="00C56253" w:rsidP="00E90545">
            <w:pPr>
              <w:spacing w:line="240" w:lineRule="auto"/>
              <w:jc w:val="center"/>
              <w:rPr>
                <w:sz w:val="18"/>
                <w:szCs w:val="18"/>
              </w:rPr>
            </w:pPr>
            <w:r>
              <w:rPr>
                <w:sz w:val="18"/>
                <w:szCs w:val="18"/>
              </w:rPr>
              <w:t>0</w:t>
            </w:r>
          </w:p>
        </w:tc>
        <w:tc>
          <w:tcPr>
            <w:tcW w:w="408" w:type="pct"/>
            <w:vAlign w:val="center"/>
          </w:tcPr>
          <w:p w:rsidR="00C56253" w:rsidRPr="008C1A72" w:rsidRDefault="00C56253" w:rsidP="00F26543">
            <w:pPr>
              <w:spacing w:line="240" w:lineRule="auto"/>
              <w:jc w:val="center"/>
              <w:rPr>
                <w:sz w:val="18"/>
                <w:szCs w:val="18"/>
              </w:rPr>
            </w:pPr>
            <w:r>
              <w:rPr>
                <w:sz w:val="18"/>
                <w:szCs w:val="18"/>
              </w:rPr>
              <w:t>0</w:t>
            </w:r>
          </w:p>
        </w:tc>
        <w:tc>
          <w:tcPr>
            <w:tcW w:w="410" w:type="pct"/>
            <w:shd w:val="clear" w:color="auto" w:fill="auto"/>
            <w:vAlign w:val="center"/>
          </w:tcPr>
          <w:p w:rsidR="00C56253" w:rsidRPr="008C1A72" w:rsidRDefault="00C56253" w:rsidP="007A623D">
            <w:pPr>
              <w:spacing w:line="240" w:lineRule="auto"/>
              <w:jc w:val="center"/>
              <w:rPr>
                <w:color w:val="000000"/>
                <w:sz w:val="18"/>
                <w:szCs w:val="18"/>
              </w:rPr>
            </w:pPr>
            <w:r>
              <w:rPr>
                <w:color w:val="000000"/>
                <w:sz w:val="18"/>
                <w:szCs w:val="18"/>
              </w:rPr>
              <w:t>0</w:t>
            </w:r>
          </w:p>
        </w:tc>
        <w:tc>
          <w:tcPr>
            <w:tcW w:w="418" w:type="pct"/>
            <w:shd w:val="clear" w:color="auto" w:fill="D9D9D9"/>
            <w:vAlign w:val="center"/>
          </w:tcPr>
          <w:p w:rsidR="00C56253" w:rsidRPr="008C1A72" w:rsidRDefault="00C56253" w:rsidP="007A623D">
            <w:pPr>
              <w:spacing w:line="240" w:lineRule="auto"/>
              <w:jc w:val="center"/>
              <w:rPr>
                <w:b/>
                <w:sz w:val="18"/>
                <w:szCs w:val="18"/>
              </w:rPr>
            </w:pPr>
            <w:r>
              <w:rPr>
                <w:b/>
                <w:sz w:val="18"/>
                <w:szCs w:val="18"/>
              </w:rPr>
              <w:t>10</w:t>
            </w:r>
          </w:p>
        </w:tc>
        <w:tc>
          <w:tcPr>
            <w:tcW w:w="410" w:type="pct"/>
            <w:gridSpan w:val="2"/>
            <w:vAlign w:val="center"/>
          </w:tcPr>
          <w:p w:rsidR="00C56253" w:rsidRPr="00FE7296" w:rsidRDefault="00C56253" w:rsidP="00E90545">
            <w:pPr>
              <w:spacing w:line="240" w:lineRule="auto"/>
              <w:jc w:val="center"/>
              <w:rPr>
                <w:sz w:val="18"/>
                <w:szCs w:val="18"/>
              </w:rPr>
            </w:pPr>
            <w:r>
              <w:rPr>
                <w:sz w:val="18"/>
                <w:szCs w:val="18"/>
              </w:rPr>
              <w:t>0</w:t>
            </w:r>
          </w:p>
        </w:tc>
        <w:tc>
          <w:tcPr>
            <w:tcW w:w="409" w:type="pct"/>
            <w:gridSpan w:val="2"/>
            <w:vAlign w:val="center"/>
          </w:tcPr>
          <w:p w:rsidR="00C56253" w:rsidRPr="00390D3F" w:rsidRDefault="00C56253" w:rsidP="00A0400E">
            <w:pPr>
              <w:spacing w:line="240" w:lineRule="auto"/>
              <w:jc w:val="center"/>
              <w:rPr>
                <w:sz w:val="18"/>
                <w:szCs w:val="18"/>
                <w:lang w:val="en-US"/>
              </w:rPr>
            </w:pPr>
            <w:r w:rsidRPr="00390D3F">
              <w:rPr>
                <w:sz w:val="18"/>
                <w:szCs w:val="18"/>
                <w:lang w:val="en-US"/>
              </w:rPr>
              <w:t>0</w:t>
            </w:r>
          </w:p>
        </w:tc>
        <w:tc>
          <w:tcPr>
            <w:tcW w:w="408" w:type="pct"/>
            <w:gridSpan w:val="2"/>
            <w:vAlign w:val="center"/>
          </w:tcPr>
          <w:p w:rsidR="00C56253" w:rsidRPr="00356E7E" w:rsidRDefault="00C56253" w:rsidP="00037010">
            <w:pPr>
              <w:spacing w:line="240" w:lineRule="auto"/>
              <w:jc w:val="center"/>
              <w:rPr>
                <w:sz w:val="18"/>
                <w:szCs w:val="18"/>
                <w:lang w:val="en-US"/>
              </w:rPr>
            </w:pPr>
            <w:r w:rsidRPr="00356E7E">
              <w:rPr>
                <w:sz w:val="18"/>
                <w:szCs w:val="18"/>
                <w:lang w:val="en-US"/>
              </w:rPr>
              <w:t>8</w:t>
            </w:r>
          </w:p>
        </w:tc>
        <w:tc>
          <w:tcPr>
            <w:tcW w:w="410" w:type="pct"/>
            <w:shd w:val="clear" w:color="auto" w:fill="auto"/>
            <w:vAlign w:val="center"/>
          </w:tcPr>
          <w:p w:rsidR="00C56253" w:rsidRPr="002139AC" w:rsidRDefault="00C56253" w:rsidP="00193BCF">
            <w:pPr>
              <w:spacing w:line="240" w:lineRule="auto"/>
              <w:jc w:val="center"/>
              <w:rPr>
                <w:sz w:val="18"/>
                <w:szCs w:val="18"/>
              </w:rPr>
            </w:pPr>
            <w:r>
              <w:rPr>
                <w:sz w:val="18"/>
                <w:szCs w:val="18"/>
              </w:rPr>
              <w:t>0</w:t>
            </w:r>
          </w:p>
        </w:tc>
        <w:tc>
          <w:tcPr>
            <w:tcW w:w="374" w:type="pct"/>
            <w:shd w:val="clear" w:color="auto" w:fill="D9D9D9"/>
            <w:vAlign w:val="center"/>
          </w:tcPr>
          <w:p w:rsidR="00C56253" w:rsidRPr="00C56253" w:rsidRDefault="00C56253" w:rsidP="00A0400E">
            <w:pPr>
              <w:spacing w:line="240" w:lineRule="auto"/>
              <w:jc w:val="center"/>
              <w:rPr>
                <w:b/>
                <w:sz w:val="18"/>
                <w:szCs w:val="18"/>
              </w:rPr>
            </w:pPr>
            <w:r>
              <w:rPr>
                <w:b/>
                <w:sz w:val="18"/>
                <w:szCs w:val="18"/>
              </w:rPr>
              <w:t>8</w:t>
            </w:r>
          </w:p>
        </w:tc>
      </w:tr>
    </w:tbl>
    <w:p w:rsidR="0091482D" w:rsidRPr="0091482D" w:rsidRDefault="0091482D" w:rsidP="0091482D">
      <w:pPr>
        <w:spacing w:line="240" w:lineRule="auto"/>
        <w:ind w:firstLine="709"/>
        <w:rPr>
          <w:i/>
          <w:sz w:val="18"/>
          <w:szCs w:val="18"/>
        </w:rPr>
      </w:pPr>
      <w:r w:rsidRPr="0091482D">
        <w:rPr>
          <w:sz w:val="18"/>
          <w:szCs w:val="18"/>
        </w:rPr>
        <w:t>* Протоколы</w:t>
      </w:r>
      <w:r w:rsidRPr="00E15F25">
        <w:rPr>
          <w:i/>
          <w:sz w:val="18"/>
          <w:szCs w:val="18"/>
        </w:rPr>
        <w:t xml:space="preserve"> не составлялись в соответствии с постановлением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w:t>
      </w:r>
    </w:p>
    <w:p w:rsidR="0091482D" w:rsidRDefault="0091482D" w:rsidP="00776692">
      <w:pPr>
        <w:spacing w:line="240" w:lineRule="auto"/>
        <w:ind w:firstLine="709"/>
        <w:rPr>
          <w:i/>
          <w:szCs w:val="26"/>
          <w:u w:val="single"/>
        </w:rPr>
      </w:pPr>
    </w:p>
    <w:p w:rsidR="00FE73FC" w:rsidRPr="0091482D" w:rsidRDefault="00FE73FC" w:rsidP="00776692">
      <w:pPr>
        <w:spacing w:line="240" w:lineRule="auto"/>
        <w:ind w:firstLine="709"/>
        <w:rPr>
          <w:i/>
          <w:szCs w:val="26"/>
          <w:u w:val="single"/>
        </w:rPr>
      </w:pPr>
    </w:p>
    <w:p w:rsidR="00476880" w:rsidRPr="00B6628D" w:rsidRDefault="00476880" w:rsidP="00476880">
      <w:pPr>
        <w:spacing w:line="240" w:lineRule="auto"/>
        <w:ind w:firstLine="709"/>
        <w:rPr>
          <w:i/>
          <w:szCs w:val="26"/>
          <w:u w:val="single"/>
        </w:rPr>
      </w:pPr>
      <w:proofErr w:type="gramStart"/>
      <w:r w:rsidRPr="00B6628D">
        <w:rPr>
          <w:i/>
          <w:szCs w:val="26"/>
          <w:u w:val="single"/>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w:t>
      </w:r>
      <w:proofErr w:type="gramEnd"/>
      <w:r w:rsidRPr="00B6628D">
        <w:rPr>
          <w:i/>
          <w:szCs w:val="26"/>
          <w:u w:val="single"/>
        </w:rPr>
        <w:t xml:space="preserve"> сети интернет) и сетей подвижной радиотелефонной связи</w:t>
      </w:r>
    </w:p>
    <w:p w:rsidR="00772220" w:rsidRPr="008722DB" w:rsidRDefault="00772220">
      <w:pPr>
        <w:spacing w:line="240" w:lineRule="auto"/>
        <w:jc w:val="left"/>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2"/>
        <w:gridCol w:w="850"/>
        <w:gridCol w:w="850"/>
        <w:gridCol w:w="850"/>
        <w:gridCol w:w="853"/>
        <w:gridCol w:w="853"/>
        <w:gridCol w:w="855"/>
        <w:gridCol w:w="850"/>
        <w:gridCol w:w="850"/>
        <w:gridCol w:w="850"/>
        <w:gridCol w:w="809"/>
      </w:tblGrid>
      <w:tr w:rsidR="0008771B" w:rsidRPr="00E40FDE" w:rsidTr="0008771B">
        <w:tc>
          <w:tcPr>
            <w:tcW w:w="5000" w:type="pct"/>
            <w:gridSpan w:val="11"/>
          </w:tcPr>
          <w:p w:rsidR="0008771B" w:rsidRPr="00E40FDE" w:rsidRDefault="0008771B" w:rsidP="0008771B">
            <w:pPr>
              <w:spacing w:line="240" w:lineRule="auto"/>
              <w:jc w:val="center"/>
              <w:rPr>
                <w:b/>
                <w:i/>
                <w:sz w:val="22"/>
                <w:szCs w:val="22"/>
                <w:highlight w:val="yellow"/>
              </w:rPr>
            </w:pPr>
            <w:r w:rsidRPr="00E40FDE">
              <w:rPr>
                <w:b/>
                <w:i/>
                <w:sz w:val="22"/>
                <w:szCs w:val="22"/>
              </w:rPr>
              <w:t>Плановые мероприятия</w:t>
            </w:r>
          </w:p>
        </w:tc>
      </w:tr>
      <w:tr w:rsidR="00AD45F0" w:rsidRPr="00E40FDE" w:rsidTr="00F6570E">
        <w:tc>
          <w:tcPr>
            <w:tcW w:w="936" w:type="pct"/>
          </w:tcPr>
          <w:p w:rsidR="00AD45F0" w:rsidRPr="00E40FDE" w:rsidRDefault="00AD45F0" w:rsidP="0008771B">
            <w:pPr>
              <w:spacing w:line="240" w:lineRule="auto"/>
              <w:rPr>
                <w:sz w:val="18"/>
                <w:szCs w:val="18"/>
              </w:rPr>
            </w:pPr>
          </w:p>
        </w:tc>
        <w:tc>
          <w:tcPr>
            <w:tcW w:w="408" w:type="pct"/>
            <w:vAlign w:val="center"/>
          </w:tcPr>
          <w:p w:rsidR="00AD45F0" w:rsidRPr="00E40FDE" w:rsidRDefault="00AD45F0" w:rsidP="00F26919">
            <w:pPr>
              <w:spacing w:line="240" w:lineRule="auto"/>
              <w:jc w:val="center"/>
              <w:rPr>
                <w:sz w:val="18"/>
                <w:szCs w:val="18"/>
              </w:rPr>
            </w:pPr>
            <w:r w:rsidRPr="00E40FDE">
              <w:rPr>
                <w:sz w:val="18"/>
                <w:szCs w:val="18"/>
              </w:rPr>
              <w:t xml:space="preserve">1 </w:t>
            </w:r>
            <w:r>
              <w:rPr>
                <w:sz w:val="18"/>
                <w:szCs w:val="18"/>
              </w:rPr>
              <w:t>квартал 2022</w:t>
            </w:r>
          </w:p>
        </w:tc>
        <w:tc>
          <w:tcPr>
            <w:tcW w:w="408" w:type="pct"/>
            <w:vAlign w:val="center"/>
          </w:tcPr>
          <w:p w:rsidR="00AD45F0" w:rsidRPr="00E40FDE" w:rsidRDefault="00AD45F0" w:rsidP="00F26919">
            <w:pPr>
              <w:spacing w:line="240" w:lineRule="auto"/>
              <w:jc w:val="center"/>
              <w:rPr>
                <w:sz w:val="18"/>
                <w:szCs w:val="18"/>
              </w:rPr>
            </w:pPr>
            <w:r w:rsidRPr="00E40FDE">
              <w:rPr>
                <w:sz w:val="18"/>
                <w:szCs w:val="18"/>
              </w:rPr>
              <w:t xml:space="preserve">2 </w:t>
            </w:r>
            <w:r>
              <w:rPr>
                <w:sz w:val="18"/>
                <w:szCs w:val="18"/>
              </w:rPr>
              <w:t>квартал 2022</w:t>
            </w:r>
          </w:p>
        </w:tc>
        <w:tc>
          <w:tcPr>
            <w:tcW w:w="408" w:type="pct"/>
            <w:vAlign w:val="center"/>
          </w:tcPr>
          <w:p w:rsidR="00AD45F0" w:rsidRPr="00E40FDE" w:rsidRDefault="00AD45F0" w:rsidP="00F26919">
            <w:pPr>
              <w:spacing w:line="240" w:lineRule="auto"/>
              <w:jc w:val="center"/>
              <w:rPr>
                <w:sz w:val="18"/>
                <w:szCs w:val="18"/>
              </w:rPr>
            </w:pPr>
            <w:r w:rsidRPr="00E40FDE">
              <w:rPr>
                <w:sz w:val="18"/>
                <w:szCs w:val="18"/>
              </w:rPr>
              <w:t xml:space="preserve">3 </w:t>
            </w:r>
            <w:r>
              <w:rPr>
                <w:sz w:val="18"/>
                <w:szCs w:val="18"/>
              </w:rPr>
              <w:t>квартал 2022</w:t>
            </w:r>
          </w:p>
        </w:tc>
        <w:tc>
          <w:tcPr>
            <w:tcW w:w="409" w:type="pct"/>
            <w:shd w:val="clear" w:color="auto" w:fill="auto"/>
            <w:vAlign w:val="center"/>
          </w:tcPr>
          <w:p w:rsidR="00AD45F0" w:rsidRPr="00E40FDE" w:rsidRDefault="00AD45F0" w:rsidP="00F26919">
            <w:pPr>
              <w:spacing w:line="240" w:lineRule="auto"/>
              <w:jc w:val="center"/>
              <w:rPr>
                <w:sz w:val="18"/>
                <w:szCs w:val="18"/>
              </w:rPr>
            </w:pPr>
            <w:r w:rsidRPr="00E40FDE">
              <w:rPr>
                <w:sz w:val="18"/>
                <w:szCs w:val="18"/>
              </w:rPr>
              <w:t xml:space="preserve">4 </w:t>
            </w:r>
            <w:r>
              <w:rPr>
                <w:sz w:val="18"/>
                <w:szCs w:val="18"/>
              </w:rPr>
              <w:t>квартал 2022</w:t>
            </w:r>
          </w:p>
        </w:tc>
        <w:tc>
          <w:tcPr>
            <w:tcW w:w="409" w:type="pct"/>
            <w:shd w:val="clear" w:color="auto" w:fill="D9D9D9"/>
            <w:vAlign w:val="center"/>
          </w:tcPr>
          <w:p w:rsidR="00AD45F0" w:rsidRPr="00E40FDE" w:rsidRDefault="00AD45F0" w:rsidP="00F26919">
            <w:pPr>
              <w:spacing w:line="240" w:lineRule="auto"/>
              <w:jc w:val="center"/>
              <w:rPr>
                <w:b/>
                <w:sz w:val="18"/>
                <w:szCs w:val="18"/>
              </w:rPr>
            </w:pPr>
            <w:r>
              <w:rPr>
                <w:b/>
                <w:sz w:val="18"/>
                <w:szCs w:val="18"/>
              </w:rPr>
              <w:t>2022</w:t>
            </w:r>
          </w:p>
        </w:tc>
        <w:tc>
          <w:tcPr>
            <w:tcW w:w="410" w:type="pct"/>
            <w:vAlign w:val="center"/>
          </w:tcPr>
          <w:p w:rsidR="00AD45F0" w:rsidRPr="00E40FDE" w:rsidRDefault="00AD45F0" w:rsidP="00F26919">
            <w:pPr>
              <w:spacing w:line="240" w:lineRule="auto"/>
              <w:jc w:val="center"/>
              <w:rPr>
                <w:sz w:val="18"/>
                <w:szCs w:val="18"/>
              </w:rPr>
            </w:pPr>
            <w:r w:rsidRPr="00E40FDE">
              <w:rPr>
                <w:sz w:val="18"/>
                <w:szCs w:val="18"/>
              </w:rPr>
              <w:t xml:space="preserve">1 </w:t>
            </w:r>
            <w:r>
              <w:rPr>
                <w:sz w:val="18"/>
                <w:szCs w:val="18"/>
              </w:rPr>
              <w:t>квартал 2023</w:t>
            </w:r>
          </w:p>
        </w:tc>
        <w:tc>
          <w:tcPr>
            <w:tcW w:w="408" w:type="pct"/>
            <w:vAlign w:val="center"/>
          </w:tcPr>
          <w:p w:rsidR="00AD45F0" w:rsidRPr="00E40FDE" w:rsidRDefault="00AD45F0" w:rsidP="00F26919">
            <w:pPr>
              <w:spacing w:line="240" w:lineRule="auto"/>
              <w:jc w:val="center"/>
              <w:rPr>
                <w:sz w:val="18"/>
                <w:szCs w:val="18"/>
              </w:rPr>
            </w:pPr>
            <w:r w:rsidRPr="00E40FDE">
              <w:rPr>
                <w:sz w:val="18"/>
                <w:szCs w:val="18"/>
              </w:rPr>
              <w:t xml:space="preserve">2 </w:t>
            </w:r>
            <w:r>
              <w:rPr>
                <w:sz w:val="18"/>
                <w:szCs w:val="18"/>
              </w:rPr>
              <w:t>квартал 2023</w:t>
            </w:r>
          </w:p>
        </w:tc>
        <w:tc>
          <w:tcPr>
            <w:tcW w:w="408" w:type="pct"/>
            <w:vAlign w:val="center"/>
          </w:tcPr>
          <w:p w:rsidR="00AD45F0" w:rsidRPr="00E40FDE" w:rsidRDefault="00AD45F0" w:rsidP="00F26919">
            <w:pPr>
              <w:spacing w:line="240" w:lineRule="auto"/>
              <w:jc w:val="center"/>
              <w:rPr>
                <w:sz w:val="18"/>
                <w:szCs w:val="18"/>
              </w:rPr>
            </w:pPr>
            <w:r w:rsidRPr="00E40FDE">
              <w:rPr>
                <w:sz w:val="18"/>
                <w:szCs w:val="18"/>
              </w:rPr>
              <w:t xml:space="preserve">3 </w:t>
            </w:r>
            <w:r>
              <w:rPr>
                <w:sz w:val="18"/>
                <w:szCs w:val="18"/>
              </w:rPr>
              <w:t>квартал 2023</w:t>
            </w:r>
          </w:p>
        </w:tc>
        <w:tc>
          <w:tcPr>
            <w:tcW w:w="408" w:type="pct"/>
            <w:shd w:val="clear" w:color="auto" w:fill="auto"/>
            <w:vAlign w:val="center"/>
          </w:tcPr>
          <w:p w:rsidR="00AD45F0" w:rsidRPr="00E40FDE" w:rsidRDefault="00AD45F0" w:rsidP="00F26919">
            <w:pPr>
              <w:spacing w:line="240" w:lineRule="auto"/>
              <w:jc w:val="center"/>
              <w:rPr>
                <w:sz w:val="18"/>
                <w:szCs w:val="18"/>
              </w:rPr>
            </w:pPr>
            <w:r w:rsidRPr="00E40FDE">
              <w:rPr>
                <w:sz w:val="18"/>
                <w:szCs w:val="18"/>
              </w:rPr>
              <w:t xml:space="preserve">4 </w:t>
            </w:r>
            <w:r>
              <w:rPr>
                <w:sz w:val="18"/>
                <w:szCs w:val="18"/>
              </w:rPr>
              <w:t>квартал 2023</w:t>
            </w:r>
          </w:p>
        </w:tc>
        <w:tc>
          <w:tcPr>
            <w:tcW w:w="388" w:type="pct"/>
            <w:shd w:val="clear" w:color="auto" w:fill="D9D9D9"/>
            <w:vAlign w:val="center"/>
          </w:tcPr>
          <w:p w:rsidR="00AD45F0" w:rsidRPr="00E40FDE" w:rsidRDefault="00AD45F0" w:rsidP="00F26919">
            <w:pPr>
              <w:spacing w:line="240" w:lineRule="auto"/>
              <w:jc w:val="center"/>
              <w:rPr>
                <w:b/>
                <w:sz w:val="18"/>
                <w:szCs w:val="18"/>
              </w:rPr>
            </w:pPr>
            <w:r>
              <w:rPr>
                <w:b/>
                <w:sz w:val="18"/>
                <w:szCs w:val="18"/>
              </w:rPr>
              <w:t>2023</w:t>
            </w:r>
          </w:p>
        </w:tc>
      </w:tr>
      <w:tr w:rsidR="003177F2" w:rsidRPr="00E40FDE" w:rsidTr="003177F2">
        <w:tc>
          <w:tcPr>
            <w:tcW w:w="936" w:type="pct"/>
          </w:tcPr>
          <w:p w:rsidR="003177F2" w:rsidRPr="00E40FDE" w:rsidRDefault="003177F2" w:rsidP="00666B23">
            <w:pPr>
              <w:spacing w:line="240" w:lineRule="auto"/>
              <w:rPr>
                <w:sz w:val="18"/>
                <w:szCs w:val="18"/>
              </w:rPr>
            </w:pPr>
            <w:r w:rsidRPr="00E40FDE">
              <w:rPr>
                <w:sz w:val="18"/>
                <w:szCs w:val="18"/>
              </w:rPr>
              <w:t>Запланировано</w:t>
            </w:r>
          </w:p>
        </w:tc>
        <w:tc>
          <w:tcPr>
            <w:tcW w:w="4064" w:type="pct"/>
            <w:gridSpan w:val="10"/>
          </w:tcPr>
          <w:p w:rsidR="003177F2" w:rsidRPr="00E40FDE" w:rsidRDefault="003177F2" w:rsidP="00C144ED">
            <w:pPr>
              <w:spacing w:line="240" w:lineRule="auto"/>
              <w:jc w:val="center"/>
              <w:rPr>
                <w:b/>
                <w:sz w:val="18"/>
                <w:szCs w:val="18"/>
              </w:rPr>
            </w:pPr>
            <w:r w:rsidRPr="002E1E05">
              <w:rPr>
                <w:sz w:val="18"/>
                <w:szCs w:val="18"/>
              </w:rPr>
              <w:t xml:space="preserve">отдельный учет не </w:t>
            </w:r>
            <w:r>
              <w:rPr>
                <w:sz w:val="18"/>
                <w:szCs w:val="18"/>
              </w:rPr>
              <w:t>ведет</w:t>
            </w:r>
            <w:r w:rsidRPr="002E1E05">
              <w:rPr>
                <w:sz w:val="18"/>
                <w:szCs w:val="18"/>
              </w:rPr>
              <w:t>ся</w:t>
            </w:r>
          </w:p>
        </w:tc>
      </w:tr>
      <w:tr w:rsidR="003177F2" w:rsidRPr="00E40FDE" w:rsidTr="003177F2">
        <w:tc>
          <w:tcPr>
            <w:tcW w:w="936" w:type="pct"/>
          </w:tcPr>
          <w:p w:rsidR="003177F2" w:rsidRPr="00E40FDE" w:rsidRDefault="003177F2" w:rsidP="00666B23">
            <w:pPr>
              <w:spacing w:line="240" w:lineRule="auto"/>
              <w:rPr>
                <w:sz w:val="18"/>
                <w:szCs w:val="18"/>
              </w:rPr>
            </w:pPr>
            <w:r w:rsidRPr="00E40FDE">
              <w:rPr>
                <w:sz w:val="18"/>
                <w:szCs w:val="18"/>
              </w:rPr>
              <w:t>Проведено</w:t>
            </w:r>
          </w:p>
        </w:tc>
        <w:tc>
          <w:tcPr>
            <w:tcW w:w="4064" w:type="pct"/>
            <w:gridSpan w:val="10"/>
          </w:tcPr>
          <w:p w:rsidR="003177F2" w:rsidRPr="00E40FDE" w:rsidRDefault="003177F2" w:rsidP="00C144ED">
            <w:pPr>
              <w:spacing w:line="240" w:lineRule="auto"/>
              <w:jc w:val="center"/>
              <w:rPr>
                <w:b/>
                <w:sz w:val="18"/>
                <w:szCs w:val="18"/>
              </w:rPr>
            </w:pPr>
            <w:r>
              <w:rPr>
                <w:sz w:val="18"/>
                <w:szCs w:val="18"/>
              </w:rPr>
              <w:t>отдельный учет не ведет</w:t>
            </w:r>
            <w:r w:rsidRPr="002E1E05">
              <w:rPr>
                <w:sz w:val="18"/>
                <w:szCs w:val="18"/>
              </w:rPr>
              <w:t>ся</w:t>
            </w:r>
          </w:p>
        </w:tc>
      </w:tr>
      <w:tr w:rsidR="00EE0A49" w:rsidRPr="00E40FDE" w:rsidTr="00383D1A">
        <w:tc>
          <w:tcPr>
            <w:tcW w:w="936" w:type="pct"/>
          </w:tcPr>
          <w:p w:rsidR="00EE0A49" w:rsidRPr="00E40FDE" w:rsidRDefault="00EE0A49" w:rsidP="00666B23">
            <w:pPr>
              <w:spacing w:line="240" w:lineRule="auto"/>
              <w:rPr>
                <w:sz w:val="18"/>
                <w:szCs w:val="18"/>
              </w:rPr>
            </w:pPr>
            <w:r w:rsidRPr="00E40FDE">
              <w:rPr>
                <w:sz w:val="18"/>
                <w:szCs w:val="18"/>
              </w:rPr>
              <w:t>Выявлено нарушений</w:t>
            </w:r>
          </w:p>
        </w:tc>
        <w:tc>
          <w:tcPr>
            <w:tcW w:w="408" w:type="pct"/>
            <w:vAlign w:val="center"/>
          </w:tcPr>
          <w:p w:rsidR="00EE0A49" w:rsidRPr="00FE7296" w:rsidRDefault="00EE0A49" w:rsidP="00383D1A">
            <w:pPr>
              <w:jc w:val="center"/>
              <w:rPr>
                <w:sz w:val="18"/>
                <w:szCs w:val="18"/>
              </w:rPr>
            </w:pPr>
            <w:r w:rsidRPr="00FE7296">
              <w:rPr>
                <w:sz w:val="18"/>
                <w:szCs w:val="18"/>
              </w:rPr>
              <w:t>0</w:t>
            </w:r>
          </w:p>
        </w:tc>
        <w:tc>
          <w:tcPr>
            <w:tcW w:w="408" w:type="pct"/>
            <w:vAlign w:val="center"/>
          </w:tcPr>
          <w:p w:rsidR="00EE0A49" w:rsidRPr="00B92C54" w:rsidRDefault="00D63C7A" w:rsidP="00383D1A">
            <w:pPr>
              <w:spacing w:line="240" w:lineRule="auto"/>
              <w:jc w:val="center"/>
              <w:rPr>
                <w:color w:val="000000"/>
                <w:sz w:val="18"/>
                <w:szCs w:val="18"/>
              </w:rPr>
            </w:pPr>
            <w:r>
              <w:rPr>
                <w:color w:val="000000"/>
                <w:sz w:val="18"/>
                <w:szCs w:val="18"/>
              </w:rPr>
              <w:t>1</w:t>
            </w:r>
          </w:p>
        </w:tc>
        <w:tc>
          <w:tcPr>
            <w:tcW w:w="408" w:type="pct"/>
            <w:vAlign w:val="center"/>
          </w:tcPr>
          <w:p w:rsidR="00EE0A49" w:rsidRPr="004E69BB" w:rsidRDefault="00383D1A" w:rsidP="00383D1A">
            <w:pPr>
              <w:spacing w:line="240" w:lineRule="auto"/>
              <w:jc w:val="center"/>
              <w:rPr>
                <w:sz w:val="18"/>
                <w:szCs w:val="18"/>
              </w:rPr>
            </w:pPr>
            <w:r>
              <w:rPr>
                <w:sz w:val="18"/>
                <w:szCs w:val="18"/>
              </w:rPr>
              <w:t>2</w:t>
            </w:r>
          </w:p>
        </w:tc>
        <w:tc>
          <w:tcPr>
            <w:tcW w:w="409" w:type="pct"/>
            <w:shd w:val="clear" w:color="auto" w:fill="auto"/>
            <w:vAlign w:val="center"/>
          </w:tcPr>
          <w:p w:rsidR="00EE0A49" w:rsidRPr="00F20AB8" w:rsidRDefault="00F20AB8" w:rsidP="00383D1A">
            <w:pPr>
              <w:spacing w:line="240" w:lineRule="auto"/>
              <w:jc w:val="center"/>
              <w:rPr>
                <w:sz w:val="18"/>
                <w:szCs w:val="18"/>
                <w:lang w:val="en-US"/>
              </w:rPr>
            </w:pPr>
            <w:r>
              <w:rPr>
                <w:sz w:val="18"/>
                <w:szCs w:val="18"/>
                <w:lang w:val="en-US"/>
              </w:rPr>
              <w:t>1</w:t>
            </w:r>
          </w:p>
        </w:tc>
        <w:tc>
          <w:tcPr>
            <w:tcW w:w="409" w:type="pct"/>
            <w:shd w:val="clear" w:color="auto" w:fill="D9D9D9"/>
            <w:vAlign w:val="center"/>
          </w:tcPr>
          <w:p w:rsidR="00EE0A49" w:rsidRPr="00F20AB8" w:rsidRDefault="00F20AB8" w:rsidP="00383D1A">
            <w:pPr>
              <w:jc w:val="center"/>
              <w:rPr>
                <w:b/>
                <w:sz w:val="18"/>
                <w:szCs w:val="18"/>
                <w:lang w:val="en-US"/>
              </w:rPr>
            </w:pPr>
            <w:r>
              <w:rPr>
                <w:b/>
                <w:sz w:val="18"/>
                <w:szCs w:val="18"/>
                <w:lang w:val="en-US"/>
              </w:rPr>
              <w:t>4</w:t>
            </w:r>
          </w:p>
        </w:tc>
        <w:tc>
          <w:tcPr>
            <w:tcW w:w="410" w:type="pct"/>
            <w:vAlign w:val="center"/>
          </w:tcPr>
          <w:p w:rsidR="00EE0A49" w:rsidRPr="00535119" w:rsidRDefault="00535119" w:rsidP="00EE0A49">
            <w:pPr>
              <w:jc w:val="center"/>
              <w:rPr>
                <w:sz w:val="18"/>
                <w:szCs w:val="18"/>
                <w:lang w:val="en-US"/>
              </w:rPr>
            </w:pPr>
            <w:r>
              <w:rPr>
                <w:sz w:val="18"/>
                <w:szCs w:val="18"/>
                <w:lang w:val="en-US"/>
              </w:rPr>
              <w:t>0</w:t>
            </w:r>
          </w:p>
        </w:tc>
        <w:tc>
          <w:tcPr>
            <w:tcW w:w="408" w:type="pct"/>
            <w:vAlign w:val="center"/>
          </w:tcPr>
          <w:p w:rsidR="00EE0A49" w:rsidRPr="002C6B0C" w:rsidRDefault="00B2445A" w:rsidP="00CA62C9">
            <w:pPr>
              <w:spacing w:line="240" w:lineRule="auto"/>
              <w:jc w:val="center"/>
              <w:rPr>
                <w:sz w:val="18"/>
                <w:szCs w:val="18"/>
              </w:rPr>
            </w:pPr>
            <w:r>
              <w:rPr>
                <w:sz w:val="18"/>
                <w:szCs w:val="18"/>
              </w:rPr>
              <w:t>0</w:t>
            </w:r>
          </w:p>
        </w:tc>
        <w:tc>
          <w:tcPr>
            <w:tcW w:w="408" w:type="pct"/>
            <w:vAlign w:val="center"/>
          </w:tcPr>
          <w:p w:rsidR="00EE0A49" w:rsidRPr="00535119" w:rsidRDefault="00535119" w:rsidP="008A2054">
            <w:pPr>
              <w:spacing w:line="240" w:lineRule="auto"/>
              <w:jc w:val="center"/>
              <w:rPr>
                <w:sz w:val="18"/>
                <w:szCs w:val="18"/>
                <w:lang w:val="en-US"/>
              </w:rPr>
            </w:pPr>
            <w:r>
              <w:rPr>
                <w:sz w:val="18"/>
                <w:szCs w:val="18"/>
                <w:lang w:val="en-US"/>
              </w:rPr>
              <w:t>2</w:t>
            </w:r>
          </w:p>
        </w:tc>
        <w:tc>
          <w:tcPr>
            <w:tcW w:w="408" w:type="pct"/>
            <w:shd w:val="clear" w:color="auto" w:fill="auto"/>
            <w:vAlign w:val="center"/>
          </w:tcPr>
          <w:p w:rsidR="00EE0A49" w:rsidRPr="0091482D" w:rsidRDefault="00B4024C" w:rsidP="00193BCF">
            <w:pPr>
              <w:spacing w:line="240" w:lineRule="auto"/>
              <w:jc w:val="center"/>
              <w:rPr>
                <w:sz w:val="18"/>
                <w:szCs w:val="18"/>
                <w:lang w:val="en-US"/>
              </w:rPr>
            </w:pPr>
            <w:r>
              <w:rPr>
                <w:sz w:val="18"/>
                <w:szCs w:val="18"/>
              </w:rPr>
              <w:t>1*</w:t>
            </w:r>
          </w:p>
        </w:tc>
        <w:tc>
          <w:tcPr>
            <w:tcW w:w="388" w:type="pct"/>
            <w:shd w:val="clear" w:color="auto" w:fill="D9D9D9"/>
            <w:vAlign w:val="center"/>
          </w:tcPr>
          <w:p w:rsidR="00EE0A49" w:rsidRPr="00B4024C" w:rsidRDefault="00B4024C" w:rsidP="00EE0A49">
            <w:pPr>
              <w:jc w:val="center"/>
              <w:rPr>
                <w:b/>
                <w:sz w:val="18"/>
                <w:szCs w:val="18"/>
              </w:rPr>
            </w:pPr>
            <w:r w:rsidRPr="00B4024C">
              <w:rPr>
                <w:b/>
                <w:sz w:val="18"/>
                <w:szCs w:val="18"/>
              </w:rPr>
              <w:t>3</w:t>
            </w:r>
          </w:p>
        </w:tc>
      </w:tr>
      <w:tr w:rsidR="00EE0A49" w:rsidRPr="00E40FDE" w:rsidTr="00383D1A">
        <w:tc>
          <w:tcPr>
            <w:tcW w:w="936" w:type="pct"/>
          </w:tcPr>
          <w:p w:rsidR="00EE0A49" w:rsidRPr="00E40FDE" w:rsidRDefault="00EE0A49" w:rsidP="00666B23">
            <w:pPr>
              <w:spacing w:line="240" w:lineRule="auto"/>
              <w:rPr>
                <w:sz w:val="18"/>
                <w:szCs w:val="18"/>
              </w:rPr>
            </w:pPr>
            <w:r w:rsidRPr="00E40FDE">
              <w:rPr>
                <w:sz w:val="18"/>
                <w:szCs w:val="18"/>
              </w:rPr>
              <w:t>Выдано предписаний</w:t>
            </w:r>
          </w:p>
        </w:tc>
        <w:tc>
          <w:tcPr>
            <w:tcW w:w="408" w:type="pct"/>
            <w:vAlign w:val="center"/>
          </w:tcPr>
          <w:p w:rsidR="00EE0A49" w:rsidRPr="00FE7296" w:rsidRDefault="00EE0A49" w:rsidP="00383D1A">
            <w:pPr>
              <w:jc w:val="center"/>
              <w:rPr>
                <w:sz w:val="18"/>
                <w:szCs w:val="18"/>
              </w:rPr>
            </w:pPr>
            <w:r w:rsidRPr="00FE7296">
              <w:rPr>
                <w:sz w:val="18"/>
                <w:szCs w:val="18"/>
              </w:rPr>
              <w:t>0</w:t>
            </w:r>
          </w:p>
        </w:tc>
        <w:tc>
          <w:tcPr>
            <w:tcW w:w="408" w:type="pct"/>
            <w:vAlign w:val="center"/>
          </w:tcPr>
          <w:p w:rsidR="00EE0A49" w:rsidRPr="00B92C54" w:rsidRDefault="00D63C7A" w:rsidP="00383D1A">
            <w:pPr>
              <w:spacing w:line="240" w:lineRule="auto"/>
              <w:jc w:val="center"/>
              <w:rPr>
                <w:color w:val="000000"/>
                <w:sz w:val="18"/>
                <w:szCs w:val="18"/>
              </w:rPr>
            </w:pPr>
            <w:r>
              <w:rPr>
                <w:color w:val="000000"/>
                <w:sz w:val="18"/>
                <w:szCs w:val="18"/>
              </w:rPr>
              <w:t>0</w:t>
            </w:r>
          </w:p>
        </w:tc>
        <w:tc>
          <w:tcPr>
            <w:tcW w:w="408" w:type="pct"/>
            <w:vAlign w:val="center"/>
          </w:tcPr>
          <w:p w:rsidR="00EE0A49" w:rsidRPr="004E69BB" w:rsidRDefault="00383D1A" w:rsidP="00383D1A">
            <w:pPr>
              <w:spacing w:line="240" w:lineRule="auto"/>
              <w:jc w:val="center"/>
              <w:rPr>
                <w:sz w:val="18"/>
                <w:szCs w:val="18"/>
              </w:rPr>
            </w:pPr>
            <w:r>
              <w:rPr>
                <w:sz w:val="18"/>
                <w:szCs w:val="18"/>
              </w:rPr>
              <w:t>0</w:t>
            </w:r>
          </w:p>
        </w:tc>
        <w:tc>
          <w:tcPr>
            <w:tcW w:w="409" w:type="pct"/>
            <w:shd w:val="clear" w:color="auto" w:fill="auto"/>
            <w:vAlign w:val="center"/>
          </w:tcPr>
          <w:p w:rsidR="00EE0A49" w:rsidRPr="00F20AB8" w:rsidRDefault="00F20AB8" w:rsidP="00383D1A">
            <w:pPr>
              <w:spacing w:line="240" w:lineRule="auto"/>
              <w:jc w:val="center"/>
              <w:rPr>
                <w:sz w:val="18"/>
                <w:szCs w:val="18"/>
                <w:lang w:val="en-US"/>
              </w:rPr>
            </w:pPr>
            <w:r>
              <w:rPr>
                <w:sz w:val="18"/>
                <w:szCs w:val="18"/>
                <w:lang w:val="en-US"/>
              </w:rPr>
              <w:t>0</w:t>
            </w:r>
          </w:p>
        </w:tc>
        <w:tc>
          <w:tcPr>
            <w:tcW w:w="409" w:type="pct"/>
            <w:shd w:val="clear" w:color="auto" w:fill="D9D9D9"/>
            <w:vAlign w:val="center"/>
          </w:tcPr>
          <w:p w:rsidR="00EE0A49" w:rsidRPr="004E69BB" w:rsidRDefault="00EE0A49" w:rsidP="00383D1A">
            <w:pPr>
              <w:jc w:val="center"/>
              <w:rPr>
                <w:b/>
                <w:sz w:val="18"/>
                <w:szCs w:val="18"/>
              </w:rPr>
            </w:pPr>
            <w:r>
              <w:rPr>
                <w:b/>
                <w:sz w:val="18"/>
                <w:szCs w:val="18"/>
              </w:rPr>
              <w:t>0</w:t>
            </w:r>
          </w:p>
        </w:tc>
        <w:tc>
          <w:tcPr>
            <w:tcW w:w="410" w:type="pct"/>
            <w:vAlign w:val="center"/>
          </w:tcPr>
          <w:p w:rsidR="00EE0A49" w:rsidRPr="00A46643" w:rsidRDefault="00EE0A49" w:rsidP="00EE0A49">
            <w:pPr>
              <w:jc w:val="center"/>
              <w:rPr>
                <w:sz w:val="18"/>
                <w:szCs w:val="18"/>
              </w:rPr>
            </w:pPr>
            <w:r w:rsidRPr="00A46643">
              <w:rPr>
                <w:sz w:val="18"/>
                <w:szCs w:val="18"/>
              </w:rPr>
              <w:t>0</w:t>
            </w:r>
          </w:p>
        </w:tc>
        <w:tc>
          <w:tcPr>
            <w:tcW w:w="408" w:type="pct"/>
            <w:vAlign w:val="center"/>
          </w:tcPr>
          <w:p w:rsidR="00EE0A49" w:rsidRPr="002C6B0C" w:rsidRDefault="00B2445A" w:rsidP="00CA62C9">
            <w:pPr>
              <w:spacing w:line="240" w:lineRule="auto"/>
              <w:jc w:val="center"/>
              <w:rPr>
                <w:sz w:val="18"/>
                <w:szCs w:val="18"/>
              </w:rPr>
            </w:pPr>
            <w:r>
              <w:rPr>
                <w:sz w:val="18"/>
                <w:szCs w:val="18"/>
              </w:rPr>
              <w:t>0</w:t>
            </w:r>
          </w:p>
        </w:tc>
        <w:tc>
          <w:tcPr>
            <w:tcW w:w="408" w:type="pct"/>
            <w:vAlign w:val="center"/>
          </w:tcPr>
          <w:p w:rsidR="00EE0A49" w:rsidRPr="00302AE1" w:rsidRDefault="00037010" w:rsidP="008A2054">
            <w:pPr>
              <w:spacing w:line="240" w:lineRule="auto"/>
              <w:jc w:val="center"/>
              <w:rPr>
                <w:sz w:val="18"/>
                <w:szCs w:val="18"/>
              </w:rPr>
            </w:pPr>
            <w:r>
              <w:rPr>
                <w:sz w:val="18"/>
                <w:szCs w:val="18"/>
              </w:rPr>
              <w:t>0</w:t>
            </w:r>
          </w:p>
        </w:tc>
        <w:tc>
          <w:tcPr>
            <w:tcW w:w="408" w:type="pct"/>
            <w:shd w:val="clear" w:color="auto" w:fill="auto"/>
            <w:vAlign w:val="center"/>
          </w:tcPr>
          <w:p w:rsidR="00EE0A49" w:rsidRPr="002139AC" w:rsidRDefault="00B4024C" w:rsidP="00193BCF">
            <w:pPr>
              <w:spacing w:line="240" w:lineRule="auto"/>
              <w:jc w:val="center"/>
              <w:rPr>
                <w:sz w:val="18"/>
                <w:szCs w:val="18"/>
              </w:rPr>
            </w:pPr>
            <w:r>
              <w:rPr>
                <w:sz w:val="18"/>
                <w:szCs w:val="18"/>
              </w:rPr>
              <w:t>0</w:t>
            </w:r>
          </w:p>
        </w:tc>
        <w:tc>
          <w:tcPr>
            <w:tcW w:w="388" w:type="pct"/>
            <w:shd w:val="clear" w:color="auto" w:fill="D9D9D9"/>
            <w:vAlign w:val="center"/>
          </w:tcPr>
          <w:p w:rsidR="00EE0A49" w:rsidRPr="00B4024C" w:rsidRDefault="00EE0A49" w:rsidP="00EE0A49">
            <w:pPr>
              <w:jc w:val="center"/>
              <w:rPr>
                <w:b/>
                <w:sz w:val="18"/>
                <w:szCs w:val="18"/>
              </w:rPr>
            </w:pPr>
            <w:r w:rsidRPr="00B4024C">
              <w:rPr>
                <w:b/>
                <w:sz w:val="18"/>
                <w:szCs w:val="18"/>
              </w:rPr>
              <w:t>0</w:t>
            </w:r>
          </w:p>
        </w:tc>
      </w:tr>
      <w:tr w:rsidR="00EE0A49" w:rsidRPr="00E40FDE" w:rsidTr="00383D1A">
        <w:tc>
          <w:tcPr>
            <w:tcW w:w="936" w:type="pct"/>
          </w:tcPr>
          <w:p w:rsidR="00EE0A49" w:rsidRPr="00E40FDE" w:rsidRDefault="00EE0A49" w:rsidP="00666B23">
            <w:pPr>
              <w:spacing w:line="240" w:lineRule="auto"/>
              <w:rPr>
                <w:sz w:val="18"/>
                <w:szCs w:val="18"/>
              </w:rPr>
            </w:pPr>
            <w:r w:rsidRPr="00E40FDE">
              <w:rPr>
                <w:sz w:val="18"/>
                <w:szCs w:val="18"/>
              </w:rPr>
              <w:t>Составлено протоколов об АПН</w:t>
            </w:r>
          </w:p>
        </w:tc>
        <w:tc>
          <w:tcPr>
            <w:tcW w:w="408" w:type="pct"/>
            <w:vAlign w:val="center"/>
          </w:tcPr>
          <w:p w:rsidR="00EE0A49" w:rsidRPr="00FE7296" w:rsidRDefault="00EE0A49" w:rsidP="00383D1A">
            <w:pPr>
              <w:jc w:val="center"/>
              <w:rPr>
                <w:sz w:val="18"/>
                <w:szCs w:val="18"/>
              </w:rPr>
            </w:pPr>
            <w:r w:rsidRPr="00FE7296">
              <w:rPr>
                <w:sz w:val="18"/>
                <w:szCs w:val="18"/>
              </w:rPr>
              <w:t>0</w:t>
            </w:r>
          </w:p>
        </w:tc>
        <w:tc>
          <w:tcPr>
            <w:tcW w:w="408" w:type="pct"/>
            <w:vAlign w:val="center"/>
          </w:tcPr>
          <w:p w:rsidR="00EE0A49" w:rsidRPr="00B92C54" w:rsidRDefault="00D63C7A" w:rsidP="00383D1A">
            <w:pPr>
              <w:spacing w:line="240" w:lineRule="auto"/>
              <w:jc w:val="center"/>
              <w:rPr>
                <w:color w:val="000000"/>
                <w:sz w:val="18"/>
                <w:szCs w:val="18"/>
              </w:rPr>
            </w:pPr>
            <w:r>
              <w:rPr>
                <w:color w:val="000000"/>
                <w:sz w:val="18"/>
                <w:szCs w:val="18"/>
              </w:rPr>
              <w:t>0</w:t>
            </w:r>
          </w:p>
        </w:tc>
        <w:tc>
          <w:tcPr>
            <w:tcW w:w="408" w:type="pct"/>
            <w:vAlign w:val="center"/>
          </w:tcPr>
          <w:p w:rsidR="00EE0A49" w:rsidRPr="004E69BB" w:rsidRDefault="00383D1A" w:rsidP="00383D1A">
            <w:pPr>
              <w:spacing w:line="240" w:lineRule="auto"/>
              <w:jc w:val="center"/>
              <w:rPr>
                <w:sz w:val="18"/>
                <w:szCs w:val="18"/>
              </w:rPr>
            </w:pPr>
            <w:r>
              <w:rPr>
                <w:sz w:val="18"/>
                <w:szCs w:val="18"/>
              </w:rPr>
              <w:t>0</w:t>
            </w:r>
          </w:p>
        </w:tc>
        <w:tc>
          <w:tcPr>
            <w:tcW w:w="409" w:type="pct"/>
            <w:shd w:val="clear" w:color="auto" w:fill="auto"/>
            <w:vAlign w:val="center"/>
          </w:tcPr>
          <w:p w:rsidR="00EE0A49" w:rsidRPr="00F20AB8" w:rsidRDefault="00F20AB8" w:rsidP="00383D1A">
            <w:pPr>
              <w:spacing w:line="240" w:lineRule="auto"/>
              <w:jc w:val="center"/>
              <w:rPr>
                <w:sz w:val="18"/>
                <w:szCs w:val="18"/>
                <w:lang w:val="en-US"/>
              </w:rPr>
            </w:pPr>
            <w:r>
              <w:rPr>
                <w:sz w:val="18"/>
                <w:szCs w:val="18"/>
                <w:lang w:val="en-US"/>
              </w:rPr>
              <w:t>0</w:t>
            </w:r>
          </w:p>
        </w:tc>
        <w:tc>
          <w:tcPr>
            <w:tcW w:w="409" w:type="pct"/>
            <w:shd w:val="clear" w:color="auto" w:fill="D9D9D9"/>
            <w:vAlign w:val="center"/>
          </w:tcPr>
          <w:p w:rsidR="00EE0A49" w:rsidRPr="004E69BB" w:rsidRDefault="00EE0A49" w:rsidP="00383D1A">
            <w:pPr>
              <w:jc w:val="center"/>
              <w:rPr>
                <w:b/>
                <w:sz w:val="18"/>
                <w:szCs w:val="18"/>
              </w:rPr>
            </w:pPr>
            <w:r>
              <w:rPr>
                <w:b/>
                <w:sz w:val="18"/>
                <w:szCs w:val="18"/>
              </w:rPr>
              <w:t>0</w:t>
            </w:r>
          </w:p>
        </w:tc>
        <w:tc>
          <w:tcPr>
            <w:tcW w:w="410" w:type="pct"/>
            <w:vAlign w:val="center"/>
          </w:tcPr>
          <w:p w:rsidR="00EE0A49" w:rsidRPr="00535119" w:rsidRDefault="00535119" w:rsidP="00EE0A49">
            <w:pPr>
              <w:jc w:val="center"/>
              <w:rPr>
                <w:sz w:val="18"/>
                <w:szCs w:val="18"/>
                <w:lang w:val="en-US"/>
              </w:rPr>
            </w:pPr>
            <w:r>
              <w:rPr>
                <w:sz w:val="18"/>
                <w:szCs w:val="18"/>
                <w:lang w:val="en-US"/>
              </w:rPr>
              <w:t>0</w:t>
            </w:r>
          </w:p>
        </w:tc>
        <w:tc>
          <w:tcPr>
            <w:tcW w:w="408" w:type="pct"/>
            <w:vAlign w:val="center"/>
          </w:tcPr>
          <w:p w:rsidR="00EE0A49" w:rsidRPr="002C6B0C" w:rsidRDefault="00B2445A" w:rsidP="00CA62C9">
            <w:pPr>
              <w:spacing w:line="240" w:lineRule="auto"/>
              <w:jc w:val="center"/>
              <w:rPr>
                <w:sz w:val="18"/>
                <w:szCs w:val="18"/>
              </w:rPr>
            </w:pPr>
            <w:r>
              <w:rPr>
                <w:sz w:val="18"/>
                <w:szCs w:val="18"/>
              </w:rPr>
              <w:t>0</w:t>
            </w:r>
          </w:p>
        </w:tc>
        <w:tc>
          <w:tcPr>
            <w:tcW w:w="408" w:type="pct"/>
            <w:vAlign w:val="center"/>
          </w:tcPr>
          <w:p w:rsidR="00EE0A49" w:rsidRPr="00535119" w:rsidRDefault="00535119" w:rsidP="008A2054">
            <w:pPr>
              <w:spacing w:line="240" w:lineRule="auto"/>
              <w:jc w:val="center"/>
              <w:rPr>
                <w:sz w:val="18"/>
                <w:szCs w:val="18"/>
                <w:lang w:val="en-US"/>
              </w:rPr>
            </w:pPr>
            <w:r>
              <w:rPr>
                <w:sz w:val="18"/>
                <w:szCs w:val="18"/>
                <w:lang w:val="en-US"/>
              </w:rPr>
              <w:t>2</w:t>
            </w:r>
          </w:p>
        </w:tc>
        <w:tc>
          <w:tcPr>
            <w:tcW w:w="408" w:type="pct"/>
            <w:shd w:val="clear" w:color="auto" w:fill="auto"/>
            <w:vAlign w:val="center"/>
          </w:tcPr>
          <w:p w:rsidR="00EE0A49" w:rsidRPr="002139AC" w:rsidRDefault="00B4024C" w:rsidP="00193BCF">
            <w:pPr>
              <w:spacing w:line="240" w:lineRule="auto"/>
              <w:jc w:val="center"/>
              <w:rPr>
                <w:sz w:val="18"/>
                <w:szCs w:val="18"/>
              </w:rPr>
            </w:pPr>
            <w:r>
              <w:rPr>
                <w:sz w:val="18"/>
                <w:szCs w:val="18"/>
              </w:rPr>
              <w:t>0</w:t>
            </w:r>
          </w:p>
        </w:tc>
        <w:tc>
          <w:tcPr>
            <w:tcW w:w="388" w:type="pct"/>
            <w:shd w:val="clear" w:color="auto" w:fill="D9D9D9"/>
            <w:vAlign w:val="center"/>
          </w:tcPr>
          <w:p w:rsidR="00EE0A49" w:rsidRPr="00B4024C" w:rsidRDefault="00535119" w:rsidP="00EE0A49">
            <w:pPr>
              <w:jc w:val="center"/>
              <w:rPr>
                <w:b/>
                <w:sz w:val="18"/>
                <w:szCs w:val="18"/>
                <w:lang w:val="en-US"/>
              </w:rPr>
            </w:pPr>
            <w:r w:rsidRPr="00B4024C">
              <w:rPr>
                <w:b/>
                <w:sz w:val="18"/>
                <w:szCs w:val="18"/>
                <w:lang w:val="en-US"/>
              </w:rPr>
              <w:t>2</w:t>
            </w:r>
          </w:p>
        </w:tc>
      </w:tr>
      <w:tr w:rsidR="00EE0A49" w:rsidRPr="00E40FDE" w:rsidTr="0008771B">
        <w:tc>
          <w:tcPr>
            <w:tcW w:w="5000" w:type="pct"/>
            <w:gridSpan w:val="11"/>
          </w:tcPr>
          <w:p w:rsidR="00EE0A49" w:rsidRPr="00EA5635" w:rsidRDefault="00EE0A49" w:rsidP="00666B23">
            <w:pPr>
              <w:spacing w:line="240" w:lineRule="auto"/>
              <w:jc w:val="center"/>
              <w:rPr>
                <w:b/>
                <w:i/>
                <w:sz w:val="18"/>
                <w:szCs w:val="18"/>
              </w:rPr>
            </w:pPr>
            <w:r w:rsidRPr="00EA5635">
              <w:rPr>
                <w:b/>
                <w:i/>
                <w:sz w:val="18"/>
                <w:szCs w:val="18"/>
              </w:rPr>
              <w:lastRenderedPageBreak/>
              <w:t>Внеплановые мероприятия</w:t>
            </w:r>
          </w:p>
        </w:tc>
      </w:tr>
      <w:tr w:rsidR="00EE0A49" w:rsidRPr="00E40FDE" w:rsidTr="00F6570E">
        <w:tc>
          <w:tcPr>
            <w:tcW w:w="936" w:type="pct"/>
          </w:tcPr>
          <w:p w:rsidR="00EE0A49" w:rsidRPr="00E40FDE" w:rsidRDefault="00EE0A49" w:rsidP="00666B23">
            <w:pPr>
              <w:spacing w:line="240" w:lineRule="auto"/>
              <w:rPr>
                <w:sz w:val="18"/>
                <w:szCs w:val="18"/>
              </w:rPr>
            </w:pPr>
          </w:p>
        </w:tc>
        <w:tc>
          <w:tcPr>
            <w:tcW w:w="408" w:type="pct"/>
            <w:vAlign w:val="center"/>
          </w:tcPr>
          <w:p w:rsidR="00EE0A49" w:rsidRPr="00E40FDE" w:rsidRDefault="00EE0A49" w:rsidP="00F26919">
            <w:pPr>
              <w:spacing w:line="240" w:lineRule="auto"/>
              <w:jc w:val="center"/>
              <w:rPr>
                <w:sz w:val="18"/>
                <w:szCs w:val="18"/>
              </w:rPr>
            </w:pPr>
            <w:r w:rsidRPr="00E40FDE">
              <w:rPr>
                <w:sz w:val="18"/>
                <w:szCs w:val="18"/>
              </w:rPr>
              <w:t xml:space="preserve">1 </w:t>
            </w:r>
            <w:r>
              <w:rPr>
                <w:sz w:val="18"/>
                <w:szCs w:val="18"/>
              </w:rPr>
              <w:t>квартал 2022</w:t>
            </w:r>
          </w:p>
        </w:tc>
        <w:tc>
          <w:tcPr>
            <w:tcW w:w="408" w:type="pct"/>
            <w:vAlign w:val="center"/>
          </w:tcPr>
          <w:p w:rsidR="00EE0A49" w:rsidRPr="00E40FDE" w:rsidRDefault="00EE0A49" w:rsidP="00F26919">
            <w:pPr>
              <w:spacing w:line="240" w:lineRule="auto"/>
              <w:jc w:val="center"/>
              <w:rPr>
                <w:sz w:val="18"/>
                <w:szCs w:val="18"/>
              </w:rPr>
            </w:pPr>
            <w:r w:rsidRPr="00E40FDE">
              <w:rPr>
                <w:sz w:val="18"/>
                <w:szCs w:val="18"/>
              </w:rPr>
              <w:t xml:space="preserve">2 </w:t>
            </w:r>
            <w:r>
              <w:rPr>
                <w:sz w:val="18"/>
                <w:szCs w:val="18"/>
              </w:rPr>
              <w:t>квартал 2022</w:t>
            </w:r>
          </w:p>
        </w:tc>
        <w:tc>
          <w:tcPr>
            <w:tcW w:w="408" w:type="pct"/>
            <w:vAlign w:val="center"/>
          </w:tcPr>
          <w:p w:rsidR="00EE0A49" w:rsidRPr="00E40FDE" w:rsidRDefault="00EE0A49" w:rsidP="00F26919">
            <w:pPr>
              <w:spacing w:line="240" w:lineRule="auto"/>
              <w:jc w:val="center"/>
              <w:rPr>
                <w:sz w:val="18"/>
                <w:szCs w:val="18"/>
              </w:rPr>
            </w:pPr>
            <w:r w:rsidRPr="00E40FDE">
              <w:rPr>
                <w:sz w:val="18"/>
                <w:szCs w:val="18"/>
              </w:rPr>
              <w:t xml:space="preserve">3 </w:t>
            </w:r>
            <w:r>
              <w:rPr>
                <w:sz w:val="18"/>
                <w:szCs w:val="18"/>
              </w:rPr>
              <w:t>квартал 2022</w:t>
            </w:r>
          </w:p>
        </w:tc>
        <w:tc>
          <w:tcPr>
            <w:tcW w:w="409" w:type="pct"/>
            <w:shd w:val="clear" w:color="auto" w:fill="auto"/>
            <w:vAlign w:val="center"/>
          </w:tcPr>
          <w:p w:rsidR="00EE0A49" w:rsidRPr="00E40FDE" w:rsidRDefault="00EE0A49" w:rsidP="00F26919">
            <w:pPr>
              <w:spacing w:line="240" w:lineRule="auto"/>
              <w:jc w:val="center"/>
              <w:rPr>
                <w:sz w:val="18"/>
                <w:szCs w:val="18"/>
              </w:rPr>
            </w:pPr>
            <w:r w:rsidRPr="00E40FDE">
              <w:rPr>
                <w:sz w:val="18"/>
                <w:szCs w:val="18"/>
              </w:rPr>
              <w:t xml:space="preserve">4 </w:t>
            </w:r>
            <w:r>
              <w:rPr>
                <w:sz w:val="18"/>
                <w:szCs w:val="18"/>
              </w:rPr>
              <w:t>квартал 2022</w:t>
            </w:r>
          </w:p>
        </w:tc>
        <w:tc>
          <w:tcPr>
            <w:tcW w:w="409" w:type="pct"/>
            <w:shd w:val="clear" w:color="auto" w:fill="D9D9D9"/>
            <w:vAlign w:val="center"/>
          </w:tcPr>
          <w:p w:rsidR="00EE0A49" w:rsidRPr="00E40FDE" w:rsidRDefault="00EE0A49" w:rsidP="00F26919">
            <w:pPr>
              <w:spacing w:line="240" w:lineRule="auto"/>
              <w:jc w:val="center"/>
              <w:rPr>
                <w:b/>
                <w:sz w:val="18"/>
                <w:szCs w:val="18"/>
              </w:rPr>
            </w:pPr>
            <w:r>
              <w:rPr>
                <w:b/>
                <w:sz w:val="18"/>
                <w:szCs w:val="18"/>
              </w:rPr>
              <w:t>2022</w:t>
            </w:r>
          </w:p>
        </w:tc>
        <w:tc>
          <w:tcPr>
            <w:tcW w:w="410" w:type="pct"/>
            <w:vAlign w:val="center"/>
          </w:tcPr>
          <w:p w:rsidR="00EE0A49" w:rsidRPr="00E40FDE" w:rsidRDefault="00EE0A49" w:rsidP="00F26919">
            <w:pPr>
              <w:spacing w:line="240" w:lineRule="auto"/>
              <w:jc w:val="center"/>
              <w:rPr>
                <w:sz w:val="18"/>
                <w:szCs w:val="18"/>
              </w:rPr>
            </w:pPr>
            <w:r w:rsidRPr="00E40FDE">
              <w:rPr>
                <w:sz w:val="18"/>
                <w:szCs w:val="18"/>
              </w:rPr>
              <w:t xml:space="preserve">1 </w:t>
            </w:r>
            <w:r>
              <w:rPr>
                <w:sz w:val="18"/>
                <w:szCs w:val="18"/>
              </w:rPr>
              <w:t>квартал 2023</w:t>
            </w:r>
          </w:p>
        </w:tc>
        <w:tc>
          <w:tcPr>
            <w:tcW w:w="408" w:type="pct"/>
            <w:vAlign w:val="center"/>
          </w:tcPr>
          <w:p w:rsidR="00EE0A49" w:rsidRPr="00E40FDE" w:rsidRDefault="00EE0A49" w:rsidP="00F26919">
            <w:pPr>
              <w:spacing w:line="240" w:lineRule="auto"/>
              <w:jc w:val="center"/>
              <w:rPr>
                <w:sz w:val="18"/>
                <w:szCs w:val="18"/>
              </w:rPr>
            </w:pPr>
            <w:r w:rsidRPr="00E40FDE">
              <w:rPr>
                <w:sz w:val="18"/>
                <w:szCs w:val="18"/>
              </w:rPr>
              <w:t xml:space="preserve">2 </w:t>
            </w:r>
            <w:r>
              <w:rPr>
                <w:sz w:val="18"/>
                <w:szCs w:val="18"/>
              </w:rPr>
              <w:t>квартал 2023</w:t>
            </w:r>
          </w:p>
        </w:tc>
        <w:tc>
          <w:tcPr>
            <w:tcW w:w="408" w:type="pct"/>
            <w:vAlign w:val="center"/>
          </w:tcPr>
          <w:p w:rsidR="00EE0A49" w:rsidRPr="00E40FDE" w:rsidRDefault="00EE0A49" w:rsidP="00F26919">
            <w:pPr>
              <w:spacing w:line="240" w:lineRule="auto"/>
              <w:jc w:val="center"/>
              <w:rPr>
                <w:sz w:val="18"/>
                <w:szCs w:val="18"/>
              </w:rPr>
            </w:pPr>
            <w:r w:rsidRPr="00E40FDE">
              <w:rPr>
                <w:sz w:val="18"/>
                <w:szCs w:val="18"/>
              </w:rPr>
              <w:t xml:space="preserve">3 </w:t>
            </w:r>
            <w:r>
              <w:rPr>
                <w:sz w:val="18"/>
                <w:szCs w:val="18"/>
              </w:rPr>
              <w:t>квартал 2023</w:t>
            </w:r>
          </w:p>
        </w:tc>
        <w:tc>
          <w:tcPr>
            <w:tcW w:w="408" w:type="pct"/>
            <w:shd w:val="clear" w:color="auto" w:fill="auto"/>
            <w:vAlign w:val="center"/>
          </w:tcPr>
          <w:p w:rsidR="00EE0A49" w:rsidRPr="00E40FDE" w:rsidRDefault="00EE0A49" w:rsidP="00F26919">
            <w:pPr>
              <w:spacing w:line="240" w:lineRule="auto"/>
              <w:jc w:val="center"/>
              <w:rPr>
                <w:sz w:val="18"/>
                <w:szCs w:val="18"/>
              </w:rPr>
            </w:pPr>
            <w:r w:rsidRPr="00E40FDE">
              <w:rPr>
                <w:sz w:val="18"/>
                <w:szCs w:val="18"/>
              </w:rPr>
              <w:t xml:space="preserve">4 </w:t>
            </w:r>
            <w:r>
              <w:rPr>
                <w:sz w:val="18"/>
                <w:szCs w:val="18"/>
              </w:rPr>
              <w:t>квартал 2023</w:t>
            </w:r>
          </w:p>
        </w:tc>
        <w:tc>
          <w:tcPr>
            <w:tcW w:w="388" w:type="pct"/>
            <w:shd w:val="clear" w:color="auto" w:fill="D9D9D9"/>
            <w:vAlign w:val="center"/>
          </w:tcPr>
          <w:p w:rsidR="00EE0A49" w:rsidRPr="00E40FDE" w:rsidRDefault="00EE0A49" w:rsidP="00F26919">
            <w:pPr>
              <w:spacing w:line="240" w:lineRule="auto"/>
              <w:jc w:val="center"/>
              <w:rPr>
                <w:b/>
                <w:sz w:val="18"/>
                <w:szCs w:val="18"/>
              </w:rPr>
            </w:pPr>
            <w:r>
              <w:rPr>
                <w:b/>
                <w:sz w:val="18"/>
                <w:szCs w:val="18"/>
              </w:rPr>
              <w:t>2023</w:t>
            </w:r>
          </w:p>
        </w:tc>
      </w:tr>
      <w:tr w:rsidR="00B2445A" w:rsidRPr="00E40FDE" w:rsidTr="0028767B">
        <w:tc>
          <w:tcPr>
            <w:tcW w:w="936" w:type="pct"/>
          </w:tcPr>
          <w:p w:rsidR="00B2445A" w:rsidRPr="00E40FDE" w:rsidRDefault="00B2445A" w:rsidP="00666B23">
            <w:pPr>
              <w:spacing w:line="240" w:lineRule="auto"/>
              <w:rPr>
                <w:sz w:val="18"/>
                <w:szCs w:val="18"/>
              </w:rPr>
            </w:pPr>
            <w:r w:rsidRPr="00E40FDE">
              <w:rPr>
                <w:sz w:val="18"/>
                <w:szCs w:val="18"/>
              </w:rPr>
              <w:t>Проведено</w:t>
            </w:r>
          </w:p>
        </w:tc>
        <w:tc>
          <w:tcPr>
            <w:tcW w:w="408" w:type="pct"/>
            <w:vAlign w:val="center"/>
          </w:tcPr>
          <w:p w:rsidR="00B2445A" w:rsidRPr="00B92C54" w:rsidRDefault="00B2445A" w:rsidP="00E90545">
            <w:pPr>
              <w:jc w:val="center"/>
              <w:rPr>
                <w:sz w:val="18"/>
                <w:szCs w:val="18"/>
              </w:rPr>
            </w:pPr>
            <w:r>
              <w:rPr>
                <w:sz w:val="18"/>
                <w:szCs w:val="18"/>
              </w:rPr>
              <w:t>0</w:t>
            </w:r>
          </w:p>
        </w:tc>
        <w:tc>
          <w:tcPr>
            <w:tcW w:w="408" w:type="pct"/>
            <w:vAlign w:val="center"/>
          </w:tcPr>
          <w:p w:rsidR="00B2445A" w:rsidRPr="00B92C54" w:rsidRDefault="00B2445A" w:rsidP="00E90545">
            <w:pPr>
              <w:jc w:val="center"/>
              <w:rPr>
                <w:sz w:val="18"/>
                <w:szCs w:val="18"/>
              </w:rPr>
            </w:pPr>
            <w:r>
              <w:rPr>
                <w:sz w:val="18"/>
                <w:szCs w:val="18"/>
              </w:rPr>
              <w:t>0</w:t>
            </w:r>
          </w:p>
        </w:tc>
        <w:tc>
          <w:tcPr>
            <w:tcW w:w="408" w:type="pct"/>
            <w:vAlign w:val="center"/>
          </w:tcPr>
          <w:p w:rsidR="00B2445A" w:rsidRPr="008433AF" w:rsidRDefault="00383D1A" w:rsidP="00E90545">
            <w:pPr>
              <w:jc w:val="center"/>
              <w:rPr>
                <w:sz w:val="18"/>
                <w:szCs w:val="18"/>
              </w:rPr>
            </w:pPr>
            <w:r>
              <w:rPr>
                <w:sz w:val="18"/>
                <w:szCs w:val="18"/>
              </w:rPr>
              <w:t>0</w:t>
            </w:r>
          </w:p>
        </w:tc>
        <w:tc>
          <w:tcPr>
            <w:tcW w:w="409" w:type="pct"/>
            <w:shd w:val="clear" w:color="auto" w:fill="auto"/>
            <w:vAlign w:val="center"/>
          </w:tcPr>
          <w:p w:rsidR="00B2445A" w:rsidRPr="00F20AB8" w:rsidRDefault="00F20AB8" w:rsidP="00E90545">
            <w:pPr>
              <w:jc w:val="center"/>
              <w:rPr>
                <w:sz w:val="18"/>
                <w:szCs w:val="18"/>
                <w:lang w:val="en-US"/>
              </w:rPr>
            </w:pPr>
            <w:r>
              <w:rPr>
                <w:sz w:val="18"/>
                <w:szCs w:val="18"/>
                <w:lang w:val="en-US"/>
              </w:rPr>
              <w:t>1</w:t>
            </w:r>
          </w:p>
        </w:tc>
        <w:tc>
          <w:tcPr>
            <w:tcW w:w="409" w:type="pct"/>
            <w:shd w:val="clear" w:color="auto" w:fill="D9D9D9"/>
            <w:vAlign w:val="center"/>
          </w:tcPr>
          <w:p w:rsidR="00B2445A" w:rsidRPr="00F20AB8" w:rsidRDefault="00F20AB8" w:rsidP="00E90545">
            <w:pPr>
              <w:jc w:val="center"/>
              <w:rPr>
                <w:b/>
                <w:sz w:val="18"/>
                <w:szCs w:val="18"/>
                <w:lang w:val="en-US"/>
              </w:rPr>
            </w:pPr>
            <w:r>
              <w:rPr>
                <w:b/>
                <w:sz w:val="18"/>
                <w:szCs w:val="18"/>
                <w:lang w:val="en-US"/>
              </w:rPr>
              <w:t>1</w:t>
            </w:r>
          </w:p>
        </w:tc>
        <w:tc>
          <w:tcPr>
            <w:tcW w:w="410" w:type="pct"/>
            <w:vAlign w:val="center"/>
          </w:tcPr>
          <w:p w:rsidR="00B2445A" w:rsidRPr="00FE7296" w:rsidRDefault="00B2445A" w:rsidP="00E90545">
            <w:pPr>
              <w:jc w:val="center"/>
              <w:rPr>
                <w:sz w:val="18"/>
                <w:szCs w:val="18"/>
              </w:rPr>
            </w:pPr>
            <w:r>
              <w:rPr>
                <w:sz w:val="18"/>
                <w:szCs w:val="18"/>
              </w:rPr>
              <w:t>0</w:t>
            </w:r>
          </w:p>
        </w:tc>
        <w:tc>
          <w:tcPr>
            <w:tcW w:w="408" w:type="pct"/>
            <w:vAlign w:val="center"/>
          </w:tcPr>
          <w:p w:rsidR="00B2445A" w:rsidRPr="00FE7296" w:rsidRDefault="00B2445A" w:rsidP="00B2445A">
            <w:pPr>
              <w:jc w:val="center"/>
              <w:rPr>
                <w:sz w:val="18"/>
                <w:szCs w:val="18"/>
              </w:rPr>
            </w:pPr>
            <w:r>
              <w:rPr>
                <w:sz w:val="18"/>
                <w:szCs w:val="18"/>
              </w:rPr>
              <w:t>0</w:t>
            </w:r>
          </w:p>
        </w:tc>
        <w:tc>
          <w:tcPr>
            <w:tcW w:w="408" w:type="pct"/>
            <w:vAlign w:val="center"/>
          </w:tcPr>
          <w:p w:rsidR="00B2445A" w:rsidRPr="002C6B0C" w:rsidRDefault="00037010" w:rsidP="00CA62C9">
            <w:pPr>
              <w:jc w:val="center"/>
              <w:rPr>
                <w:sz w:val="18"/>
                <w:szCs w:val="18"/>
              </w:rPr>
            </w:pPr>
            <w:r>
              <w:rPr>
                <w:sz w:val="18"/>
                <w:szCs w:val="18"/>
              </w:rPr>
              <w:t>0</w:t>
            </w:r>
          </w:p>
        </w:tc>
        <w:tc>
          <w:tcPr>
            <w:tcW w:w="408" w:type="pct"/>
            <w:shd w:val="clear" w:color="auto" w:fill="auto"/>
            <w:vAlign w:val="center"/>
          </w:tcPr>
          <w:p w:rsidR="00B2445A" w:rsidRPr="002139AC" w:rsidRDefault="00B4024C" w:rsidP="00193BCF">
            <w:pPr>
              <w:jc w:val="center"/>
              <w:rPr>
                <w:sz w:val="18"/>
                <w:szCs w:val="18"/>
              </w:rPr>
            </w:pPr>
            <w:r>
              <w:rPr>
                <w:sz w:val="18"/>
                <w:szCs w:val="18"/>
              </w:rPr>
              <w:t>0</w:t>
            </w:r>
          </w:p>
        </w:tc>
        <w:tc>
          <w:tcPr>
            <w:tcW w:w="388" w:type="pct"/>
            <w:shd w:val="clear" w:color="auto" w:fill="D9D9D9"/>
            <w:vAlign w:val="center"/>
          </w:tcPr>
          <w:p w:rsidR="00B2445A" w:rsidRPr="00EE0A49" w:rsidRDefault="00B2445A" w:rsidP="00193BCF">
            <w:pPr>
              <w:jc w:val="center"/>
              <w:rPr>
                <w:b/>
                <w:sz w:val="18"/>
                <w:szCs w:val="18"/>
              </w:rPr>
            </w:pPr>
            <w:r w:rsidRPr="00EE0A49">
              <w:rPr>
                <w:b/>
                <w:sz w:val="18"/>
                <w:szCs w:val="18"/>
              </w:rPr>
              <w:t>0</w:t>
            </w:r>
          </w:p>
        </w:tc>
      </w:tr>
      <w:tr w:rsidR="00B2445A" w:rsidRPr="00E40FDE" w:rsidTr="0028767B">
        <w:tc>
          <w:tcPr>
            <w:tcW w:w="936" w:type="pct"/>
          </w:tcPr>
          <w:p w:rsidR="00B2445A" w:rsidRPr="00E40FDE" w:rsidRDefault="00B2445A" w:rsidP="00666B23">
            <w:pPr>
              <w:spacing w:line="240" w:lineRule="auto"/>
              <w:rPr>
                <w:sz w:val="18"/>
                <w:szCs w:val="18"/>
              </w:rPr>
            </w:pPr>
            <w:r w:rsidRPr="00E40FDE">
              <w:rPr>
                <w:sz w:val="18"/>
                <w:szCs w:val="18"/>
              </w:rPr>
              <w:t>Выявлено нарушений</w:t>
            </w:r>
          </w:p>
        </w:tc>
        <w:tc>
          <w:tcPr>
            <w:tcW w:w="408" w:type="pct"/>
            <w:vAlign w:val="center"/>
          </w:tcPr>
          <w:p w:rsidR="00B2445A" w:rsidRPr="00B92C54" w:rsidRDefault="00B2445A" w:rsidP="00E90545">
            <w:pPr>
              <w:jc w:val="center"/>
              <w:rPr>
                <w:sz w:val="18"/>
                <w:szCs w:val="18"/>
              </w:rPr>
            </w:pPr>
            <w:r>
              <w:rPr>
                <w:sz w:val="18"/>
                <w:szCs w:val="18"/>
              </w:rPr>
              <w:t>0</w:t>
            </w:r>
          </w:p>
        </w:tc>
        <w:tc>
          <w:tcPr>
            <w:tcW w:w="408" w:type="pct"/>
            <w:vAlign w:val="center"/>
          </w:tcPr>
          <w:p w:rsidR="00B2445A" w:rsidRPr="00B92C54" w:rsidRDefault="00B2445A" w:rsidP="00E90545">
            <w:pPr>
              <w:jc w:val="center"/>
              <w:rPr>
                <w:sz w:val="18"/>
                <w:szCs w:val="18"/>
              </w:rPr>
            </w:pPr>
            <w:r>
              <w:rPr>
                <w:sz w:val="18"/>
                <w:szCs w:val="18"/>
              </w:rPr>
              <w:t>1</w:t>
            </w:r>
          </w:p>
        </w:tc>
        <w:tc>
          <w:tcPr>
            <w:tcW w:w="408" w:type="pct"/>
            <w:vAlign w:val="center"/>
          </w:tcPr>
          <w:p w:rsidR="00B2445A" w:rsidRPr="008433AF" w:rsidRDefault="00383D1A" w:rsidP="00E90545">
            <w:pPr>
              <w:jc w:val="center"/>
              <w:rPr>
                <w:sz w:val="18"/>
                <w:szCs w:val="18"/>
              </w:rPr>
            </w:pPr>
            <w:r>
              <w:rPr>
                <w:sz w:val="18"/>
                <w:szCs w:val="18"/>
              </w:rPr>
              <w:t>0</w:t>
            </w:r>
          </w:p>
        </w:tc>
        <w:tc>
          <w:tcPr>
            <w:tcW w:w="409" w:type="pct"/>
            <w:shd w:val="clear" w:color="auto" w:fill="auto"/>
            <w:vAlign w:val="center"/>
          </w:tcPr>
          <w:p w:rsidR="00B2445A" w:rsidRPr="00F20AB8" w:rsidRDefault="00F20AB8" w:rsidP="00E90545">
            <w:pPr>
              <w:jc w:val="center"/>
              <w:rPr>
                <w:sz w:val="18"/>
                <w:szCs w:val="18"/>
                <w:lang w:val="en-US"/>
              </w:rPr>
            </w:pPr>
            <w:r>
              <w:rPr>
                <w:sz w:val="18"/>
                <w:szCs w:val="18"/>
                <w:lang w:val="en-US"/>
              </w:rPr>
              <w:t>1</w:t>
            </w:r>
          </w:p>
        </w:tc>
        <w:tc>
          <w:tcPr>
            <w:tcW w:w="409" w:type="pct"/>
            <w:shd w:val="clear" w:color="auto" w:fill="D9D9D9"/>
            <w:vAlign w:val="center"/>
          </w:tcPr>
          <w:p w:rsidR="00B2445A" w:rsidRPr="00F20AB8" w:rsidRDefault="00F20AB8" w:rsidP="00E90545">
            <w:pPr>
              <w:jc w:val="center"/>
              <w:rPr>
                <w:b/>
                <w:sz w:val="18"/>
                <w:szCs w:val="18"/>
                <w:lang w:val="en-US"/>
              </w:rPr>
            </w:pPr>
            <w:r>
              <w:rPr>
                <w:b/>
                <w:sz w:val="18"/>
                <w:szCs w:val="18"/>
                <w:lang w:val="en-US"/>
              </w:rPr>
              <w:t>2</w:t>
            </w:r>
          </w:p>
        </w:tc>
        <w:tc>
          <w:tcPr>
            <w:tcW w:w="410" w:type="pct"/>
            <w:vAlign w:val="center"/>
          </w:tcPr>
          <w:p w:rsidR="00B2445A" w:rsidRPr="00FE7296" w:rsidRDefault="00B2445A" w:rsidP="00E90545">
            <w:pPr>
              <w:jc w:val="center"/>
              <w:rPr>
                <w:sz w:val="18"/>
                <w:szCs w:val="18"/>
              </w:rPr>
            </w:pPr>
            <w:r>
              <w:rPr>
                <w:sz w:val="18"/>
                <w:szCs w:val="18"/>
              </w:rPr>
              <w:t>0</w:t>
            </w:r>
          </w:p>
        </w:tc>
        <w:tc>
          <w:tcPr>
            <w:tcW w:w="408" w:type="pct"/>
            <w:vAlign w:val="center"/>
          </w:tcPr>
          <w:p w:rsidR="00B2445A" w:rsidRPr="00FE7296" w:rsidRDefault="00B2445A" w:rsidP="00B2445A">
            <w:pPr>
              <w:jc w:val="center"/>
              <w:rPr>
                <w:sz w:val="18"/>
                <w:szCs w:val="18"/>
              </w:rPr>
            </w:pPr>
            <w:r>
              <w:rPr>
                <w:sz w:val="18"/>
                <w:szCs w:val="18"/>
              </w:rPr>
              <w:t>0</w:t>
            </w:r>
          </w:p>
        </w:tc>
        <w:tc>
          <w:tcPr>
            <w:tcW w:w="408" w:type="pct"/>
            <w:vAlign w:val="center"/>
          </w:tcPr>
          <w:p w:rsidR="00B2445A" w:rsidRPr="002C6B0C" w:rsidRDefault="00037010" w:rsidP="00CA62C9">
            <w:pPr>
              <w:jc w:val="center"/>
              <w:rPr>
                <w:sz w:val="18"/>
                <w:szCs w:val="18"/>
              </w:rPr>
            </w:pPr>
            <w:r>
              <w:rPr>
                <w:sz w:val="18"/>
                <w:szCs w:val="18"/>
              </w:rPr>
              <w:t>0</w:t>
            </w:r>
          </w:p>
        </w:tc>
        <w:tc>
          <w:tcPr>
            <w:tcW w:w="408" w:type="pct"/>
            <w:shd w:val="clear" w:color="auto" w:fill="auto"/>
            <w:vAlign w:val="center"/>
          </w:tcPr>
          <w:p w:rsidR="00B2445A" w:rsidRPr="002139AC" w:rsidRDefault="00B4024C" w:rsidP="00193BCF">
            <w:pPr>
              <w:jc w:val="center"/>
              <w:rPr>
                <w:sz w:val="18"/>
                <w:szCs w:val="18"/>
              </w:rPr>
            </w:pPr>
            <w:r>
              <w:rPr>
                <w:sz w:val="18"/>
                <w:szCs w:val="18"/>
              </w:rPr>
              <w:t>0</w:t>
            </w:r>
          </w:p>
        </w:tc>
        <w:tc>
          <w:tcPr>
            <w:tcW w:w="388" w:type="pct"/>
            <w:shd w:val="clear" w:color="auto" w:fill="D9D9D9"/>
            <w:vAlign w:val="center"/>
          </w:tcPr>
          <w:p w:rsidR="00B2445A" w:rsidRPr="00EE0A49" w:rsidRDefault="00B2445A" w:rsidP="00193BCF">
            <w:pPr>
              <w:jc w:val="center"/>
              <w:rPr>
                <w:b/>
                <w:sz w:val="18"/>
                <w:szCs w:val="18"/>
              </w:rPr>
            </w:pPr>
            <w:r w:rsidRPr="00EE0A49">
              <w:rPr>
                <w:b/>
                <w:sz w:val="18"/>
                <w:szCs w:val="18"/>
              </w:rPr>
              <w:t>0</w:t>
            </w:r>
          </w:p>
        </w:tc>
      </w:tr>
      <w:tr w:rsidR="00B2445A" w:rsidRPr="00E40FDE" w:rsidTr="0028767B">
        <w:tc>
          <w:tcPr>
            <w:tcW w:w="936" w:type="pct"/>
          </w:tcPr>
          <w:p w:rsidR="00B2445A" w:rsidRPr="00E40FDE" w:rsidRDefault="00B2445A" w:rsidP="00666B23">
            <w:pPr>
              <w:spacing w:line="240" w:lineRule="auto"/>
              <w:rPr>
                <w:sz w:val="18"/>
                <w:szCs w:val="18"/>
              </w:rPr>
            </w:pPr>
            <w:r w:rsidRPr="00E40FDE">
              <w:rPr>
                <w:sz w:val="18"/>
                <w:szCs w:val="18"/>
              </w:rPr>
              <w:t>Выдано предписаний</w:t>
            </w:r>
          </w:p>
        </w:tc>
        <w:tc>
          <w:tcPr>
            <w:tcW w:w="408" w:type="pct"/>
            <w:vAlign w:val="center"/>
          </w:tcPr>
          <w:p w:rsidR="00B2445A" w:rsidRPr="00B92C54" w:rsidRDefault="00B2445A" w:rsidP="00E90545">
            <w:pPr>
              <w:jc w:val="center"/>
              <w:rPr>
                <w:sz w:val="18"/>
                <w:szCs w:val="18"/>
              </w:rPr>
            </w:pPr>
            <w:r>
              <w:rPr>
                <w:sz w:val="18"/>
                <w:szCs w:val="18"/>
              </w:rPr>
              <w:t>0</w:t>
            </w:r>
          </w:p>
        </w:tc>
        <w:tc>
          <w:tcPr>
            <w:tcW w:w="408" w:type="pct"/>
            <w:vAlign w:val="center"/>
          </w:tcPr>
          <w:p w:rsidR="00B2445A" w:rsidRPr="00B92C54" w:rsidRDefault="00B2445A" w:rsidP="00E90545">
            <w:pPr>
              <w:jc w:val="center"/>
              <w:rPr>
                <w:sz w:val="18"/>
                <w:szCs w:val="18"/>
              </w:rPr>
            </w:pPr>
            <w:r>
              <w:rPr>
                <w:sz w:val="18"/>
                <w:szCs w:val="18"/>
              </w:rPr>
              <w:t>0</w:t>
            </w:r>
          </w:p>
        </w:tc>
        <w:tc>
          <w:tcPr>
            <w:tcW w:w="408" w:type="pct"/>
            <w:vAlign w:val="center"/>
          </w:tcPr>
          <w:p w:rsidR="00B2445A" w:rsidRPr="008433AF" w:rsidRDefault="00383D1A" w:rsidP="00E90545">
            <w:pPr>
              <w:jc w:val="center"/>
              <w:rPr>
                <w:sz w:val="18"/>
                <w:szCs w:val="18"/>
              </w:rPr>
            </w:pPr>
            <w:r>
              <w:rPr>
                <w:sz w:val="18"/>
                <w:szCs w:val="18"/>
              </w:rPr>
              <w:t>0</w:t>
            </w:r>
          </w:p>
        </w:tc>
        <w:tc>
          <w:tcPr>
            <w:tcW w:w="409" w:type="pct"/>
            <w:shd w:val="clear" w:color="auto" w:fill="auto"/>
            <w:vAlign w:val="center"/>
          </w:tcPr>
          <w:p w:rsidR="00B2445A" w:rsidRPr="00F20AB8" w:rsidRDefault="00F20AB8" w:rsidP="00E90545">
            <w:pPr>
              <w:jc w:val="center"/>
              <w:rPr>
                <w:sz w:val="18"/>
                <w:szCs w:val="18"/>
                <w:lang w:val="en-US"/>
              </w:rPr>
            </w:pPr>
            <w:r>
              <w:rPr>
                <w:sz w:val="18"/>
                <w:szCs w:val="18"/>
                <w:lang w:val="en-US"/>
              </w:rPr>
              <w:t>0</w:t>
            </w:r>
          </w:p>
        </w:tc>
        <w:tc>
          <w:tcPr>
            <w:tcW w:w="409" w:type="pct"/>
            <w:shd w:val="clear" w:color="auto" w:fill="D9D9D9"/>
            <w:vAlign w:val="center"/>
          </w:tcPr>
          <w:p w:rsidR="00B2445A" w:rsidRPr="001C07DF" w:rsidRDefault="00B2445A" w:rsidP="00E90545">
            <w:pPr>
              <w:jc w:val="center"/>
              <w:rPr>
                <w:b/>
                <w:sz w:val="18"/>
                <w:szCs w:val="18"/>
              </w:rPr>
            </w:pPr>
            <w:r>
              <w:rPr>
                <w:b/>
                <w:sz w:val="18"/>
                <w:szCs w:val="18"/>
              </w:rPr>
              <w:t>0</w:t>
            </w:r>
          </w:p>
        </w:tc>
        <w:tc>
          <w:tcPr>
            <w:tcW w:w="410" w:type="pct"/>
            <w:vAlign w:val="center"/>
          </w:tcPr>
          <w:p w:rsidR="00B2445A" w:rsidRPr="00FE7296" w:rsidRDefault="00B2445A" w:rsidP="00E90545">
            <w:pPr>
              <w:jc w:val="center"/>
              <w:rPr>
                <w:sz w:val="18"/>
                <w:szCs w:val="18"/>
              </w:rPr>
            </w:pPr>
            <w:r>
              <w:rPr>
                <w:sz w:val="18"/>
                <w:szCs w:val="18"/>
              </w:rPr>
              <w:t>0</w:t>
            </w:r>
          </w:p>
        </w:tc>
        <w:tc>
          <w:tcPr>
            <w:tcW w:w="408" w:type="pct"/>
            <w:vAlign w:val="center"/>
          </w:tcPr>
          <w:p w:rsidR="00B2445A" w:rsidRPr="00FE7296" w:rsidRDefault="00B2445A" w:rsidP="00B2445A">
            <w:pPr>
              <w:jc w:val="center"/>
              <w:rPr>
                <w:sz w:val="18"/>
                <w:szCs w:val="18"/>
              </w:rPr>
            </w:pPr>
            <w:r>
              <w:rPr>
                <w:sz w:val="18"/>
                <w:szCs w:val="18"/>
              </w:rPr>
              <w:t>0</w:t>
            </w:r>
          </w:p>
        </w:tc>
        <w:tc>
          <w:tcPr>
            <w:tcW w:w="408" w:type="pct"/>
            <w:vAlign w:val="center"/>
          </w:tcPr>
          <w:p w:rsidR="00B2445A" w:rsidRPr="002C6B0C" w:rsidRDefault="00037010" w:rsidP="00CA62C9">
            <w:pPr>
              <w:jc w:val="center"/>
              <w:rPr>
                <w:sz w:val="18"/>
                <w:szCs w:val="18"/>
              </w:rPr>
            </w:pPr>
            <w:r>
              <w:rPr>
                <w:sz w:val="18"/>
                <w:szCs w:val="18"/>
              </w:rPr>
              <w:t>0</w:t>
            </w:r>
          </w:p>
        </w:tc>
        <w:tc>
          <w:tcPr>
            <w:tcW w:w="408" w:type="pct"/>
            <w:shd w:val="clear" w:color="auto" w:fill="auto"/>
            <w:vAlign w:val="center"/>
          </w:tcPr>
          <w:p w:rsidR="00B2445A" w:rsidRPr="002139AC" w:rsidRDefault="00B4024C" w:rsidP="00193BCF">
            <w:pPr>
              <w:jc w:val="center"/>
              <w:rPr>
                <w:sz w:val="18"/>
                <w:szCs w:val="18"/>
              </w:rPr>
            </w:pPr>
            <w:r>
              <w:rPr>
                <w:sz w:val="18"/>
                <w:szCs w:val="18"/>
              </w:rPr>
              <w:t>0</w:t>
            </w:r>
          </w:p>
        </w:tc>
        <w:tc>
          <w:tcPr>
            <w:tcW w:w="388" w:type="pct"/>
            <w:shd w:val="clear" w:color="auto" w:fill="D9D9D9"/>
            <w:vAlign w:val="center"/>
          </w:tcPr>
          <w:p w:rsidR="00B2445A" w:rsidRPr="00EE0A49" w:rsidRDefault="00B2445A" w:rsidP="00193BCF">
            <w:pPr>
              <w:jc w:val="center"/>
              <w:rPr>
                <w:b/>
                <w:sz w:val="18"/>
                <w:szCs w:val="18"/>
              </w:rPr>
            </w:pPr>
            <w:r w:rsidRPr="00EE0A49">
              <w:rPr>
                <w:b/>
                <w:sz w:val="18"/>
                <w:szCs w:val="18"/>
              </w:rPr>
              <w:t>0</w:t>
            </w:r>
          </w:p>
        </w:tc>
      </w:tr>
      <w:tr w:rsidR="00B2445A" w:rsidRPr="00E40FDE" w:rsidTr="0028767B">
        <w:tc>
          <w:tcPr>
            <w:tcW w:w="936" w:type="pct"/>
          </w:tcPr>
          <w:p w:rsidR="00B2445A" w:rsidRPr="00E40FDE" w:rsidRDefault="00B2445A" w:rsidP="00666B23">
            <w:pPr>
              <w:spacing w:line="240" w:lineRule="auto"/>
              <w:rPr>
                <w:sz w:val="18"/>
                <w:szCs w:val="18"/>
              </w:rPr>
            </w:pPr>
            <w:r w:rsidRPr="00E40FDE">
              <w:rPr>
                <w:sz w:val="18"/>
                <w:szCs w:val="18"/>
              </w:rPr>
              <w:t>Составлено протоколов об АПН</w:t>
            </w:r>
          </w:p>
        </w:tc>
        <w:tc>
          <w:tcPr>
            <w:tcW w:w="408" w:type="pct"/>
            <w:vAlign w:val="center"/>
          </w:tcPr>
          <w:p w:rsidR="00B2445A" w:rsidRPr="00B92C54" w:rsidRDefault="00B2445A" w:rsidP="00E90545">
            <w:pPr>
              <w:jc w:val="center"/>
              <w:rPr>
                <w:sz w:val="18"/>
                <w:szCs w:val="18"/>
              </w:rPr>
            </w:pPr>
            <w:r>
              <w:rPr>
                <w:sz w:val="18"/>
                <w:szCs w:val="18"/>
              </w:rPr>
              <w:t>0</w:t>
            </w:r>
          </w:p>
        </w:tc>
        <w:tc>
          <w:tcPr>
            <w:tcW w:w="408" w:type="pct"/>
            <w:vAlign w:val="center"/>
          </w:tcPr>
          <w:p w:rsidR="00B2445A" w:rsidRPr="00B92C54" w:rsidRDefault="00B2445A" w:rsidP="00E90545">
            <w:pPr>
              <w:jc w:val="center"/>
              <w:rPr>
                <w:sz w:val="18"/>
                <w:szCs w:val="18"/>
              </w:rPr>
            </w:pPr>
            <w:r>
              <w:rPr>
                <w:sz w:val="18"/>
                <w:szCs w:val="18"/>
              </w:rPr>
              <w:t>0</w:t>
            </w:r>
          </w:p>
        </w:tc>
        <w:tc>
          <w:tcPr>
            <w:tcW w:w="408" w:type="pct"/>
            <w:vAlign w:val="center"/>
          </w:tcPr>
          <w:p w:rsidR="00B2445A" w:rsidRPr="008433AF" w:rsidRDefault="00383D1A" w:rsidP="00E90545">
            <w:pPr>
              <w:jc w:val="center"/>
              <w:rPr>
                <w:sz w:val="18"/>
                <w:szCs w:val="18"/>
              </w:rPr>
            </w:pPr>
            <w:r>
              <w:rPr>
                <w:sz w:val="18"/>
                <w:szCs w:val="18"/>
              </w:rPr>
              <w:t>0</w:t>
            </w:r>
          </w:p>
        </w:tc>
        <w:tc>
          <w:tcPr>
            <w:tcW w:w="409" w:type="pct"/>
            <w:shd w:val="clear" w:color="auto" w:fill="auto"/>
            <w:vAlign w:val="center"/>
          </w:tcPr>
          <w:p w:rsidR="00B2445A" w:rsidRPr="00F20AB8" w:rsidRDefault="00F20AB8" w:rsidP="00E90545">
            <w:pPr>
              <w:jc w:val="center"/>
              <w:rPr>
                <w:sz w:val="18"/>
                <w:szCs w:val="18"/>
                <w:lang w:val="en-US"/>
              </w:rPr>
            </w:pPr>
            <w:r>
              <w:rPr>
                <w:sz w:val="18"/>
                <w:szCs w:val="18"/>
                <w:lang w:val="en-US"/>
              </w:rPr>
              <w:t>0</w:t>
            </w:r>
          </w:p>
        </w:tc>
        <w:tc>
          <w:tcPr>
            <w:tcW w:w="409" w:type="pct"/>
            <w:shd w:val="clear" w:color="auto" w:fill="D9D9D9"/>
            <w:vAlign w:val="center"/>
          </w:tcPr>
          <w:p w:rsidR="00B2445A" w:rsidRPr="001C07DF" w:rsidRDefault="00B2445A" w:rsidP="00E90545">
            <w:pPr>
              <w:jc w:val="center"/>
              <w:rPr>
                <w:b/>
                <w:sz w:val="18"/>
                <w:szCs w:val="18"/>
              </w:rPr>
            </w:pPr>
            <w:r>
              <w:rPr>
                <w:b/>
                <w:sz w:val="18"/>
                <w:szCs w:val="18"/>
              </w:rPr>
              <w:t>0</w:t>
            </w:r>
          </w:p>
        </w:tc>
        <w:tc>
          <w:tcPr>
            <w:tcW w:w="410" w:type="pct"/>
            <w:vAlign w:val="center"/>
          </w:tcPr>
          <w:p w:rsidR="00B2445A" w:rsidRPr="00FE7296" w:rsidRDefault="00B2445A" w:rsidP="00E90545">
            <w:pPr>
              <w:jc w:val="center"/>
              <w:rPr>
                <w:sz w:val="18"/>
                <w:szCs w:val="18"/>
              </w:rPr>
            </w:pPr>
            <w:r>
              <w:rPr>
                <w:sz w:val="18"/>
                <w:szCs w:val="18"/>
              </w:rPr>
              <w:t>0</w:t>
            </w:r>
          </w:p>
        </w:tc>
        <w:tc>
          <w:tcPr>
            <w:tcW w:w="408" w:type="pct"/>
            <w:vAlign w:val="center"/>
          </w:tcPr>
          <w:p w:rsidR="00B2445A" w:rsidRPr="00FE7296" w:rsidRDefault="00B2445A" w:rsidP="00B2445A">
            <w:pPr>
              <w:jc w:val="center"/>
              <w:rPr>
                <w:sz w:val="18"/>
                <w:szCs w:val="18"/>
              </w:rPr>
            </w:pPr>
            <w:r>
              <w:rPr>
                <w:sz w:val="18"/>
                <w:szCs w:val="18"/>
              </w:rPr>
              <w:t>0</w:t>
            </w:r>
          </w:p>
        </w:tc>
        <w:tc>
          <w:tcPr>
            <w:tcW w:w="408" w:type="pct"/>
            <w:vAlign w:val="center"/>
          </w:tcPr>
          <w:p w:rsidR="00B2445A" w:rsidRPr="002C6B0C" w:rsidRDefault="00037010" w:rsidP="00CA62C9">
            <w:pPr>
              <w:jc w:val="center"/>
              <w:rPr>
                <w:sz w:val="18"/>
                <w:szCs w:val="18"/>
              </w:rPr>
            </w:pPr>
            <w:r>
              <w:rPr>
                <w:sz w:val="18"/>
                <w:szCs w:val="18"/>
              </w:rPr>
              <w:t>0</w:t>
            </w:r>
          </w:p>
        </w:tc>
        <w:tc>
          <w:tcPr>
            <w:tcW w:w="408" w:type="pct"/>
            <w:shd w:val="clear" w:color="auto" w:fill="auto"/>
            <w:vAlign w:val="center"/>
          </w:tcPr>
          <w:p w:rsidR="00B2445A" w:rsidRPr="002139AC" w:rsidRDefault="00B4024C" w:rsidP="00193BCF">
            <w:pPr>
              <w:jc w:val="center"/>
              <w:rPr>
                <w:sz w:val="18"/>
                <w:szCs w:val="18"/>
              </w:rPr>
            </w:pPr>
            <w:r>
              <w:rPr>
                <w:sz w:val="18"/>
                <w:szCs w:val="18"/>
              </w:rPr>
              <w:t>0</w:t>
            </w:r>
          </w:p>
        </w:tc>
        <w:tc>
          <w:tcPr>
            <w:tcW w:w="388" w:type="pct"/>
            <w:shd w:val="clear" w:color="auto" w:fill="D9D9D9"/>
            <w:vAlign w:val="center"/>
          </w:tcPr>
          <w:p w:rsidR="00B2445A" w:rsidRPr="00AD45F0" w:rsidRDefault="00B2445A" w:rsidP="00193BCF">
            <w:pPr>
              <w:jc w:val="center"/>
              <w:rPr>
                <w:b/>
                <w:sz w:val="18"/>
                <w:szCs w:val="18"/>
                <w:highlight w:val="yellow"/>
              </w:rPr>
            </w:pPr>
            <w:r w:rsidRPr="009D0231">
              <w:rPr>
                <w:b/>
                <w:sz w:val="18"/>
                <w:szCs w:val="18"/>
              </w:rPr>
              <w:t>0</w:t>
            </w:r>
          </w:p>
        </w:tc>
      </w:tr>
    </w:tbl>
    <w:p w:rsidR="00037010" w:rsidRPr="006B1A92" w:rsidRDefault="006B1A92" w:rsidP="009D0231">
      <w:pPr>
        <w:spacing w:line="240" w:lineRule="auto"/>
        <w:ind w:firstLine="709"/>
        <w:rPr>
          <w:i/>
          <w:sz w:val="18"/>
          <w:szCs w:val="18"/>
          <w:u w:val="single"/>
        </w:rPr>
      </w:pPr>
      <w:r>
        <w:rPr>
          <w:sz w:val="18"/>
          <w:szCs w:val="18"/>
        </w:rPr>
        <w:t>*</w:t>
      </w:r>
      <w:r w:rsidRPr="006B1A92">
        <w:rPr>
          <w:sz w:val="16"/>
          <w:szCs w:val="16"/>
        </w:rPr>
        <w:t xml:space="preserve"> </w:t>
      </w:r>
      <w:r>
        <w:rPr>
          <w:sz w:val="16"/>
          <w:szCs w:val="16"/>
        </w:rPr>
        <w:t xml:space="preserve">Протоколы об АПН </w:t>
      </w:r>
      <w:r>
        <w:rPr>
          <w:sz w:val="18"/>
          <w:szCs w:val="18"/>
        </w:rPr>
        <w:t>будут составлены в</w:t>
      </w:r>
      <w:r w:rsidRPr="006B1A92">
        <w:rPr>
          <w:sz w:val="18"/>
          <w:szCs w:val="18"/>
        </w:rPr>
        <w:t xml:space="preserve"> 1 квартал</w:t>
      </w:r>
      <w:r>
        <w:rPr>
          <w:sz w:val="18"/>
          <w:szCs w:val="18"/>
        </w:rPr>
        <w:t>е</w:t>
      </w:r>
      <w:r w:rsidRPr="006B1A92">
        <w:rPr>
          <w:sz w:val="18"/>
          <w:szCs w:val="18"/>
        </w:rPr>
        <w:t xml:space="preserve"> 2024</w:t>
      </w:r>
    </w:p>
    <w:p w:rsidR="006B1A92" w:rsidRDefault="006B1A92" w:rsidP="009D0231">
      <w:pPr>
        <w:spacing w:line="240" w:lineRule="auto"/>
        <w:ind w:firstLine="709"/>
        <w:rPr>
          <w:i/>
          <w:szCs w:val="26"/>
          <w:u w:val="single"/>
        </w:rPr>
      </w:pPr>
    </w:p>
    <w:p w:rsidR="00FE73FC" w:rsidRDefault="00FE73FC" w:rsidP="009D0231">
      <w:pPr>
        <w:spacing w:line="240" w:lineRule="auto"/>
        <w:ind w:firstLine="709"/>
        <w:rPr>
          <w:i/>
          <w:szCs w:val="26"/>
          <w:u w:val="single"/>
        </w:rPr>
      </w:pPr>
    </w:p>
    <w:p w:rsidR="009D0231" w:rsidRPr="00A46643" w:rsidRDefault="009D0231" w:rsidP="009D0231">
      <w:pPr>
        <w:spacing w:line="240" w:lineRule="auto"/>
        <w:ind w:firstLine="709"/>
        <w:rPr>
          <w:i/>
          <w:szCs w:val="26"/>
          <w:u w:val="single"/>
        </w:rPr>
      </w:pPr>
      <w:r w:rsidRPr="00A46643">
        <w:rPr>
          <w:i/>
          <w:szCs w:val="26"/>
          <w:u w:val="single"/>
        </w:rPr>
        <w:t>Организация проведения экспертизы информационной продукции в целях обеспечения информационной безопасности детей</w:t>
      </w:r>
    </w:p>
    <w:p w:rsidR="009D0231" w:rsidRDefault="009D0231" w:rsidP="009D0231">
      <w:pPr>
        <w:jc w:val="left"/>
      </w:pPr>
    </w:p>
    <w:p w:rsidR="009D0231" w:rsidRPr="00A46643" w:rsidRDefault="009D0231" w:rsidP="009D0231">
      <w:pPr>
        <w:jc w:val="left"/>
      </w:pPr>
      <w:r w:rsidRPr="00A46643">
        <w:t>Мероприятия не планировались и не проводились.</w:t>
      </w:r>
    </w:p>
    <w:p w:rsidR="00AF0D1E" w:rsidRDefault="00AF0D1E" w:rsidP="00CA62C9">
      <w:pPr>
        <w:rPr>
          <w:sz w:val="24"/>
          <w:szCs w:val="24"/>
        </w:rPr>
      </w:pPr>
    </w:p>
    <w:p w:rsidR="00FE73FC" w:rsidRPr="00AF0D1E" w:rsidRDefault="00FE73FC" w:rsidP="00CA62C9">
      <w:pPr>
        <w:rPr>
          <w:sz w:val="24"/>
          <w:szCs w:val="24"/>
        </w:rPr>
      </w:pPr>
    </w:p>
    <w:p w:rsidR="001108BA" w:rsidRPr="0066788C" w:rsidRDefault="001108BA" w:rsidP="001108BA">
      <w:pPr>
        <w:ind w:firstLine="720"/>
        <w:rPr>
          <w:szCs w:val="26"/>
        </w:rPr>
      </w:pPr>
      <w:r w:rsidRPr="0066788C">
        <w:rPr>
          <w:szCs w:val="26"/>
        </w:rPr>
        <w:t>По состоянию на 0</w:t>
      </w:r>
      <w:r w:rsidR="00F20AB8" w:rsidRPr="00F20AB8">
        <w:rPr>
          <w:szCs w:val="26"/>
        </w:rPr>
        <w:t>9</w:t>
      </w:r>
      <w:r w:rsidRPr="0066788C">
        <w:rPr>
          <w:szCs w:val="26"/>
        </w:rPr>
        <w:t>.</w:t>
      </w:r>
      <w:r w:rsidR="00F20AB8" w:rsidRPr="00F20AB8">
        <w:rPr>
          <w:szCs w:val="26"/>
        </w:rPr>
        <w:t>0</w:t>
      </w:r>
      <w:r w:rsidR="00383D1A">
        <w:rPr>
          <w:szCs w:val="26"/>
        </w:rPr>
        <w:t>1</w:t>
      </w:r>
      <w:r w:rsidRPr="0066788C">
        <w:rPr>
          <w:szCs w:val="26"/>
        </w:rPr>
        <w:t>.202</w:t>
      </w:r>
      <w:r w:rsidR="00F20AB8" w:rsidRPr="00F20AB8">
        <w:rPr>
          <w:szCs w:val="26"/>
        </w:rPr>
        <w:t>4</w:t>
      </w:r>
      <w:r w:rsidRPr="0066788C">
        <w:rPr>
          <w:szCs w:val="26"/>
        </w:rPr>
        <w:t xml:space="preserve"> авторизовано операторов связи, оказывающих </w:t>
      </w:r>
      <w:proofErr w:type="spellStart"/>
      <w:r w:rsidRPr="0066788C">
        <w:rPr>
          <w:szCs w:val="26"/>
        </w:rPr>
        <w:t>телематические</w:t>
      </w:r>
      <w:proofErr w:type="spellEnd"/>
      <w:r w:rsidRPr="0066788C">
        <w:rPr>
          <w:szCs w:val="26"/>
        </w:rPr>
        <w:t xml:space="preserve"> услуги связи:</w:t>
      </w:r>
    </w:p>
    <w:p w:rsidR="001E739B" w:rsidRPr="0091482D" w:rsidRDefault="001E739B" w:rsidP="001E739B">
      <w:pPr>
        <w:ind w:firstLine="720"/>
        <w:rPr>
          <w:szCs w:val="26"/>
        </w:rPr>
      </w:pPr>
      <w:r w:rsidRPr="00E62608">
        <w:rPr>
          <w:szCs w:val="26"/>
        </w:rPr>
        <w:t xml:space="preserve">- </w:t>
      </w:r>
      <w:proofErr w:type="spellStart"/>
      <w:r w:rsidRPr="00E62608">
        <w:rPr>
          <w:szCs w:val="26"/>
        </w:rPr>
        <w:t>многотерриториальных</w:t>
      </w:r>
      <w:proofErr w:type="spellEnd"/>
      <w:r w:rsidRPr="00E62608">
        <w:rPr>
          <w:szCs w:val="26"/>
        </w:rPr>
        <w:tab/>
      </w:r>
      <w:r w:rsidRPr="00E62608">
        <w:rPr>
          <w:szCs w:val="26"/>
        </w:rPr>
        <w:tab/>
      </w:r>
      <w:r w:rsidRPr="00E62608">
        <w:rPr>
          <w:szCs w:val="26"/>
        </w:rPr>
        <w:tab/>
      </w:r>
      <w:r w:rsidRPr="00E62608">
        <w:rPr>
          <w:szCs w:val="26"/>
        </w:rPr>
        <w:tab/>
      </w:r>
      <w:r w:rsidRPr="00E62608">
        <w:rPr>
          <w:szCs w:val="26"/>
        </w:rPr>
        <w:tab/>
      </w:r>
      <w:r w:rsidRPr="00E62608">
        <w:rPr>
          <w:szCs w:val="26"/>
        </w:rPr>
        <w:tab/>
      </w:r>
      <w:r w:rsidRPr="00E62608">
        <w:rPr>
          <w:szCs w:val="26"/>
        </w:rPr>
        <w:tab/>
      </w:r>
      <w:r w:rsidRPr="0091482D">
        <w:rPr>
          <w:szCs w:val="26"/>
        </w:rPr>
        <w:t xml:space="preserve">- </w:t>
      </w:r>
      <w:r w:rsidR="00037010" w:rsidRPr="0091482D">
        <w:rPr>
          <w:szCs w:val="26"/>
        </w:rPr>
        <w:t>2</w:t>
      </w:r>
      <w:r w:rsidR="0091482D" w:rsidRPr="0091482D">
        <w:rPr>
          <w:szCs w:val="26"/>
        </w:rPr>
        <w:t>8</w:t>
      </w:r>
      <w:r w:rsidRPr="0091482D">
        <w:rPr>
          <w:szCs w:val="26"/>
        </w:rPr>
        <w:t>;</w:t>
      </w:r>
    </w:p>
    <w:p w:rsidR="00282A04" w:rsidRPr="0091482D" w:rsidRDefault="001E739B" w:rsidP="00282A04">
      <w:pPr>
        <w:ind w:firstLine="698"/>
        <w:rPr>
          <w:b/>
          <w:szCs w:val="26"/>
        </w:rPr>
      </w:pPr>
      <w:r w:rsidRPr="0091482D">
        <w:rPr>
          <w:szCs w:val="26"/>
        </w:rPr>
        <w:t xml:space="preserve">- </w:t>
      </w:r>
      <w:proofErr w:type="spellStart"/>
      <w:r w:rsidRPr="0091482D">
        <w:rPr>
          <w:szCs w:val="26"/>
        </w:rPr>
        <w:t>однотерриториальных</w:t>
      </w:r>
      <w:proofErr w:type="spellEnd"/>
      <w:r w:rsidRPr="0091482D">
        <w:rPr>
          <w:szCs w:val="26"/>
        </w:rPr>
        <w:t xml:space="preserve"> в</w:t>
      </w:r>
      <w:r w:rsidRPr="0091482D">
        <w:rPr>
          <w:b/>
          <w:szCs w:val="26"/>
        </w:rPr>
        <w:t xml:space="preserve"> Краснодарском крае </w:t>
      </w:r>
      <w:r w:rsidRPr="0091482D">
        <w:rPr>
          <w:b/>
          <w:szCs w:val="26"/>
        </w:rPr>
        <w:tab/>
      </w:r>
      <w:r w:rsidRPr="0091482D">
        <w:rPr>
          <w:b/>
          <w:szCs w:val="26"/>
        </w:rPr>
        <w:tab/>
      </w:r>
      <w:r w:rsidRPr="0091482D">
        <w:rPr>
          <w:b/>
          <w:szCs w:val="26"/>
        </w:rPr>
        <w:tab/>
      </w:r>
      <w:r w:rsidRPr="0091482D">
        <w:rPr>
          <w:szCs w:val="26"/>
        </w:rPr>
        <w:t xml:space="preserve">- </w:t>
      </w:r>
      <w:r w:rsidR="00A92068" w:rsidRPr="0091482D">
        <w:rPr>
          <w:szCs w:val="26"/>
        </w:rPr>
        <w:t>1</w:t>
      </w:r>
      <w:r w:rsidR="00146980" w:rsidRPr="0091482D">
        <w:rPr>
          <w:szCs w:val="26"/>
        </w:rPr>
        <w:t>0</w:t>
      </w:r>
      <w:r w:rsidR="0091482D" w:rsidRPr="0091482D">
        <w:rPr>
          <w:szCs w:val="26"/>
        </w:rPr>
        <w:t>5</w:t>
      </w:r>
      <w:r w:rsidRPr="0091482D">
        <w:rPr>
          <w:szCs w:val="26"/>
        </w:rPr>
        <w:t>;</w:t>
      </w:r>
    </w:p>
    <w:p w:rsidR="00E676D0" w:rsidRPr="00E505C2" w:rsidRDefault="001E739B" w:rsidP="00282A04">
      <w:pPr>
        <w:ind w:firstLine="698"/>
        <w:rPr>
          <w:szCs w:val="26"/>
        </w:rPr>
      </w:pPr>
      <w:r w:rsidRPr="0091482D">
        <w:rPr>
          <w:szCs w:val="26"/>
        </w:rPr>
        <w:t xml:space="preserve">- </w:t>
      </w:r>
      <w:proofErr w:type="spellStart"/>
      <w:r w:rsidRPr="0091482D">
        <w:rPr>
          <w:szCs w:val="26"/>
        </w:rPr>
        <w:t>однотерриториальных</w:t>
      </w:r>
      <w:proofErr w:type="spellEnd"/>
      <w:r w:rsidRPr="0091482D">
        <w:rPr>
          <w:szCs w:val="26"/>
        </w:rPr>
        <w:t xml:space="preserve"> в </w:t>
      </w:r>
      <w:r w:rsidRPr="0091482D">
        <w:rPr>
          <w:b/>
          <w:szCs w:val="26"/>
        </w:rPr>
        <w:t xml:space="preserve">Республике Адыгея </w:t>
      </w:r>
      <w:r w:rsidRPr="0091482D">
        <w:rPr>
          <w:b/>
          <w:szCs w:val="26"/>
        </w:rPr>
        <w:tab/>
      </w:r>
      <w:r w:rsidR="00282A04" w:rsidRPr="0091482D">
        <w:rPr>
          <w:b/>
          <w:szCs w:val="26"/>
        </w:rPr>
        <w:tab/>
      </w:r>
      <w:r w:rsidR="00282A04" w:rsidRPr="0091482D">
        <w:rPr>
          <w:b/>
          <w:szCs w:val="26"/>
        </w:rPr>
        <w:tab/>
      </w:r>
      <w:r w:rsidRPr="0091482D">
        <w:rPr>
          <w:szCs w:val="26"/>
        </w:rPr>
        <w:t xml:space="preserve">- </w:t>
      </w:r>
      <w:r w:rsidR="00A92068" w:rsidRPr="0091482D">
        <w:rPr>
          <w:szCs w:val="26"/>
        </w:rPr>
        <w:t>5</w:t>
      </w:r>
      <w:r w:rsidRPr="0091482D">
        <w:rPr>
          <w:szCs w:val="26"/>
        </w:rPr>
        <w:t>.</w:t>
      </w:r>
    </w:p>
    <w:p w:rsidR="00AF0D1E" w:rsidRDefault="00AF0D1E" w:rsidP="001E739B">
      <w:pPr>
        <w:jc w:val="center"/>
        <w:rPr>
          <w:b/>
          <w:sz w:val="16"/>
          <w:szCs w:val="16"/>
        </w:rPr>
      </w:pPr>
    </w:p>
    <w:p w:rsidR="00FE73FC" w:rsidRPr="00D84063" w:rsidRDefault="00FE73FC" w:rsidP="001E739B">
      <w:pPr>
        <w:jc w:val="center"/>
        <w:rPr>
          <w:b/>
          <w:sz w:val="16"/>
          <w:szCs w:val="16"/>
        </w:rPr>
      </w:pPr>
    </w:p>
    <w:p w:rsidR="00AB2DAD" w:rsidRPr="00E13D3D" w:rsidRDefault="00AB2DAD" w:rsidP="00AB2DAD">
      <w:pPr>
        <w:jc w:val="center"/>
        <w:rPr>
          <w:sz w:val="24"/>
          <w:szCs w:val="24"/>
        </w:rPr>
      </w:pPr>
      <w:r w:rsidRPr="00E13D3D">
        <w:rPr>
          <w:b/>
          <w:sz w:val="24"/>
          <w:szCs w:val="24"/>
        </w:rPr>
        <w:t>Сведения о регистрации ОС в Едином реестре</w:t>
      </w:r>
    </w:p>
    <w:p w:rsidR="00601C50" w:rsidRPr="00E13D3D" w:rsidRDefault="00F764BD" w:rsidP="00601C50">
      <w:pPr>
        <w:jc w:val="center"/>
        <w:rPr>
          <w:i/>
          <w:sz w:val="24"/>
          <w:szCs w:val="24"/>
        </w:rPr>
      </w:pPr>
      <w:r w:rsidRPr="00601533">
        <w:rPr>
          <w:noProof/>
        </w:rPr>
        <w:drawing>
          <wp:anchor distT="0" distB="0" distL="114300" distR="114300" simplePos="0" relativeHeight="251642880" behindDoc="1" locked="0" layoutInCell="1" allowOverlap="1">
            <wp:simplePos x="0" y="0"/>
            <wp:positionH relativeFrom="margin">
              <wp:posOffset>101217</wp:posOffset>
            </wp:positionH>
            <wp:positionV relativeFrom="paragraph">
              <wp:posOffset>223628</wp:posOffset>
            </wp:positionV>
            <wp:extent cx="6371590" cy="2484407"/>
            <wp:effectExtent l="19050" t="0" r="10160" b="0"/>
            <wp:wrapNone/>
            <wp:docPr id="67" name="Объект 6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r w:rsidR="00601C50" w:rsidRPr="00601533">
        <w:rPr>
          <w:i/>
          <w:sz w:val="24"/>
          <w:szCs w:val="24"/>
        </w:rPr>
        <w:t>Краснодарский край</w:t>
      </w:r>
    </w:p>
    <w:p w:rsidR="005C2CEC" w:rsidRPr="00E13D3D" w:rsidRDefault="005C2CEC" w:rsidP="00836773">
      <w:pPr>
        <w:jc w:val="left"/>
        <w:rPr>
          <w:i/>
          <w:sz w:val="24"/>
          <w:szCs w:val="24"/>
        </w:rPr>
      </w:pPr>
    </w:p>
    <w:p w:rsidR="005C2CEC" w:rsidRPr="00E13D3D" w:rsidRDefault="005C2CEC" w:rsidP="00836773">
      <w:pPr>
        <w:jc w:val="left"/>
        <w:rPr>
          <w:i/>
          <w:sz w:val="24"/>
          <w:szCs w:val="24"/>
        </w:rPr>
      </w:pPr>
    </w:p>
    <w:p w:rsidR="005C2CEC" w:rsidRPr="00E13D3D" w:rsidRDefault="005C2CEC" w:rsidP="00836773">
      <w:pPr>
        <w:jc w:val="left"/>
        <w:rPr>
          <w:i/>
          <w:sz w:val="24"/>
          <w:szCs w:val="24"/>
        </w:rPr>
      </w:pPr>
    </w:p>
    <w:p w:rsidR="005C2CEC" w:rsidRPr="00E13D3D" w:rsidRDefault="005C2CEC" w:rsidP="00836773">
      <w:pPr>
        <w:jc w:val="left"/>
        <w:rPr>
          <w:i/>
          <w:sz w:val="24"/>
          <w:szCs w:val="24"/>
        </w:rPr>
      </w:pPr>
    </w:p>
    <w:p w:rsidR="005C2CEC" w:rsidRPr="00E13D3D" w:rsidRDefault="005C2CEC" w:rsidP="00836773">
      <w:pPr>
        <w:jc w:val="left"/>
        <w:rPr>
          <w:i/>
          <w:sz w:val="24"/>
          <w:szCs w:val="24"/>
        </w:rPr>
      </w:pPr>
    </w:p>
    <w:p w:rsidR="005C2CEC" w:rsidRPr="00E13D3D" w:rsidRDefault="005C2CEC" w:rsidP="00836773">
      <w:pPr>
        <w:jc w:val="left"/>
        <w:rPr>
          <w:i/>
          <w:sz w:val="24"/>
          <w:szCs w:val="24"/>
        </w:rPr>
      </w:pPr>
    </w:p>
    <w:p w:rsidR="005C2CEC" w:rsidRDefault="005C2CEC" w:rsidP="00836773">
      <w:pPr>
        <w:jc w:val="left"/>
        <w:rPr>
          <w:i/>
          <w:sz w:val="24"/>
          <w:szCs w:val="24"/>
        </w:rPr>
      </w:pPr>
    </w:p>
    <w:p w:rsidR="00E676D0" w:rsidRDefault="00E676D0" w:rsidP="00836773">
      <w:pPr>
        <w:jc w:val="left"/>
        <w:rPr>
          <w:i/>
          <w:sz w:val="24"/>
          <w:szCs w:val="24"/>
        </w:rPr>
      </w:pPr>
    </w:p>
    <w:p w:rsidR="00E676D0" w:rsidRDefault="00E676D0" w:rsidP="00836773">
      <w:pPr>
        <w:jc w:val="left"/>
        <w:rPr>
          <w:i/>
          <w:sz w:val="24"/>
          <w:szCs w:val="24"/>
        </w:rPr>
      </w:pPr>
    </w:p>
    <w:p w:rsidR="004B599F" w:rsidRDefault="004B599F" w:rsidP="00724714">
      <w:pPr>
        <w:jc w:val="center"/>
        <w:rPr>
          <w:i/>
          <w:sz w:val="24"/>
          <w:szCs w:val="24"/>
        </w:rPr>
      </w:pPr>
    </w:p>
    <w:p w:rsidR="00FE73FC" w:rsidRDefault="00FE73FC" w:rsidP="00724714">
      <w:pPr>
        <w:jc w:val="center"/>
        <w:rPr>
          <w:i/>
          <w:sz w:val="24"/>
          <w:szCs w:val="24"/>
        </w:rPr>
      </w:pPr>
    </w:p>
    <w:p w:rsidR="00FE73FC" w:rsidRDefault="00FE73FC" w:rsidP="00724714">
      <w:pPr>
        <w:jc w:val="center"/>
        <w:rPr>
          <w:i/>
          <w:sz w:val="24"/>
          <w:szCs w:val="24"/>
        </w:rPr>
      </w:pPr>
    </w:p>
    <w:p w:rsidR="00FE73FC" w:rsidRDefault="00FE73FC" w:rsidP="00724714">
      <w:pPr>
        <w:jc w:val="center"/>
        <w:rPr>
          <w:i/>
          <w:sz w:val="24"/>
          <w:szCs w:val="24"/>
        </w:rPr>
      </w:pPr>
    </w:p>
    <w:p w:rsidR="00FE73FC" w:rsidRDefault="00FE73FC" w:rsidP="00724714">
      <w:pPr>
        <w:jc w:val="center"/>
        <w:rPr>
          <w:i/>
          <w:sz w:val="24"/>
          <w:szCs w:val="24"/>
        </w:rPr>
      </w:pPr>
    </w:p>
    <w:p w:rsidR="005C2CEC" w:rsidRPr="00E13D3D" w:rsidRDefault="008722DB" w:rsidP="00724714">
      <w:pPr>
        <w:jc w:val="center"/>
        <w:rPr>
          <w:i/>
          <w:spacing w:val="4"/>
          <w:sz w:val="24"/>
          <w:szCs w:val="24"/>
        </w:rPr>
      </w:pPr>
      <w:r>
        <w:rPr>
          <w:i/>
          <w:noProof/>
          <w:spacing w:val="4"/>
          <w:sz w:val="24"/>
          <w:szCs w:val="24"/>
        </w:rPr>
        <w:lastRenderedPageBreak/>
        <w:drawing>
          <wp:anchor distT="0" distB="0" distL="114300" distR="114300" simplePos="0" relativeHeight="251718656" behindDoc="1" locked="0" layoutInCell="1" allowOverlap="1">
            <wp:simplePos x="0" y="0"/>
            <wp:positionH relativeFrom="margin">
              <wp:posOffset>102042</wp:posOffset>
            </wp:positionH>
            <wp:positionV relativeFrom="paragraph">
              <wp:posOffset>227855</wp:posOffset>
            </wp:positionV>
            <wp:extent cx="6372225" cy="2520563"/>
            <wp:effectExtent l="19050" t="0" r="9525" b="0"/>
            <wp:wrapNone/>
            <wp:docPr id="8" name="Объект 6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r w:rsidR="00601C50" w:rsidRPr="00E13D3D">
        <w:rPr>
          <w:i/>
          <w:spacing w:val="4"/>
          <w:sz w:val="24"/>
          <w:szCs w:val="24"/>
        </w:rPr>
        <w:t>Республика Адыгея</w:t>
      </w:r>
    </w:p>
    <w:p w:rsidR="005C2CEC" w:rsidRPr="00E13D3D" w:rsidRDefault="005C2CEC" w:rsidP="005B41D4">
      <w:pPr>
        <w:jc w:val="left"/>
        <w:rPr>
          <w:i/>
          <w:sz w:val="24"/>
          <w:szCs w:val="24"/>
        </w:rPr>
      </w:pPr>
    </w:p>
    <w:p w:rsidR="005C2CEC" w:rsidRPr="00E13D3D" w:rsidRDefault="005C2CEC" w:rsidP="005B41D4">
      <w:pPr>
        <w:spacing w:line="240" w:lineRule="auto"/>
        <w:jc w:val="left"/>
        <w:rPr>
          <w:b/>
        </w:rPr>
      </w:pPr>
    </w:p>
    <w:p w:rsidR="005C2CEC" w:rsidRPr="00E13D3D" w:rsidRDefault="005C2CEC" w:rsidP="005B41D4">
      <w:pPr>
        <w:spacing w:line="240" w:lineRule="auto"/>
        <w:jc w:val="left"/>
        <w:rPr>
          <w:b/>
        </w:rPr>
      </w:pPr>
    </w:p>
    <w:p w:rsidR="005C2CEC" w:rsidRPr="00E13D3D" w:rsidRDefault="005C2CEC" w:rsidP="005B41D4">
      <w:pPr>
        <w:spacing w:line="240" w:lineRule="auto"/>
        <w:jc w:val="left"/>
        <w:rPr>
          <w:b/>
        </w:rPr>
      </w:pPr>
    </w:p>
    <w:p w:rsidR="005C2CEC" w:rsidRPr="00E13D3D" w:rsidRDefault="005C2CEC" w:rsidP="005B41D4">
      <w:pPr>
        <w:spacing w:line="240" w:lineRule="auto"/>
        <w:jc w:val="left"/>
        <w:rPr>
          <w:b/>
        </w:rPr>
      </w:pPr>
    </w:p>
    <w:p w:rsidR="005C2CEC" w:rsidRPr="00E13D3D" w:rsidRDefault="005C2CEC" w:rsidP="005B41D4">
      <w:pPr>
        <w:spacing w:line="240" w:lineRule="auto"/>
        <w:jc w:val="left"/>
        <w:rPr>
          <w:b/>
        </w:rPr>
      </w:pPr>
    </w:p>
    <w:p w:rsidR="005C2CEC" w:rsidRPr="00E13D3D" w:rsidRDefault="005C2CEC" w:rsidP="005B41D4">
      <w:pPr>
        <w:spacing w:line="240" w:lineRule="auto"/>
        <w:jc w:val="left"/>
        <w:rPr>
          <w:b/>
        </w:rPr>
      </w:pPr>
    </w:p>
    <w:p w:rsidR="005C2CEC" w:rsidRPr="00E13D3D" w:rsidRDefault="005C2CEC" w:rsidP="005B41D4">
      <w:pPr>
        <w:spacing w:line="240" w:lineRule="auto"/>
        <w:jc w:val="left"/>
        <w:rPr>
          <w:b/>
        </w:rPr>
      </w:pPr>
    </w:p>
    <w:p w:rsidR="005C2CEC" w:rsidRDefault="005C2CEC" w:rsidP="005B41D4">
      <w:pPr>
        <w:spacing w:line="240" w:lineRule="auto"/>
        <w:jc w:val="left"/>
        <w:rPr>
          <w:b/>
        </w:rPr>
      </w:pPr>
    </w:p>
    <w:p w:rsidR="00D45505" w:rsidRDefault="00D45505" w:rsidP="005B41D4">
      <w:pPr>
        <w:spacing w:line="240" w:lineRule="auto"/>
        <w:jc w:val="left"/>
        <w:rPr>
          <w:b/>
        </w:rPr>
      </w:pPr>
    </w:p>
    <w:p w:rsidR="00D45505" w:rsidRPr="00E13D3D" w:rsidRDefault="00D45505" w:rsidP="005B41D4">
      <w:pPr>
        <w:spacing w:line="240" w:lineRule="auto"/>
        <w:jc w:val="left"/>
        <w:rPr>
          <w:b/>
        </w:rPr>
      </w:pPr>
    </w:p>
    <w:p w:rsidR="005C2CEC" w:rsidRPr="00E13D3D" w:rsidRDefault="005C2CEC" w:rsidP="005B41D4">
      <w:pPr>
        <w:spacing w:line="240" w:lineRule="auto"/>
        <w:jc w:val="left"/>
        <w:rPr>
          <w:b/>
        </w:rPr>
      </w:pPr>
    </w:p>
    <w:p w:rsidR="00E62608" w:rsidRDefault="00E62608" w:rsidP="005B41D4">
      <w:pPr>
        <w:spacing w:line="240" w:lineRule="auto"/>
        <w:jc w:val="left"/>
        <w:rPr>
          <w:b/>
        </w:rPr>
      </w:pPr>
    </w:p>
    <w:p w:rsidR="00FE73FC" w:rsidRDefault="00FE73FC" w:rsidP="005B41D4">
      <w:pPr>
        <w:spacing w:line="240" w:lineRule="auto"/>
        <w:jc w:val="left"/>
        <w:rPr>
          <w:b/>
        </w:rPr>
      </w:pPr>
    </w:p>
    <w:p w:rsidR="000A09BB" w:rsidRPr="00E505C2" w:rsidRDefault="000A09BB" w:rsidP="000A09BB">
      <w:pPr>
        <w:ind w:firstLine="709"/>
        <w:rPr>
          <w:szCs w:val="26"/>
        </w:rPr>
      </w:pPr>
      <w:proofErr w:type="gramStart"/>
      <w:r w:rsidRPr="00123C51">
        <w:rPr>
          <w:szCs w:val="26"/>
        </w:rPr>
        <w:t xml:space="preserve">Управлением, из филиала </w:t>
      </w:r>
      <w:r w:rsidRPr="00E505C2">
        <w:rPr>
          <w:szCs w:val="26"/>
        </w:rPr>
        <w:t xml:space="preserve">ФГУП </w:t>
      </w:r>
      <w:r w:rsidR="004271A4">
        <w:rPr>
          <w:szCs w:val="26"/>
        </w:rPr>
        <w:t>«</w:t>
      </w:r>
      <w:r w:rsidR="00970549" w:rsidRPr="00E505C2">
        <w:rPr>
          <w:szCs w:val="26"/>
        </w:rPr>
        <w:t>ГРЧЦ</w:t>
      </w:r>
      <w:r w:rsidR="004271A4">
        <w:rPr>
          <w:szCs w:val="26"/>
        </w:rPr>
        <w:t>»</w:t>
      </w:r>
      <w:r w:rsidRPr="00E505C2">
        <w:rPr>
          <w:szCs w:val="26"/>
        </w:rPr>
        <w:t xml:space="preserve"> в Южном и </w:t>
      </w:r>
      <w:proofErr w:type="spellStart"/>
      <w:r w:rsidRPr="00E505C2">
        <w:rPr>
          <w:szCs w:val="26"/>
        </w:rPr>
        <w:t>Северо-Кавказском</w:t>
      </w:r>
      <w:proofErr w:type="spellEnd"/>
      <w:r w:rsidRPr="00E505C2">
        <w:rPr>
          <w:szCs w:val="26"/>
        </w:rPr>
        <w:t xml:space="preserve"> федеральных округах, </w:t>
      </w:r>
      <w:r w:rsidRPr="002B753B">
        <w:rPr>
          <w:szCs w:val="26"/>
        </w:rPr>
        <w:t>получен</w:t>
      </w:r>
      <w:r w:rsidR="0021498C" w:rsidRPr="002B753B">
        <w:rPr>
          <w:szCs w:val="26"/>
        </w:rPr>
        <w:t>о</w:t>
      </w:r>
      <w:r w:rsidRPr="002B753B">
        <w:rPr>
          <w:szCs w:val="26"/>
        </w:rPr>
        <w:t xml:space="preserve"> </w:t>
      </w:r>
      <w:r w:rsidR="0091482D" w:rsidRPr="0091482D">
        <w:rPr>
          <w:b/>
          <w:szCs w:val="26"/>
        </w:rPr>
        <w:t>6</w:t>
      </w:r>
      <w:r w:rsidR="009A5D7C" w:rsidRPr="00E505C2">
        <w:rPr>
          <w:b/>
          <w:szCs w:val="26"/>
        </w:rPr>
        <w:t xml:space="preserve"> </w:t>
      </w:r>
      <w:r w:rsidR="00E505C2" w:rsidRPr="00E505C2">
        <w:rPr>
          <w:szCs w:val="26"/>
        </w:rPr>
        <w:t>А</w:t>
      </w:r>
      <w:r w:rsidRPr="00E505C2">
        <w:rPr>
          <w:szCs w:val="26"/>
        </w:rPr>
        <w:t>кт</w:t>
      </w:r>
      <w:r w:rsidR="0091482D">
        <w:rPr>
          <w:szCs w:val="26"/>
        </w:rPr>
        <w:t>ов</w:t>
      </w:r>
      <w:r w:rsidRPr="00E505C2">
        <w:rPr>
          <w:szCs w:val="26"/>
        </w:rPr>
        <w:t xml:space="preserve"> мониторинга выполнения операторами связи требований по ограничению доступа к ресурсам в сети </w:t>
      </w:r>
      <w:r w:rsidR="004271A4">
        <w:rPr>
          <w:szCs w:val="26"/>
        </w:rPr>
        <w:t>«</w:t>
      </w:r>
      <w:r w:rsidRPr="00E505C2">
        <w:rPr>
          <w:szCs w:val="26"/>
        </w:rPr>
        <w:t>Интернет</w:t>
      </w:r>
      <w:r w:rsidR="004271A4">
        <w:rPr>
          <w:szCs w:val="26"/>
        </w:rPr>
        <w:t>»</w:t>
      </w:r>
      <w:r w:rsidRPr="00E505C2">
        <w:rPr>
          <w:szCs w:val="26"/>
        </w:rPr>
        <w:t xml:space="preserve">, доступ к которым </w:t>
      </w:r>
      <w:r w:rsidR="00E62608">
        <w:rPr>
          <w:szCs w:val="26"/>
        </w:rPr>
        <w:br/>
      </w:r>
      <w:r w:rsidRPr="00E505C2">
        <w:rPr>
          <w:szCs w:val="26"/>
        </w:rPr>
        <w:t xml:space="preserve">на территории Российской Федерации запрещён, в соответствии с Федеральным законом </w:t>
      </w:r>
      <w:r w:rsidR="00E62608">
        <w:rPr>
          <w:szCs w:val="26"/>
        </w:rPr>
        <w:br/>
      </w:r>
      <w:r w:rsidRPr="00E505C2">
        <w:rPr>
          <w:szCs w:val="26"/>
        </w:rPr>
        <w:t xml:space="preserve">от 27.07.2006 № 149-ФЗ </w:t>
      </w:r>
      <w:r w:rsidR="004271A4">
        <w:rPr>
          <w:szCs w:val="26"/>
        </w:rPr>
        <w:t>«</w:t>
      </w:r>
      <w:r w:rsidRPr="00E505C2">
        <w:rPr>
          <w:szCs w:val="26"/>
        </w:rPr>
        <w:t>Об информации, информационных технологиях и о защите информации</w:t>
      </w:r>
      <w:r w:rsidR="004271A4">
        <w:rPr>
          <w:szCs w:val="26"/>
        </w:rPr>
        <w:t>»</w:t>
      </w:r>
      <w:r w:rsidRPr="00E505C2">
        <w:rPr>
          <w:szCs w:val="26"/>
        </w:rPr>
        <w:t xml:space="preserve"> (АС </w:t>
      </w:r>
      <w:r w:rsidR="004271A4">
        <w:rPr>
          <w:szCs w:val="26"/>
        </w:rPr>
        <w:t>«</w:t>
      </w:r>
      <w:r w:rsidRPr="00E505C2">
        <w:rPr>
          <w:szCs w:val="26"/>
        </w:rPr>
        <w:t>РЕВИЗОР</w:t>
      </w:r>
      <w:r w:rsidR="004271A4">
        <w:rPr>
          <w:szCs w:val="26"/>
        </w:rPr>
        <w:t>»</w:t>
      </w:r>
      <w:r w:rsidRPr="00E505C2">
        <w:rPr>
          <w:szCs w:val="26"/>
        </w:rPr>
        <w:t>).</w:t>
      </w:r>
      <w:proofErr w:type="gramEnd"/>
    </w:p>
    <w:p w:rsidR="000A09BB" w:rsidRPr="00E505C2" w:rsidRDefault="000A09BB" w:rsidP="000A09BB">
      <w:pPr>
        <w:ind w:firstLine="709"/>
      </w:pPr>
      <w:r w:rsidRPr="00B2445A">
        <w:rPr>
          <w:szCs w:val="26"/>
        </w:rPr>
        <w:t xml:space="preserve">В отношении </w:t>
      </w:r>
      <w:r w:rsidR="004F42A2" w:rsidRPr="0091482D">
        <w:rPr>
          <w:b/>
          <w:szCs w:val="26"/>
        </w:rPr>
        <w:t>2</w:t>
      </w:r>
      <w:r w:rsidR="00967191" w:rsidRPr="0091482D">
        <w:rPr>
          <w:b/>
          <w:szCs w:val="26"/>
        </w:rPr>
        <w:t xml:space="preserve"> </w:t>
      </w:r>
      <w:r w:rsidRPr="0091482D">
        <w:rPr>
          <w:szCs w:val="26"/>
        </w:rPr>
        <w:t>оператор</w:t>
      </w:r>
      <w:r w:rsidR="004F42A2" w:rsidRPr="0091482D">
        <w:rPr>
          <w:szCs w:val="26"/>
        </w:rPr>
        <w:t>ов</w:t>
      </w:r>
      <w:r w:rsidRPr="0091482D">
        <w:rPr>
          <w:szCs w:val="26"/>
        </w:rPr>
        <w:t xml:space="preserve"> связи, на сет</w:t>
      </w:r>
      <w:r w:rsidR="00E505C2" w:rsidRPr="0091482D">
        <w:rPr>
          <w:szCs w:val="26"/>
        </w:rPr>
        <w:t>и</w:t>
      </w:r>
      <w:r w:rsidRPr="0091482D">
        <w:rPr>
          <w:szCs w:val="26"/>
        </w:rPr>
        <w:t xml:space="preserve"> котор</w:t>
      </w:r>
      <w:r w:rsidR="00B958CB" w:rsidRPr="0091482D">
        <w:rPr>
          <w:szCs w:val="26"/>
        </w:rPr>
        <w:t>ых</w:t>
      </w:r>
      <w:r w:rsidRPr="0091482D">
        <w:rPr>
          <w:szCs w:val="26"/>
        </w:rPr>
        <w:t xml:space="preserve"> установлен</w:t>
      </w:r>
      <w:r w:rsidR="00B958CB" w:rsidRPr="0091482D">
        <w:rPr>
          <w:szCs w:val="26"/>
        </w:rPr>
        <w:t>ы</w:t>
      </w:r>
      <w:r w:rsidRPr="0091482D">
        <w:rPr>
          <w:szCs w:val="26"/>
        </w:rPr>
        <w:t xml:space="preserve"> аппаратно-программны</w:t>
      </w:r>
      <w:r w:rsidR="00B958CB" w:rsidRPr="0091482D">
        <w:rPr>
          <w:szCs w:val="26"/>
        </w:rPr>
        <w:t>е</w:t>
      </w:r>
      <w:r w:rsidRPr="0091482D">
        <w:rPr>
          <w:szCs w:val="26"/>
        </w:rPr>
        <w:t xml:space="preserve"> агент</w:t>
      </w:r>
      <w:r w:rsidR="00B958CB" w:rsidRPr="0091482D">
        <w:rPr>
          <w:szCs w:val="26"/>
        </w:rPr>
        <w:t>ы</w:t>
      </w:r>
      <w:r w:rsidRPr="0091482D">
        <w:rPr>
          <w:szCs w:val="26"/>
        </w:rPr>
        <w:t xml:space="preserve"> АС </w:t>
      </w:r>
      <w:r w:rsidR="004271A4" w:rsidRPr="0091482D">
        <w:rPr>
          <w:szCs w:val="26"/>
        </w:rPr>
        <w:t>«</w:t>
      </w:r>
      <w:r w:rsidRPr="0091482D">
        <w:rPr>
          <w:szCs w:val="26"/>
        </w:rPr>
        <w:t>РЕВИЗОР</w:t>
      </w:r>
      <w:r w:rsidR="004271A4" w:rsidRPr="0091482D">
        <w:rPr>
          <w:szCs w:val="26"/>
        </w:rPr>
        <w:t>»</w:t>
      </w:r>
      <w:r w:rsidRPr="0091482D">
        <w:rPr>
          <w:szCs w:val="26"/>
        </w:rPr>
        <w:t>, составлен</w:t>
      </w:r>
      <w:r w:rsidR="00B255B5" w:rsidRPr="0091482D">
        <w:rPr>
          <w:szCs w:val="26"/>
        </w:rPr>
        <w:t>о</w:t>
      </w:r>
      <w:r w:rsidR="00967191" w:rsidRPr="0091482D">
        <w:rPr>
          <w:szCs w:val="26"/>
        </w:rPr>
        <w:t xml:space="preserve"> </w:t>
      </w:r>
      <w:r w:rsidR="004F42A2" w:rsidRPr="0091482D">
        <w:rPr>
          <w:b/>
          <w:szCs w:val="26"/>
        </w:rPr>
        <w:t>2</w:t>
      </w:r>
      <w:r w:rsidR="00967191" w:rsidRPr="00E62608">
        <w:rPr>
          <w:b/>
          <w:szCs w:val="26"/>
        </w:rPr>
        <w:t xml:space="preserve"> </w:t>
      </w:r>
      <w:r w:rsidRPr="00E62608">
        <w:t>протокол</w:t>
      </w:r>
      <w:r w:rsidR="004F42A2">
        <w:t>а</w:t>
      </w:r>
      <w:r w:rsidRPr="00E62608">
        <w:t xml:space="preserve"> об административных правонарушениях по </w:t>
      </w:r>
      <w:proofErr w:type="gramStart"/>
      <w:r w:rsidR="00E505C2" w:rsidRPr="00E62608">
        <w:t>ч</w:t>
      </w:r>
      <w:proofErr w:type="gramEnd"/>
      <w:r w:rsidR="00E505C2" w:rsidRPr="00E62608">
        <w:t>.</w:t>
      </w:r>
      <w:r w:rsidR="009D0231">
        <w:t>1</w:t>
      </w:r>
      <w:r w:rsidR="00E505C2" w:rsidRPr="00E62608">
        <w:t xml:space="preserve"> </w:t>
      </w:r>
      <w:r w:rsidRPr="00E62608">
        <w:t xml:space="preserve">ст. 13.34 </w:t>
      </w:r>
      <w:proofErr w:type="spellStart"/>
      <w:r w:rsidRPr="00E62608">
        <w:t>КоАП</w:t>
      </w:r>
      <w:proofErr w:type="spellEnd"/>
      <w:r w:rsidRPr="00E62608">
        <w:t xml:space="preserve"> РФ.</w:t>
      </w:r>
    </w:p>
    <w:p w:rsidR="00AF0D1E" w:rsidRDefault="00AF0D1E" w:rsidP="00E505C2">
      <w:pPr>
        <w:ind w:firstLine="709"/>
        <w:rPr>
          <w:rFonts w:eastAsia="Calibri"/>
          <w:szCs w:val="26"/>
        </w:rPr>
      </w:pPr>
    </w:p>
    <w:p w:rsidR="0033561A" w:rsidRPr="003231AA" w:rsidRDefault="000A09BB" w:rsidP="008857BB">
      <w:pPr>
        <w:ind w:firstLine="709"/>
        <w:jc w:val="center"/>
        <w:rPr>
          <w:b/>
          <w:szCs w:val="26"/>
        </w:rPr>
      </w:pPr>
      <w:r w:rsidRPr="003231AA">
        <w:rPr>
          <w:b/>
          <w:szCs w:val="26"/>
        </w:rPr>
        <w:t xml:space="preserve">Результаты </w:t>
      </w:r>
      <w:proofErr w:type="gramStart"/>
      <w:r w:rsidRPr="003231AA">
        <w:rPr>
          <w:b/>
          <w:szCs w:val="26"/>
        </w:rPr>
        <w:t>контроля за</w:t>
      </w:r>
      <w:proofErr w:type="gramEnd"/>
      <w:r w:rsidRPr="003231AA">
        <w:rPr>
          <w:b/>
          <w:szCs w:val="26"/>
        </w:rPr>
        <w:t xml:space="preserve"> соблюдением операторами связи требований по ограничению доступа к информации, распространение которой </w:t>
      </w:r>
    </w:p>
    <w:p w:rsidR="000A09BB" w:rsidRPr="00744525" w:rsidRDefault="000A09BB" w:rsidP="0033561A">
      <w:pPr>
        <w:spacing w:line="240" w:lineRule="auto"/>
        <w:ind w:firstLine="709"/>
        <w:jc w:val="center"/>
        <w:rPr>
          <w:b/>
          <w:szCs w:val="26"/>
        </w:rPr>
      </w:pPr>
      <w:r w:rsidRPr="003231AA">
        <w:rPr>
          <w:b/>
          <w:szCs w:val="26"/>
        </w:rPr>
        <w:t>на территории РФ запрещено</w:t>
      </w:r>
    </w:p>
    <w:p w:rsidR="00480939" w:rsidRDefault="000A09BB" w:rsidP="008F6CC1">
      <w:pPr>
        <w:ind w:firstLine="720"/>
      </w:pPr>
      <w:r>
        <w:rPr>
          <w:noProof/>
        </w:rPr>
        <w:drawing>
          <wp:anchor distT="0" distB="0" distL="114300" distR="114300" simplePos="0" relativeHeight="251651072" behindDoc="1" locked="0" layoutInCell="1" allowOverlap="1">
            <wp:simplePos x="0" y="0"/>
            <wp:positionH relativeFrom="margin">
              <wp:posOffset>-91937</wp:posOffset>
            </wp:positionH>
            <wp:positionV relativeFrom="paragraph">
              <wp:posOffset>169987</wp:posOffset>
            </wp:positionV>
            <wp:extent cx="6679096" cy="2854518"/>
            <wp:effectExtent l="0" t="0" r="0" b="0"/>
            <wp:wrapNone/>
            <wp:docPr id="2"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p>
    <w:p w:rsidR="000A09BB" w:rsidRDefault="000A09BB" w:rsidP="008F6CC1">
      <w:pPr>
        <w:ind w:firstLine="720"/>
      </w:pPr>
    </w:p>
    <w:p w:rsidR="000A09BB" w:rsidRDefault="000A09BB" w:rsidP="008F6CC1">
      <w:pPr>
        <w:ind w:firstLine="720"/>
      </w:pPr>
    </w:p>
    <w:p w:rsidR="000A09BB" w:rsidRDefault="000A09BB" w:rsidP="008F6CC1">
      <w:pPr>
        <w:ind w:firstLine="720"/>
      </w:pPr>
    </w:p>
    <w:p w:rsidR="000A09BB" w:rsidRDefault="000A09BB" w:rsidP="008F6CC1">
      <w:pPr>
        <w:ind w:firstLine="720"/>
      </w:pPr>
    </w:p>
    <w:p w:rsidR="000A09BB" w:rsidRDefault="000A09BB" w:rsidP="008F6CC1">
      <w:pPr>
        <w:ind w:firstLine="720"/>
      </w:pPr>
    </w:p>
    <w:p w:rsidR="000A09BB" w:rsidRDefault="000A09BB" w:rsidP="00EA5635">
      <w:pPr>
        <w:ind w:firstLine="720"/>
        <w:jc w:val="left"/>
      </w:pPr>
    </w:p>
    <w:p w:rsidR="000A09BB" w:rsidRDefault="000A09BB" w:rsidP="008F6CC1">
      <w:pPr>
        <w:ind w:firstLine="720"/>
      </w:pPr>
    </w:p>
    <w:p w:rsidR="008857BB" w:rsidRDefault="008857BB" w:rsidP="00A9004B">
      <w:pPr>
        <w:ind w:firstLine="709"/>
        <w:rPr>
          <w:szCs w:val="26"/>
        </w:rPr>
      </w:pPr>
    </w:p>
    <w:p w:rsidR="008857BB" w:rsidRDefault="008857BB" w:rsidP="00A9004B">
      <w:pPr>
        <w:ind w:firstLine="709"/>
        <w:rPr>
          <w:szCs w:val="26"/>
        </w:rPr>
      </w:pPr>
    </w:p>
    <w:p w:rsidR="00A9004B" w:rsidRPr="002139AC" w:rsidRDefault="00A9004B" w:rsidP="00A9004B">
      <w:pPr>
        <w:ind w:firstLine="709"/>
        <w:rPr>
          <w:szCs w:val="26"/>
        </w:rPr>
      </w:pPr>
      <w:r w:rsidRPr="002139AC">
        <w:rPr>
          <w:szCs w:val="26"/>
        </w:rPr>
        <w:lastRenderedPageBreak/>
        <w:t xml:space="preserve">При проведении </w:t>
      </w:r>
      <w:r w:rsidRPr="002139AC">
        <w:rPr>
          <w:b/>
          <w:szCs w:val="26"/>
        </w:rPr>
        <w:t xml:space="preserve">мероприятий планового систематического наблюдения в </w:t>
      </w:r>
      <w:r w:rsidR="004815B4">
        <w:rPr>
          <w:b/>
          <w:szCs w:val="26"/>
        </w:rPr>
        <w:br/>
      </w:r>
      <w:r w:rsidR="0008264D">
        <w:rPr>
          <w:b/>
          <w:szCs w:val="26"/>
        </w:rPr>
        <w:t>4</w:t>
      </w:r>
      <w:r w:rsidRPr="002139AC">
        <w:rPr>
          <w:b/>
          <w:szCs w:val="26"/>
        </w:rPr>
        <w:t xml:space="preserve"> квартале 202</w:t>
      </w:r>
      <w:r w:rsidR="00AD45F0">
        <w:rPr>
          <w:b/>
          <w:szCs w:val="26"/>
        </w:rPr>
        <w:t>3</w:t>
      </w:r>
      <w:r w:rsidRPr="002139AC">
        <w:rPr>
          <w:b/>
          <w:szCs w:val="26"/>
        </w:rPr>
        <w:t xml:space="preserve"> года</w:t>
      </w:r>
      <w:r w:rsidRPr="002139AC">
        <w:rPr>
          <w:szCs w:val="26"/>
        </w:rPr>
        <w:t xml:space="preserve"> в отношении вещателей было выявлено</w:t>
      </w:r>
      <w:r w:rsidR="00AD45F0">
        <w:rPr>
          <w:szCs w:val="26"/>
        </w:rPr>
        <w:t xml:space="preserve"> </w:t>
      </w:r>
      <w:r w:rsidR="004F42A2" w:rsidRPr="0036033B">
        <w:rPr>
          <w:b/>
          <w:szCs w:val="26"/>
        </w:rPr>
        <w:t>2</w:t>
      </w:r>
      <w:r w:rsidR="0036033B" w:rsidRPr="0036033B">
        <w:rPr>
          <w:b/>
          <w:szCs w:val="26"/>
        </w:rPr>
        <w:t>0</w:t>
      </w:r>
      <w:r w:rsidRPr="002139AC">
        <w:rPr>
          <w:szCs w:val="26"/>
        </w:rPr>
        <w:t xml:space="preserve"> нарушени</w:t>
      </w:r>
      <w:r w:rsidR="0036033B">
        <w:rPr>
          <w:szCs w:val="26"/>
        </w:rPr>
        <w:t>й</w:t>
      </w:r>
      <w:r w:rsidRPr="002139AC">
        <w:rPr>
          <w:szCs w:val="26"/>
        </w:rPr>
        <w:t>:</w:t>
      </w:r>
    </w:p>
    <w:p w:rsidR="0036033B" w:rsidRPr="00E15F25" w:rsidRDefault="0036033B" w:rsidP="0036033B">
      <w:pPr>
        <w:ind w:firstLine="709"/>
        <w:rPr>
          <w:szCs w:val="26"/>
        </w:rPr>
      </w:pPr>
      <w:r w:rsidRPr="00E15F25">
        <w:rPr>
          <w:szCs w:val="26"/>
        </w:rPr>
        <w:t xml:space="preserve">- ООО </w:t>
      </w:r>
      <w:r>
        <w:rPr>
          <w:szCs w:val="26"/>
        </w:rPr>
        <w:t>«</w:t>
      </w:r>
      <w:r w:rsidRPr="00E15F25">
        <w:rPr>
          <w:szCs w:val="26"/>
        </w:rPr>
        <w:t>Спектр ФМ</w:t>
      </w:r>
      <w:r>
        <w:rPr>
          <w:szCs w:val="26"/>
        </w:rPr>
        <w:t>»</w:t>
      </w:r>
      <w:r w:rsidRPr="00E15F25">
        <w:rPr>
          <w:szCs w:val="26"/>
        </w:rPr>
        <w:t xml:space="preserve"> выявлено </w:t>
      </w:r>
      <w:r w:rsidRPr="00E15F25">
        <w:rPr>
          <w:b/>
          <w:szCs w:val="26"/>
        </w:rPr>
        <w:t>3</w:t>
      </w:r>
      <w:r w:rsidRPr="00E15F25">
        <w:rPr>
          <w:szCs w:val="26"/>
        </w:rPr>
        <w:t xml:space="preserve"> нарушения: нарушение территории распространения радиоканала, нарушение требований о предоставлении обязательного экземпляра документов, неосуществление вещания на выделенных конкретных радиочастотах</w:t>
      </w:r>
      <w:r w:rsidR="0091482D">
        <w:rPr>
          <w:szCs w:val="26"/>
        </w:rPr>
        <w:t>,</w:t>
      </w:r>
      <w:r w:rsidRPr="00E15F25">
        <w:rPr>
          <w:szCs w:val="26"/>
        </w:rPr>
        <w:t xml:space="preserve"> </w:t>
      </w:r>
      <w:r w:rsidR="0091482D">
        <w:rPr>
          <w:szCs w:val="26"/>
        </w:rPr>
        <w:t>и</w:t>
      </w:r>
      <w:r w:rsidRPr="00E15F25">
        <w:rPr>
          <w:szCs w:val="26"/>
        </w:rPr>
        <w:t xml:space="preserve">нформация </w:t>
      </w:r>
      <w:r>
        <w:rPr>
          <w:szCs w:val="26"/>
        </w:rPr>
        <w:t>направлена</w:t>
      </w:r>
      <w:r w:rsidRPr="00E15F25">
        <w:rPr>
          <w:szCs w:val="26"/>
        </w:rPr>
        <w:t xml:space="preserve"> </w:t>
      </w:r>
      <w:r>
        <w:rPr>
          <w:szCs w:val="26"/>
        </w:rPr>
        <w:t>в</w:t>
      </w:r>
      <w:r w:rsidRPr="00E15F25">
        <w:rPr>
          <w:szCs w:val="26"/>
        </w:rPr>
        <w:t xml:space="preserve"> ЦА;</w:t>
      </w:r>
    </w:p>
    <w:p w:rsidR="0036033B" w:rsidRPr="00E15F25" w:rsidRDefault="0036033B" w:rsidP="0036033B">
      <w:pPr>
        <w:ind w:firstLine="709"/>
        <w:rPr>
          <w:szCs w:val="26"/>
        </w:rPr>
      </w:pPr>
      <w:r w:rsidRPr="00E15F25">
        <w:rPr>
          <w:szCs w:val="26"/>
        </w:rPr>
        <w:t xml:space="preserve">- ООО </w:t>
      </w:r>
      <w:r>
        <w:rPr>
          <w:szCs w:val="26"/>
        </w:rPr>
        <w:t>«</w:t>
      </w:r>
      <w:r w:rsidRPr="00E15F25">
        <w:rPr>
          <w:szCs w:val="26"/>
        </w:rPr>
        <w:t>РТС</w:t>
      </w:r>
      <w:r>
        <w:rPr>
          <w:szCs w:val="26"/>
        </w:rPr>
        <w:t>»</w:t>
      </w:r>
      <w:r w:rsidRPr="00E15F25">
        <w:rPr>
          <w:szCs w:val="26"/>
        </w:rPr>
        <w:t xml:space="preserve"> выявлено </w:t>
      </w:r>
      <w:r w:rsidRPr="00E15F25">
        <w:rPr>
          <w:b/>
          <w:szCs w:val="26"/>
        </w:rPr>
        <w:t>2</w:t>
      </w:r>
      <w:r w:rsidRPr="00E15F25">
        <w:rPr>
          <w:szCs w:val="26"/>
        </w:rPr>
        <w:t xml:space="preserve"> нарушения: нарушение территории распространения телеканала нарушение требований о предоставлении обязательного экземпляра документов, нарушение требований о предоставлении обязательного экземпляра документов</w:t>
      </w:r>
      <w:r w:rsidR="0091482D">
        <w:rPr>
          <w:szCs w:val="26"/>
        </w:rPr>
        <w:t>, и</w:t>
      </w:r>
      <w:r w:rsidRPr="00E15F25">
        <w:rPr>
          <w:szCs w:val="26"/>
        </w:rPr>
        <w:t xml:space="preserve">нформация </w:t>
      </w:r>
      <w:r>
        <w:rPr>
          <w:szCs w:val="26"/>
        </w:rPr>
        <w:t>направлена</w:t>
      </w:r>
      <w:r w:rsidRPr="00E15F25">
        <w:rPr>
          <w:szCs w:val="26"/>
        </w:rPr>
        <w:t xml:space="preserve"> </w:t>
      </w:r>
      <w:r>
        <w:rPr>
          <w:szCs w:val="26"/>
        </w:rPr>
        <w:t>в</w:t>
      </w:r>
      <w:r w:rsidRPr="00E15F25">
        <w:rPr>
          <w:szCs w:val="26"/>
        </w:rPr>
        <w:t xml:space="preserve"> ЦА;</w:t>
      </w:r>
    </w:p>
    <w:p w:rsidR="0036033B" w:rsidRPr="00E15F25" w:rsidRDefault="0036033B" w:rsidP="0036033B">
      <w:pPr>
        <w:ind w:firstLine="709"/>
        <w:rPr>
          <w:szCs w:val="26"/>
        </w:rPr>
      </w:pPr>
      <w:r w:rsidRPr="00E15F25">
        <w:rPr>
          <w:szCs w:val="26"/>
        </w:rPr>
        <w:t xml:space="preserve">- ООО </w:t>
      </w:r>
      <w:r>
        <w:rPr>
          <w:szCs w:val="26"/>
        </w:rPr>
        <w:t>«</w:t>
      </w:r>
      <w:r w:rsidRPr="00E15F25">
        <w:rPr>
          <w:szCs w:val="26"/>
        </w:rPr>
        <w:t xml:space="preserve">Телекомпания </w:t>
      </w:r>
      <w:r>
        <w:rPr>
          <w:szCs w:val="26"/>
        </w:rPr>
        <w:t>«</w:t>
      </w:r>
      <w:r w:rsidRPr="00E15F25">
        <w:rPr>
          <w:szCs w:val="26"/>
        </w:rPr>
        <w:t>Полис</w:t>
      </w:r>
      <w:r>
        <w:rPr>
          <w:szCs w:val="26"/>
        </w:rPr>
        <w:t>»</w:t>
      </w:r>
      <w:r w:rsidRPr="00E15F25">
        <w:rPr>
          <w:szCs w:val="26"/>
        </w:rPr>
        <w:t xml:space="preserve"> выявлено </w:t>
      </w:r>
      <w:r w:rsidRPr="00E15F25">
        <w:rPr>
          <w:b/>
          <w:szCs w:val="26"/>
        </w:rPr>
        <w:t>3</w:t>
      </w:r>
      <w:r w:rsidRPr="00E15F25">
        <w:rPr>
          <w:szCs w:val="26"/>
        </w:rPr>
        <w:t xml:space="preserve"> нарушения: нарушение территории распространения радиоканала, нарушение требований о предоставлении обязательного экземпляра документов, неосуществление вещания на выделенных конкретных радиочастотах</w:t>
      </w:r>
      <w:r w:rsidR="0091482D">
        <w:rPr>
          <w:szCs w:val="26"/>
        </w:rPr>
        <w:t>, и</w:t>
      </w:r>
      <w:r w:rsidRPr="00E15F25">
        <w:rPr>
          <w:szCs w:val="26"/>
        </w:rPr>
        <w:t xml:space="preserve">нформация </w:t>
      </w:r>
      <w:r>
        <w:rPr>
          <w:szCs w:val="26"/>
        </w:rPr>
        <w:t>направлена</w:t>
      </w:r>
      <w:r w:rsidRPr="00E15F25">
        <w:rPr>
          <w:szCs w:val="26"/>
        </w:rPr>
        <w:t xml:space="preserve"> </w:t>
      </w:r>
      <w:r>
        <w:rPr>
          <w:szCs w:val="26"/>
        </w:rPr>
        <w:t>в</w:t>
      </w:r>
      <w:r w:rsidRPr="00E15F25">
        <w:rPr>
          <w:szCs w:val="26"/>
        </w:rPr>
        <w:t xml:space="preserve"> ЦА;</w:t>
      </w:r>
    </w:p>
    <w:p w:rsidR="0036033B" w:rsidRDefault="0036033B" w:rsidP="0036033B">
      <w:pPr>
        <w:ind w:firstLine="709"/>
        <w:rPr>
          <w:szCs w:val="26"/>
        </w:rPr>
      </w:pPr>
      <w:r w:rsidRPr="00E15F25">
        <w:rPr>
          <w:szCs w:val="26"/>
        </w:rPr>
        <w:t xml:space="preserve">- ООО </w:t>
      </w:r>
      <w:r>
        <w:rPr>
          <w:szCs w:val="26"/>
        </w:rPr>
        <w:t>«</w:t>
      </w:r>
      <w:r w:rsidRPr="00E15F25">
        <w:rPr>
          <w:szCs w:val="26"/>
        </w:rPr>
        <w:t>Ретро ФМ Новороссийск</w:t>
      </w:r>
      <w:r>
        <w:rPr>
          <w:szCs w:val="26"/>
        </w:rPr>
        <w:t>»</w:t>
      </w:r>
      <w:r w:rsidRPr="00E15F25">
        <w:rPr>
          <w:szCs w:val="26"/>
        </w:rPr>
        <w:t xml:space="preserve"> выявлено </w:t>
      </w:r>
      <w:r w:rsidRPr="00E15F25">
        <w:rPr>
          <w:b/>
          <w:szCs w:val="26"/>
        </w:rPr>
        <w:t>2</w:t>
      </w:r>
      <w:r w:rsidRPr="00E15F25">
        <w:rPr>
          <w:szCs w:val="26"/>
        </w:rPr>
        <w:t xml:space="preserve"> нарушения: нарушение периодичности и времени вещания, несоблюдение объемов вещания</w:t>
      </w:r>
      <w:r w:rsidR="0091482D">
        <w:rPr>
          <w:szCs w:val="26"/>
        </w:rPr>
        <w:t>, и</w:t>
      </w:r>
      <w:r w:rsidRPr="00E15F25">
        <w:rPr>
          <w:szCs w:val="26"/>
        </w:rPr>
        <w:t xml:space="preserve">нформация </w:t>
      </w:r>
      <w:r>
        <w:rPr>
          <w:szCs w:val="26"/>
        </w:rPr>
        <w:t>направлена</w:t>
      </w:r>
      <w:r w:rsidRPr="00E15F25">
        <w:rPr>
          <w:szCs w:val="26"/>
        </w:rPr>
        <w:t xml:space="preserve"> </w:t>
      </w:r>
      <w:r>
        <w:rPr>
          <w:szCs w:val="26"/>
        </w:rPr>
        <w:t>в</w:t>
      </w:r>
      <w:r w:rsidRPr="00E15F25">
        <w:rPr>
          <w:szCs w:val="26"/>
        </w:rPr>
        <w:t xml:space="preserve"> ЦА;</w:t>
      </w:r>
    </w:p>
    <w:p w:rsidR="0036033B" w:rsidRPr="00E15F25" w:rsidRDefault="0036033B" w:rsidP="0036033B">
      <w:pPr>
        <w:ind w:firstLine="709"/>
        <w:rPr>
          <w:szCs w:val="26"/>
        </w:rPr>
      </w:pPr>
      <w:r w:rsidRPr="00E15F25">
        <w:rPr>
          <w:szCs w:val="26"/>
        </w:rPr>
        <w:t xml:space="preserve">- ООО </w:t>
      </w:r>
      <w:r>
        <w:rPr>
          <w:szCs w:val="26"/>
        </w:rPr>
        <w:t>«</w:t>
      </w:r>
      <w:r w:rsidRPr="00E15F25">
        <w:rPr>
          <w:szCs w:val="26"/>
        </w:rPr>
        <w:t>ПРО РАДИО</w:t>
      </w:r>
      <w:r>
        <w:rPr>
          <w:szCs w:val="26"/>
        </w:rPr>
        <w:t>»</w:t>
      </w:r>
      <w:r w:rsidRPr="00E15F25">
        <w:rPr>
          <w:szCs w:val="26"/>
        </w:rPr>
        <w:t xml:space="preserve"> выявлено </w:t>
      </w:r>
      <w:r w:rsidRPr="00E15F25">
        <w:rPr>
          <w:b/>
          <w:szCs w:val="26"/>
        </w:rPr>
        <w:t>2</w:t>
      </w:r>
      <w:r w:rsidRPr="00E15F25">
        <w:rPr>
          <w:szCs w:val="26"/>
        </w:rPr>
        <w:t xml:space="preserve"> нарушения: нарушение периодичности и времени вещания, несоблюдение объемов вещания</w:t>
      </w:r>
      <w:r w:rsidR="0091482D">
        <w:rPr>
          <w:szCs w:val="26"/>
        </w:rPr>
        <w:t>, и</w:t>
      </w:r>
      <w:r w:rsidRPr="00E15F25">
        <w:rPr>
          <w:szCs w:val="26"/>
        </w:rPr>
        <w:t xml:space="preserve">нформация </w:t>
      </w:r>
      <w:r>
        <w:rPr>
          <w:szCs w:val="26"/>
        </w:rPr>
        <w:t>направлена</w:t>
      </w:r>
      <w:r w:rsidRPr="00E15F25">
        <w:rPr>
          <w:szCs w:val="26"/>
        </w:rPr>
        <w:t xml:space="preserve"> </w:t>
      </w:r>
      <w:r>
        <w:rPr>
          <w:szCs w:val="26"/>
        </w:rPr>
        <w:t>в</w:t>
      </w:r>
      <w:r w:rsidRPr="00E15F25">
        <w:rPr>
          <w:szCs w:val="26"/>
        </w:rPr>
        <w:t xml:space="preserve"> ЦА;</w:t>
      </w:r>
    </w:p>
    <w:p w:rsidR="0036033B" w:rsidRPr="00E15F25" w:rsidRDefault="0036033B" w:rsidP="0036033B">
      <w:pPr>
        <w:ind w:firstLine="709"/>
        <w:rPr>
          <w:szCs w:val="26"/>
        </w:rPr>
      </w:pPr>
      <w:r w:rsidRPr="00E15F25">
        <w:rPr>
          <w:szCs w:val="26"/>
        </w:rPr>
        <w:t xml:space="preserve">- ООО </w:t>
      </w:r>
      <w:r>
        <w:rPr>
          <w:szCs w:val="26"/>
        </w:rPr>
        <w:t>«</w:t>
      </w:r>
      <w:r w:rsidRPr="00E15F25">
        <w:rPr>
          <w:szCs w:val="26"/>
        </w:rPr>
        <w:t xml:space="preserve">Телестудия </w:t>
      </w:r>
      <w:r>
        <w:rPr>
          <w:szCs w:val="26"/>
        </w:rPr>
        <w:t>«</w:t>
      </w:r>
      <w:r w:rsidRPr="00E15F25">
        <w:rPr>
          <w:szCs w:val="26"/>
        </w:rPr>
        <w:t>Метроном-3</w:t>
      </w:r>
      <w:r>
        <w:rPr>
          <w:szCs w:val="26"/>
        </w:rPr>
        <w:t>»</w:t>
      </w:r>
      <w:r w:rsidRPr="00E15F25">
        <w:rPr>
          <w:szCs w:val="26"/>
        </w:rPr>
        <w:t xml:space="preserve"> выявлено </w:t>
      </w:r>
      <w:r w:rsidRPr="00E15F25">
        <w:rPr>
          <w:b/>
          <w:szCs w:val="26"/>
        </w:rPr>
        <w:t xml:space="preserve">3 </w:t>
      </w:r>
      <w:r w:rsidRPr="00E15F25">
        <w:rPr>
          <w:szCs w:val="26"/>
        </w:rPr>
        <w:t>нарушения:</w:t>
      </w:r>
      <w:r w:rsidRPr="00E15F25">
        <w:t xml:space="preserve"> </w:t>
      </w:r>
      <w:r w:rsidRPr="00E15F25">
        <w:rPr>
          <w:szCs w:val="26"/>
        </w:rPr>
        <w:t>несоблюдение программной направленности телеканала, несоблюдение объемов вещания, несоблюдение требования об обеспечении доступности для инвалидов по слуху продукции средства массовой информации</w:t>
      </w:r>
      <w:r w:rsidR="0091482D">
        <w:rPr>
          <w:szCs w:val="26"/>
        </w:rPr>
        <w:t>, и</w:t>
      </w:r>
      <w:r w:rsidRPr="00E15F25">
        <w:rPr>
          <w:szCs w:val="26"/>
        </w:rPr>
        <w:t xml:space="preserve">нформация </w:t>
      </w:r>
      <w:r>
        <w:rPr>
          <w:szCs w:val="26"/>
        </w:rPr>
        <w:t>направлена</w:t>
      </w:r>
      <w:r w:rsidRPr="00E15F25">
        <w:rPr>
          <w:szCs w:val="26"/>
        </w:rPr>
        <w:t xml:space="preserve"> </w:t>
      </w:r>
      <w:r>
        <w:rPr>
          <w:szCs w:val="26"/>
        </w:rPr>
        <w:t>в</w:t>
      </w:r>
      <w:r w:rsidRPr="00E15F25">
        <w:rPr>
          <w:szCs w:val="26"/>
        </w:rPr>
        <w:t xml:space="preserve"> ЦА;</w:t>
      </w:r>
    </w:p>
    <w:p w:rsidR="0036033B" w:rsidRPr="00E15F25" w:rsidRDefault="0036033B" w:rsidP="0036033B">
      <w:pPr>
        <w:ind w:firstLine="709"/>
        <w:rPr>
          <w:szCs w:val="26"/>
        </w:rPr>
      </w:pPr>
      <w:r w:rsidRPr="00E15F25">
        <w:rPr>
          <w:szCs w:val="26"/>
        </w:rPr>
        <w:t xml:space="preserve">- ООО ТА </w:t>
      </w:r>
      <w:r w:rsidR="0091482D">
        <w:rPr>
          <w:szCs w:val="26"/>
        </w:rPr>
        <w:t>«</w:t>
      </w:r>
      <w:proofErr w:type="spellStart"/>
      <w:r w:rsidRPr="00E15F25">
        <w:rPr>
          <w:szCs w:val="26"/>
        </w:rPr>
        <w:t>Ректайм</w:t>
      </w:r>
      <w:proofErr w:type="spellEnd"/>
      <w:r w:rsidR="0091482D">
        <w:rPr>
          <w:szCs w:val="26"/>
        </w:rPr>
        <w:t>»</w:t>
      </w:r>
      <w:r w:rsidRPr="00E15F25">
        <w:rPr>
          <w:szCs w:val="26"/>
        </w:rPr>
        <w:t xml:space="preserve"> выявлено </w:t>
      </w:r>
      <w:r w:rsidRPr="00E15F25">
        <w:rPr>
          <w:b/>
          <w:szCs w:val="26"/>
        </w:rPr>
        <w:t xml:space="preserve">4 </w:t>
      </w:r>
      <w:r w:rsidRPr="00E15F25">
        <w:rPr>
          <w:szCs w:val="26"/>
        </w:rPr>
        <w:t xml:space="preserve">нарушения: нарушение периодичности и времени вещания, несоблюдение объемов вещания, нарушение требований о предоставлении обязательного экземпляра документов </w:t>
      </w:r>
      <w:r w:rsidRPr="003B568B">
        <w:rPr>
          <w:szCs w:val="26"/>
        </w:rPr>
        <w:t>(</w:t>
      </w:r>
      <w:r>
        <w:rPr>
          <w:szCs w:val="26"/>
        </w:rPr>
        <w:t>и</w:t>
      </w:r>
      <w:r w:rsidRPr="00E15F25">
        <w:rPr>
          <w:szCs w:val="26"/>
        </w:rPr>
        <w:t xml:space="preserve">нформация </w:t>
      </w:r>
      <w:r>
        <w:rPr>
          <w:szCs w:val="26"/>
        </w:rPr>
        <w:t>направлена</w:t>
      </w:r>
      <w:r w:rsidRPr="00E15F25">
        <w:rPr>
          <w:szCs w:val="26"/>
        </w:rPr>
        <w:t xml:space="preserve"> </w:t>
      </w:r>
      <w:r>
        <w:rPr>
          <w:szCs w:val="26"/>
        </w:rPr>
        <w:t>в ЦА</w:t>
      </w:r>
      <w:r w:rsidRPr="003B568B">
        <w:rPr>
          <w:szCs w:val="26"/>
        </w:rPr>
        <w:t>)</w:t>
      </w:r>
      <w:r>
        <w:rPr>
          <w:szCs w:val="26"/>
        </w:rPr>
        <w:t>, н</w:t>
      </w:r>
      <w:r w:rsidRPr="00E15F25">
        <w:rPr>
          <w:szCs w:val="26"/>
        </w:rPr>
        <w:t>арушение порядка объявления выходных данных</w:t>
      </w:r>
      <w:r>
        <w:rPr>
          <w:szCs w:val="26"/>
        </w:rPr>
        <w:t>,</w:t>
      </w:r>
      <w:r w:rsidRPr="00E15F25">
        <w:rPr>
          <w:szCs w:val="26"/>
        </w:rPr>
        <w:t xml:space="preserve"> составлено 2 протокола </w:t>
      </w:r>
      <w:proofErr w:type="gramStart"/>
      <w:r w:rsidRPr="00E15F25">
        <w:rPr>
          <w:szCs w:val="26"/>
        </w:rPr>
        <w:t>об</w:t>
      </w:r>
      <w:proofErr w:type="gramEnd"/>
      <w:r w:rsidRPr="00E15F25">
        <w:rPr>
          <w:szCs w:val="26"/>
        </w:rPr>
        <w:t xml:space="preserve"> административной </w:t>
      </w:r>
      <w:proofErr w:type="spellStart"/>
      <w:r w:rsidRPr="00E15F25">
        <w:rPr>
          <w:szCs w:val="26"/>
        </w:rPr>
        <w:t>отвественности</w:t>
      </w:r>
      <w:proofErr w:type="spellEnd"/>
      <w:r w:rsidRPr="00E15F25">
        <w:rPr>
          <w:szCs w:val="26"/>
        </w:rPr>
        <w:t>;</w:t>
      </w:r>
    </w:p>
    <w:p w:rsidR="0036033B" w:rsidRPr="00E15F25" w:rsidRDefault="0036033B" w:rsidP="0036033B">
      <w:pPr>
        <w:ind w:firstLine="709"/>
        <w:rPr>
          <w:szCs w:val="26"/>
        </w:rPr>
      </w:pPr>
      <w:r w:rsidRPr="00E15F25">
        <w:rPr>
          <w:szCs w:val="26"/>
        </w:rPr>
        <w:t xml:space="preserve">- ООО </w:t>
      </w:r>
      <w:r w:rsidR="008134EC">
        <w:rPr>
          <w:szCs w:val="26"/>
        </w:rPr>
        <w:t>«</w:t>
      </w:r>
      <w:r w:rsidRPr="00E15F25">
        <w:rPr>
          <w:szCs w:val="26"/>
        </w:rPr>
        <w:t>Т</w:t>
      </w:r>
      <w:r w:rsidR="008134EC">
        <w:rPr>
          <w:szCs w:val="26"/>
        </w:rPr>
        <w:t>елекомпания «</w:t>
      </w:r>
      <w:r w:rsidRPr="00E15F25">
        <w:rPr>
          <w:szCs w:val="26"/>
        </w:rPr>
        <w:t>Полис</w:t>
      </w:r>
      <w:r w:rsidR="008134EC">
        <w:rPr>
          <w:szCs w:val="26"/>
        </w:rPr>
        <w:t>»</w:t>
      </w:r>
      <w:r w:rsidRPr="00E15F25">
        <w:rPr>
          <w:szCs w:val="26"/>
        </w:rPr>
        <w:t xml:space="preserve"> выявлено</w:t>
      </w:r>
      <w:r w:rsidRPr="00E15F25">
        <w:rPr>
          <w:b/>
          <w:szCs w:val="26"/>
        </w:rPr>
        <w:t xml:space="preserve"> 1</w:t>
      </w:r>
      <w:r w:rsidRPr="00E15F25">
        <w:rPr>
          <w:szCs w:val="26"/>
        </w:rPr>
        <w:t xml:space="preserve"> нарушение требований о предоставлении обязательного экземпляра документов</w:t>
      </w:r>
      <w:r w:rsidR="008134EC">
        <w:rPr>
          <w:szCs w:val="26"/>
        </w:rPr>
        <w:t>, и</w:t>
      </w:r>
      <w:r w:rsidRPr="00E15F25">
        <w:rPr>
          <w:szCs w:val="26"/>
        </w:rPr>
        <w:t xml:space="preserve">нформация </w:t>
      </w:r>
      <w:r>
        <w:rPr>
          <w:szCs w:val="26"/>
        </w:rPr>
        <w:t>направлена</w:t>
      </w:r>
      <w:r w:rsidRPr="00E15F25">
        <w:rPr>
          <w:szCs w:val="26"/>
        </w:rPr>
        <w:t xml:space="preserve"> </w:t>
      </w:r>
      <w:r>
        <w:rPr>
          <w:szCs w:val="26"/>
        </w:rPr>
        <w:t>в ЦА.</w:t>
      </w:r>
    </w:p>
    <w:p w:rsidR="00807A73" w:rsidRPr="002139AC" w:rsidRDefault="00807A73" w:rsidP="00A9004B">
      <w:pPr>
        <w:ind w:firstLine="709"/>
        <w:rPr>
          <w:szCs w:val="26"/>
        </w:rPr>
      </w:pPr>
    </w:p>
    <w:p w:rsidR="00B2445A" w:rsidRPr="009D2815" w:rsidRDefault="00A9004B" w:rsidP="00B2445A">
      <w:pPr>
        <w:ind w:firstLine="709"/>
        <w:rPr>
          <w:szCs w:val="26"/>
        </w:rPr>
      </w:pPr>
      <w:r w:rsidRPr="002139AC">
        <w:rPr>
          <w:szCs w:val="26"/>
        </w:rPr>
        <w:t xml:space="preserve">При проведении </w:t>
      </w:r>
      <w:r w:rsidRPr="002139AC">
        <w:rPr>
          <w:b/>
          <w:szCs w:val="26"/>
        </w:rPr>
        <w:t xml:space="preserve">внеплановых систематических наблюдений в </w:t>
      </w:r>
      <w:r w:rsidR="0008264D">
        <w:rPr>
          <w:b/>
          <w:szCs w:val="26"/>
        </w:rPr>
        <w:t>4</w:t>
      </w:r>
      <w:r w:rsidRPr="002139AC">
        <w:rPr>
          <w:b/>
          <w:szCs w:val="26"/>
        </w:rPr>
        <w:t xml:space="preserve"> квартале 202</w:t>
      </w:r>
      <w:r w:rsidR="00AD45F0">
        <w:rPr>
          <w:b/>
          <w:szCs w:val="26"/>
        </w:rPr>
        <w:t>3</w:t>
      </w:r>
      <w:r w:rsidRPr="002139AC">
        <w:rPr>
          <w:b/>
          <w:szCs w:val="26"/>
        </w:rPr>
        <w:t xml:space="preserve"> года</w:t>
      </w:r>
      <w:r w:rsidRPr="002139AC">
        <w:rPr>
          <w:szCs w:val="26"/>
        </w:rPr>
        <w:t xml:space="preserve"> в отношении вещателей </w:t>
      </w:r>
      <w:r w:rsidR="00B2445A" w:rsidRPr="009D2815">
        <w:rPr>
          <w:szCs w:val="26"/>
        </w:rPr>
        <w:t xml:space="preserve">было выявлено </w:t>
      </w:r>
      <w:r w:rsidR="008134EC">
        <w:rPr>
          <w:b/>
          <w:szCs w:val="26"/>
        </w:rPr>
        <w:t>8</w:t>
      </w:r>
      <w:r w:rsidR="00B2445A" w:rsidRPr="009D2815">
        <w:rPr>
          <w:szCs w:val="26"/>
        </w:rPr>
        <w:t xml:space="preserve"> нарушени</w:t>
      </w:r>
      <w:r w:rsidR="004F42A2">
        <w:rPr>
          <w:szCs w:val="26"/>
        </w:rPr>
        <w:t>й</w:t>
      </w:r>
      <w:r w:rsidR="00B2445A" w:rsidRPr="009D2815">
        <w:rPr>
          <w:szCs w:val="26"/>
        </w:rPr>
        <w:t>:</w:t>
      </w:r>
    </w:p>
    <w:p w:rsidR="008134EC" w:rsidRPr="00E15F25" w:rsidRDefault="008134EC" w:rsidP="008134EC">
      <w:pPr>
        <w:ind w:firstLine="709"/>
        <w:rPr>
          <w:szCs w:val="26"/>
        </w:rPr>
      </w:pPr>
      <w:r w:rsidRPr="00E15F25">
        <w:rPr>
          <w:szCs w:val="26"/>
        </w:rPr>
        <w:lastRenderedPageBreak/>
        <w:t xml:space="preserve">- ООО </w:t>
      </w:r>
      <w:r>
        <w:rPr>
          <w:szCs w:val="26"/>
        </w:rPr>
        <w:t>«</w:t>
      </w:r>
      <w:r w:rsidRPr="00E15F25">
        <w:rPr>
          <w:szCs w:val="26"/>
        </w:rPr>
        <w:t>ОРИОН ЮГ</w:t>
      </w:r>
      <w:r>
        <w:rPr>
          <w:szCs w:val="26"/>
        </w:rPr>
        <w:t>»</w:t>
      </w:r>
      <w:r w:rsidRPr="00E15F25">
        <w:rPr>
          <w:szCs w:val="26"/>
        </w:rPr>
        <w:t xml:space="preserve"> выявлено </w:t>
      </w:r>
      <w:r w:rsidRPr="00E15F25">
        <w:rPr>
          <w:b/>
          <w:szCs w:val="26"/>
        </w:rPr>
        <w:t>1</w:t>
      </w:r>
      <w:r w:rsidRPr="00E15F25">
        <w:rPr>
          <w:szCs w:val="26"/>
        </w:rPr>
        <w:t xml:space="preserve"> нарушение</w:t>
      </w:r>
      <w:r w:rsidRPr="00E15F25">
        <w:t xml:space="preserve"> </w:t>
      </w:r>
      <w:r w:rsidRPr="00E15F25">
        <w:rPr>
          <w:szCs w:val="26"/>
        </w:rPr>
        <w:t xml:space="preserve">порядка объявления выходных данных, составлено </w:t>
      </w:r>
      <w:r w:rsidRPr="00E15F25">
        <w:rPr>
          <w:b/>
          <w:szCs w:val="26"/>
        </w:rPr>
        <w:t>2</w:t>
      </w:r>
      <w:r w:rsidRPr="00E15F25">
        <w:rPr>
          <w:szCs w:val="26"/>
        </w:rPr>
        <w:t xml:space="preserve"> протокола об </w:t>
      </w:r>
      <w:r w:rsidR="00B26BF0">
        <w:rPr>
          <w:szCs w:val="26"/>
        </w:rPr>
        <w:t>АПН</w:t>
      </w:r>
      <w:r w:rsidRPr="00E15F25">
        <w:rPr>
          <w:szCs w:val="26"/>
        </w:rPr>
        <w:t>;</w:t>
      </w:r>
    </w:p>
    <w:p w:rsidR="008134EC" w:rsidRPr="00E15F25" w:rsidRDefault="008134EC" w:rsidP="008134EC">
      <w:pPr>
        <w:ind w:firstLine="709"/>
        <w:rPr>
          <w:szCs w:val="26"/>
        </w:rPr>
      </w:pPr>
      <w:r w:rsidRPr="00E15F25">
        <w:rPr>
          <w:szCs w:val="26"/>
        </w:rPr>
        <w:t xml:space="preserve">- ООО </w:t>
      </w:r>
      <w:r>
        <w:rPr>
          <w:szCs w:val="26"/>
        </w:rPr>
        <w:t>«</w:t>
      </w:r>
      <w:r w:rsidRPr="00E15F25">
        <w:rPr>
          <w:szCs w:val="26"/>
        </w:rPr>
        <w:t xml:space="preserve">ТРК </w:t>
      </w:r>
      <w:r>
        <w:rPr>
          <w:szCs w:val="26"/>
        </w:rPr>
        <w:t>«</w:t>
      </w:r>
      <w:r w:rsidRPr="00E15F25">
        <w:rPr>
          <w:szCs w:val="26"/>
        </w:rPr>
        <w:t>АВС</w:t>
      </w:r>
      <w:r>
        <w:rPr>
          <w:szCs w:val="26"/>
        </w:rPr>
        <w:t>»</w:t>
      </w:r>
      <w:r w:rsidRPr="00E15F25">
        <w:rPr>
          <w:szCs w:val="26"/>
        </w:rPr>
        <w:t xml:space="preserve"> выявлено </w:t>
      </w:r>
      <w:r w:rsidRPr="00E15F25">
        <w:rPr>
          <w:b/>
          <w:szCs w:val="26"/>
        </w:rPr>
        <w:t>1</w:t>
      </w:r>
      <w:r w:rsidRPr="00E15F25">
        <w:rPr>
          <w:szCs w:val="26"/>
        </w:rPr>
        <w:t xml:space="preserve"> нарушение</w:t>
      </w:r>
      <w:r w:rsidRPr="00E15F25">
        <w:t xml:space="preserve"> </w:t>
      </w:r>
      <w:r w:rsidRPr="00E15F25">
        <w:rPr>
          <w:szCs w:val="26"/>
        </w:rPr>
        <w:t xml:space="preserve">несоблюдение объемов вещания, информация </w:t>
      </w:r>
      <w:r>
        <w:rPr>
          <w:szCs w:val="26"/>
        </w:rPr>
        <w:t>направлена</w:t>
      </w:r>
      <w:r w:rsidRPr="00E15F25">
        <w:rPr>
          <w:szCs w:val="26"/>
        </w:rPr>
        <w:t xml:space="preserve"> </w:t>
      </w:r>
      <w:r>
        <w:rPr>
          <w:szCs w:val="26"/>
        </w:rPr>
        <w:t>в ЦА</w:t>
      </w:r>
      <w:r w:rsidRPr="00E15F25">
        <w:rPr>
          <w:szCs w:val="26"/>
        </w:rPr>
        <w:t>;</w:t>
      </w:r>
    </w:p>
    <w:p w:rsidR="008134EC" w:rsidRPr="00E15F25" w:rsidRDefault="008134EC" w:rsidP="008134EC">
      <w:pPr>
        <w:ind w:firstLine="709"/>
        <w:rPr>
          <w:szCs w:val="26"/>
        </w:rPr>
      </w:pPr>
      <w:r w:rsidRPr="00E15F25">
        <w:rPr>
          <w:szCs w:val="26"/>
        </w:rPr>
        <w:t xml:space="preserve">- ООО </w:t>
      </w:r>
      <w:r>
        <w:rPr>
          <w:szCs w:val="26"/>
        </w:rPr>
        <w:t>«</w:t>
      </w:r>
      <w:r w:rsidRPr="00E15F25">
        <w:rPr>
          <w:szCs w:val="26"/>
        </w:rPr>
        <w:t>АЗОВСКАЯ ВОЛНА</w:t>
      </w:r>
      <w:r>
        <w:rPr>
          <w:szCs w:val="26"/>
        </w:rPr>
        <w:t>»</w:t>
      </w:r>
      <w:r w:rsidRPr="00E15F25">
        <w:rPr>
          <w:szCs w:val="26"/>
        </w:rPr>
        <w:t xml:space="preserve"> выявлено </w:t>
      </w:r>
      <w:r w:rsidRPr="00E15F25">
        <w:rPr>
          <w:b/>
          <w:szCs w:val="26"/>
        </w:rPr>
        <w:t>2</w:t>
      </w:r>
      <w:r w:rsidRPr="00E15F25">
        <w:rPr>
          <w:szCs w:val="26"/>
        </w:rPr>
        <w:t xml:space="preserve"> нарушения:</w:t>
      </w:r>
      <w:r w:rsidRPr="00E15F25">
        <w:t xml:space="preserve"> </w:t>
      </w:r>
      <w:r w:rsidRPr="00E15F25">
        <w:rPr>
          <w:szCs w:val="26"/>
        </w:rPr>
        <w:t xml:space="preserve">несоблюдение объемов вещания, </w:t>
      </w:r>
      <w:r>
        <w:rPr>
          <w:szCs w:val="26"/>
        </w:rPr>
        <w:t>н</w:t>
      </w:r>
      <w:r w:rsidRPr="00E15F25">
        <w:rPr>
          <w:szCs w:val="26"/>
        </w:rPr>
        <w:t>евыполнение в установленный срок законного предписания об у</w:t>
      </w:r>
      <w:r>
        <w:rPr>
          <w:szCs w:val="26"/>
        </w:rPr>
        <w:t>странении выявленного нарушения, и</w:t>
      </w:r>
      <w:r w:rsidRPr="00E15F25">
        <w:rPr>
          <w:szCs w:val="26"/>
        </w:rPr>
        <w:t xml:space="preserve">нформация </w:t>
      </w:r>
      <w:r>
        <w:rPr>
          <w:szCs w:val="26"/>
        </w:rPr>
        <w:t>направлена</w:t>
      </w:r>
      <w:r w:rsidRPr="00E15F25">
        <w:rPr>
          <w:szCs w:val="26"/>
        </w:rPr>
        <w:t xml:space="preserve"> </w:t>
      </w:r>
      <w:r>
        <w:rPr>
          <w:szCs w:val="26"/>
        </w:rPr>
        <w:t>в ЦА;</w:t>
      </w:r>
    </w:p>
    <w:p w:rsidR="008134EC" w:rsidRPr="00E15F25" w:rsidRDefault="008134EC" w:rsidP="008134EC">
      <w:pPr>
        <w:ind w:firstLine="709"/>
        <w:rPr>
          <w:szCs w:val="26"/>
        </w:rPr>
      </w:pPr>
      <w:r w:rsidRPr="00E15F25">
        <w:rPr>
          <w:szCs w:val="26"/>
        </w:rPr>
        <w:t xml:space="preserve">- ООО </w:t>
      </w:r>
      <w:r>
        <w:rPr>
          <w:szCs w:val="26"/>
        </w:rPr>
        <w:t>«</w:t>
      </w:r>
      <w:r w:rsidRPr="00E15F25">
        <w:rPr>
          <w:szCs w:val="26"/>
        </w:rPr>
        <w:t>СТЕПС</w:t>
      </w:r>
      <w:r>
        <w:rPr>
          <w:szCs w:val="26"/>
        </w:rPr>
        <w:t>»</w:t>
      </w:r>
      <w:r w:rsidRPr="00E15F25">
        <w:rPr>
          <w:szCs w:val="26"/>
        </w:rPr>
        <w:t xml:space="preserve"> выявлено </w:t>
      </w:r>
      <w:r w:rsidRPr="00E15F25">
        <w:rPr>
          <w:b/>
          <w:szCs w:val="26"/>
        </w:rPr>
        <w:t>1</w:t>
      </w:r>
      <w:r w:rsidRPr="00E15F25">
        <w:rPr>
          <w:szCs w:val="26"/>
        </w:rPr>
        <w:t xml:space="preserve"> нарушение неосуществление вещания более 3 месяцев, информация </w:t>
      </w:r>
      <w:r>
        <w:rPr>
          <w:szCs w:val="26"/>
        </w:rPr>
        <w:t>направлена</w:t>
      </w:r>
      <w:r w:rsidRPr="00E15F25">
        <w:rPr>
          <w:szCs w:val="26"/>
        </w:rPr>
        <w:t xml:space="preserve"> </w:t>
      </w:r>
      <w:r>
        <w:rPr>
          <w:szCs w:val="26"/>
        </w:rPr>
        <w:t>в ЦА</w:t>
      </w:r>
      <w:r w:rsidRPr="00E15F25">
        <w:rPr>
          <w:szCs w:val="26"/>
        </w:rPr>
        <w:t>;</w:t>
      </w:r>
    </w:p>
    <w:p w:rsidR="008134EC" w:rsidRPr="00E15F25" w:rsidRDefault="008134EC" w:rsidP="008134EC">
      <w:pPr>
        <w:ind w:firstLine="709"/>
        <w:rPr>
          <w:szCs w:val="26"/>
        </w:rPr>
      </w:pPr>
      <w:r w:rsidRPr="00E15F25">
        <w:rPr>
          <w:szCs w:val="26"/>
        </w:rPr>
        <w:t xml:space="preserve">- ООО </w:t>
      </w:r>
      <w:r>
        <w:rPr>
          <w:szCs w:val="26"/>
        </w:rPr>
        <w:t>«АВТОРАДИО РЕГИОН»</w:t>
      </w:r>
      <w:r w:rsidRPr="00E15F25">
        <w:rPr>
          <w:szCs w:val="26"/>
        </w:rPr>
        <w:t xml:space="preserve"> выявлено </w:t>
      </w:r>
      <w:r w:rsidRPr="00E15F25">
        <w:rPr>
          <w:b/>
          <w:szCs w:val="26"/>
        </w:rPr>
        <w:t>1</w:t>
      </w:r>
      <w:r w:rsidRPr="00E15F25">
        <w:rPr>
          <w:szCs w:val="26"/>
        </w:rPr>
        <w:t xml:space="preserve"> нарушение неосуществление вещания более 3 месяцев, информация </w:t>
      </w:r>
      <w:r>
        <w:rPr>
          <w:szCs w:val="26"/>
        </w:rPr>
        <w:t>направлена</w:t>
      </w:r>
      <w:r w:rsidRPr="00E15F25">
        <w:rPr>
          <w:szCs w:val="26"/>
        </w:rPr>
        <w:t xml:space="preserve"> </w:t>
      </w:r>
      <w:r>
        <w:rPr>
          <w:szCs w:val="26"/>
        </w:rPr>
        <w:t>в ЦА</w:t>
      </w:r>
      <w:r w:rsidRPr="00E15F25">
        <w:rPr>
          <w:szCs w:val="26"/>
        </w:rPr>
        <w:t>;</w:t>
      </w:r>
    </w:p>
    <w:p w:rsidR="008134EC" w:rsidRPr="00E15F25" w:rsidRDefault="008134EC" w:rsidP="008134EC">
      <w:pPr>
        <w:ind w:firstLine="709"/>
        <w:rPr>
          <w:szCs w:val="26"/>
        </w:rPr>
      </w:pPr>
      <w:r w:rsidRPr="00E15F25">
        <w:rPr>
          <w:szCs w:val="26"/>
        </w:rPr>
        <w:t xml:space="preserve">- ООО </w:t>
      </w:r>
      <w:r w:rsidR="008A5A80">
        <w:rPr>
          <w:szCs w:val="26"/>
        </w:rPr>
        <w:t>«</w:t>
      </w:r>
      <w:r w:rsidRPr="00E15F25">
        <w:rPr>
          <w:szCs w:val="26"/>
        </w:rPr>
        <w:t>ПРОФ-МАСТЕР</w:t>
      </w:r>
      <w:r w:rsidR="008A5A80">
        <w:rPr>
          <w:szCs w:val="26"/>
        </w:rPr>
        <w:t>»</w:t>
      </w:r>
      <w:r w:rsidRPr="00E15F25">
        <w:rPr>
          <w:szCs w:val="26"/>
        </w:rPr>
        <w:t xml:space="preserve"> выявлено </w:t>
      </w:r>
      <w:r w:rsidRPr="00E15F25">
        <w:rPr>
          <w:b/>
          <w:szCs w:val="26"/>
        </w:rPr>
        <w:t>1</w:t>
      </w:r>
      <w:r w:rsidRPr="00E15F25">
        <w:rPr>
          <w:szCs w:val="26"/>
        </w:rPr>
        <w:t xml:space="preserve"> нарушение неосуществление вещания более 3 месяцев, информация </w:t>
      </w:r>
      <w:r>
        <w:rPr>
          <w:szCs w:val="26"/>
        </w:rPr>
        <w:t>направлена</w:t>
      </w:r>
      <w:r w:rsidRPr="00E15F25">
        <w:rPr>
          <w:szCs w:val="26"/>
        </w:rPr>
        <w:t xml:space="preserve"> </w:t>
      </w:r>
      <w:r>
        <w:rPr>
          <w:szCs w:val="26"/>
        </w:rPr>
        <w:t>в ЦА</w:t>
      </w:r>
      <w:r w:rsidRPr="00E15F25">
        <w:rPr>
          <w:szCs w:val="26"/>
        </w:rPr>
        <w:t>;</w:t>
      </w:r>
    </w:p>
    <w:p w:rsidR="008134EC" w:rsidRPr="00E15F25" w:rsidRDefault="008134EC" w:rsidP="008134EC">
      <w:pPr>
        <w:ind w:firstLine="709"/>
        <w:rPr>
          <w:szCs w:val="26"/>
        </w:rPr>
      </w:pPr>
      <w:r w:rsidRPr="00E15F25">
        <w:rPr>
          <w:szCs w:val="26"/>
        </w:rPr>
        <w:t>- ООО</w:t>
      </w:r>
      <w:r w:rsidR="008A5A80">
        <w:rPr>
          <w:szCs w:val="26"/>
        </w:rPr>
        <w:t xml:space="preserve"> «</w:t>
      </w:r>
      <w:r w:rsidRPr="00E15F25">
        <w:rPr>
          <w:szCs w:val="26"/>
        </w:rPr>
        <w:t xml:space="preserve">Спектр ФМ» выявлено </w:t>
      </w:r>
      <w:r w:rsidRPr="00730281">
        <w:rPr>
          <w:b/>
          <w:szCs w:val="26"/>
        </w:rPr>
        <w:t>1</w:t>
      </w:r>
      <w:r w:rsidRPr="00E15F25">
        <w:rPr>
          <w:szCs w:val="26"/>
        </w:rPr>
        <w:t xml:space="preserve"> нарушение </w:t>
      </w:r>
      <w:r>
        <w:rPr>
          <w:szCs w:val="26"/>
        </w:rPr>
        <w:t>н</w:t>
      </w:r>
      <w:r w:rsidRPr="00E15F25">
        <w:rPr>
          <w:szCs w:val="26"/>
        </w:rPr>
        <w:t xml:space="preserve">еосуществление вещания более 3 месяцев, информация </w:t>
      </w:r>
      <w:r>
        <w:rPr>
          <w:szCs w:val="26"/>
        </w:rPr>
        <w:t>направлена</w:t>
      </w:r>
      <w:r w:rsidRPr="00E15F25">
        <w:rPr>
          <w:szCs w:val="26"/>
        </w:rPr>
        <w:t xml:space="preserve"> </w:t>
      </w:r>
      <w:r>
        <w:rPr>
          <w:szCs w:val="26"/>
        </w:rPr>
        <w:t>в ЦА.</w:t>
      </w:r>
    </w:p>
    <w:p w:rsidR="00B2445A" w:rsidRPr="009D2815" w:rsidRDefault="00B2445A" w:rsidP="00B2445A">
      <w:pPr>
        <w:ind w:firstLine="709"/>
        <w:rPr>
          <w:szCs w:val="26"/>
        </w:rPr>
      </w:pPr>
      <w:r w:rsidRPr="009D2815">
        <w:rPr>
          <w:szCs w:val="26"/>
        </w:rPr>
        <w:t>В</w:t>
      </w:r>
      <w:r w:rsidR="00B253C3">
        <w:rPr>
          <w:szCs w:val="26"/>
        </w:rPr>
        <w:t xml:space="preserve"> остальных</w:t>
      </w:r>
      <w:r w:rsidRPr="009D2815">
        <w:rPr>
          <w:szCs w:val="26"/>
        </w:rPr>
        <w:t xml:space="preserve"> случаях</w:t>
      </w:r>
      <w:r w:rsidR="00B253C3">
        <w:rPr>
          <w:szCs w:val="26"/>
        </w:rPr>
        <w:t>,</w:t>
      </w:r>
      <w:r w:rsidRPr="009D2815">
        <w:rPr>
          <w:szCs w:val="26"/>
        </w:rPr>
        <w:t xml:space="preserve"> в соответствии с постановлением Правительства Российской Федерации от 10.03.2022 №336</w:t>
      </w:r>
      <w:r w:rsidR="00B253C3">
        <w:rPr>
          <w:szCs w:val="26"/>
        </w:rPr>
        <w:t>,</w:t>
      </w:r>
      <w:r w:rsidRPr="009D2815">
        <w:rPr>
          <w:szCs w:val="26"/>
        </w:rPr>
        <w:t xml:space="preserve"> протоколы не составлялись.</w:t>
      </w:r>
    </w:p>
    <w:p w:rsidR="00911016" w:rsidRDefault="00911016" w:rsidP="00B2445A">
      <w:pPr>
        <w:ind w:firstLine="709"/>
        <w:rPr>
          <w:szCs w:val="26"/>
        </w:rPr>
      </w:pPr>
    </w:p>
    <w:p w:rsidR="00B2445A" w:rsidRDefault="00A9004B" w:rsidP="008A5A80">
      <w:pPr>
        <w:ind w:firstLine="709"/>
        <w:rPr>
          <w:szCs w:val="26"/>
        </w:rPr>
      </w:pPr>
      <w:r w:rsidRPr="002139AC">
        <w:rPr>
          <w:b/>
          <w:szCs w:val="26"/>
        </w:rPr>
        <w:t>При проведении мероприятий систематического наблюдения в отношении СМИ (теле- и радиоканалов)</w:t>
      </w:r>
      <w:r w:rsidR="000845B0">
        <w:rPr>
          <w:szCs w:val="26"/>
        </w:rPr>
        <w:t xml:space="preserve"> </w:t>
      </w:r>
      <w:r w:rsidR="000845B0" w:rsidRPr="00383D1A">
        <w:rPr>
          <w:b/>
          <w:szCs w:val="26"/>
        </w:rPr>
        <w:t>в</w:t>
      </w:r>
      <w:r w:rsidRPr="00383D1A">
        <w:rPr>
          <w:b/>
          <w:szCs w:val="26"/>
        </w:rPr>
        <w:t xml:space="preserve"> </w:t>
      </w:r>
      <w:r w:rsidR="0008264D">
        <w:rPr>
          <w:b/>
          <w:szCs w:val="26"/>
        </w:rPr>
        <w:t>4</w:t>
      </w:r>
      <w:r w:rsidRPr="00383D1A">
        <w:rPr>
          <w:b/>
          <w:szCs w:val="26"/>
        </w:rPr>
        <w:t xml:space="preserve"> квартале 202</w:t>
      </w:r>
      <w:r w:rsidR="00AD45F0" w:rsidRPr="00383D1A">
        <w:rPr>
          <w:b/>
          <w:szCs w:val="26"/>
        </w:rPr>
        <w:t>3</w:t>
      </w:r>
      <w:r w:rsidRPr="00383D1A">
        <w:rPr>
          <w:b/>
          <w:szCs w:val="26"/>
        </w:rPr>
        <w:t xml:space="preserve"> </w:t>
      </w:r>
      <w:r w:rsidRPr="002139AC">
        <w:rPr>
          <w:szCs w:val="26"/>
        </w:rPr>
        <w:t xml:space="preserve">года выявлено </w:t>
      </w:r>
      <w:r w:rsidR="008A5A80">
        <w:rPr>
          <w:b/>
          <w:szCs w:val="26"/>
        </w:rPr>
        <w:t>2</w:t>
      </w:r>
      <w:r w:rsidRPr="00807A73">
        <w:rPr>
          <w:b/>
          <w:color w:val="000000" w:themeColor="text1"/>
          <w:szCs w:val="26"/>
        </w:rPr>
        <w:t xml:space="preserve"> </w:t>
      </w:r>
      <w:r w:rsidRPr="002139AC">
        <w:rPr>
          <w:szCs w:val="26"/>
        </w:rPr>
        <w:t>нарушени</w:t>
      </w:r>
      <w:r w:rsidR="008A5A80">
        <w:rPr>
          <w:szCs w:val="26"/>
        </w:rPr>
        <w:t xml:space="preserve">я </w:t>
      </w:r>
      <w:r w:rsidR="00B2445A" w:rsidRPr="009D2815">
        <w:rPr>
          <w:szCs w:val="26"/>
        </w:rPr>
        <w:t xml:space="preserve">ст. 12 Федерального закона от 29.12.1994 №77 – ФЗ «Об обязательном экземпляре документов» (нарушение порядка представления обязательных экземпляров СМИ), направлены письма об </w:t>
      </w:r>
      <w:r w:rsidR="008C6E1B">
        <w:rPr>
          <w:szCs w:val="26"/>
        </w:rPr>
        <w:t>устранении выявленных нарушений</w:t>
      </w:r>
      <w:r w:rsidR="00B2445A" w:rsidRPr="009D2815">
        <w:rPr>
          <w:szCs w:val="26"/>
        </w:rPr>
        <w:t>.</w:t>
      </w:r>
    </w:p>
    <w:p w:rsidR="0080295F" w:rsidRPr="009B57DF" w:rsidRDefault="0080295F" w:rsidP="008722DB">
      <w:pPr>
        <w:tabs>
          <w:tab w:val="left" w:pos="2529"/>
        </w:tabs>
        <w:rPr>
          <w:szCs w:val="26"/>
        </w:rPr>
      </w:pPr>
    </w:p>
    <w:p w:rsidR="00A9004B" w:rsidRPr="002139AC" w:rsidRDefault="00A9004B" w:rsidP="00A9004B">
      <w:pPr>
        <w:ind w:firstLine="709"/>
        <w:rPr>
          <w:szCs w:val="26"/>
        </w:rPr>
      </w:pPr>
      <w:r w:rsidRPr="002139AC">
        <w:rPr>
          <w:szCs w:val="26"/>
        </w:rPr>
        <w:t xml:space="preserve">В ходе проведения плановых </w:t>
      </w:r>
      <w:r w:rsidRPr="002139AC">
        <w:rPr>
          <w:b/>
          <w:szCs w:val="26"/>
        </w:rPr>
        <w:t>мероприятий по систематическому наблюдению в отношении печатных СМИ</w:t>
      </w:r>
      <w:r w:rsidRPr="002139AC">
        <w:rPr>
          <w:szCs w:val="26"/>
        </w:rPr>
        <w:t xml:space="preserve">  выявлено </w:t>
      </w:r>
      <w:r w:rsidR="008A5A80">
        <w:rPr>
          <w:b/>
          <w:szCs w:val="26"/>
        </w:rPr>
        <w:t>42</w:t>
      </w:r>
      <w:r w:rsidRPr="002139AC">
        <w:rPr>
          <w:szCs w:val="26"/>
        </w:rPr>
        <w:t xml:space="preserve"> нарушени</w:t>
      </w:r>
      <w:r w:rsidR="008A5A80">
        <w:rPr>
          <w:szCs w:val="26"/>
        </w:rPr>
        <w:t>я</w:t>
      </w:r>
      <w:r w:rsidRPr="002139AC">
        <w:rPr>
          <w:szCs w:val="26"/>
        </w:rPr>
        <w:t>:</w:t>
      </w:r>
    </w:p>
    <w:p w:rsidR="008C6E1B" w:rsidRPr="00356E7E" w:rsidRDefault="008C6E1B" w:rsidP="008C6E1B">
      <w:pPr>
        <w:ind w:firstLine="540"/>
        <w:rPr>
          <w:szCs w:val="26"/>
        </w:rPr>
      </w:pPr>
      <w:r w:rsidRPr="00356E7E">
        <w:rPr>
          <w:szCs w:val="26"/>
        </w:rPr>
        <w:t xml:space="preserve">- </w:t>
      </w:r>
      <w:r w:rsidR="008A5A80">
        <w:rPr>
          <w:b/>
          <w:szCs w:val="26"/>
        </w:rPr>
        <w:t>6</w:t>
      </w:r>
      <w:r w:rsidRPr="00356E7E">
        <w:rPr>
          <w:szCs w:val="26"/>
        </w:rPr>
        <w:t xml:space="preserve"> по ст. 11 Закона РФ от 27.12.1991 № 2124-</w:t>
      </w:r>
      <w:r w:rsidRPr="00356E7E">
        <w:rPr>
          <w:szCs w:val="26"/>
          <w:lang w:val="en-US"/>
        </w:rPr>
        <w:t>I</w:t>
      </w:r>
      <w:r w:rsidRPr="00356E7E">
        <w:rPr>
          <w:szCs w:val="26"/>
        </w:rPr>
        <w:t xml:space="preserve"> «О средствах массовой информации» (нарушение порядка представления письменных уведомлений), направлены письма об </w:t>
      </w:r>
      <w:r w:rsidR="00AF396E">
        <w:rPr>
          <w:szCs w:val="26"/>
        </w:rPr>
        <w:t>устранении выявленных нарушений</w:t>
      </w:r>
      <w:r w:rsidRPr="00356E7E">
        <w:rPr>
          <w:szCs w:val="26"/>
        </w:rPr>
        <w:t>;</w:t>
      </w:r>
    </w:p>
    <w:p w:rsidR="00AF396E" w:rsidRPr="00AF396E" w:rsidRDefault="008C6E1B" w:rsidP="00AF396E">
      <w:pPr>
        <w:ind w:firstLine="540"/>
        <w:rPr>
          <w:szCs w:val="26"/>
        </w:rPr>
      </w:pPr>
      <w:r w:rsidRPr="00356E7E">
        <w:rPr>
          <w:szCs w:val="26"/>
        </w:rPr>
        <w:t xml:space="preserve">- </w:t>
      </w:r>
      <w:r w:rsidR="00AF396E">
        <w:rPr>
          <w:b/>
          <w:szCs w:val="26"/>
        </w:rPr>
        <w:t>1</w:t>
      </w:r>
      <w:r w:rsidRPr="00356E7E">
        <w:rPr>
          <w:szCs w:val="26"/>
        </w:rPr>
        <w:t xml:space="preserve"> по ст. 27 </w:t>
      </w:r>
      <w:r w:rsidRPr="00AF396E">
        <w:rPr>
          <w:szCs w:val="26"/>
        </w:rPr>
        <w:t>Закона РФ от 27.12.1991 № 2124-</w:t>
      </w:r>
      <w:r w:rsidRPr="00AF396E">
        <w:rPr>
          <w:szCs w:val="26"/>
          <w:lang w:val="en-US"/>
        </w:rPr>
        <w:t>I</w:t>
      </w:r>
      <w:r w:rsidRPr="00AF396E">
        <w:rPr>
          <w:szCs w:val="26"/>
        </w:rPr>
        <w:t xml:space="preserve"> «О средствах массовой информации» (выходные данные), </w:t>
      </w:r>
      <w:r w:rsidR="00AF396E" w:rsidRPr="00AF396E">
        <w:rPr>
          <w:szCs w:val="26"/>
        </w:rPr>
        <w:t>направлено письмо об устранении выявленного нарушения;</w:t>
      </w:r>
    </w:p>
    <w:p w:rsidR="008C6E1B" w:rsidRPr="00356E7E" w:rsidRDefault="008C6E1B" w:rsidP="008C6E1B">
      <w:pPr>
        <w:ind w:firstLine="540"/>
        <w:rPr>
          <w:szCs w:val="26"/>
        </w:rPr>
      </w:pPr>
      <w:r w:rsidRPr="00356E7E">
        <w:rPr>
          <w:szCs w:val="26"/>
        </w:rPr>
        <w:t xml:space="preserve">- </w:t>
      </w:r>
      <w:r w:rsidR="00AF396E">
        <w:rPr>
          <w:b/>
          <w:szCs w:val="26"/>
        </w:rPr>
        <w:t>7</w:t>
      </w:r>
      <w:r w:rsidRPr="00356E7E">
        <w:rPr>
          <w:szCs w:val="26"/>
        </w:rPr>
        <w:t xml:space="preserve"> по</w:t>
      </w:r>
      <w:r w:rsidRPr="00356E7E">
        <w:rPr>
          <w:b/>
          <w:szCs w:val="26"/>
        </w:rPr>
        <w:t xml:space="preserve"> </w:t>
      </w:r>
      <w:r w:rsidRPr="00356E7E">
        <w:rPr>
          <w:szCs w:val="26"/>
        </w:rPr>
        <w:t xml:space="preserve">ст. 7 Федерального закона от 29.12.1994 №77 – ФЗ «Об обязательном экземпляре документов» (доставка обязательного экземпляра печатных изданий), </w:t>
      </w:r>
      <w:r w:rsidRPr="00356E7E">
        <w:rPr>
          <w:szCs w:val="26"/>
        </w:rPr>
        <w:lastRenderedPageBreak/>
        <w:t>направлены письма об устранении выявленных нарушений, вынесено 6 предостережений о недопустимости нарушения обязательных требований;</w:t>
      </w:r>
    </w:p>
    <w:p w:rsidR="008C6E1B" w:rsidRPr="00AF396E" w:rsidRDefault="008C6E1B" w:rsidP="008C6E1B">
      <w:pPr>
        <w:ind w:firstLine="540"/>
        <w:rPr>
          <w:szCs w:val="26"/>
        </w:rPr>
      </w:pPr>
      <w:proofErr w:type="gramStart"/>
      <w:r w:rsidRPr="00356E7E">
        <w:rPr>
          <w:szCs w:val="26"/>
        </w:rPr>
        <w:t xml:space="preserve">- </w:t>
      </w:r>
      <w:r w:rsidR="00AF396E">
        <w:rPr>
          <w:b/>
          <w:szCs w:val="26"/>
        </w:rPr>
        <w:t>7</w:t>
      </w:r>
      <w:r w:rsidRPr="00356E7E">
        <w:rPr>
          <w:b/>
          <w:szCs w:val="26"/>
        </w:rPr>
        <w:t xml:space="preserve"> </w:t>
      </w:r>
      <w:r w:rsidRPr="00356E7E">
        <w:rPr>
          <w:szCs w:val="26"/>
        </w:rPr>
        <w:t xml:space="preserve">по ст. 20 </w:t>
      </w:r>
      <w:r w:rsidRPr="00AF396E">
        <w:rPr>
          <w:szCs w:val="26"/>
        </w:rPr>
        <w:t>Закона РФ от 27.12.1991 № 2124-</w:t>
      </w:r>
      <w:r w:rsidRPr="00AF396E">
        <w:rPr>
          <w:szCs w:val="26"/>
          <w:lang w:val="en-US"/>
        </w:rPr>
        <w:t>I</w:t>
      </w:r>
      <w:r w:rsidRPr="00AF396E">
        <w:rPr>
          <w:szCs w:val="26"/>
        </w:rPr>
        <w:t xml:space="preserve"> «О средствах массовой информации» (</w:t>
      </w:r>
      <w:r w:rsidR="00AF396E" w:rsidRPr="00AF396E">
        <w:rPr>
          <w:szCs w:val="26"/>
        </w:rPr>
        <w:t xml:space="preserve">нарушение порядка утверждения и изменения устава редакции или заменяющего его договора и отсутствие в уставе редакции или заменяющем его договоре определений основных прав и обязанностей журналистов – </w:t>
      </w:r>
      <w:r w:rsidR="00AF396E" w:rsidRPr="00AF396E">
        <w:rPr>
          <w:b/>
          <w:szCs w:val="26"/>
        </w:rPr>
        <w:t>4</w:t>
      </w:r>
      <w:r w:rsidR="00AF396E" w:rsidRPr="00AF396E">
        <w:rPr>
          <w:szCs w:val="26"/>
        </w:rPr>
        <w:t xml:space="preserve">, </w:t>
      </w:r>
      <w:proofErr w:type="spellStart"/>
      <w:r w:rsidR="00AF396E" w:rsidRPr="00AF396E">
        <w:rPr>
          <w:szCs w:val="26"/>
        </w:rPr>
        <w:t>ненаправление</w:t>
      </w:r>
      <w:proofErr w:type="spellEnd"/>
      <w:r w:rsidR="00AF396E" w:rsidRPr="00AF396E">
        <w:rPr>
          <w:szCs w:val="26"/>
        </w:rPr>
        <w:t xml:space="preserve"> устава редакции СМИ, либо заменяющего его договора в регистрирующий орган - </w:t>
      </w:r>
      <w:r w:rsidR="00AF396E" w:rsidRPr="00AF396E">
        <w:rPr>
          <w:b/>
          <w:szCs w:val="26"/>
        </w:rPr>
        <w:t>3</w:t>
      </w:r>
      <w:r w:rsidRPr="00AF396E">
        <w:rPr>
          <w:szCs w:val="26"/>
        </w:rPr>
        <w:t>), направлены письма об у</w:t>
      </w:r>
      <w:r w:rsidR="00AF396E" w:rsidRPr="00AF396E">
        <w:rPr>
          <w:szCs w:val="26"/>
        </w:rPr>
        <w:t>странении выявленного нарушения;</w:t>
      </w:r>
      <w:proofErr w:type="gramEnd"/>
    </w:p>
    <w:p w:rsidR="00AF396E" w:rsidRPr="00AF396E" w:rsidRDefault="00AF396E" w:rsidP="00AF396E">
      <w:pPr>
        <w:ind w:firstLine="540"/>
        <w:rPr>
          <w:szCs w:val="26"/>
        </w:rPr>
      </w:pPr>
      <w:r>
        <w:rPr>
          <w:szCs w:val="26"/>
        </w:rPr>
        <w:t xml:space="preserve">- </w:t>
      </w:r>
      <w:r w:rsidRPr="00AF396E">
        <w:rPr>
          <w:b/>
          <w:szCs w:val="26"/>
        </w:rPr>
        <w:t>18</w:t>
      </w:r>
      <w:r w:rsidRPr="00AF396E">
        <w:rPr>
          <w:szCs w:val="26"/>
        </w:rPr>
        <w:t xml:space="preserve"> по ст. 15 Закона РФ от 27.12.1991 № 2124-</w:t>
      </w:r>
      <w:r w:rsidRPr="00AF396E">
        <w:rPr>
          <w:szCs w:val="26"/>
          <w:lang w:val="en-US"/>
        </w:rPr>
        <w:t>I</w:t>
      </w:r>
      <w:r w:rsidRPr="00AF396E">
        <w:rPr>
          <w:szCs w:val="26"/>
        </w:rPr>
        <w:t xml:space="preserve"> «О средствах массовой информации» (невыход СМИ в свет более одного года)</w:t>
      </w:r>
      <w:r w:rsidR="009E21A1">
        <w:rPr>
          <w:szCs w:val="26"/>
        </w:rPr>
        <w:t>,</w:t>
      </w:r>
      <w:r w:rsidRPr="00AF396E">
        <w:rPr>
          <w:szCs w:val="26"/>
        </w:rPr>
        <w:t xml:space="preserve"> материалы направлен</w:t>
      </w:r>
      <w:r w:rsidR="009E21A1">
        <w:rPr>
          <w:szCs w:val="26"/>
        </w:rPr>
        <w:t>ы</w:t>
      </w:r>
      <w:r w:rsidRPr="00AF396E">
        <w:rPr>
          <w:szCs w:val="26"/>
        </w:rPr>
        <w:t xml:space="preserve"> в суд;</w:t>
      </w:r>
    </w:p>
    <w:p w:rsidR="00AF396E" w:rsidRPr="00AF396E" w:rsidRDefault="00AF396E" w:rsidP="00AF396E">
      <w:pPr>
        <w:ind w:firstLine="540"/>
        <w:rPr>
          <w:szCs w:val="26"/>
        </w:rPr>
      </w:pPr>
      <w:proofErr w:type="gramStart"/>
      <w:r w:rsidRPr="00AF396E">
        <w:rPr>
          <w:szCs w:val="26"/>
        </w:rPr>
        <w:t xml:space="preserve">- </w:t>
      </w:r>
      <w:r w:rsidRPr="00AF396E">
        <w:rPr>
          <w:b/>
          <w:szCs w:val="26"/>
        </w:rPr>
        <w:t>2</w:t>
      </w:r>
      <w:r w:rsidRPr="00AF396E">
        <w:rPr>
          <w:szCs w:val="26"/>
        </w:rPr>
        <w:t xml:space="preserve"> по ст. 19.1 Закона РФ от 27.12.1991 № 2124-</w:t>
      </w:r>
      <w:r w:rsidRPr="00AF396E">
        <w:rPr>
          <w:szCs w:val="26"/>
          <w:lang w:val="en-US"/>
        </w:rPr>
        <w:t>I</w:t>
      </w:r>
      <w:r w:rsidRPr="00AF396E">
        <w:rPr>
          <w:szCs w:val="26"/>
        </w:rPr>
        <w:t xml:space="preserve"> «О средствах массовой информации» (ограничения, связанные с учреждением средства массовой информации), направление административных исковых заявлений о приостановлении деятельности СМИ является нецелесообразным: ранее направлены исковые административные заявления о прекращении деятельности вышеуказанных СМИ, в связи с их невыходом в свет более одного года;</w:t>
      </w:r>
      <w:proofErr w:type="gramEnd"/>
    </w:p>
    <w:p w:rsidR="00AF396E" w:rsidRPr="00AF396E" w:rsidRDefault="00AF396E" w:rsidP="00AF396E">
      <w:pPr>
        <w:ind w:firstLine="540"/>
        <w:rPr>
          <w:szCs w:val="26"/>
        </w:rPr>
      </w:pPr>
      <w:proofErr w:type="gramStart"/>
      <w:r w:rsidRPr="00AF396E">
        <w:rPr>
          <w:szCs w:val="26"/>
        </w:rPr>
        <w:t xml:space="preserve">- </w:t>
      </w:r>
      <w:r w:rsidRPr="00AF396E">
        <w:rPr>
          <w:b/>
          <w:szCs w:val="26"/>
        </w:rPr>
        <w:t>1</w:t>
      </w:r>
      <w:r w:rsidRPr="00AF396E">
        <w:rPr>
          <w:szCs w:val="26"/>
        </w:rPr>
        <w:t xml:space="preserve"> по ч. 4.1 статьи 12 Федерального закона от 29.12.2010 № 436-ФЗ «О защите детей от информации, причиняющей вред их здоровью и развитию» (опубликование в средствах массовой информации программ теле - и (или) радиопередач, перечней и (или) каталогов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w:t>
      </w:r>
      <w:proofErr w:type="gramEnd"/>
      <w:r w:rsidRPr="00AF396E">
        <w:rPr>
          <w:szCs w:val="26"/>
        </w:rPr>
        <w:t xml:space="preserve"> в отношении физического лица будет составлен протокол по </w:t>
      </w:r>
      <w:proofErr w:type="gramStart"/>
      <w:r w:rsidRPr="00AF396E">
        <w:rPr>
          <w:szCs w:val="26"/>
        </w:rPr>
        <w:t>ч</w:t>
      </w:r>
      <w:proofErr w:type="gramEnd"/>
      <w:r w:rsidRPr="00AF396E">
        <w:rPr>
          <w:szCs w:val="26"/>
        </w:rPr>
        <w:t xml:space="preserve">. 2.1 ст. 13.21 </w:t>
      </w:r>
      <w:proofErr w:type="spellStart"/>
      <w:r w:rsidRPr="00AF396E">
        <w:rPr>
          <w:szCs w:val="26"/>
        </w:rPr>
        <w:t>КоАП</w:t>
      </w:r>
      <w:proofErr w:type="spellEnd"/>
      <w:r w:rsidRPr="00AF396E">
        <w:rPr>
          <w:szCs w:val="26"/>
        </w:rPr>
        <w:t xml:space="preserve"> РФ, направлено письмо об устранении выявленного нарушения.</w:t>
      </w:r>
    </w:p>
    <w:p w:rsidR="0080295F" w:rsidRPr="009B57DF" w:rsidRDefault="0080295F" w:rsidP="0080295F">
      <w:pPr>
        <w:ind w:firstLine="540"/>
        <w:rPr>
          <w:szCs w:val="26"/>
        </w:rPr>
      </w:pPr>
    </w:p>
    <w:p w:rsidR="00A9004B" w:rsidRPr="002139AC" w:rsidRDefault="00A9004B" w:rsidP="00A9004B">
      <w:pPr>
        <w:ind w:firstLine="709"/>
        <w:rPr>
          <w:szCs w:val="26"/>
        </w:rPr>
      </w:pPr>
      <w:r w:rsidRPr="002139AC">
        <w:rPr>
          <w:szCs w:val="26"/>
        </w:rPr>
        <w:t xml:space="preserve">В ходе проведения плановых </w:t>
      </w:r>
      <w:r w:rsidRPr="002139AC">
        <w:rPr>
          <w:b/>
          <w:szCs w:val="26"/>
        </w:rPr>
        <w:t xml:space="preserve">мероприятий по систематическому наблюдению в отношении сетевых изданий, электронных периодических изданий </w:t>
      </w:r>
      <w:r w:rsidRPr="002139AC">
        <w:rPr>
          <w:szCs w:val="26"/>
        </w:rPr>
        <w:t xml:space="preserve">выявлено </w:t>
      </w:r>
      <w:r w:rsidR="009E21A1">
        <w:rPr>
          <w:b/>
          <w:szCs w:val="26"/>
        </w:rPr>
        <w:t>2</w:t>
      </w:r>
      <w:r w:rsidRPr="002139AC">
        <w:rPr>
          <w:szCs w:val="26"/>
        </w:rPr>
        <w:t xml:space="preserve"> нарушени</w:t>
      </w:r>
      <w:r w:rsidR="008C6E1B">
        <w:rPr>
          <w:szCs w:val="26"/>
        </w:rPr>
        <w:t>я</w:t>
      </w:r>
      <w:r w:rsidRPr="002139AC">
        <w:rPr>
          <w:szCs w:val="26"/>
        </w:rPr>
        <w:t>:</w:t>
      </w:r>
    </w:p>
    <w:p w:rsidR="009E21A1" w:rsidRPr="009E21A1" w:rsidRDefault="009E21A1" w:rsidP="009E21A1">
      <w:pPr>
        <w:ind w:firstLine="540"/>
        <w:rPr>
          <w:szCs w:val="26"/>
        </w:rPr>
      </w:pPr>
      <w:r w:rsidRPr="009E21A1">
        <w:rPr>
          <w:szCs w:val="26"/>
        </w:rPr>
        <w:t xml:space="preserve">- </w:t>
      </w:r>
      <w:r w:rsidRPr="009E21A1">
        <w:rPr>
          <w:b/>
          <w:szCs w:val="26"/>
        </w:rPr>
        <w:t>1</w:t>
      </w:r>
      <w:r w:rsidRPr="009E21A1">
        <w:rPr>
          <w:szCs w:val="26"/>
        </w:rPr>
        <w:t xml:space="preserve"> по ст. 15 Закона РФ от 27.12.1991 № 2124-</w:t>
      </w:r>
      <w:r w:rsidRPr="009E21A1">
        <w:rPr>
          <w:szCs w:val="26"/>
          <w:lang w:val="en-US"/>
        </w:rPr>
        <w:t>I</w:t>
      </w:r>
      <w:r w:rsidRPr="009E21A1">
        <w:rPr>
          <w:szCs w:val="26"/>
        </w:rPr>
        <w:t xml:space="preserve"> «О средствах массовой информации» (невыход СМИ в свет более одного года); материалы направлен</w:t>
      </w:r>
      <w:r>
        <w:rPr>
          <w:szCs w:val="26"/>
        </w:rPr>
        <w:t>ы</w:t>
      </w:r>
      <w:r w:rsidRPr="009E21A1">
        <w:rPr>
          <w:szCs w:val="26"/>
        </w:rPr>
        <w:t xml:space="preserve"> в суд;</w:t>
      </w:r>
    </w:p>
    <w:p w:rsidR="008C6E1B" w:rsidRPr="00356E7E" w:rsidRDefault="00B2445A" w:rsidP="008C6E1B">
      <w:pPr>
        <w:ind w:firstLine="540"/>
        <w:rPr>
          <w:szCs w:val="26"/>
        </w:rPr>
      </w:pPr>
      <w:r w:rsidRPr="009D2815">
        <w:rPr>
          <w:szCs w:val="26"/>
        </w:rPr>
        <w:t xml:space="preserve">- </w:t>
      </w:r>
      <w:r w:rsidR="009E21A1">
        <w:rPr>
          <w:b/>
          <w:szCs w:val="26"/>
        </w:rPr>
        <w:t>1</w:t>
      </w:r>
      <w:r w:rsidR="008C6E1B">
        <w:rPr>
          <w:b/>
          <w:szCs w:val="26"/>
        </w:rPr>
        <w:t xml:space="preserve"> </w:t>
      </w:r>
      <w:r w:rsidRPr="009D2815">
        <w:rPr>
          <w:szCs w:val="26"/>
        </w:rPr>
        <w:t>по ст. 11 Закона РФ от 27.12.1991 № 2124-</w:t>
      </w:r>
      <w:r w:rsidRPr="009D2815">
        <w:rPr>
          <w:szCs w:val="26"/>
          <w:lang w:val="en-US"/>
        </w:rPr>
        <w:t>I</w:t>
      </w:r>
      <w:r w:rsidRPr="009D2815">
        <w:rPr>
          <w:szCs w:val="26"/>
        </w:rPr>
        <w:t xml:space="preserve"> «О средствах массовой информации» </w:t>
      </w:r>
      <w:r w:rsidR="008C6E1B" w:rsidRPr="00356E7E">
        <w:rPr>
          <w:szCs w:val="26"/>
        </w:rPr>
        <w:t>(нарушение порядка представления письменных уведомлений), направлен</w:t>
      </w:r>
      <w:r w:rsidR="009E21A1">
        <w:rPr>
          <w:szCs w:val="26"/>
        </w:rPr>
        <w:t>о</w:t>
      </w:r>
      <w:r w:rsidR="008C6E1B" w:rsidRPr="00356E7E">
        <w:rPr>
          <w:szCs w:val="26"/>
        </w:rPr>
        <w:t xml:space="preserve"> письм</w:t>
      </w:r>
      <w:r w:rsidR="009E21A1">
        <w:rPr>
          <w:szCs w:val="26"/>
        </w:rPr>
        <w:t>о</w:t>
      </w:r>
      <w:r w:rsidR="008C6E1B" w:rsidRPr="00356E7E">
        <w:rPr>
          <w:szCs w:val="26"/>
        </w:rPr>
        <w:t xml:space="preserve"> об устранении выявленн</w:t>
      </w:r>
      <w:r w:rsidR="009E21A1">
        <w:rPr>
          <w:szCs w:val="26"/>
        </w:rPr>
        <w:t>ого</w:t>
      </w:r>
      <w:r w:rsidR="008C6E1B" w:rsidRPr="00356E7E">
        <w:rPr>
          <w:szCs w:val="26"/>
        </w:rPr>
        <w:t xml:space="preserve"> нарушени</w:t>
      </w:r>
      <w:r w:rsidR="009E21A1">
        <w:rPr>
          <w:szCs w:val="26"/>
        </w:rPr>
        <w:t>я</w:t>
      </w:r>
      <w:r w:rsidR="008C6E1B" w:rsidRPr="00356E7E">
        <w:rPr>
          <w:szCs w:val="26"/>
        </w:rPr>
        <w:t>.</w:t>
      </w:r>
    </w:p>
    <w:p w:rsidR="0080295F" w:rsidRPr="007D1DA2" w:rsidRDefault="0080295F" w:rsidP="00B2445A">
      <w:pPr>
        <w:ind w:firstLine="540"/>
        <w:rPr>
          <w:szCs w:val="26"/>
        </w:rPr>
      </w:pPr>
      <w:proofErr w:type="gramStart"/>
      <w:r w:rsidRPr="009B57DF">
        <w:rPr>
          <w:szCs w:val="26"/>
        </w:rPr>
        <w:lastRenderedPageBreak/>
        <w:t xml:space="preserve">При осуществлении мониторинга СМИ, совместно с сотрудниками филиала ФГУП </w:t>
      </w:r>
      <w:r w:rsidR="004271A4">
        <w:rPr>
          <w:szCs w:val="26"/>
        </w:rPr>
        <w:t>«</w:t>
      </w:r>
      <w:r w:rsidRPr="009B57DF">
        <w:rPr>
          <w:szCs w:val="26"/>
        </w:rPr>
        <w:t>ГРЧЦ</w:t>
      </w:r>
      <w:r w:rsidR="004271A4">
        <w:rPr>
          <w:szCs w:val="26"/>
        </w:rPr>
        <w:t>»</w:t>
      </w:r>
      <w:r w:rsidRPr="009B57DF">
        <w:rPr>
          <w:szCs w:val="26"/>
        </w:rPr>
        <w:t xml:space="preserve"> по </w:t>
      </w:r>
      <w:r w:rsidRPr="007D1DA2">
        <w:rPr>
          <w:szCs w:val="26"/>
        </w:rPr>
        <w:t xml:space="preserve">Южному и </w:t>
      </w:r>
      <w:proofErr w:type="spellStart"/>
      <w:r w:rsidRPr="007D1DA2">
        <w:rPr>
          <w:szCs w:val="26"/>
        </w:rPr>
        <w:t>Северо-Кавказскому</w:t>
      </w:r>
      <w:proofErr w:type="spellEnd"/>
      <w:r w:rsidRPr="007D1DA2">
        <w:rPr>
          <w:szCs w:val="26"/>
        </w:rPr>
        <w:t xml:space="preserve"> федеральным округам, в том числе стоящих на постоянном мониторинге, а также проверяемых в рамках проверок лицензиатов, систематического наблюдения, мероприятий по контролю и надзору за соблюдением </w:t>
      </w:r>
      <w:r w:rsidRPr="009E21A1">
        <w:rPr>
          <w:szCs w:val="26"/>
        </w:rPr>
        <w:t>законодательства</w:t>
      </w:r>
      <w:r w:rsidRPr="007D1DA2">
        <w:rPr>
          <w:szCs w:val="26"/>
        </w:rPr>
        <w:t xml:space="preserve"> Российской Федерации о средствах массово</w:t>
      </w:r>
      <w:r w:rsidR="00E355EB" w:rsidRPr="007D1DA2">
        <w:rPr>
          <w:szCs w:val="26"/>
        </w:rPr>
        <w:t xml:space="preserve">й информации, в </w:t>
      </w:r>
      <w:r w:rsidR="0008264D">
        <w:rPr>
          <w:szCs w:val="26"/>
        </w:rPr>
        <w:t>4</w:t>
      </w:r>
      <w:r w:rsidR="00E355EB" w:rsidRPr="007D1DA2">
        <w:rPr>
          <w:szCs w:val="26"/>
        </w:rPr>
        <w:t xml:space="preserve"> квартале 202</w:t>
      </w:r>
      <w:r w:rsidR="00AD45F0">
        <w:rPr>
          <w:szCs w:val="26"/>
        </w:rPr>
        <w:t>3</w:t>
      </w:r>
      <w:r w:rsidRPr="007D1DA2">
        <w:rPr>
          <w:szCs w:val="26"/>
        </w:rPr>
        <w:t xml:space="preserve"> года проанализированы материалы </w:t>
      </w:r>
      <w:r w:rsidR="009E21A1">
        <w:rPr>
          <w:szCs w:val="26"/>
        </w:rPr>
        <w:t>7849</w:t>
      </w:r>
      <w:r w:rsidRPr="00006F4B">
        <w:rPr>
          <w:szCs w:val="26"/>
        </w:rPr>
        <w:t xml:space="preserve"> выпуск</w:t>
      </w:r>
      <w:r w:rsidR="00655344" w:rsidRPr="00006F4B">
        <w:rPr>
          <w:szCs w:val="26"/>
        </w:rPr>
        <w:t>ов</w:t>
      </w:r>
      <w:r w:rsidRPr="007D1DA2">
        <w:rPr>
          <w:szCs w:val="26"/>
        </w:rPr>
        <w:t xml:space="preserve"> печатных, электронных и сетевых средств</w:t>
      </w:r>
      <w:proofErr w:type="gramEnd"/>
      <w:r w:rsidRPr="007D1DA2">
        <w:rPr>
          <w:szCs w:val="26"/>
        </w:rPr>
        <w:t xml:space="preserve"> массовой информации по следующим направлениям:</w:t>
      </w:r>
    </w:p>
    <w:p w:rsidR="0080295F" w:rsidRPr="009E21A1" w:rsidRDefault="0080295F" w:rsidP="0080295F">
      <w:pPr>
        <w:pStyle w:val="17"/>
        <w:numPr>
          <w:ilvl w:val="0"/>
          <w:numId w:val="5"/>
        </w:numPr>
        <w:spacing w:after="0" w:line="360" w:lineRule="auto"/>
        <w:ind w:left="0" w:firstLine="709"/>
        <w:rPr>
          <w:rFonts w:ascii="Times New Roman" w:hAnsi="Times New Roman"/>
          <w:sz w:val="26"/>
          <w:szCs w:val="26"/>
        </w:rPr>
      </w:pPr>
      <w:r w:rsidRPr="007D1DA2">
        <w:rPr>
          <w:rFonts w:ascii="Times New Roman" w:hAnsi="Times New Roman"/>
          <w:sz w:val="26"/>
          <w:szCs w:val="26"/>
        </w:rPr>
        <w:t xml:space="preserve">выявление материалов, с признаками </w:t>
      </w:r>
      <w:r w:rsidRPr="009E21A1">
        <w:rPr>
          <w:rFonts w:ascii="Times New Roman" w:hAnsi="Times New Roman"/>
          <w:sz w:val="26"/>
          <w:szCs w:val="26"/>
        </w:rPr>
        <w:t xml:space="preserve">экстремизма - </w:t>
      </w:r>
      <w:r w:rsidR="009E21A1" w:rsidRPr="009E21A1">
        <w:rPr>
          <w:rFonts w:ascii="Times New Roman" w:hAnsi="Times New Roman"/>
          <w:sz w:val="26"/>
          <w:szCs w:val="26"/>
        </w:rPr>
        <w:t>7849</w:t>
      </w:r>
      <w:r w:rsidRPr="009E21A1">
        <w:rPr>
          <w:rFonts w:ascii="Times New Roman" w:hAnsi="Times New Roman"/>
          <w:sz w:val="26"/>
          <w:szCs w:val="26"/>
        </w:rPr>
        <w:t>;</w:t>
      </w:r>
    </w:p>
    <w:p w:rsidR="0080295F" w:rsidRPr="007D1DA2" w:rsidRDefault="0080295F" w:rsidP="0080295F">
      <w:pPr>
        <w:pStyle w:val="17"/>
        <w:numPr>
          <w:ilvl w:val="0"/>
          <w:numId w:val="5"/>
        </w:numPr>
        <w:spacing w:after="0" w:line="360" w:lineRule="auto"/>
        <w:ind w:left="0" w:firstLine="709"/>
        <w:rPr>
          <w:rFonts w:ascii="Times New Roman" w:hAnsi="Times New Roman"/>
          <w:sz w:val="26"/>
          <w:szCs w:val="26"/>
        </w:rPr>
      </w:pPr>
      <w:r w:rsidRPr="007D1DA2">
        <w:rPr>
          <w:rFonts w:ascii="Times New Roman" w:hAnsi="Times New Roman"/>
          <w:sz w:val="26"/>
          <w:szCs w:val="26"/>
        </w:rPr>
        <w:t xml:space="preserve">выявление материалов, пропагандирующих культ насилия и жестокости - </w:t>
      </w:r>
      <w:r w:rsidR="009E21A1" w:rsidRPr="009E21A1">
        <w:rPr>
          <w:rFonts w:ascii="Times New Roman" w:hAnsi="Times New Roman"/>
          <w:sz w:val="26"/>
          <w:szCs w:val="26"/>
        </w:rPr>
        <w:t>7849</w:t>
      </w:r>
      <w:r w:rsidRPr="007D1DA2">
        <w:rPr>
          <w:rFonts w:ascii="Times New Roman" w:hAnsi="Times New Roman"/>
          <w:sz w:val="26"/>
          <w:szCs w:val="26"/>
        </w:rPr>
        <w:t>;</w:t>
      </w:r>
    </w:p>
    <w:p w:rsidR="0080295F" w:rsidRPr="007D1DA2" w:rsidRDefault="0080295F" w:rsidP="0080295F">
      <w:pPr>
        <w:pStyle w:val="17"/>
        <w:numPr>
          <w:ilvl w:val="0"/>
          <w:numId w:val="5"/>
        </w:numPr>
        <w:spacing w:line="360" w:lineRule="auto"/>
        <w:ind w:left="0" w:firstLine="709"/>
        <w:rPr>
          <w:rFonts w:ascii="Times New Roman" w:hAnsi="Times New Roman"/>
          <w:sz w:val="26"/>
          <w:szCs w:val="26"/>
        </w:rPr>
      </w:pPr>
      <w:r w:rsidRPr="007D1DA2">
        <w:rPr>
          <w:rFonts w:ascii="Times New Roman" w:hAnsi="Times New Roman"/>
          <w:sz w:val="26"/>
          <w:szCs w:val="26"/>
        </w:rPr>
        <w:t xml:space="preserve">выявление материалов, пропагандирующих наркотики – </w:t>
      </w:r>
      <w:r w:rsidR="009E21A1" w:rsidRPr="009E21A1">
        <w:rPr>
          <w:rFonts w:ascii="Times New Roman" w:hAnsi="Times New Roman"/>
          <w:sz w:val="26"/>
          <w:szCs w:val="26"/>
        </w:rPr>
        <w:t>7849</w:t>
      </w:r>
      <w:r w:rsidRPr="007D1DA2">
        <w:rPr>
          <w:rFonts w:ascii="Times New Roman" w:hAnsi="Times New Roman"/>
          <w:sz w:val="26"/>
          <w:szCs w:val="26"/>
          <w:lang w:val="en-US"/>
        </w:rPr>
        <w:t>;</w:t>
      </w:r>
    </w:p>
    <w:p w:rsidR="0080295F" w:rsidRPr="007D1DA2" w:rsidRDefault="0080295F" w:rsidP="0080295F">
      <w:pPr>
        <w:pStyle w:val="17"/>
        <w:numPr>
          <w:ilvl w:val="0"/>
          <w:numId w:val="5"/>
        </w:numPr>
        <w:spacing w:line="360" w:lineRule="auto"/>
        <w:ind w:left="0" w:firstLine="709"/>
        <w:rPr>
          <w:rFonts w:ascii="Times New Roman" w:hAnsi="Times New Roman"/>
          <w:sz w:val="26"/>
          <w:szCs w:val="26"/>
        </w:rPr>
      </w:pPr>
      <w:r w:rsidRPr="007D1DA2">
        <w:rPr>
          <w:rFonts w:ascii="Times New Roman" w:hAnsi="Times New Roman"/>
          <w:sz w:val="26"/>
          <w:szCs w:val="26"/>
        </w:rPr>
        <w:t xml:space="preserve">выявление материалов, пропагандирующих порнографию – </w:t>
      </w:r>
      <w:r w:rsidR="009E21A1" w:rsidRPr="009E21A1">
        <w:rPr>
          <w:rFonts w:ascii="Times New Roman" w:hAnsi="Times New Roman"/>
          <w:sz w:val="26"/>
          <w:szCs w:val="26"/>
        </w:rPr>
        <w:t>7849</w:t>
      </w:r>
      <w:r w:rsidRPr="007D1DA2">
        <w:rPr>
          <w:rFonts w:ascii="Times New Roman" w:hAnsi="Times New Roman"/>
          <w:sz w:val="26"/>
          <w:szCs w:val="26"/>
        </w:rPr>
        <w:t>;</w:t>
      </w:r>
    </w:p>
    <w:p w:rsidR="0080295F" w:rsidRPr="007D1DA2" w:rsidRDefault="0080295F" w:rsidP="0080295F">
      <w:pPr>
        <w:pStyle w:val="17"/>
        <w:numPr>
          <w:ilvl w:val="0"/>
          <w:numId w:val="5"/>
        </w:numPr>
        <w:spacing w:line="360" w:lineRule="auto"/>
        <w:ind w:left="0" w:firstLine="709"/>
        <w:rPr>
          <w:rFonts w:ascii="Times New Roman" w:hAnsi="Times New Roman"/>
          <w:sz w:val="26"/>
          <w:szCs w:val="26"/>
        </w:rPr>
      </w:pPr>
      <w:r w:rsidRPr="007D1DA2">
        <w:rPr>
          <w:rFonts w:ascii="Times New Roman" w:hAnsi="Times New Roman"/>
          <w:sz w:val="26"/>
          <w:szCs w:val="26"/>
        </w:rPr>
        <w:t xml:space="preserve">выявление материалов, содержащих нецензурную брань – </w:t>
      </w:r>
      <w:r w:rsidR="009E21A1" w:rsidRPr="009E21A1">
        <w:rPr>
          <w:rFonts w:ascii="Times New Roman" w:hAnsi="Times New Roman"/>
          <w:sz w:val="26"/>
          <w:szCs w:val="26"/>
        </w:rPr>
        <w:t>7849</w:t>
      </w:r>
      <w:r w:rsidRPr="007D1DA2">
        <w:rPr>
          <w:rFonts w:ascii="Times New Roman" w:hAnsi="Times New Roman"/>
          <w:sz w:val="26"/>
          <w:szCs w:val="26"/>
        </w:rPr>
        <w:t>;</w:t>
      </w:r>
    </w:p>
    <w:p w:rsidR="0080295F" w:rsidRPr="007D1DA2" w:rsidRDefault="0080295F" w:rsidP="0080295F">
      <w:pPr>
        <w:pStyle w:val="17"/>
        <w:numPr>
          <w:ilvl w:val="0"/>
          <w:numId w:val="5"/>
        </w:numPr>
        <w:spacing w:after="0" w:line="360" w:lineRule="auto"/>
        <w:ind w:left="0" w:firstLine="709"/>
        <w:rPr>
          <w:rFonts w:ascii="Times New Roman" w:hAnsi="Times New Roman"/>
          <w:sz w:val="26"/>
          <w:szCs w:val="26"/>
        </w:rPr>
      </w:pPr>
      <w:r w:rsidRPr="007D1DA2">
        <w:rPr>
          <w:rFonts w:ascii="Times New Roman" w:hAnsi="Times New Roman"/>
          <w:sz w:val="26"/>
          <w:szCs w:val="26"/>
        </w:rPr>
        <w:t xml:space="preserve">выявление информации о несовершеннолетних, пострадавших в результате противоправных действий (бездействий) – </w:t>
      </w:r>
      <w:r w:rsidR="009E21A1" w:rsidRPr="009E21A1">
        <w:rPr>
          <w:rFonts w:ascii="Times New Roman" w:hAnsi="Times New Roman"/>
          <w:sz w:val="26"/>
          <w:szCs w:val="26"/>
        </w:rPr>
        <w:t>7849</w:t>
      </w:r>
      <w:r w:rsidRPr="007D1DA2">
        <w:rPr>
          <w:rFonts w:ascii="Times New Roman" w:hAnsi="Times New Roman"/>
          <w:sz w:val="26"/>
          <w:szCs w:val="26"/>
        </w:rPr>
        <w:t>;</w:t>
      </w:r>
    </w:p>
    <w:p w:rsidR="0080295F" w:rsidRPr="007D1DA2" w:rsidRDefault="0080295F" w:rsidP="0080295F">
      <w:pPr>
        <w:pStyle w:val="17"/>
        <w:numPr>
          <w:ilvl w:val="0"/>
          <w:numId w:val="5"/>
        </w:numPr>
        <w:spacing w:after="0" w:line="360" w:lineRule="auto"/>
        <w:ind w:left="0" w:firstLine="709"/>
        <w:rPr>
          <w:rFonts w:ascii="Times New Roman" w:hAnsi="Times New Roman"/>
          <w:sz w:val="26"/>
          <w:szCs w:val="26"/>
        </w:rPr>
      </w:pPr>
      <w:r w:rsidRPr="007D1DA2">
        <w:rPr>
          <w:rFonts w:ascii="Times New Roman" w:hAnsi="Times New Roman"/>
          <w:sz w:val="26"/>
          <w:szCs w:val="26"/>
        </w:rPr>
        <w:t xml:space="preserve">выявление материалов с признаками иной запрещенной информации – </w:t>
      </w:r>
      <w:r w:rsidR="009E21A1" w:rsidRPr="009E21A1">
        <w:rPr>
          <w:rFonts w:ascii="Times New Roman" w:hAnsi="Times New Roman"/>
          <w:sz w:val="26"/>
          <w:szCs w:val="26"/>
        </w:rPr>
        <w:t>7849</w:t>
      </w:r>
      <w:r w:rsidRPr="007D1DA2">
        <w:rPr>
          <w:rFonts w:ascii="Times New Roman" w:hAnsi="Times New Roman"/>
          <w:sz w:val="26"/>
          <w:szCs w:val="26"/>
        </w:rPr>
        <w:t>;</w:t>
      </w:r>
    </w:p>
    <w:p w:rsidR="0080295F" w:rsidRPr="007D1DA2" w:rsidRDefault="0080295F" w:rsidP="0080295F">
      <w:pPr>
        <w:pStyle w:val="17"/>
        <w:numPr>
          <w:ilvl w:val="0"/>
          <w:numId w:val="5"/>
        </w:numPr>
        <w:spacing w:after="0" w:line="360" w:lineRule="auto"/>
        <w:ind w:left="0" w:firstLine="709"/>
        <w:rPr>
          <w:rFonts w:ascii="Times New Roman" w:hAnsi="Times New Roman"/>
          <w:sz w:val="26"/>
          <w:szCs w:val="26"/>
        </w:rPr>
      </w:pPr>
      <w:r w:rsidRPr="007D1DA2">
        <w:rPr>
          <w:rFonts w:ascii="Times New Roman" w:hAnsi="Times New Roman"/>
          <w:sz w:val="26"/>
          <w:szCs w:val="26"/>
        </w:rPr>
        <w:t xml:space="preserve">выявление информации об общественных объединениях – </w:t>
      </w:r>
      <w:r w:rsidR="009E21A1" w:rsidRPr="009E21A1">
        <w:rPr>
          <w:rFonts w:ascii="Times New Roman" w:hAnsi="Times New Roman"/>
          <w:sz w:val="26"/>
          <w:szCs w:val="26"/>
        </w:rPr>
        <w:t>7849</w:t>
      </w:r>
      <w:r w:rsidRPr="007D1DA2">
        <w:rPr>
          <w:rFonts w:ascii="Times New Roman" w:hAnsi="Times New Roman"/>
          <w:sz w:val="26"/>
          <w:szCs w:val="26"/>
        </w:rPr>
        <w:t>.</w:t>
      </w:r>
    </w:p>
    <w:p w:rsidR="0080295F" w:rsidRDefault="0080295F" w:rsidP="0080295F">
      <w:pPr>
        <w:pStyle w:val="17"/>
        <w:spacing w:after="0" w:line="360" w:lineRule="auto"/>
        <w:ind w:left="0" w:firstLine="709"/>
        <w:rPr>
          <w:rFonts w:ascii="Times New Roman" w:hAnsi="Times New Roman"/>
          <w:sz w:val="26"/>
          <w:szCs w:val="26"/>
        </w:rPr>
      </w:pPr>
      <w:proofErr w:type="gramStart"/>
      <w:r w:rsidRPr="007D1DA2">
        <w:rPr>
          <w:rFonts w:ascii="Times New Roman" w:hAnsi="Times New Roman"/>
          <w:sz w:val="26"/>
          <w:szCs w:val="26"/>
        </w:rPr>
        <w:t xml:space="preserve">Кроме того, в рамках мониторинга регионального информационного пространства, во взаимодействии со специалистами филиала ФГУП </w:t>
      </w:r>
      <w:r w:rsidR="004271A4">
        <w:rPr>
          <w:rFonts w:ascii="Times New Roman" w:hAnsi="Times New Roman"/>
          <w:sz w:val="26"/>
          <w:szCs w:val="26"/>
        </w:rPr>
        <w:t>«</w:t>
      </w:r>
      <w:r w:rsidRPr="007D1DA2">
        <w:rPr>
          <w:rFonts w:ascii="Times New Roman" w:hAnsi="Times New Roman"/>
          <w:sz w:val="26"/>
          <w:szCs w:val="26"/>
        </w:rPr>
        <w:t>ГРЧЦ</w:t>
      </w:r>
      <w:r w:rsidR="004271A4">
        <w:rPr>
          <w:rFonts w:ascii="Times New Roman" w:hAnsi="Times New Roman"/>
          <w:sz w:val="26"/>
          <w:szCs w:val="26"/>
        </w:rPr>
        <w:t>»</w:t>
      </w:r>
      <w:r w:rsidRPr="007D1DA2">
        <w:rPr>
          <w:rFonts w:ascii="Times New Roman" w:hAnsi="Times New Roman"/>
          <w:sz w:val="26"/>
          <w:szCs w:val="26"/>
        </w:rPr>
        <w:t xml:space="preserve"> в Южном и </w:t>
      </w:r>
      <w:proofErr w:type="spellStart"/>
      <w:r w:rsidRPr="007D1DA2">
        <w:rPr>
          <w:rFonts w:ascii="Times New Roman" w:hAnsi="Times New Roman"/>
          <w:sz w:val="26"/>
          <w:szCs w:val="26"/>
        </w:rPr>
        <w:t>Северо</w:t>
      </w:r>
      <w:r w:rsidRPr="009B57DF">
        <w:rPr>
          <w:rFonts w:ascii="Times New Roman" w:hAnsi="Times New Roman"/>
          <w:sz w:val="26"/>
          <w:szCs w:val="26"/>
        </w:rPr>
        <w:t>-Кавказском</w:t>
      </w:r>
      <w:proofErr w:type="spellEnd"/>
      <w:r w:rsidRPr="009B57DF">
        <w:rPr>
          <w:rFonts w:ascii="Times New Roman" w:hAnsi="Times New Roman"/>
          <w:sz w:val="26"/>
          <w:szCs w:val="26"/>
        </w:rPr>
        <w:t xml:space="preserve"> федеральных </w:t>
      </w:r>
      <w:r w:rsidRPr="007D1DA2">
        <w:rPr>
          <w:rFonts w:ascii="Times New Roman" w:hAnsi="Times New Roman"/>
          <w:sz w:val="26"/>
          <w:szCs w:val="26"/>
        </w:rPr>
        <w:t xml:space="preserve">округах осуществляется ежедневный мониторинг </w:t>
      </w:r>
      <w:r w:rsidR="004A1485" w:rsidRPr="009E21A1">
        <w:rPr>
          <w:rFonts w:ascii="Times New Roman" w:hAnsi="Times New Roman"/>
          <w:b/>
          <w:sz w:val="26"/>
          <w:szCs w:val="26"/>
        </w:rPr>
        <w:t>2</w:t>
      </w:r>
      <w:r w:rsidR="008C6E1B" w:rsidRPr="009E21A1">
        <w:rPr>
          <w:rFonts w:ascii="Times New Roman" w:hAnsi="Times New Roman"/>
          <w:b/>
          <w:sz w:val="26"/>
          <w:szCs w:val="26"/>
        </w:rPr>
        <w:t>0</w:t>
      </w:r>
      <w:r w:rsidR="009E21A1" w:rsidRPr="009E21A1">
        <w:rPr>
          <w:rFonts w:ascii="Times New Roman" w:hAnsi="Times New Roman"/>
          <w:b/>
          <w:sz w:val="26"/>
          <w:szCs w:val="26"/>
        </w:rPr>
        <w:t>9</w:t>
      </w:r>
      <w:r w:rsidR="007D1DA2" w:rsidRPr="002B753B">
        <w:rPr>
          <w:rFonts w:ascii="Times New Roman" w:hAnsi="Times New Roman"/>
          <w:sz w:val="26"/>
          <w:szCs w:val="26"/>
        </w:rPr>
        <w:t xml:space="preserve"> п</w:t>
      </w:r>
      <w:r w:rsidR="004A1485">
        <w:rPr>
          <w:rFonts w:ascii="Times New Roman" w:hAnsi="Times New Roman"/>
          <w:sz w:val="26"/>
          <w:szCs w:val="26"/>
        </w:rPr>
        <w:t xml:space="preserve">ечатных </w:t>
      </w:r>
      <w:r w:rsidR="004A1485">
        <w:rPr>
          <w:rFonts w:ascii="Times New Roman" w:hAnsi="Times New Roman"/>
          <w:sz w:val="26"/>
          <w:szCs w:val="26"/>
        </w:rPr>
        <w:br/>
      </w:r>
      <w:r w:rsidR="007D1DA2" w:rsidRPr="007D1DA2">
        <w:rPr>
          <w:rFonts w:ascii="Times New Roman" w:hAnsi="Times New Roman"/>
          <w:sz w:val="26"/>
          <w:szCs w:val="26"/>
        </w:rPr>
        <w:t xml:space="preserve">и </w:t>
      </w:r>
      <w:r w:rsidR="004A1485">
        <w:rPr>
          <w:rFonts w:ascii="Times New Roman" w:hAnsi="Times New Roman"/>
          <w:sz w:val="26"/>
          <w:szCs w:val="26"/>
        </w:rPr>
        <w:t>электронных</w:t>
      </w:r>
      <w:r w:rsidRPr="007D1DA2">
        <w:rPr>
          <w:rFonts w:ascii="Times New Roman" w:hAnsi="Times New Roman"/>
          <w:sz w:val="26"/>
          <w:szCs w:val="26"/>
        </w:rPr>
        <w:t xml:space="preserve"> средств массовой информации, а также </w:t>
      </w:r>
      <w:proofErr w:type="spellStart"/>
      <w:r w:rsidRPr="007D1DA2">
        <w:rPr>
          <w:rFonts w:ascii="Times New Roman" w:hAnsi="Times New Roman"/>
          <w:sz w:val="26"/>
          <w:szCs w:val="26"/>
        </w:rPr>
        <w:t>интернет-ресурсов</w:t>
      </w:r>
      <w:proofErr w:type="spellEnd"/>
      <w:r w:rsidRPr="007D1DA2">
        <w:rPr>
          <w:rFonts w:ascii="Times New Roman" w:hAnsi="Times New Roman"/>
          <w:sz w:val="26"/>
          <w:szCs w:val="26"/>
        </w:rPr>
        <w:t>, незарегистрированных в качестве СМИ.</w:t>
      </w:r>
      <w:proofErr w:type="gramEnd"/>
    </w:p>
    <w:p w:rsidR="009E21A1" w:rsidRPr="009E21A1" w:rsidRDefault="009E21A1" w:rsidP="009E21A1">
      <w:pPr>
        <w:ind w:firstLine="708"/>
        <w:rPr>
          <w:szCs w:val="26"/>
        </w:rPr>
      </w:pPr>
      <w:r w:rsidRPr="009E21A1">
        <w:rPr>
          <w:szCs w:val="26"/>
        </w:rPr>
        <w:t xml:space="preserve">В ходе мониторинга печатных и электронных средств массовой информации, фактов публикации редакционных материалов, а также комментариев </w:t>
      </w:r>
      <w:proofErr w:type="spellStart"/>
      <w:proofErr w:type="gramStart"/>
      <w:r w:rsidRPr="009E21A1">
        <w:rPr>
          <w:szCs w:val="26"/>
        </w:rPr>
        <w:t>Интернет-пользователей</w:t>
      </w:r>
      <w:proofErr w:type="spellEnd"/>
      <w:proofErr w:type="gramEnd"/>
      <w:r w:rsidRPr="009E21A1">
        <w:rPr>
          <w:szCs w:val="26"/>
        </w:rPr>
        <w:t xml:space="preserve"> с признаками экстремизма в отчетном периоде не выявлено.</w:t>
      </w:r>
    </w:p>
    <w:p w:rsidR="00006F4B" w:rsidRDefault="004A1485" w:rsidP="004A1485">
      <w:pPr>
        <w:ind w:firstLine="708"/>
        <w:rPr>
          <w:szCs w:val="28"/>
        </w:rPr>
      </w:pPr>
      <w:r w:rsidRPr="002139AC">
        <w:rPr>
          <w:szCs w:val="28"/>
        </w:rPr>
        <w:t xml:space="preserve">В </w:t>
      </w:r>
      <w:r w:rsidR="0008264D">
        <w:rPr>
          <w:szCs w:val="28"/>
        </w:rPr>
        <w:t>4</w:t>
      </w:r>
      <w:r w:rsidR="00AD45F0" w:rsidRPr="00AD45F0">
        <w:rPr>
          <w:szCs w:val="28"/>
        </w:rPr>
        <w:t xml:space="preserve"> </w:t>
      </w:r>
      <w:r w:rsidRPr="002139AC">
        <w:rPr>
          <w:szCs w:val="28"/>
        </w:rPr>
        <w:t>квартале 202</w:t>
      </w:r>
      <w:r w:rsidR="00AD45F0" w:rsidRPr="00AD45F0">
        <w:rPr>
          <w:szCs w:val="28"/>
        </w:rPr>
        <w:t>3</w:t>
      </w:r>
      <w:r w:rsidRPr="002139AC">
        <w:rPr>
          <w:szCs w:val="28"/>
        </w:rPr>
        <w:t xml:space="preserve"> года специалистами Управления Роскомнадзора по Южному федеральному округу был</w:t>
      </w:r>
      <w:r w:rsidR="00806C63">
        <w:rPr>
          <w:szCs w:val="28"/>
        </w:rPr>
        <w:t>о</w:t>
      </w:r>
      <w:r w:rsidR="005B3EFF">
        <w:rPr>
          <w:szCs w:val="28"/>
        </w:rPr>
        <w:t xml:space="preserve"> выявлен</w:t>
      </w:r>
      <w:r w:rsidR="00806C63">
        <w:rPr>
          <w:szCs w:val="28"/>
        </w:rPr>
        <w:t>о</w:t>
      </w:r>
      <w:r w:rsidR="005B3EFF">
        <w:rPr>
          <w:szCs w:val="28"/>
        </w:rPr>
        <w:t xml:space="preserve"> </w:t>
      </w:r>
      <w:r w:rsidR="008C6E1B" w:rsidRPr="009E21A1">
        <w:rPr>
          <w:b/>
          <w:szCs w:val="28"/>
        </w:rPr>
        <w:t>12</w:t>
      </w:r>
      <w:r w:rsidR="00006F4B" w:rsidRPr="009D2815">
        <w:rPr>
          <w:szCs w:val="28"/>
        </w:rPr>
        <w:t xml:space="preserve"> подтвержденных фактов злоупотребления свободой массовой информации, связанных с описанием способов совершения самоубийства.</w:t>
      </w:r>
    </w:p>
    <w:p w:rsidR="00006F4B" w:rsidRPr="002139AC" w:rsidRDefault="00006F4B" w:rsidP="00006F4B">
      <w:pPr>
        <w:ind w:firstLine="708"/>
        <w:rPr>
          <w:szCs w:val="28"/>
        </w:rPr>
      </w:pPr>
      <w:r w:rsidRPr="009D2815">
        <w:rPr>
          <w:szCs w:val="28"/>
        </w:rPr>
        <w:t>По всем выявленным нарушениям проведена профилактическая работа, направленная на недопустимость злоупотребления свободой массовой информации редакциями СМИ, информация с описанием способов совершения самоубийства внесена в реестр.</w:t>
      </w:r>
    </w:p>
    <w:p w:rsidR="001F580F" w:rsidRPr="00627121" w:rsidRDefault="00AC139C" w:rsidP="00AC139C">
      <w:pPr>
        <w:ind w:firstLine="720"/>
        <w:rPr>
          <w:b/>
          <w:szCs w:val="26"/>
        </w:rPr>
      </w:pPr>
      <w:r w:rsidRPr="00627121">
        <w:rPr>
          <w:b/>
          <w:szCs w:val="26"/>
        </w:rPr>
        <w:lastRenderedPageBreak/>
        <w:t>В 1 квартале</w:t>
      </w:r>
      <w:r w:rsidR="00BF0613" w:rsidRPr="00627121">
        <w:rPr>
          <w:b/>
          <w:szCs w:val="26"/>
        </w:rPr>
        <w:t xml:space="preserve"> </w:t>
      </w:r>
      <w:r w:rsidR="00AB685E" w:rsidRPr="00627121">
        <w:rPr>
          <w:b/>
          <w:color w:val="000000" w:themeColor="text1"/>
          <w:szCs w:val="26"/>
        </w:rPr>
        <w:t>исключено из реестра</w:t>
      </w:r>
      <w:r w:rsidR="00BF0613" w:rsidRPr="00627121">
        <w:rPr>
          <w:b/>
          <w:color w:val="000000" w:themeColor="text1"/>
          <w:szCs w:val="26"/>
        </w:rPr>
        <w:t xml:space="preserve"> </w:t>
      </w:r>
      <w:r w:rsidR="00A72748">
        <w:rPr>
          <w:b/>
          <w:szCs w:val="26"/>
        </w:rPr>
        <w:t>15</w:t>
      </w:r>
      <w:r w:rsidRPr="00627121">
        <w:rPr>
          <w:b/>
          <w:color w:val="000000" w:themeColor="text1"/>
          <w:szCs w:val="26"/>
        </w:rPr>
        <w:t xml:space="preserve"> </w:t>
      </w:r>
      <w:r w:rsidR="00E355EB">
        <w:rPr>
          <w:b/>
          <w:color w:val="000000" w:themeColor="text1"/>
          <w:szCs w:val="26"/>
        </w:rPr>
        <w:t>средств</w:t>
      </w:r>
      <w:r w:rsidR="00AB685E" w:rsidRPr="00627121">
        <w:rPr>
          <w:b/>
          <w:color w:val="000000" w:themeColor="text1"/>
          <w:szCs w:val="26"/>
        </w:rPr>
        <w:t xml:space="preserve"> массовой информации</w:t>
      </w:r>
      <w:r w:rsidR="001F580F" w:rsidRPr="00627121">
        <w:rPr>
          <w:b/>
          <w:szCs w:val="26"/>
        </w:rPr>
        <w:t>, из них:</w:t>
      </w:r>
    </w:p>
    <w:p w:rsidR="00A72748" w:rsidRPr="00F76E4A" w:rsidRDefault="00A72748" w:rsidP="00A72748">
      <w:pPr>
        <w:ind w:firstLine="709"/>
        <w:rPr>
          <w:szCs w:val="26"/>
        </w:rPr>
      </w:pPr>
      <w:r w:rsidRPr="00F76E4A">
        <w:rPr>
          <w:b/>
          <w:szCs w:val="26"/>
        </w:rPr>
        <w:t xml:space="preserve">- </w:t>
      </w:r>
      <w:r>
        <w:rPr>
          <w:b/>
          <w:szCs w:val="26"/>
        </w:rPr>
        <w:t>12</w:t>
      </w:r>
      <w:r w:rsidRPr="00F76E4A">
        <w:rPr>
          <w:b/>
          <w:szCs w:val="26"/>
        </w:rPr>
        <w:t xml:space="preserve"> </w:t>
      </w:r>
      <w:r w:rsidRPr="00F76E4A">
        <w:rPr>
          <w:szCs w:val="26"/>
        </w:rPr>
        <w:t>по решению учредителей;</w:t>
      </w:r>
    </w:p>
    <w:p w:rsidR="00E355EB" w:rsidRPr="00F76E4A" w:rsidRDefault="00E355EB" w:rsidP="00E355EB">
      <w:pPr>
        <w:ind w:firstLine="709"/>
        <w:rPr>
          <w:szCs w:val="26"/>
        </w:rPr>
      </w:pPr>
      <w:r w:rsidRPr="00F76E4A">
        <w:rPr>
          <w:b/>
          <w:szCs w:val="26"/>
        </w:rPr>
        <w:t xml:space="preserve">- </w:t>
      </w:r>
      <w:r w:rsidR="00A72748">
        <w:rPr>
          <w:b/>
          <w:szCs w:val="26"/>
        </w:rPr>
        <w:t>1</w:t>
      </w:r>
      <w:r w:rsidRPr="00F76E4A">
        <w:rPr>
          <w:szCs w:val="26"/>
        </w:rPr>
        <w:t xml:space="preserve"> по решению суда;  </w:t>
      </w:r>
    </w:p>
    <w:p w:rsidR="00E355EB" w:rsidRPr="00287101" w:rsidRDefault="00E355EB" w:rsidP="00E355EB">
      <w:pPr>
        <w:ind w:firstLine="709"/>
        <w:rPr>
          <w:szCs w:val="26"/>
        </w:rPr>
      </w:pPr>
      <w:r w:rsidRPr="00F76E4A">
        <w:rPr>
          <w:szCs w:val="26"/>
        </w:rPr>
        <w:t xml:space="preserve">- </w:t>
      </w:r>
      <w:r w:rsidR="00A72748">
        <w:rPr>
          <w:b/>
          <w:szCs w:val="26"/>
        </w:rPr>
        <w:t>2</w:t>
      </w:r>
      <w:r w:rsidRPr="00F76E4A">
        <w:rPr>
          <w:szCs w:val="26"/>
        </w:rPr>
        <w:t xml:space="preserve"> ликвидация </w:t>
      </w:r>
      <w:r w:rsidRPr="00287101">
        <w:rPr>
          <w:szCs w:val="26"/>
        </w:rPr>
        <w:t>юридического лица.</w:t>
      </w:r>
    </w:p>
    <w:p w:rsidR="00FA3885" w:rsidRPr="00287101" w:rsidRDefault="00FA3885" w:rsidP="00FA3885">
      <w:pPr>
        <w:ind w:firstLine="720"/>
        <w:rPr>
          <w:b/>
          <w:szCs w:val="26"/>
        </w:rPr>
      </w:pPr>
      <w:proofErr w:type="gramStart"/>
      <w:r w:rsidRPr="00287101">
        <w:rPr>
          <w:b/>
          <w:szCs w:val="26"/>
        </w:rPr>
        <w:t xml:space="preserve">Во 2 квартале исключены из </w:t>
      </w:r>
      <w:r w:rsidRPr="00006F4B">
        <w:rPr>
          <w:b/>
          <w:szCs w:val="26"/>
        </w:rPr>
        <w:t>реестра 7</w:t>
      </w:r>
      <w:r w:rsidRPr="00287101">
        <w:rPr>
          <w:b/>
          <w:szCs w:val="26"/>
        </w:rPr>
        <w:t xml:space="preserve"> средств массовой информации, из них:</w:t>
      </w:r>
      <w:proofErr w:type="gramEnd"/>
    </w:p>
    <w:p w:rsidR="00FA3885" w:rsidRPr="00287101" w:rsidRDefault="00FA3885" w:rsidP="00FA3885">
      <w:pPr>
        <w:ind w:firstLine="720"/>
        <w:rPr>
          <w:szCs w:val="26"/>
        </w:rPr>
      </w:pPr>
      <w:r w:rsidRPr="00287101">
        <w:rPr>
          <w:b/>
          <w:szCs w:val="26"/>
        </w:rPr>
        <w:t xml:space="preserve">- </w:t>
      </w:r>
      <w:r w:rsidR="00006F4B">
        <w:rPr>
          <w:b/>
          <w:szCs w:val="26"/>
        </w:rPr>
        <w:t>4</w:t>
      </w:r>
      <w:r w:rsidRPr="00287101">
        <w:rPr>
          <w:b/>
          <w:szCs w:val="26"/>
        </w:rPr>
        <w:t xml:space="preserve"> </w:t>
      </w:r>
      <w:r w:rsidRPr="00287101">
        <w:rPr>
          <w:szCs w:val="26"/>
        </w:rPr>
        <w:t>по решению учредителей;</w:t>
      </w:r>
    </w:p>
    <w:p w:rsidR="00FA3885" w:rsidRDefault="00FA3885" w:rsidP="00FA3885">
      <w:pPr>
        <w:ind w:firstLine="720"/>
        <w:rPr>
          <w:szCs w:val="26"/>
        </w:rPr>
      </w:pPr>
      <w:r w:rsidRPr="00287101">
        <w:rPr>
          <w:b/>
          <w:szCs w:val="26"/>
        </w:rPr>
        <w:t xml:space="preserve">- </w:t>
      </w:r>
      <w:r w:rsidR="00006F4B">
        <w:rPr>
          <w:b/>
          <w:szCs w:val="26"/>
        </w:rPr>
        <w:t>3</w:t>
      </w:r>
      <w:r w:rsidRPr="00287101">
        <w:rPr>
          <w:b/>
          <w:szCs w:val="26"/>
        </w:rPr>
        <w:t xml:space="preserve"> </w:t>
      </w:r>
      <w:r w:rsidRPr="00287101">
        <w:rPr>
          <w:szCs w:val="26"/>
        </w:rPr>
        <w:t>по решению суда.</w:t>
      </w:r>
    </w:p>
    <w:p w:rsidR="00383D1A" w:rsidRPr="00287101" w:rsidRDefault="00383D1A" w:rsidP="00383D1A">
      <w:pPr>
        <w:ind w:firstLine="720"/>
        <w:rPr>
          <w:b/>
          <w:szCs w:val="26"/>
        </w:rPr>
      </w:pPr>
      <w:r w:rsidRPr="00287101">
        <w:rPr>
          <w:b/>
          <w:szCs w:val="26"/>
        </w:rPr>
        <w:t xml:space="preserve">В </w:t>
      </w:r>
      <w:r>
        <w:rPr>
          <w:b/>
          <w:szCs w:val="26"/>
        </w:rPr>
        <w:t>3</w:t>
      </w:r>
      <w:r w:rsidRPr="00287101">
        <w:rPr>
          <w:b/>
          <w:szCs w:val="26"/>
        </w:rPr>
        <w:t xml:space="preserve"> квартале исключены из </w:t>
      </w:r>
      <w:r w:rsidRPr="00006F4B">
        <w:rPr>
          <w:b/>
          <w:szCs w:val="26"/>
        </w:rPr>
        <w:t xml:space="preserve">реестра </w:t>
      </w:r>
      <w:r w:rsidR="008C6E1B">
        <w:rPr>
          <w:b/>
          <w:szCs w:val="26"/>
        </w:rPr>
        <w:t>2</w:t>
      </w:r>
      <w:r w:rsidRPr="00287101">
        <w:rPr>
          <w:b/>
          <w:szCs w:val="26"/>
        </w:rPr>
        <w:t xml:space="preserve"> средств</w:t>
      </w:r>
      <w:r w:rsidR="008C6E1B">
        <w:rPr>
          <w:b/>
          <w:szCs w:val="26"/>
        </w:rPr>
        <w:t>а</w:t>
      </w:r>
      <w:r w:rsidRPr="00287101">
        <w:rPr>
          <w:b/>
          <w:szCs w:val="26"/>
        </w:rPr>
        <w:t xml:space="preserve"> массовой информации, из них:</w:t>
      </w:r>
    </w:p>
    <w:p w:rsidR="008C6E1B" w:rsidRPr="00356E7E" w:rsidRDefault="008C6E1B" w:rsidP="008C6E1B">
      <w:pPr>
        <w:ind w:firstLine="720"/>
        <w:rPr>
          <w:szCs w:val="26"/>
        </w:rPr>
      </w:pPr>
      <w:r w:rsidRPr="00356E7E">
        <w:rPr>
          <w:b/>
          <w:szCs w:val="26"/>
        </w:rPr>
        <w:t xml:space="preserve">- 1 </w:t>
      </w:r>
      <w:r w:rsidRPr="00356E7E">
        <w:rPr>
          <w:szCs w:val="26"/>
        </w:rPr>
        <w:t>по решению учредителей;</w:t>
      </w:r>
    </w:p>
    <w:p w:rsidR="008C6E1B" w:rsidRDefault="008C6E1B" w:rsidP="008C6E1B">
      <w:pPr>
        <w:ind w:firstLine="720"/>
        <w:rPr>
          <w:szCs w:val="26"/>
        </w:rPr>
      </w:pPr>
      <w:r w:rsidRPr="00356E7E">
        <w:rPr>
          <w:b/>
          <w:szCs w:val="26"/>
        </w:rPr>
        <w:t xml:space="preserve">- 1 </w:t>
      </w:r>
      <w:r w:rsidRPr="00356E7E">
        <w:rPr>
          <w:szCs w:val="26"/>
        </w:rPr>
        <w:t>по решению суда.</w:t>
      </w:r>
    </w:p>
    <w:p w:rsidR="0008264D" w:rsidRPr="00287101" w:rsidRDefault="0008264D" w:rsidP="0008264D">
      <w:pPr>
        <w:ind w:firstLine="720"/>
        <w:rPr>
          <w:b/>
          <w:szCs w:val="26"/>
        </w:rPr>
      </w:pPr>
      <w:proofErr w:type="gramStart"/>
      <w:r w:rsidRPr="00287101">
        <w:rPr>
          <w:b/>
          <w:szCs w:val="26"/>
        </w:rPr>
        <w:t xml:space="preserve">В </w:t>
      </w:r>
      <w:r>
        <w:rPr>
          <w:b/>
          <w:szCs w:val="26"/>
        </w:rPr>
        <w:t>4</w:t>
      </w:r>
      <w:r w:rsidRPr="00287101">
        <w:rPr>
          <w:b/>
          <w:szCs w:val="26"/>
        </w:rPr>
        <w:t xml:space="preserve"> квартале исключены из </w:t>
      </w:r>
      <w:r w:rsidRPr="00006F4B">
        <w:rPr>
          <w:b/>
          <w:szCs w:val="26"/>
        </w:rPr>
        <w:t xml:space="preserve">реестра </w:t>
      </w:r>
      <w:r w:rsidR="009E21A1">
        <w:rPr>
          <w:b/>
          <w:szCs w:val="26"/>
        </w:rPr>
        <w:t>11</w:t>
      </w:r>
      <w:r w:rsidRPr="00287101">
        <w:rPr>
          <w:b/>
          <w:szCs w:val="26"/>
        </w:rPr>
        <w:t xml:space="preserve"> средств массовой информации, из них:</w:t>
      </w:r>
      <w:proofErr w:type="gramEnd"/>
    </w:p>
    <w:p w:rsidR="009E21A1" w:rsidRPr="00E15F25" w:rsidRDefault="009E21A1" w:rsidP="009E21A1">
      <w:pPr>
        <w:ind w:firstLine="720"/>
        <w:rPr>
          <w:szCs w:val="26"/>
        </w:rPr>
      </w:pPr>
      <w:r w:rsidRPr="00E15F25">
        <w:rPr>
          <w:szCs w:val="26"/>
        </w:rPr>
        <w:t xml:space="preserve">- </w:t>
      </w:r>
      <w:r w:rsidRPr="00E15F25">
        <w:rPr>
          <w:b/>
          <w:szCs w:val="26"/>
        </w:rPr>
        <w:t>9</w:t>
      </w:r>
      <w:r w:rsidRPr="00E15F25">
        <w:rPr>
          <w:szCs w:val="26"/>
        </w:rPr>
        <w:t xml:space="preserve"> по решению учредителей;</w:t>
      </w:r>
    </w:p>
    <w:p w:rsidR="009E21A1" w:rsidRPr="00E15F25" w:rsidRDefault="009E21A1" w:rsidP="009E21A1">
      <w:pPr>
        <w:ind w:firstLine="720"/>
        <w:rPr>
          <w:szCs w:val="26"/>
        </w:rPr>
      </w:pPr>
      <w:r w:rsidRPr="00E15F25">
        <w:rPr>
          <w:szCs w:val="26"/>
        </w:rPr>
        <w:t xml:space="preserve">- </w:t>
      </w:r>
      <w:r w:rsidRPr="00E15F25">
        <w:rPr>
          <w:b/>
          <w:szCs w:val="26"/>
        </w:rPr>
        <w:t>1</w:t>
      </w:r>
      <w:r w:rsidRPr="00E15F25">
        <w:rPr>
          <w:szCs w:val="26"/>
        </w:rPr>
        <w:t xml:space="preserve"> по решению суда;</w:t>
      </w:r>
    </w:p>
    <w:p w:rsidR="009E21A1" w:rsidRPr="00E15F25" w:rsidRDefault="009E21A1" w:rsidP="009E21A1">
      <w:pPr>
        <w:ind w:firstLine="709"/>
        <w:rPr>
          <w:szCs w:val="26"/>
        </w:rPr>
      </w:pPr>
      <w:r w:rsidRPr="00E15F25">
        <w:rPr>
          <w:szCs w:val="26"/>
        </w:rPr>
        <w:t xml:space="preserve">- </w:t>
      </w:r>
      <w:r w:rsidRPr="00E15F25">
        <w:rPr>
          <w:b/>
          <w:szCs w:val="26"/>
        </w:rPr>
        <w:t>1</w:t>
      </w:r>
      <w:r w:rsidRPr="00E15F25">
        <w:rPr>
          <w:szCs w:val="26"/>
        </w:rPr>
        <w:t xml:space="preserve"> ликвидация юридического лица.</w:t>
      </w:r>
    </w:p>
    <w:p w:rsidR="00FA3885" w:rsidRDefault="00FA3885" w:rsidP="00582E8C">
      <w:pPr>
        <w:ind w:firstLine="720"/>
        <w:rPr>
          <w:b/>
          <w:szCs w:val="26"/>
        </w:rPr>
      </w:pPr>
    </w:p>
    <w:p w:rsidR="00860FD9" w:rsidRPr="00C931CF" w:rsidRDefault="00776692" w:rsidP="00F45D9A">
      <w:pPr>
        <w:ind w:firstLine="709"/>
        <w:rPr>
          <w:color w:val="000000" w:themeColor="text1"/>
          <w:sz w:val="20"/>
        </w:rPr>
      </w:pPr>
      <w:r w:rsidRPr="00E13D3D">
        <w:rPr>
          <w:b/>
          <w:szCs w:val="26"/>
        </w:rPr>
        <w:t xml:space="preserve">Разрешительная </w:t>
      </w:r>
      <w:r w:rsidR="004D489A" w:rsidRPr="00E13D3D">
        <w:rPr>
          <w:b/>
          <w:szCs w:val="26"/>
        </w:rPr>
        <w:t>и регистрационная деятельность</w:t>
      </w:r>
      <w:r w:rsidRPr="00E13D3D">
        <w:rPr>
          <w:b/>
          <w:szCs w:val="26"/>
        </w:rPr>
        <w:t>:</w:t>
      </w:r>
    </w:p>
    <w:p w:rsidR="00697677" w:rsidRPr="008248C0" w:rsidRDefault="00697677" w:rsidP="00F45D9A">
      <w:pPr>
        <w:spacing w:line="240" w:lineRule="auto"/>
        <w:ind w:firstLine="709"/>
        <w:rPr>
          <w:i/>
          <w:sz w:val="18"/>
          <w:szCs w:val="18"/>
          <w:u w:val="single"/>
        </w:rPr>
      </w:pPr>
    </w:p>
    <w:p w:rsidR="0055149A" w:rsidRDefault="00776692" w:rsidP="0055149A">
      <w:pPr>
        <w:spacing w:line="240" w:lineRule="auto"/>
        <w:ind w:firstLine="709"/>
        <w:rPr>
          <w:i/>
          <w:szCs w:val="26"/>
          <w:u w:val="single"/>
        </w:rPr>
      </w:pPr>
      <w:r w:rsidRPr="00E13D3D">
        <w:rPr>
          <w:i/>
          <w:szCs w:val="26"/>
          <w:u w:val="single"/>
        </w:rPr>
        <w:t>Ведение реестра средств массовой информации, продукция которых предназначена для распространения на территории субъекта Российской Федерации, муниципального образования</w:t>
      </w:r>
      <w:r w:rsidR="0055149A" w:rsidRPr="00B5397A">
        <w:rPr>
          <w:i/>
          <w:szCs w:val="26"/>
          <w:u w:val="single"/>
        </w:rPr>
        <w:t xml:space="preserve">, территориях двух и </w:t>
      </w:r>
      <w:r w:rsidR="0055149A" w:rsidRPr="001B64CE">
        <w:rPr>
          <w:i/>
          <w:szCs w:val="26"/>
          <w:u w:val="single"/>
        </w:rPr>
        <w:t>более субъектов Российской Федерации, входящих в Южный федеральный округ (с января 2018 года)</w:t>
      </w:r>
    </w:p>
    <w:p w:rsidR="008248C0" w:rsidRPr="008722DB" w:rsidRDefault="008248C0" w:rsidP="0055149A">
      <w:pPr>
        <w:spacing w:line="240" w:lineRule="auto"/>
        <w:ind w:firstLine="709"/>
        <w:rPr>
          <w:i/>
          <w:sz w:val="24"/>
          <w:szCs w:val="24"/>
          <w:u w:val="single"/>
        </w:rPr>
      </w:pPr>
    </w:p>
    <w:p w:rsidR="00A5472D" w:rsidRPr="001B64CE" w:rsidRDefault="00A5472D" w:rsidP="00A5472D">
      <w:pPr>
        <w:spacing w:line="240" w:lineRule="auto"/>
        <w:ind w:firstLine="709"/>
        <w:rPr>
          <w:szCs w:val="26"/>
        </w:rPr>
      </w:pPr>
      <w:r w:rsidRPr="001B64CE">
        <w:rPr>
          <w:szCs w:val="26"/>
        </w:rPr>
        <w:t xml:space="preserve">Полномочие выполняют – </w:t>
      </w:r>
      <w:r w:rsidR="008C6E1B">
        <w:rPr>
          <w:szCs w:val="26"/>
        </w:rPr>
        <w:t>23</w:t>
      </w:r>
      <w:r w:rsidRPr="001B64CE">
        <w:rPr>
          <w:szCs w:val="26"/>
        </w:rPr>
        <w:t xml:space="preserve"> единиц</w:t>
      </w:r>
      <w:r w:rsidR="008C6E1B">
        <w:rPr>
          <w:szCs w:val="26"/>
        </w:rPr>
        <w:t>ы</w:t>
      </w:r>
    </w:p>
    <w:p w:rsidR="0055149A" w:rsidRPr="008722DB" w:rsidRDefault="0055149A" w:rsidP="00A5472D">
      <w:pPr>
        <w:spacing w:line="240" w:lineRule="auto"/>
        <w:ind w:firstLine="709"/>
        <w:rPr>
          <w:sz w:val="24"/>
          <w:szCs w:val="24"/>
        </w:rPr>
      </w:pPr>
    </w:p>
    <w:tbl>
      <w:tblPr>
        <w:tblStyle w:val="af7"/>
        <w:tblW w:w="5000" w:type="pct"/>
        <w:tblLook w:val="04A0"/>
      </w:tblPr>
      <w:tblGrid>
        <w:gridCol w:w="2082"/>
        <w:gridCol w:w="882"/>
        <w:gridCol w:w="880"/>
        <w:gridCol w:w="880"/>
        <w:gridCol w:w="880"/>
        <w:gridCol w:w="652"/>
        <w:gridCol w:w="807"/>
        <w:gridCol w:w="953"/>
        <w:gridCol w:w="880"/>
        <w:gridCol w:w="880"/>
        <w:gridCol w:w="646"/>
      </w:tblGrid>
      <w:tr w:rsidR="00582E8C" w:rsidRPr="001B64CE" w:rsidTr="00582F0F">
        <w:tc>
          <w:tcPr>
            <w:tcW w:w="999" w:type="pct"/>
            <w:vAlign w:val="center"/>
          </w:tcPr>
          <w:p w:rsidR="00582E8C" w:rsidRPr="001B64CE" w:rsidRDefault="00582E8C" w:rsidP="0055149A">
            <w:pPr>
              <w:spacing w:line="240" w:lineRule="auto"/>
              <w:jc w:val="center"/>
              <w:rPr>
                <w:sz w:val="18"/>
                <w:szCs w:val="18"/>
              </w:rPr>
            </w:pPr>
          </w:p>
        </w:tc>
        <w:tc>
          <w:tcPr>
            <w:tcW w:w="423" w:type="pct"/>
            <w:vAlign w:val="center"/>
          </w:tcPr>
          <w:p w:rsidR="00582E8C" w:rsidRPr="00E40FDE" w:rsidRDefault="00582E8C" w:rsidP="00F26919">
            <w:pPr>
              <w:spacing w:line="240" w:lineRule="auto"/>
              <w:jc w:val="center"/>
              <w:rPr>
                <w:sz w:val="18"/>
                <w:szCs w:val="18"/>
              </w:rPr>
            </w:pPr>
            <w:r w:rsidRPr="00E40FDE">
              <w:rPr>
                <w:sz w:val="18"/>
                <w:szCs w:val="18"/>
              </w:rPr>
              <w:t xml:space="preserve">1 </w:t>
            </w:r>
            <w:r>
              <w:rPr>
                <w:sz w:val="18"/>
                <w:szCs w:val="18"/>
              </w:rPr>
              <w:t>квартал 2022</w:t>
            </w:r>
          </w:p>
        </w:tc>
        <w:tc>
          <w:tcPr>
            <w:tcW w:w="422" w:type="pct"/>
            <w:vAlign w:val="center"/>
          </w:tcPr>
          <w:p w:rsidR="00582E8C" w:rsidRPr="00E40FDE" w:rsidRDefault="00582E8C" w:rsidP="00F26919">
            <w:pPr>
              <w:spacing w:line="240" w:lineRule="auto"/>
              <w:jc w:val="center"/>
              <w:rPr>
                <w:sz w:val="18"/>
                <w:szCs w:val="18"/>
              </w:rPr>
            </w:pPr>
            <w:r w:rsidRPr="00E40FDE">
              <w:rPr>
                <w:sz w:val="18"/>
                <w:szCs w:val="18"/>
              </w:rPr>
              <w:t xml:space="preserve">2 </w:t>
            </w:r>
            <w:r>
              <w:rPr>
                <w:sz w:val="18"/>
                <w:szCs w:val="18"/>
              </w:rPr>
              <w:t>квартал 2022</w:t>
            </w:r>
          </w:p>
        </w:tc>
        <w:tc>
          <w:tcPr>
            <w:tcW w:w="422" w:type="pct"/>
            <w:vAlign w:val="center"/>
          </w:tcPr>
          <w:p w:rsidR="00582E8C" w:rsidRPr="00E40FDE" w:rsidRDefault="00582E8C" w:rsidP="00F26919">
            <w:pPr>
              <w:spacing w:line="240" w:lineRule="auto"/>
              <w:jc w:val="center"/>
              <w:rPr>
                <w:sz w:val="18"/>
                <w:szCs w:val="18"/>
              </w:rPr>
            </w:pPr>
            <w:r w:rsidRPr="00E40FDE">
              <w:rPr>
                <w:sz w:val="18"/>
                <w:szCs w:val="18"/>
              </w:rPr>
              <w:t xml:space="preserve">3 </w:t>
            </w:r>
            <w:r>
              <w:rPr>
                <w:sz w:val="18"/>
                <w:szCs w:val="18"/>
              </w:rPr>
              <w:t>квартал 2022</w:t>
            </w:r>
          </w:p>
        </w:tc>
        <w:tc>
          <w:tcPr>
            <w:tcW w:w="422" w:type="pct"/>
            <w:vAlign w:val="center"/>
          </w:tcPr>
          <w:p w:rsidR="00582E8C" w:rsidRPr="00E40FDE" w:rsidRDefault="00582E8C" w:rsidP="00F26919">
            <w:pPr>
              <w:spacing w:line="240" w:lineRule="auto"/>
              <w:jc w:val="center"/>
              <w:rPr>
                <w:sz w:val="18"/>
                <w:szCs w:val="18"/>
              </w:rPr>
            </w:pPr>
            <w:r w:rsidRPr="00E40FDE">
              <w:rPr>
                <w:sz w:val="18"/>
                <w:szCs w:val="18"/>
              </w:rPr>
              <w:t xml:space="preserve">4 </w:t>
            </w:r>
            <w:r>
              <w:rPr>
                <w:sz w:val="18"/>
                <w:szCs w:val="18"/>
              </w:rPr>
              <w:t>квартал 2022</w:t>
            </w:r>
          </w:p>
        </w:tc>
        <w:tc>
          <w:tcPr>
            <w:tcW w:w="313" w:type="pct"/>
            <w:shd w:val="clear" w:color="auto" w:fill="D9D9D9" w:themeFill="background1" w:themeFillShade="D9"/>
            <w:vAlign w:val="center"/>
          </w:tcPr>
          <w:p w:rsidR="00582E8C" w:rsidRPr="00E40FDE" w:rsidRDefault="00582E8C" w:rsidP="00F26919">
            <w:pPr>
              <w:spacing w:line="240" w:lineRule="auto"/>
              <w:jc w:val="center"/>
              <w:rPr>
                <w:b/>
                <w:sz w:val="18"/>
                <w:szCs w:val="18"/>
              </w:rPr>
            </w:pPr>
            <w:r>
              <w:rPr>
                <w:b/>
                <w:sz w:val="18"/>
                <w:szCs w:val="18"/>
              </w:rPr>
              <w:t>2022</w:t>
            </w:r>
          </w:p>
        </w:tc>
        <w:tc>
          <w:tcPr>
            <w:tcW w:w="387" w:type="pct"/>
            <w:vAlign w:val="center"/>
          </w:tcPr>
          <w:p w:rsidR="00582E8C" w:rsidRPr="00E40FDE" w:rsidRDefault="00582E8C" w:rsidP="00F26919">
            <w:pPr>
              <w:spacing w:line="240" w:lineRule="auto"/>
              <w:jc w:val="center"/>
              <w:rPr>
                <w:sz w:val="18"/>
                <w:szCs w:val="18"/>
              </w:rPr>
            </w:pPr>
            <w:r w:rsidRPr="00E40FDE">
              <w:rPr>
                <w:sz w:val="18"/>
                <w:szCs w:val="18"/>
              </w:rPr>
              <w:t xml:space="preserve">1 </w:t>
            </w:r>
            <w:r>
              <w:rPr>
                <w:sz w:val="18"/>
                <w:szCs w:val="18"/>
              </w:rPr>
              <w:t>квартал 2023</w:t>
            </w:r>
          </w:p>
        </w:tc>
        <w:tc>
          <w:tcPr>
            <w:tcW w:w="457" w:type="pct"/>
            <w:vAlign w:val="center"/>
          </w:tcPr>
          <w:p w:rsidR="00582E8C" w:rsidRPr="00E40FDE" w:rsidRDefault="00582E8C" w:rsidP="00F26919">
            <w:pPr>
              <w:spacing w:line="240" w:lineRule="auto"/>
              <w:jc w:val="center"/>
              <w:rPr>
                <w:sz w:val="18"/>
                <w:szCs w:val="18"/>
              </w:rPr>
            </w:pPr>
            <w:r w:rsidRPr="00E40FDE">
              <w:rPr>
                <w:sz w:val="18"/>
                <w:szCs w:val="18"/>
              </w:rPr>
              <w:t xml:space="preserve">2 </w:t>
            </w:r>
            <w:r>
              <w:rPr>
                <w:sz w:val="18"/>
                <w:szCs w:val="18"/>
              </w:rPr>
              <w:t>квартал 2023</w:t>
            </w:r>
          </w:p>
        </w:tc>
        <w:tc>
          <w:tcPr>
            <w:tcW w:w="422" w:type="pct"/>
            <w:vAlign w:val="center"/>
          </w:tcPr>
          <w:p w:rsidR="00582E8C" w:rsidRPr="00E40FDE" w:rsidRDefault="00582E8C" w:rsidP="00F26919">
            <w:pPr>
              <w:spacing w:line="240" w:lineRule="auto"/>
              <w:jc w:val="center"/>
              <w:rPr>
                <w:sz w:val="18"/>
                <w:szCs w:val="18"/>
              </w:rPr>
            </w:pPr>
            <w:r w:rsidRPr="00E40FDE">
              <w:rPr>
                <w:sz w:val="18"/>
                <w:szCs w:val="18"/>
              </w:rPr>
              <w:t xml:space="preserve">3 </w:t>
            </w:r>
            <w:r>
              <w:rPr>
                <w:sz w:val="18"/>
                <w:szCs w:val="18"/>
              </w:rPr>
              <w:t>квартал 2023</w:t>
            </w:r>
          </w:p>
        </w:tc>
        <w:tc>
          <w:tcPr>
            <w:tcW w:w="422" w:type="pct"/>
            <w:vAlign w:val="center"/>
          </w:tcPr>
          <w:p w:rsidR="00582E8C" w:rsidRPr="00E40FDE" w:rsidRDefault="00582E8C" w:rsidP="00F26919">
            <w:pPr>
              <w:spacing w:line="240" w:lineRule="auto"/>
              <w:jc w:val="center"/>
              <w:rPr>
                <w:sz w:val="18"/>
                <w:szCs w:val="18"/>
              </w:rPr>
            </w:pPr>
            <w:r w:rsidRPr="00E40FDE">
              <w:rPr>
                <w:sz w:val="18"/>
                <w:szCs w:val="18"/>
              </w:rPr>
              <w:t xml:space="preserve">4 </w:t>
            </w:r>
            <w:r>
              <w:rPr>
                <w:sz w:val="18"/>
                <w:szCs w:val="18"/>
              </w:rPr>
              <w:t>квартал 2023</w:t>
            </w:r>
          </w:p>
        </w:tc>
        <w:tc>
          <w:tcPr>
            <w:tcW w:w="310" w:type="pct"/>
            <w:shd w:val="clear" w:color="auto" w:fill="D9D9D9" w:themeFill="background1" w:themeFillShade="D9"/>
            <w:vAlign w:val="center"/>
          </w:tcPr>
          <w:p w:rsidR="00582E8C" w:rsidRPr="00E40FDE" w:rsidRDefault="00582E8C" w:rsidP="00F26919">
            <w:pPr>
              <w:spacing w:line="240" w:lineRule="auto"/>
              <w:jc w:val="center"/>
              <w:rPr>
                <w:b/>
                <w:sz w:val="18"/>
                <w:szCs w:val="18"/>
              </w:rPr>
            </w:pPr>
            <w:r>
              <w:rPr>
                <w:b/>
                <w:sz w:val="18"/>
                <w:szCs w:val="18"/>
              </w:rPr>
              <w:t>2023</w:t>
            </w:r>
          </w:p>
        </w:tc>
      </w:tr>
      <w:tr w:rsidR="009E21A1" w:rsidRPr="001B64CE" w:rsidTr="00582F0F">
        <w:tc>
          <w:tcPr>
            <w:tcW w:w="999" w:type="pct"/>
            <w:vAlign w:val="center"/>
          </w:tcPr>
          <w:p w:rsidR="009E21A1" w:rsidRPr="001B64CE" w:rsidRDefault="009E21A1" w:rsidP="0055149A">
            <w:pPr>
              <w:spacing w:line="240" w:lineRule="auto"/>
              <w:jc w:val="left"/>
              <w:rPr>
                <w:sz w:val="18"/>
                <w:szCs w:val="18"/>
              </w:rPr>
            </w:pPr>
            <w:r w:rsidRPr="001B64CE">
              <w:rPr>
                <w:sz w:val="18"/>
                <w:szCs w:val="18"/>
              </w:rPr>
              <w:t>Количество поступивших заявок</w:t>
            </w:r>
          </w:p>
        </w:tc>
        <w:tc>
          <w:tcPr>
            <w:tcW w:w="423" w:type="pct"/>
            <w:vAlign w:val="center"/>
          </w:tcPr>
          <w:p w:rsidR="009E21A1" w:rsidRPr="001B64CE" w:rsidRDefault="009E21A1" w:rsidP="00F26919">
            <w:pPr>
              <w:spacing w:line="240" w:lineRule="auto"/>
              <w:jc w:val="center"/>
              <w:rPr>
                <w:sz w:val="18"/>
                <w:szCs w:val="18"/>
              </w:rPr>
            </w:pPr>
            <w:r w:rsidRPr="001B64CE">
              <w:rPr>
                <w:sz w:val="18"/>
                <w:szCs w:val="18"/>
              </w:rPr>
              <w:t>6</w:t>
            </w:r>
          </w:p>
        </w:tc>
        <w:tc>
          <w:tcPr>
            <w:tcW w:w="422" w:type="pct"/>
            <w:vAlign w:val="center"/>
          </w:tcPr>
          <w:p w:rsidR="009E21A1" w:rsidRPr="002C6B0C" w:rsidRDefault="009E21A1" w:rsidP="006245A8">
            <w:pPr>
              <w:spacing w:line="240" w:lineRule="auto"/>
              <w:jc w:val="center"/>
              <w:rPr>
                <w:color w:val="000000" w:themeColor="text1"/>
                <w:sz w:val="18"/>
                <w:szCs w:val="18"/>
              </w:rPr>
            </w:pPr>
            <w:r w:rsidRPr="002C6B0C">
              <w:rPr>
                <w:color w:val="000000" w:themeColor="text1"/>
                <w:sz w:val="18"/>
                <w:szCs w:val="18"/>
              </w:rPr>
              <w:t>11</w:t>
            </w:r>
          </w:p>
        </w:tc>
        <w:tc>
          <w:tcPr>
            <w:tcW w:w="422" w:type="pct"/>
            <w:vAlign w:val="center"/>
          </w:tcPr>
          <w:p w:rsidR="009E21A1" w:rsidRPr="00302AE1" w:rsidRDefault="009E21A1" w:rsidP="00FD71FF">
            <w:pPr>
              <w:spacing w:line="240" w:lineRule="auto"/>
              <w:jc w:val="center"/>
              <w:rPr>
                <w:sz w:val="18"/>
                <w:szCs w:val="18"/>
                <w:lang w:val="en-US"/>
              </w:rPr>
            </w:pPr>
            <w:r w:rsidRPr="00302AE1">
              <w:rPr>
                <w:sz w:val="18"/>
                <w:szCs w:val="18"/>
                <w:lang w:val="en-US"/>
              </w:rPr>
              <w:t>12</w:t>
            </w:r>
          </w:p>
        </w:tc>
        <w:tc>
          <w:tcPr>
            <w:tcW w:w="422" w:type="pct"/>
            <w:vAlign w:val="center"/>
          </w:tcPr>
          <w:p w:rsidR="009E21A1" w:rsidRPr="002139AC" w:rsidRDefault="009E21A1" w:rsidP="0008264D">
            <w:pPr>
              <w:spacing w:line="240" w:lineRule="auto"/>
              <w:jc w:val="center"/>
              <w:rPr>
                <w:color w:val="000000" w:themeColor="text1"/>
                <w:sz w:val="18"/>
                <w:szCs w:val="18"/>
              </w:rPr>
            </w:pPr>
            <w:r w:rsidRPr="002139AC">
              <w:rPr>
                <w:color w:val="000000" w:themeColor="text1"/>
                <w:sz w:val="18"/>
                <w:szCs w:val="18"/>
              </w:rPr>
              <w:t>42</w:t>
            </w:r>
          </w:p>
        </w:tc>
        <w:tc>
          <w:tcPr>
            <w:tcW w:w="313" w:type="pct"/>
            <w:shd w:val="clear" w:color="auto" w:fill="D9D9D9" w:themeFill="background1" w:themeFillShade="D9"/>
            <w:vAlign w:val="center"/>
          </w:tcPr>
          <w:p w:rsidR="009E21A1" w:rsidRPr="002139AC" w:rsidRDefault="009E21A1" w:rsidP="0008264D">
            <w:pPr>
              <w:spacing w:line="240" w:lineRule="auto"/>
              <w:jc w:val="center"/>
              <w:rPr>
                <w:b/>
                <w:sz w:val="18"/>
                <w:szCs w:val="18"/>
              </w:rPr>
            </w:pPr>
            <w:r>
              <w:rPr>
                <w:b/>
                <w:sz w:val="18"/>
                <w:szCs w:val="18"/>
              </w:rPr>
              <w:t>71</w:t>
            </w:r>
          </w:p>
        </w:tc>
        <w:tc>
          <w:tcPr>
            <w:tcW w:w="387" w:type="pct"/>
            <w:vAlign w:val="center"/>
          </w:tcPr>
          <w:p w:rsidR="009E21A1" w:rsidRPr="00C3641C" w:rsidRDefault="009E21A1" w:rsidP="00A72748">
            <w:pPr>
              <w:spacing w:line="240" w:lineRule="auto"/>
              <w:jc w:val="center"/>
              <w:rPr>
                <w:color w:val="000000" w:themeColor="text1"/>
                <w:sz w:val="18"/>
                <w:szCs w:val="18"/>
              </w:rPr>
            </w:pPr>
            <w:r w:rsidRPr="00C3641C">
              <w:rPr>
                <w:color w:val="000000" w:themeColor="text1"/>
                <w:sz w:val="18"/>
                <w:szCs w:val="18"/>
              </w:rPr>
              <w:t>12</w:t>
            </w:r>
          </w:p>
        </w:tc>
        <w:tc>
          <w:tcPr>
            <w:tcW w:w="457" w:type="pct"/>
            <w:vAlign w:val="center"/>
          </w:tcPr>
          <w:p w:rsidR="009E21A1" w:rsidRPr="002C6B0C" w:rsidRDefault="009E21A1" w:rsidP="009B66EB">
            <w:pPr>
              <w:spacing w:line="240" w:lineRule="auto"/>
              <w:jc w:val="center"/>
              <w:rPr>
                <w:color w:val="000000" w:themeColor="text1"/>
                <w:sz w:val="18"/>
                <w:szCs w:val="18"/>
              </w:rPr>
            </w:pPr>
            <w:r>
              <w:rPr>
                <w:color w:val="000000" w:themeColor="text1"/>
                <w:sz w:val="18"/>
                <w:szCs w:val="18"/>
              </w:rPr>
              <w:t>138</w:t>
            </w:r>
          </w:p>
        </w:tc>
        <w:tc>
          <w:tcPr>
            <w:tcW w:w="422" w:type="pct"/>
            <w:vAlign w:val="center"/>
          </w:tcPr>
          <w:p w:rsidR="009E21A1" w:rsidRPr="00356E7E" w:rsidRDefault="009E21A1" w:rsidP="008C6E1B">
            <w:pPr>
              <w:spacing w:line="240" w:lineRule="auto"/>
              <w:jc w:val="center"/>
              <w:rPr>
                <w:sz w:val="18"/>
                <w:szCs w:val="18"/>
              </w:rPr>
            </w:pPr>
            <w:r w:rsidRPr="00356E7E">
              <w:rPr>
                <w:sz w:val="18"/>
                <w:szCs w:val="18"/>
              </w:rPr>
              <w:t>22</w:t>
            </w:r>
          </w:p>
        </w:tc>
        <w:tc>
          <w:tcPr>
            <w:tcW w:w="422" w:type="pct"/>
            <w:vAlign w:val="center"/>
          </w:tcPr>
          <w:p w:rsidR="009E21A1" w:rsidRPr="00E15F25" w:rsidRDefault="009E21A1" w:rsidP="009E21A1">
            <w:pPr>
              <w:spacing w:line="240" w:lineRule="auto"/>
              <w:jc w:val="center"/>
              <w:rPr>
                <w:color w:val="000000" w:themeColor="text1"/>
                <w:sz w:val="18"/>
                <w:szCs w:val="18"/>
              </w:rPr>
            </w:pPr>
            <w:r w:rsidRPr="00E15F25">
              <w:rPr>
                <w:color w:val="000000" w:themeColor="text1"/>
                <w:sz w:val="18"/>
                <w:szCs w:val="18"/>
              </w:rPr>
              <w:t>2</w:t>
            </w:r>
            <w:r w:rsidR="004815B4">
              <w:rPr>
                <w:color w:val="000000" w:themeColor="text1"/>
                <w:sz w:val="18"/>
                <w:szCs w:val="18"/>
              </w:rPr>
              <w:t>7</w:t>
            </w:r>
          </w:p>
        </w:tc>
        <w:tc>
          <w:tcPr>
            <w:tcW w:w="310" w:type="pct"/>
            <w:shd w:val="clear" w:color="auto" w:fill="D9D9D9" w:themeFill="background1" w:themeFillShade="D9"/>
            <w:vAlign w:val="center"/>
          </w:tcPr>
          <w:p w:rsidR="009E21A1" w:rsidRPr="004815B4" w:rsidRDefault="009E21A1" w:rsidP="004815B4">
            <w:pPr>
              <w:spacing w:line="240" w:lineRule="auto"/>
              <w:jc w:val="center"/>
              <w:rPr>
                <w:b/>
                <w:color w:val="000000" w:themeColor="text1"/>
                <w:sz w:val="18"/>
                <w:szCs w:val="18"/>
              </w:rPr>
            </w:pPr>
            <w:r w:rsidRPr="004815B4">
              <w:rPr>
                <w:b/>
                <w:color w:val="000000" w:themeColor="text1"/>
                <w:sz w:val="18"/>
                <w:szCs w:val="18"/>
              </w:rPr>
              <w:t>1</w:t>
            </w:r>
            <w:r w:rsidR="004815B4" w:rsidRPr="004815B4">
              <w:rPr>
                <w:b/>
                <w:color w:val="000000" w:themeColor="text1"/>
                <w:sz w:val="18"/>
                <w:szCs w:val="18"/>
              </w:rPr>
              <w:t>99</w:t>
            </w:r>
          </w:p>
        </w:tc>
      </w:tr>
      <w:tr w:rsidR="009E21A1" w:rsidRPr="00EE3E90" w:rsidTr="00582F0F">
        <w:tc>
          <w:tcPr>
            <w:tcW w:w="999" w:type="pct"/>
            <w:vAlign w:val="center"/>
          </w:tcPr>
          <w:p w:rsidR="009E21A1" w:rsidRPr="00EE3E90" w:rsidRDefault="009E21A1" w:rsidP="0055149A">
            <w:pPr>
              <w:spacing w:line="240" w:lineRule="auto"/>
              <w:jc w:val="left"/>
              <w:rPr>
                <w:sz w:val="18"/>
                <w:szCs w:val="18"/>
              </w:rPr>
            </w:pPr>
            <w:r w:rsidRPr="00EE3E90">
              <w:rPr>
                <w:sz w:val="18"/>
                <w:szCs w:val="18"/>
              </w:rPr>
              <w:t>Количество вновь зарегистрированных СМИ (выданных свидетельств)</w:t>
            </w:r>
          </w:p>
        </w:tc>
        <w:tc>
          <w:tcPr>
            <w:tcW w:w="423" w:type="pct"/>
            <w:vAlign w:val="center"/>
          </w:tcPr>
          <w:p w:rsidR="009E21A1" w:rsidRPr="007B72A4" w:rsidRDefault="009E21A1" w:rsidP="00F26919">
            <w:pPr>
              <w:spacing w:line="240" w:lineRule="auto"/>
              <w:jc w:val="center"/>
              <w:rPr>
                <w:sz w:val="18"/>
                <w:szCs w:val="18"/>
              </w:rPr>
            </w:pPr>
            <w:r w:rsidRPr="007B72A4">
              <w:rPr>
                <w:sz w:val="18"/>
                <w:szCs w:val="18"/>
              </w:rPr>
              <w:t>3</w:t>
            </w:r>
          </w:p>
        </w:tc>
        <w:tc>
          <w:tcPr>
            <w:tcW w:w="422" w:type="pct"/>
            <w:vAlign w:val="center"/>
          </w:tcPr>
          <w:p w:rsidR="009E21A1" w:rsidRPr="002C6B0C" w:rsidRDefault="009E21A1" w:rsidP="006245A8">
            <w:pPr>
              <w:spacing w:line="240" w:lineRule="auto"/>
              <w:jc w:val="center"/>
              <w:rPr>
                <w:color w:val="000000" w:themeColor="text1"/>
                <w:sz w:val="18"/>
                <w:szCs w:val="18"/>
              </w:rPr>
            </w:pPr>
            <w:r w:rsidRPr="002C6B0C">
              <w:rPr>
                <w:color w:val="000000" w:themeColor="text1"/>
                <w:sz w:val="18"/>
                <w:szCs w:val="18"/>
              </w:rPr>
              <w:t>4</w:t>
            </w:r>
          </w:p>
        </w:tc>
        <w:tc>
          <w:tcPr>
            <w:tcW w:w="422" w:type="pct"/>
            <w:vAlign w:val="center"/>
          </w:tcPr>
          <w:p w:rsidR="009E21A1" w:rsidRPr="00215E95" w:rsidRDefault="009E21A1" w:rsidP="00FD71FF">
            <w:pPr>
              <w:spacing w:line="240" w:lineRule="auto"/>
              <w:jc w:val="center"/>
              <w:rPr>
                <w:color w:val="000000" w:themeColor="text1"/>
                <w:sz w:val="18"/>
                <w:szCs w:val="18"/>
              </w:rPr>
            </w:pPr>
            <w:r>
              <w:rPr>
                <w:color w:val="000000" w:themeColor="text1"/>
                <w:sz w:val="18"/>
                <w:szCs w:val="18"/>
              </w:rPr>
              <w:t>8</w:t>
            </w:r>
          </w:p>
        </w:tc>
        <w:tc>
          <w:tcPr>
            <w:tcW w:w="422" w:type="pct"/>
            <w:vAlign w:val="center"/>
          </w:tcPr>
          <w:p w:rsidR="009E21A1" w:rsidRPr="002139AC" w:rsidRDefault="009E21A1" w:rsidP="0008264D">
            <w:pPr>
              <w:spacing w:line="240" w:lineRule="auto"/>
              <w:jc w:val="center"/>
              <w:rPr>
                <w:color w:val="000000" w:themeColor="text1"/>
                <w:sz w:val="18"/>
                <w:szCs w:val="18"/>
              </w:rPr>
            </w:pPr>
            <w:r w:rsidRPr="002139AC">
              <w:rPr>
                <w:color w:val="000000" w:themeColor="text1"/>
                <w:sz w:val="18"/>
                <w:szCs w:val="18"/>
              </w:rPr>
              <w:t>5</w:t>
            </w:r>
          </w:p>
        </w:tc>
        <w:tc>
          <w:tcPr>
            <w:tcW w:w="313" w:type="pct"/>
            <w:shd w:val="clear" w:color="auto" w:fill="D9D9D9" w:themeFill="background1" w:themeFillShade="D9"/>
            <w:vAlign w:val="center"/>
          </w:tcPr>
          <w:p w:rsidR="009E21A1" w:rsidRPr="002139AC" w:rsidRDefault="009E21A1" w:rsidP="0008264D">
            <w:pPr>
              <w:spacing w:line="240" w:lineRule="auto"/>
              <w:jc w:val="center"/>
              <w:rPr>
                <w:b/>
                <w:color w:val="000000" w:themeColor="text1"/>
                <w:sz w:val="18"/>
                <w:szCs w:val="18"/>
              </w:rPr>
            </w:pPr>
            <w:r w:rsidRPr="002139AC">
              <w:rPr>
                <w:b/>
                <w:color w:val="000000" w:themeColor="text1"/>
                <w:sz w:val="18"/>
                <w:szCs w:val="18"/>
              </w:rPr>
              <w:t>20</w:t>
            </w:r>
          </w:p>
        </w:tc>
        <w:tc>
          <w:tcPr>
            <w:tcW w:w="387" w:type="pct"/>
            <w:vAlign w:val="center"/>
          </w:tcPr>
          <w:p w:rsidR="009E21A1" w:rsidRPr="00C3641C" w:rsidRDefault="009E21A1" w:rsidP="00A72748">
            <w:pPr>
              <w:spacing w:line="240" w:lineRule="auto"/>
              <w:jc w:val="center"/>
              <w:rPr>
                <w:color w:val="000000" w:themeColor="text1"/>
                <w:sz w:val="18"/>
                <w:szCs w:val="18"/>
              </w:rPr>
            </w:pPr>
            <w:r w:rsidRPr="00C3641C">
              <w:rPr>
                <w:color w:val="000000" w:themeColor="text1"/>
                <w:sz w:val="18"/>
                <w:szCs w:val="18"/>
              </w:rPr>
              <w:t>3</w:t>
            </w:r>
          </w:p>
        </w:tc>
        <w:tc>
          <w:tcPr>
            <w:tcW w:w="457" w:type="pct"/>
            <w:vAlign w:val="center"/>
          </w:tcPr>
          <w:p w:rsidR="009E21A1" w:rsidRPr="00E1375E" w:rsidRDefault="009E21A1" w:rsidP="009B66EB">
            <w:pPr>
              <w:spacing w:line="240" w:lineRule="auto"/>
              <w:jc w:val="center"/>
              <w:rPr>
                <w:color w:val="000000" w:themeColor="text1"/>
                <w:sz w:val="18"/>
                <w:szCs w:val="18"/>
              </w:rPr>
            </w:pPr>
            <w:r w:rsidRPr="00E1375E">
              <w:rPr>
                <w:color w:val="000000" w:themeColor="text1"/>
                <w:sz w:val="18"/>
                <w:szCs w:val="18"/>
              </w:rPr>
              <w:t>82</w:t>
            </w:r>
          </w:p>
        </w:tc>
        <w:tc>
          <w:tcPr>
            <w:tcW w:w="422" w:type="pct"/>
            <w:vAlign w:val="center"/>
          </w:tcPr>
          <w:p w:rsidR="009E21A1" w:rsidRPr="00356E7E" w:rsidRDefault="009E21A1" w:rsidP="008C6E1B">
            <w:pPr>
              <w:spacing w:line="240" w:lineRule="auto"/>
              <w:jc w:val="center"/>
              <w:rPr>
                <w:color w:val="000000" w:themeColor="text1"/>
                <w:sz w:val="18"/>
                <w:szCs w:val="18"/>
              </w:rPr>
            </w:pPr>
            <w:r w:rsidRPr="00356E7E">
              <w:rPr>
                <w:color w:val="000000" w:themeColor="text1"/>
                <w:sz w:val="18"/>
                <w:szCs w:val="18"/>
              </w:rPr>
              <w:t>13</w:t>
            </w:r>
          </w:p>
        </w:tc>
        <w:tc>
          <w:tcPr>
            <w:tcW w:w="422" w:type="pct"/>
            <w:vAlign w:val="center"/>
          </w:tcPr>
          <w:p w:rsidR="009E21A1" w:rsidRPr="00E15F25" w:rsidRDefault="004815B4" w:rsidP="009E21A1">
            <w:pPr>
              <w:spacing w:line="240" w:lineRule="auto"/>
              <w:jc w:val="center"/>
              <w:rPr>
                <w:color w:val="000000" w:themeColor="text1"/>
                <w:sz w:val="18"/>
                <w:szCs w:val="18"/>
              </w:rPr>
            </w:pPr>
            <w:r>
              <w:rPr>
                <w:color w:val="000000" w:themeColor="text1"/>
                <w:sz w:val="18"/>
                <w:szCs w:val="18"/>
              </w:rPr>
              <w:t>35</w:t>
            </w:r>
          </w:p>
        </w:tc>
        <w:tc>
          <w:tcPr>
            <w:tcW w:w="310" w:type="pct"/>
            <w:shd w:val="clear" w:color="auto" w:fill="D9D9D9" w:themeFill="background1" w:themeFillShade="D9"/>
            <w:vAlign w:val="center"/>
          </w:tcPr>
          <w:p w:rsidR="009E21A1" w:rsidRPr="004815B4" w:rsidRDefault="004815B4" w:rsidP="008C6E1B">
            <w:pPr>
              <w:spacing w:line="240" w:lineRule="auto"/>
              <w:jc w:val="center"/>
              <w:rPr>
                <w:b/>
                <w:color w:val="000000" w:themeColor="text1"/>
                <w:sz w:val="18"/>
                <w:szCs w:val="18"/>
              </w:rPr>
            </w:pPr>
            <w:r w:rsidRPr="004815B4">
              <w:rPr>
                <w:b/>
                <w:color w:val="000000" w:themeColor="text1"/>
                <w:sz w:val="18"/>
                <w:szCs w:val="18"/>
              </w:rPr>
              <w:t>133</w:t>
            </w:r>
          </w:p>
        </w:tc>
      </w:tr>
      <w:tr w:rsidR="009E21A1" w:rsidRPr="00EE3E90" w:rsidTr="00582F0F">
        <w:tc>
          <w:tcPr>
            <w:tcW w:w="999" w:type="pct"/>
            <w:vAlign w:val="center"/>
          </w:tcPr>
          <w:p w:rsidR="009E21A1" w:rsidRPr="00EE3E90" w:rsidRDefault="009E21A1" w:rsidP="0055149A">
            <w:pPr>
              <w:spacing w:line="240" w:lineRule="auto"/>
              <w:jc w:val="left"/>
              <w:rPr>
                <w:sz w:val="18"/>
                <w:szCs w:val="18"/>
              </w:rPr>
            </w:pPr>
            <w:r w:rsidRPr="00EE3E90">
              <w:rPr>
                <w:sz w:val="18"/>
                <w:szCs w:val="18"/>
              </w:rPr>
              <w:t>Количество СМИ с внесением изменений в запись о регистрации СМИ **</w:t>
            </w:r>
          </w:p>
        </w:tc>
        <w:tc>
          <w:tcPr>
            <w:tcW w:w="423" w:type="pct"/>
            <w:vAlign w:val="center"/>
          </w:tcPr>
          <w:p w:rsidR="009E21A1" w:rsidRPr="007B72A4" w:rsidRDefault="009E21A1" w:rsidP="00F26919">
            <w:pPr>
              <w:spacing w:line="240" w:lineRule="auto"/>
              <w:jc w:val="center"/>
              <w:rPr>
                <w:sz w:val="18"/>
                <w:szCs w:val="18"/>
              </w:rPr>
            </w:pPr>
            <w:r w:rsidRPr="007B72A4">
              <w:rPr>
                <w:sz w:val="18"/>
                <w:szCs w:val="18"/>
              </w:rPr>
              <w:t>2</w:t>
            </w:r>
          </w:p>
        </w:tc>
        <w:tc>
          <w:tcPr>
            <w:tcW w:w="422" w:type="pct"/>
            <w:vAlign w:val="center"/>
          </w:tcPr>
          <w:p w:rsidR="009E21A1" w:rsidRPr="002C6B0C" w:rsidRDefault="009E21A1" w:rsidP="006245A8">
            <w:pPr>
              <w:spacing w:line="240" w:lineRule="auto"/>
              <w:jc w:val="center"/>
              <w:rPr>
                <w:color w:val="000000" w:themeColor="text1"/>
                <w:sz w:val="18"/>
                <w:szCs w:val="18"/>
              </w:rPr>
            </w:pPr>
            <w:r w:rsidRPr="002C6B0C">
              <w:rPr>
                <w:color w:val="000000" w:themeColor="text1"/>
                <w:sz w:val="18"/>
                <w:szCs w:val="18"/>
              </w:rPr>
              <w:t>3</w:t>
            </w:r>
          </w:p>
        </w:tc>
        <w:tc>
          <w:tcPr>
            <w:tcW w:w="422" w:type="pct"/>
            <w:vAlign w:val="center"/>
          </w:tcPr>
          <w:p w:rsidR="009E21A1" w:rsidRPr="00302AE1" w:rsidRDefault="009E21A1" w:rsidP="00FD71FF">
            <w:pPr>
              <w:spacing w:line="240" w:lineRule="auto"/>
              <w:jc w:val="center"/>
              <w:rPr>
                <w:color w:val="000000" w:themeColor="text1"/>
                <w:sz w:val="18"/>
                <w:szCs w:val="18"/>
                <w:lang w:val="en-US"/>
              </w:rPr>
            </w:pPr>
            <w:r w:rsidRPr="00302AE1">
              <w:rPr>
                <w:color w:val="000000" w:themeColor="text1"/>
                <w:sz w:val="18"/>
                <w:szCs w:val="18"/>
                <w:lang w:val="en-US"/>
              </w:rPr>
              <w:t>4</w:t>
            </w:r>
          </w:p>
        </w:tc>
        <w:tc>
          <w:tcPr>
            <w:tcW w:w="422" w:type="pct"/>
            <w:vAlign w:val="center"/>
          </w:tcPr>
          <w:p w:rsidR="009E21A1" w:rsidRPr="002139AC" w:rsidRDefault="009E21A1" w:rsidP="0008264D">
            <w:pPr>
              <w:spacing w:line="240" w:lineRule="auto"/>
              <w:jc w:val="center"/>
              <w:rPr>
                <w:color w:val="000000" w:themeColor="text1"/>
                <w:sz w:val="18"/>
                <w:szCs w:val="18"/>
              </w:rPr>
            </w:pPr>
            <w:r w:rsidRPr="002139AC">
              <w:rPr>
                <w:color w:val="000000" w:themeColor="text1"/>
                <w:sz w:val="18"/>
                <w:szCs w:val="18"/>
              </w:rPr>
              <w:t>32</w:t>
            </w:r>
          </w:p>
        </w:tc>
        <w:tc>
          <w:tcPr>
            <w:tcW w:w="313" w:type="pct"/>
            <w:shd w:val="clear" w:color="auto" w:fill="D9D9D9" w:themeFill="background1" w:themeFillShade="D9"/>
            <w:vAlign w:val="center"/>
          </w:tcPr>
          <w:p w:rsidR="009E21A1" w:rsidRPr="002139AC" w:rsidRDefault="009E21A1" w:rsidP="0008264D">
            <w:pPr>
              <w:spacing w:line="240" w:lineRule="auto"/>
              <w:jc w:val="center"/>
              <w:rPr>
                <w:b/>
                <w:color w:val="000000" w:themeColor="text1"/>
                <w:sz w:val="18"/>
                <w:szCs w:val="18"/>
              </w:rPr>
            </w:pPr>
            <w:r>
              <w:rPr>
                <w:b/>
                <w:color w:val="000000" w:themeColor="text1"/>
                <w:sz w:val="18"/>
                <w:szCs w:val="18"/>
              </w:rPr>
              <w:t>41</w:t>
            </w:r>
          </w:p>
        </w:tc>
        <w:tc>
          <w:tcPr>
            <w:tcW w:w="387" w:type="pct"/>
            <w:vAlign w:val="center"/>
          </w:tcPr>
          <w:p w:rsidR="009E21A1" w:rsidRPr="00C3641C" w:rsidRDefault="009E21A1" w:rsidP="00A72748">
            <w:pPr>
              <w:spacing w:line="240" w:lineRule="auto"/>
              <w:jc w:val="center"/>
              <w:rPr>
                <w:color w:val="000000" w:themeColor="text1"/>
                <w:sz w:val="18"/>
                <w:szCs w:val="18"/>
              </w:rPr>
            </w:pPr>
            <w:r>
              <w:rPr>
                <w:color w:val="000000" w:themeColor="text1"/>
                <w:sz w:val="18"/>
                <w:szCs w:val="18"/>
              </w:rPr>
              <w:t>8</w:t>
            </w:r>
          </w:p>
        </w:tc>
        <w:tc>
          <w:tcPr>
            <w:tcW w:w="457" w:type="pct"/>
            <w:vAlign w:val="center"/>
          </w:tcPr>
          <w:p w:rsidR="009E21A1" w:rsidRPr="00971FE1" w:rsidRDefault="009E21A1" w:rsidP="00006F4B">
            <w:pPr>
              <w:spacing w:line="240" w:lineRule="auto"/>
              <w:jc w:val="center"/>
              <w:rPr>
                <w:color w:val="000000" w:themeColor="text1"/>
                <w:sz w:val="18"/>
                <w:szCs w:val="18"/>
              </w:rPr>
            </w:pPr>
            <w:r w:rsidRPr="00971FE1">
              <w:rPr>
                <w:color w:val="000000" w:themeColor="text1"/>
                <w:sz w:val="18"/>
                <w:szCs w:val="18"/>
              </w:rPr>
              <w:t>6</w:t>
            </w:r>
          </w:p>
        </w:tc>
        <w:tc>
          <w:tcPr>
            <w:tcW w:w="422" w:type="pct"/>
            <w:vAlign w:val="center"/>
          </w:tcPr>
          <w:p w:rsidR="009E21A1" w:rsidRPr="00356E7E" w:rsidRDefault="009E21A1" w:rsidP="008C6E1B">
            <w:pPr>
              <w:spacing w:line="240" w:lineRule="auto"/>
              <w:jc w:val="center"/>
              <w:rPr>
                <w:color w:val="000000" w:themeColor="text1"/>
                <w:sz w:val="18"/>
                <w:szCs w:val="18"/>
              </w:rPr>
            </w:pPr>
            <w:r w:rsidRPr="00356E7E">
              <w:rPr>
                <w:color w:val="000000" w:themeColor="text1"/>
                <w:sz w:val="18"/>
                <w:szCs w:val="18"/>
              </w:rPr>
              <w:t>1</w:t>
            </w:r>
          </w:p>
        </w:tc>
        <w:tc>
          <w:tcPr>
            <w:tcW w:w="422" w:type="pct"/>
            <w:vAlign w:val="center"/>
          </w:tcPr>
          <w:p w:rsidR="009E21A1" w:rsidRPr="00E15F25" w:rsidRDefault="009E21A1" w:rsidP="009E21A1">
            <w:pPr>
              <w:spacing w:line="240" w:lineRule="auto"/>
              <w:jc w:val="center"/>
              <w:rPr>
                <w:color w:val="000000" w:themeColor="text1"/>
                <w:sz w:val="18"/>
                <w:szCs w:val="18"/>
              </w:rPr>
            </w:pPr>
            <w:r w:rsidRPr="00E15F25">
              <w:rPr>
                <w:color w:val="000000" w:themeColor="text1"/>
                <w:sz w:val="18"/>
                <w:szCs w:val="18"/>
              </w:rPr>
              <w:t>1</w:t>
            </w:r>
            <w:r w:rsidR="004815B4">
              <w:rPr>
                <w:color w:val="000000" w:themeColor="text1"/>
                <w:sz w:val="18"/>
                <w:szCs w:val="18"/>
              </w:rPr>
              <w:t>4</w:t>
            </w:r>
          </w:p>
        </w:tc>
        <w:tc>
          <w:tcPr>
            <w:tcW w:w="310" w:type="pct"/>
            <w:shd w:val="clear" w:color="auto" w:fill="D9D9D9" w:themeFill="background1" w:themeFillShade="D9"/>
            <w:vAlign w:val="center"/>
          </w:tcPr>
          <w:p w:rsidR="009E21A1" w:rsidRPr="004815B4" w:rsidRDefault="004815B4" w:rsidP="008C6E1B">
            <w:pPr>
              <w:spacing w:line="240" w:lineRule="auto"/>
              <w:jc w:val="center"/>
              <w:rPr>
                <w:b/>
                <w:color w:val="000000" w:themeColor="text1"/>
                <w:sz w:val="18"/>
                <w:szCs w:val="18"/>
              </w:rPr>
            </w:pPr>
            <w:r w:rsidRPr="004815B4">
              <w:rPr>
                <w:b/>
                <w:color w:val="000000" w:themeColor="text1"/>
                <w:sz w:val="18"/>
                <w:szCs w:val="18"/>
              </w:rPr>
              <w:t>29</w:t>
            </w:r>
          </w:p>
        </w:tc>
      </w:tr>
      <w:tr w:rsidR="009E21A1" w:rsidRPr="00EE3E90" w:rsidTr="0008264D">
        <w:tc>
          <w:tcPr>
            <w:tcW w:w="999" w:type="pct"/>
            <w:vAlign w:val="center"/>
          </w:tcPr>
          <w:p w:rsidR="009E21A1" w:rsidRPr="00EE3E90" w:rsidRDefault="009E21A1" w:rsidP="0055149A">
            <w:pPr>
              <w:spacing w:line="240" w:lineRule="auto"/>
              <w:jc w:val="left"/>
              <w:rPr>
                <w:sz w:val="18"/>
                <w:szCs w:val="18"/>
              </w:rPr>
            </w:pPr>
            <w:r w:rsidRPr="00EE3E90">
              <w:rPr>
                <w:sz w:val="18"/>
                <w:szCs w:val="18"/>
              </w:rPr>
              <w:t>Количество отказов*</w:t>
            </w:r>
          </w:p>
        </w:tc>
        <w:tc>
          <w:tcPr>
            <w:tcW w:w="423" w:type="pct"/>
            <w:vAlign w:val="center"/>
          </w:tcPr>
          <w:p w:rsidR="009E21A1" w:rsidRPr="007B72A4" w:rsidRDefault="009E21A1" w:rsidP="00F26919">
            <w:pPr>
              <w:spacing w:line="240" w:lineRule="auto"/>
              <w:jc w:val="center"/>
              <w:rPr>
                <w:sz w:val="18"/>
                <w:szCs w:val="18"/>
              </w:rPr>
            </w:pPr>
            <w:r w:rsidRPr="007B72A4">
              <w:rPr>
                <w:sz w:val="18"/>
                <w:szCs w:val="18"/>
              </w:rPr>
              <w:t>2</w:t>
            </w:r>
          </w:p>
        </w:tc>
        <w:tc>
          <w:tcPr>
            <w:tcW w:w="422" w:type="pct"/>
            <w:vAlign w:val="center"/>
          </w:tcPr>
          <w:p w:rsidR="009E21A1" w:rsidRPr="002C6B0C" w:rsidRDefault="009E21A1" w:rsidP="006245A8">
            <w:pPr>
              <w:spacing w:line="240" w:lineRule="auto"/>
              <w:jc w:val="center"/>
              <w:rPr>
                <w:color w:val="000000" w:themeColor="text1"/>
                <w:sz w:val="18"/>
                <w:szCs w:val="18"/>
              </w:rPr>
            </w:pPr>
            <w:r w:rsidRPr="002C6B0C">
              <w:rPr>
                <w:color w:val="000000" w:themeColor="text1"/>
                <w:sz w:val="18"/>
                <w:szCs w:val="18"/>
              </w:rPr>
              <w:t>2</w:t>
            </w:r>
          </w:p>
        </w:tc>
        <w:tc>
          <w:tcPr>
            <w:tcW w:w="422" w:type="pct"/>
            <w:vAlign w:val="center"/>
          </w:tcPr>
          <w:p w:rsidR="009E21A1" w:rsidRPr="00302AE1" w:rsidRDefault="009E21A1" w:rsidP="00FD71FF">
            <w:pPr>
              <w:spacing w:line="240" w:lineRule="auto"/>
              <w:jc w:val="center"/>
              <w:rPr>
                <w:color w:val="000000" w:themeColor="text1"/>
                <w:sz w:val="18"/>
                <w:szCs w:val="18"/>
                <w:lang w:val="en-US"/>
              </w:rPr>
            </w:pPr>
            <w:r w:rsidRPr="00302AE1">
              <w:rPr>
                <w:color w:val="000000" w:themeColor="text1"/>
                <w:sz w:val="18"/>
                <w:szCs w:val="18"/>
                <w:lang w:val="en-US"/>
              </w:rPr>
              <w:t>2</w:t>
            </w:r>
          </w:p>
        </w:tc>
        <w:tc>
          <w:tcPr>
            <w:tcW w:w="422" w:type="pct"/>
          </w:tcPr>
          <w:p w:rsidR="009E21A1" w:rsidRPr="002139AC" w:rsidRDefault="009E21A1" w:rsidP="0008264D">
            <w:pPr>
              <w:spacing w:line="240" w:lineRule="auto"/>
              <w:jc w:val="center"/>
              <w:rPr>
                <w:color w:val="000000" w:themeColor="text1"/>
                <w:sz w:val="18"/>
                <w:szCs w:val="18"/>
              </w:rPr>
            </w:pPr>
            <w:r w:rsidRPr="002139AC">
              <w:rPr>
                <w:color w:val="000000" w:themeColor="text1"/>
                <w:sz w:val="18"/>
                <w:szCs w:val="18"/>
              </w:rPr>
              <w:t>2</w:t>
            </w:r>
          </w:p>
        </w:tc>
        <w:tc>
          <w:tcPr>
            <w:tcW w:w="313" w:type="pct"/>
            <w:shd w:val="clear" w:color="auto" w:fill="D9D9D9" w:themeFill="background1" w:themeFillShade="D9"/>
            <w:vAlign w:val="center"/>
          </w:tcPr>
          <w:p w:rsidR="009E21A1" w:rsidRPr="002139AC" w:rsidRDefault="009E21A1" w:rsidP="0008264D">
            <w:pPr>
              <w:spacing w:line="240" w:lineRule="auto"/>
              <w:jc w:val="center"/>
              <w:rPr>
                <w:b/>
                <w:color w:val="000000" w:themeColor="text1"/>
                <w:sz w:val="18"/>
                <w:szCs w:val="18"/>
              </w:rPr>
            </w:pPr>
            <w:r w:rsidRPr="002139AC">
              <w:rPr>
                <w:b/>
                <w:color w:val="000000" w:themeColor="text1"/>
                <w:sz w:val="18"/>
                <w:szCs w:val="18"/>
              </w:rPr>
              <w:t>8</w:t>
            </w:r>
          </w:p>
        </w:tc>
        <w:tc>
          <w:tcPr>
            <w:tcW w:w="387" w:type="pct"/>
            <w:vAlign w:val="center"/>
          </w:tcPr>
          <w:p w:rsidR="009E21A1" w:rsidRPr="00C3641C" w:rsidRDefault="009E21A1" w:rsidP="00A72748">
            <w:pPr>
              <w:spacing w:line="240" w:lineRule="auto"/>
              <w:jc w:val="center"/>
              <w:rPr>
                <w:color w:val="000000" w:themeColor="text1"/>
                <w:sz w:val="18"/>
                <w:szCs w:val="18"/>
              </w:rPr>
            </w:pPr>
            <w:r w:rsidRPr="00C3641C">
              <w:rPr>
                <w:color w:val="000000" w:themeColor="text1"/>
                <w:sz w:val="18"/>
                <w:szCs w:val="18"/>
              </w:rPr>
              <w:t>4</w:t>
            </w:r>
          </w:p>
        </w:tc>
        <w:tc>
          <w:tcPr>
            <w:tcW w:w="457" w:type="pct"/>
            <w:vAlign w:val="center"/>
          </w:tcPr>
          <w:p w:rsidR="009E21A1" w:rsidRPr="00971FE1" w:rsidRDefault="009E21A1" w:rsidP="00006F4B">
            <w:pPr>
              <w:spacing w:line="240" w:lineRule="auto"/>
              <w:jc w:val="center"/>
              <w:rPr>
                <w:color w:val="000000" w:themeColor="text1"/>
                <w:sz w:val="18"/>
                <w:szCs w:val="18"/>
              </w:rPr>
            </w:pPr>
            <w:r w:rsidRPr="00971FE1">
              <w:rPr>
                <w:color w:val="000000" w:themeColor="text1"/>
                <w:sz w:val="18"/>
                <w:szCs w:val="18"/>
              </w:rPr>
              <w:t>30</w:t>
            </w:r>
          </w:p>
        </w:tc>
        <w:tc>
          <w:tcPr>
            <w:tcW w:w="422" w:type="pct"/>
            <w:vAlign w:val="center"/>
          </w:tcPr>
          <w:p w:rsidR="009E21A1" w:rsidRPr="00356E7E" w:rsidRDefault="009E21A1" w:rsidP="008C6E1B">
            <w:pPr>
              <w:spacing w:line="240" w:lineRule="auto"/>
              <w:jc w:val="center"/>
              <w:rPr>
                <w:color w:val="000000" w:themeColor="text1"/>
                <w:sz w:val="18"/>
                <w:szCs w:val="18"/>
              </w:rPr>
            </w:pPr>
            <w:r w:rsidRPr="00356E7E">
              <w:rPr>
                <w:color w:val="000000" w:themeColor="text1"/>
                <w:sz w:val="18"/>
                <w:szCs w:val="18"/>
              </w:rPr>
              <w:t>3</w:t>
            </w:r>
          </w:p>
        </w:tc>
        <w:tc>
          <w:tcPr>
            <w:tcW w:w="422" w:type="pct"/>
          </w:tcPr>
          <w:p w:rsidR="009E21A1" w:rsidRPr="00E15F25" w:rsidRDefault="009E21A1" w:rsidP="009E21A1">
            <w:pPr>
              <w:spacing w:line="240" w:lineRule="auto"/>
              <w:jc w:val="center"/>
              <w:rPr>
                <w:color w:val="000000" w:themeColor="text1"/>
                <w:sz w:val="18"/>
                <w:szCs w:val="18"/>
              </w:rPr>
            </w:pPr>
            <w:r w:rsidRPr="00E15F25">
              <w:rPr>
                <w:color w:val="000000" w:themeColor="text1"/>
                <w:sz w:val="18"/>
                <w:szCs w:val="18"/>
              </w:rPr>
              <w:t>3</w:t>
            </w:r>
          </w:p>
        </w:tc>
        <w:tc>
          <w:tcPr>
            <w:tcW w:w="310" w:type="pct"/>
            <w:shd w:val="clear" w:color="auto" w:fill="D9D9D9" w:themeFill="background1" w:themeFillShade="D9"/>
            <w:vAlign w:val="center"/>
          </w:tcPr>
          <w:p w:rsidR="009E21A1" w:rsidRPr="00266D65" w:rsidRDefault="009E21A1" w:rsidP="008C6E1B">
            <w:pPr>
              <w:spacing w:line="240" w:lineRule="auto"/>
              <w:jc w:val="center"/>
              <w:rPr>
                <w:b/>
                <w:color w:val="000000" w:themeColor="text1"/>
                <w:sz w:val="18"/>
                <w:szCs w:val="18"/>
              </w:rPr>
            </w:pPr>
            <w:r w:rsidRPr="00266D65">
              <w:rPr>
                <w:b/>
                <w:color w:val="000000" w:themeColor="text1"/>
                <w:sz w:val="18"/>
                <w:szCs w:val="18"/>
              </w:rPr>
              <w:t>40</w:t>
            </w:r>
          </w:p>
        </w:tc>
      </w:tr>
      <w:tr w:rsidR="009E21A1" w:rsidRPr="00EE3E90" w:rsidTr="00582F0F">
        <w:tc>
          <w:tcPr>
            <w:tcW w:w="999" w:type="pct"/>
            <w:vAlign w:val="center"/>
          </w:tcPr>
          <w:p w:rsidR="009E21A1" w:rsidRPr="00EE3E90" w:rsidRDefault="009E21A1" w:rsidP="0055149A">
            <w:pPr>
              <w:spacing w:line="240" w:lineRule="auto"/>
              <w:jc w:val="left"/>
              <w:rPr>
                <w:sz w:val="18"/>
                <w:szCs w:val="18"/>
              </w:rPr>
            </w:pPr>
            <w:r w:rsidRPr="00EE3E90">
              <w:rPr>
                <w:sz w:val="18"/>
                <w:szCs w:val="18"/>
              </w:rPr>
              <w:t>Нарушения сроков рассмотрения</w:t>
            </w:r>
          </w:p>
        </w:tc>
        <w:tc>
          <w:tcPr>
            <w:tcW w:w="423" w:type="pct"/>
            <w:vAlign w:val="center"/>
          </w:tcPr>
          <w:p w:rsidR="009E21A1" w:rsidRPr="007B72A4" w:rsidRDefault="009E21A1" w:rsidP="00F26919">
            <w:pPr>
              <w:spacing w:line="240" w:lineRule="auto"/>
              <w:jc w:val="center"/>
              <w:rPr>
                <w:sz w:val="18"/>
                <w:szCs w:val="18"/>
              </w:rPr>
            </w:pPr>
            <w:r w:rsidRPr="007B72A4">
              <w:rPr>
                <w:sz w:val="18"/>
                <w:szCs w:val="18"/>
              </w:rPr>
              <w:t>0</w:t>
            </w:r>
          </w:p>
        </w:tc>
        <w:tc>
          <w:tcPr>
            <w:tcW w:w="422" w:type="pct"/>
            <w:vAlign w:val="center"/>
          </w:tcPr>
          <w:p w:rsidR="009E21A1" w:rsidRPr="002C6B0C" w:rsidRDefault="009E21A1" w:rsidP="006245A8">
            <w:pPr>
              <w:spacing w:line="240" w:lineRule="auto"/>
              <w:jc w:val="center"/>
              <w:rPr>
                <w:color w:val="000000" w:themeColor="text1"/>
                <w:sz w:val="18"/>
                <w:szCs w:val="18"/>
              </w:rPr>
            </w:pPr>
            <w:r w:rsidRPr="002C6B0C">
              <w:rPr>
                <w:color w:val="000000" w:themeColor="text1"/>
                <w:sz w:val="18"/>
                <w:szCs w:val="18"/>
              </w:rPr>
              <w:t>0</w:t>
            </w:r>
          </w:p>
        </w:tc>
        <w:tc>
          <w:tcPr>
            <w:tcW w:w="422" w:type="pct"/>
            <w:vAlign w:val="center"/>
          </w:tcPr>
          <w:p w:rsidR="009E21A1" w:rsidRPr="00302AE1" w:rsidRDefault="009E21A1" w:rsidP="00FD71FF">
            <w:pPr>
              <w:spacing w:line="240" w:lineRule="auto"/>
              <w:jc w:val="center"/>
              <w:rPr>
                <w:color w:val="000000" w:themeColor="text1"/>
                <w:sz w:val="18"/>
                <w:szCs w:val="18"/>
                <w:lang w:val="en-US"/>
              </w:rPr>
            </w:pPr>
            <w:r w:rsidRPr="00302AE1">
              <w:rPr>
                <w:color w:val="000000" w:themeColor="text1"/>
                <w:sz w:val="18"/>
                <w:szCs w:val="18"/>
                <w:lang w:val="en-US"/>
              </w:rPr>
              <w:t>0</w:t>
            </w:r>
          </w:p>
        </w:tc>
        <w:tc>
          <w:tcPr>
            <w:tcW w:w="422" w:type="pct"/>
            <w:vAlign w:val="center"/>
          </w:tcPr>
          <w:p w:rsidR="009E21A1" w:rsidRPr="002139AC" w:rsidRDefault="009E21A1" w:rsidP="0008264D">
            <w:pPr>
              <w:spacing w:line="240" w:lineRule="auto"/>
              <w:jc w:val="center"/>
              <w:rPr>
                <w:color w:val="000000" w:themeColor="text1"/>
                <w:sz w:val="18"/>
                <w:szCs w:val="18"/>
              </w:rPr>
            </w:pPr>
            <w:r w:rsidRPr="002139AC">
              <w:rPr>
                <w:color w:val="000000" w:themeColor="text1"/>
                <w:sz w:val="18"/>
                <w:szCs w:val="18"/>
              </w:rPr>
              <w:t>0</w:t>
            </w:r>
          </w:p>
        </w:tc>
        <w:tc>
          <w:tcPr>
            <w:tcW w:w="313" w:type="pct"/>
            <w:shd w:val="clear" w:color="auto" w:fill="D9D9D9" w:themeFill="background1" w:themeFillShade="D9"/>
            <w:vAlign w:val="center"/>
          </w:tcPr>
          <w:p w:rsidR="009E21A1" w:rsidRPr="002139AC" w:rsidRDefault="009E21A1" w:rsidP="0008264D">
            <w:pPr>
              <w:spacing w:line="240" w:lineRule="auto"/>
              <w:jc w:val="center"/>
              <w:rPr>
                <w:b/>
                <w:color w:val="000000" w:themeColor="text1"/>
                <w:sz w:val="18"/>
                <w:szCs w:val="18"/>
              </w:rPr>
            </w:pPr>
            <w:r w:rsidRPr="002139AC">
              <w:rPr>
                <w:b/>
                <w:color w:val="000000" w:themeColor="text1"/>
                <w:sz w:val="18"/>
                <w:szCs w:val="18"/>
              </w:rPr>
              <w:t>0</w:t>
            </w:r>
          </w:p>
        </w:tc>
        <w:tc>
          <w:tcPr>
            <w:tcW w:w="387" w:type="pct"/>
            <w:vAlign w:val="center"/>
          </w:tcPr>
          <w:p w:rsidR="009E21A1" w:rsidRPr="00C3641C" w:rsidRDefault="009E21A1" w:rsidP="00A72748">
            <w:pPr>
              <w:spacing w:line="240" w:lineRule="auto"/>
              <w:jc w:val="center"/>
              <w:rPr>
                <w:color w:val="000000" w:themeColor="text1"/>
                <w:sz w:val="18"/>
                <w:szCs w:val="18"/>
              </w:rPr>
            </w:pPr>
            <w:r w:rsidRPr="00C3641C">
              <w:rPr>
                <w:color w:val="000000" w:themeColor="text1"/>
                <w:sz w:val="18"/>
                <w:szCs w:val="18"/>
              </w:rPr>
              <w:t>0</w:t>
            </w:r>
          </w:p>
        </w:tc>
        <w:tc>
          <w:tcPr>
            <w:tcW w:w="457" w:type="pct"/>
            <w:vAlign w:val="center"/>
          </w:tcPr>
          <w:p w:rsidR="009E21A1" w:rsidRPr="00971FE1" w:rsidRDefault="009E21A1" w:rsidP="00006F4B">
            <w:pPr>
              <w:spacing w:line="240" w:lineRule="auto"/>
              <w:jc w:val="center"/>
              <w:rPr>
                <w:color w:val="000000" w:themeColor="text1"/>
                <w:sz w:val="18"/>
                <w:szCs w:val="18"/>
              </w:rPr>
            </w:pPr>
            <w:r w:rsidRPr="00971FE1">
              <w:rPr>
                <w:color w:val="000000" w:themeColor="text1"/>
                <w:sz w:val="18"/>
                <w:szCs w:val="18"/>
              </w:rPr>
              <w:t>0</w:t>
            </w:r>
          </w:p>
        </w:tc>
        <w:tc>
          <w:tcPr>
            <w:tcW w:w="422" w:type="pct"/>
            <w:vAlign w:val="center"/>
          </w:tcPr>
          <w:p w:rsidR="009E21A1" w:rsidRPr="00356E7E" w:rsidRDefault="009E21A1" w:rsidP="008C6E1B">
            <w:pPr>
              <w:spacing w:line="240" w:lineRule="auto"/>
              <w:jc w:val="center"/>
              <w:rPr>
                <w:color w:val="000000" w:themeColor="text1"/>
                <w:sz w:val="18"/>
                <w:szCs w:val="18"/>
              </w:rPr>
            </w:pPr>
            <w:r w:rsidRPr="00356E7E">
              <w:rPr>
                <w:color w:val="000000" w:themeColor="text1"/>
                <w:sz w:val="18"/>
                <w:szCs w:val="18"/>
              </w:rPr>
              <w:t>0</w:t>
            </w:r>
          </w:p>
        </w:tc>
        <w:tc>
          <w:tcPr>
            <w:tcW w:w="422" w:type="pct"/>
            <w:vAlign w:val="center"/>
          </w:tcPr>
          <w:p w:rsidR="009E21A1" w:rsidRPr="00E15F25" w:rsidRDefault="009E21A1" w:rsidP="009E21A1">
            <w:pPr>
              <w:spacing w:line="240" w:lineRule="auto"/>
              <w:jc w:val="center"/>
              <w:rPr>
                <w:color w:val="000000" w:themeColor="text1"/>
                <w:sz w:val="18"/>
                <w:szCs w:val="18"/>
              </w:rPr>
            </w:pPr>
            <w:r w:rsidRPr="00E15F25">
              <w:rPr>
                <w:color w:val="000000" w:themeColor="text1"/>
                <w:sz w:val="18"/>
                <w:szCs w:val="18"/>
              </w:rPr>
              <w:t>0</w:t>
            </w:r>
          </w:p>
        </w:tc>
        <w:tc>
          <w:tcPr>
            <w:tcW w:w="310" w:type="pct"/>
            <w:shd w:val="clear" w:color="auto" w:fill="D9D9D9" w:themeFill="background1" w:themeFillShade="D9"/>
            <w:vAlign w:val="center"/>
          </w:tcPr>
          <w:p w:rsidR="009E21A1" w:rsidRPr="00266D65" w:rsidRDefault="009E21A1" w:rsidP="008C6E1B">
            <w:pPr>
              <w:spacing w:line="240" w:lineRule="auto"/>
              <w:jc w:val="center"/>
              <w:rPr>
                <w:b/>
                <w:color w:val="000000" w:themeColor="text1"/>
                <w:sz w:val="18"/>
                <w:szCs w:val="18"/>
              </w:rPr>
            </w:pPr>
            <w:r w:rsidRPr="00266D65">
              <w:rPr>
                <w:b/>
                <w:color w:val="000000" w:themeColor="text1"/>
                <w:sz w:val="18"/>
                <w:szCs w:val="18"/>
              </w:rPr>
              <w:t>0</w:t>
            </w:r>
          </w:p>
        </w:tc>
      </w:tr>
      <w:tr w:rsidR="009E21A1" w:rsidRPr="00EE3E90" w:rsidTr="00582F0F">
        <w:tc>
          <w:tcPr>
            <w:tcW w:w="999" w:type="pct"/>
            <w:vAlign w:val="center"/>
          </w:tcPr>
          <w:p w:rsidR="009E21A1" w:rsidRPr="00EE3E90" w:rsidRDefault="009E21A1" w:rsidP="0055149A">
            <w:pPr>
              <w:spacing w:line="240" w:lineRule="auto"/>
              <w:jc w:val="left"/>
              <w:rPr>
                <w:sz w:val="18"/>
                <w:szCs w:val="18"/>
              </w:rPr>
            </w:pPr>
            <w:r w:rsidRPr="00EE3E90">
              <w:rPr>
                <w:sz w:val="18"/>
                <w:szCs w:val="18"/>
              </w:rPr>
              <w:t>Заявки с предыдущего отчетного периода</w:t>
            </w:r>
          </w:p>
        </w:tc>
        <w:tc>
          <w:tcPr>
            <w:tcW w:w="423" w:type="pct"/>
            <w:vAlign w:val="center"/>
          </w:tcPr>
          <w:p w:rsidR="009E21A1" w:rsidRPr="007B72A4" w:rsidRDefault="009E21A1" w:rsidP="00F26919">
            <w:pPr>
              <w:spacing w:line="240" w:lineRule="auto"/>
              <w:jc w:val="center"/>
              <w:rPr>
                <w:sz w:val="18"/>
                <w:szCs w:val="18"/>
              </w:rPr>
            </w:pPr>
            <w:r>
              <w:rPr>
                <w:sz w:val="18"/>
                <w:szCs w:val="18"/>
              </w:rPr>
              <w:t>-</w:t>
            </w:r>
          </w:p>
        </w:tc>
        <w:tc>
          <w:tcPr>
            <w:tcW w:w="422" w:type="pct"/>
            <w:vAlign w:val="center"/>
          </w:tcPr>
          <w:p w:rsidR="009E21A1" w:rsidRPr="00D16642" w:rsidRDefault="009E21A1" w:rsidP="006245A8">
            <w:pPr>
              <w:spacing w:line="240" w:lineRule="auto"/>
              <w:jc w:val="center"/>
              <w:rPr>
                <w:color w:val="000000" w:themeColor="text1"/>
                <w:sz w:val="18"/>
                <w:szCs w:val="18"/>
              </w:rPr>
            </w:pPr>
            <w:r>
              <w:rPr>
                <w:color w:val="000000" w:themeColor="text1"/>
                <w:sz w:val="18"/>
                <w:szCs w:val="18"/>
              </w:rPr>
              <w:t>-</w:t>
            </w:r>
          </w:p>
        </w:tc>
        <w:tc>
          <w:tcPr>
            <w:tcW w:w="422" w:type="pct"/>
            <w:vAlign w:val="center"/>
          </w:tcPr>
          <w:p w:rsidR="009E21A1" w:rsidRPr="00302AE1" w:rsidRDefault="009E21A1" w:rsidP="00FD71FF">
            <w:pPr>
              <w:spacing w:line="240" w:lineRule="auto"/>
              <w:jc w:val="center"/>
              <w:rPr>
                <w:color w:val="000000" w:themeColor="text1"/>
                <w:sz w:val="18"/>
                <w:szCs w:val="18"/>
                <w:lang w:val="en-US"/>
              </w:rPr>
            </w:pPr>
            <w:r w:rsidRPr="00302AE1">
              <w:rPr>
                <w:color w:val="000000" w:themeColor="text1"/>
                <w:sz w:val="18"/>
                <w:szCs w:val="18"/>
                <w:lang w:val="en-US"/>
              </w:rPr>
              <w:t>4</w:t>
            </w:r>
          </w:p>
        </w:tc>
        <w:tc>
          <w:tcPr>
            <w:tcW w:w="422" w:type="pct"/>
            <w:vAlign w:val="center"/>
          </w:tcPr>
          <w:p w:rsidR="009E21A1" w:rsidRPr="002139AC" w:rsidRDefault="009E21A1" w:rsidP="0008264D">
            <w:pPr>
              <w:spacing w:line="240" w:lineRule="auto"/>
              <w:jc w:val="center"/>
              <w:rPr>
                <w:color w:val="000000" w:themeColor="text1"/>
                <w:sz w:val="18"/>
                <w:szCs w:val="18"/>
              </w:rPr>
            </w:pPr>
            <w:r w:rsidRPr="002139AC">
              <w:rPr>
                <w:color w:val="000000" w:themeColor="text1"/>
                <w:sz w:val="18"/>
                <w:szCs w:val="18"/>
              </w:rPr>
              <w:t>1</w:t>
            </w:r>
          </w:p>
        </w:tc>
        <w:tc>
          <w:tcPr>
            <w:tcW w:w="313" w:type="pct"/>
            <w:shd w:val="clear" w:color="auto" w:fill="D9D9D9" w:themeFill="background1" w:themeFillShade="D9"/>
            <w:vAlign w:val="center"/>
          </w:tcPr>
          <w:p w:rsidR="009E21A1" w:rsidRPr="002350EE" w:rsidRDefault="009E21A1" w:rsidP="007A623D">
            <w:pPr>
              <w:spacing w:line="240" w:lineRule="auto"/>
              <w:jc w:val="center"/>
              <w:rPr>
                <w:b/>
                <w:color w:val="000000" w:themeColor="text1"/>
                <w:sz w:val="18"/>
                <w:szCs w:val="18"/>
              </w:rPr>
            </w:pPr>
            <w:r>
              <w:rPr>
                <w:b/>
                <w:color w:val="000000" w:themeColor="text1"/>
                <w:sz w:val="18"/>
                <w:szCs w:val="18"/>
              </w:rPr>
              <w:t>-</w:t>
            </w:r>
          </w:p>
        </w:tc>
        <w:tc>
          <w:tcPr>
            <w:tcW w:w="387" w:type="pct"/>
            <w:vAlign w:val="center"/>
          </w:tcPr>
          <w:p w:rsidR="009E21A1" w:rsidRPr="00C3641C" w:rsidRDefault="009E21A1" w:rsidP="00A72748">
            <w:pPr>
              <w:spacing w:line="240" w:lineRule="auto"/>
              <w:jc w:val="center"/>
              <w:rPr>
                <w:color w:val="000000" w:themeColor="text1"/>
                <w:sz w:val="18"/>
                <w:szCs w:val="18"/>
              </w:rPr>
            </w:pPr>
            <w:r w:rsidRPr="00C3641C">
              <w:rPr>
                <w:color w:val="000000" w:themeColor="text1"/>
                <w:sz w:val="18"/>
                <w:szCs w:val="18"/>
              </w:rPr>
              <w:t>4</w:t>
            </w:r>
          </w:p>
        </w:tc>
        <w:tc>
          <w:tcPr>
            <w:tcW w:w="457" w:type="pct"/>
            <w:vAlign w:val="center"/>
          </w:tcPr>
          <w:p w:rsidR="009E21A1" w:rsidRPr="00971FE1" w:rsidRDefault="009E21A1" w:rsidP="00006F4B">
            <w:pPr>
              <w:spacing w:line="240" w:lineRule="auto"/>
              <w:jc w:val="center"/>
              <w:rPr>
                <w:color w:val="000000" w:themeColor="text1"/>
                <w:sz w:val="18"/>
                <w:szCs w:val="18"/>
              </w:rPr>
            </w:pPr>
            <w:r w:rsidRPr="00971FE1">
              <w:rPr>
                <w:color w:val="000000" w:themeColor="text1"/>
                <w:sz w:val="18"/>
                <w:szCs w:val="18"/>
              </w:rPr>
              <w:t>1</w:t>
            </w:r>
          </w:p>
        </w:tc>
        <w:tc>
          <w:tcPr>
            <w:tcW w:w="422" w:type="pct"/>
            <w:vAlign w:val="center"/>
          </w:tcPr>
          <w:p w:rsidR="009E21A1" w:rsidRPr="00356E7E" w:rsidRDefault="009E21A1" w:rsidP="008C6E1B">
            <w:pPr>
              <w:spacing w:line="240" w:lineRule="auto"/>
              <w:jc w:val="center"/>
              <w:rPr>
                <w:color w:val="000000" w:themeColor="text1"/>
                <w:sz w:val="18"/>
                <w:szCs w:val="18"/>
              </w:rPr>
            </w:pPr>
            <w:r w:rsidRPr="00356E7E">
              <w:rPr>
                <w:color w:val="000000" w:themeColor="text1"/>
                <w:sz w:val="18"/>
                <w:szCs w:val="18"/>
              </w:rPr>
              <w:t>21</w:t>
            </w:r>
          </w:p>
        </w:tc>
        <w:tc>
          <w:tcPr>
            <w:tcW w:w="422" w:type="pct"/>
            <w:vAlign w:val="center"/>
          </w:tcPr>
          <w:p w:rsidR="009E21A1" w:rsidRPr="00E15F25" w:rsidRDefault="009E21A1" w:rsidP="009E21A1">
            <w:pPr>
              <w:spacing w:line="240" w:lineRule="auto"/>
              <w:jc w:val="center"/>
              <w:rPr>
                <w:color w:val="000000" w:themeColor="text1"/>
                <w:sz w:val="18"/>
                <w:szCs w:val="18"/>
              </w:rPr>
            </w:pPr>
            <w:r w:rsidRPr="00E15F25">
              <w:rPr>
                <w:color w:val="000000" w:themeColor="text1"/>
                <w:sz w:val="18"/>
                <w:szCs w:val="18"/>
              </w:rPr>
              <w:t>3</w:t>
            </w:r>
          </w:p>
        </w:tc>
        <w:tc>
          <w:tcPr>
            <w:tcW w:w="310" w:type="pct"/>
            <w:shd w:val="clear" w:color="auto" w:fill="D9D9D9" w:themeFill="background1" w:themeFillShade="D9"/>
            <w:vAlign w:val="center"/>
          </w:tcPr>
          <w:p w:rsidR="009E21A1" w:rsidRPr="00A72748" w:rsidRDefault="009E21A1" w:rsidP="00A72748">
            <w:pPr>
              <w:spacing w:line="240" w:lineRule="auto"/>
              <w:jc w:val="center"/>
              <w:rPr>
                <w:b/>
                <w:color w:val="000000" w:themeColor="text1"/>
                <w:sz w:val="18"/>
                <w:szCs w:val="18"/>
              </w:rPr>
            </w:pPr>
            <w:r>
              <w:rPr>
                <w:b/>
                <w:color w:val="000000" w:themeColor="text1"/>
                <w:sz w:val="18"/>
                <w:szCs w:val="18"/>
              </w:rPr>
              <w:t>-</w:t>
            </w:r>
          </w:p>
        </w:tc>
      </w:tr>
      <w:tr w:rsidR="009E21A1" w:rsidRPr="00BE6F38" w:rsidTr="00582F0F">
        <w:tc>
          <w:tcPr>
            <w:tcW w:w="999" w:type="pct"/>
            <w:vAlign w:val="center"/>
          </w:tcPr>
          <w:p w:rsidR="009E21A1" w:rsidRPr="00EE3E90" w:rsidRDefault="009E21A1" w:rsidP="0055149A">
            <w:pPr>
              <w:spacing w:line="240" w:lineRule="auto"/>
              <w:jc w:val="left"/>
              <w:rPr>
                <w:sz w:val="18"/>
                <w:szCs w:val="18"/>
              </w:rPr>
            </w:pPr>
            <w:r w:rsidRPr="00EE3E90">
              <w:rPr>
                <w:sz w:val="18"/>
                <w:szCs w:val="18"/>
              </w:rPr>
              <w:t>Заявки на следующий отчетный период*</w:t>
            </w:r>
          </w:p>
        </w:tc>
        <w:tc>
          <w:tcPr>
            <w:tcW w:w="423" w:type="pct"/>
            <w:vAlign w:val="center"/>
          </w:tcPr>
          <w:p w:rsidR="009E21A1" w:rsidRPr="00FE7296" w:rsidRDefault="009E21A1" w:rsidP="00F26919">
            <w:pPr>
              <w:spacing w:line="240" w:lineRule="auto"/>
              <w:jc w:val="center"/>
              <w:rPr>
                <w:color w:val="000000" w:themeColor="text1"/>
                <w:sz w:val="18"/>
                <w:szCs w:val="18"/>
              </w:rPr>
            </w:pPr>
            <w:r w:rsidRPr="00FE7296">
              <w:rPr>
                <w:color w:val="000000" w:themeColor="text1"/>
                <w:sz w:val="18"/>
                <w:szCs w:val="18"/>
              </w:rPr>
              <w:t>2</w:t>
            </w:r>
          </w:p>
        </w:tc>
        <w:tc>
          <w:tcPr>
            <w:tcW w:w="422" w:type="pct"/>
            <w:vAlign w:val="center"/>
          </w:tcPr>
          <w:p w:rsidR="009E21A1" w:rsidRPr="00D16642" w:rsidRDefault="009E21A1" w:rsidP="006245A8">
            <w:pPr>
              <w:spacing w:line="240" w:lineRule="auto"/>
              <w:jc w:val="center"/>
              <w:rPr>
                <w:color w:val="000000" w:themeColor="text1"/>
                <w:sz w:val="18"/>
                <w:szCs w:val="18"/>
              </w:rPr>
            </w:pPr>
            <w:r>
              <w:rPr>
                <w:color w:val="000000" w:themeColor="text1"/>
                <w:sz w:val="18"/>
                <w:szCs w:val="18"/>
              </w:rPr>
              <w:t>4</w:t>
            </w:r>
          </w:p>
        </w:tc>
        <w:tc>
          <w:tcPr>
            <w:tcW w:w="422" w:type="pct"/>
            <w:vAlign w:val="center"/>
          </w:tcPr>
          <w:p w:rsidR="009E21A1" w:rsidRPr="00302AE1" w:rsidRDefault="009E21A1" w:rsidP="00FD71FF">
            <w:pPr>
              <w:spacing w:line="240" w:lineRule="auto"/>
              <w:jc w:val="center"/>
              <w:rPr>
                <w:color w:val="000000" w:themeColor="text1"/>
                <w:sz w:val="18"/>
                <w:szCs w:val="18"/>
                <w:lang w:val="en-US"/>
              </w:rPr>
            </w:pPr>
            <w:r w:rsidRPr="00302AE1">
              <w:rPr>
                <w:color w:val="000000" w:themeColor="text1"/>
                <w:sz w:val="18"/>
                <w:szCs w:val="18"/>
                <w:lang w:val="en-US"/>
              </w:rPr>
              <w:t>1</w:t>
            </w:r>
          </w:p>
        </w:tc>
        <w:tc>
          <w:tcPr>
            <w:tcW w:w="422" w:type="pct"/>
            <w:vAlign w:val="center"/>
          </w:tcPr>
          <w:p w:rsidR="009E21A1" w:rsidRPr="002139AC" w:rsidRDefault="009E21A1" w:rsidP="0008264D">
            <w:pPr>
              <w:spacing w:line="240" w:lineRule="auto"/>
              <w:jc w:val="center"/>
              <w:rPr>
                <w:sz w:val="18"/>
                <w:szCs w:val="18"/>
              </w:rPr>
            </w:pPr>
            <w:r w:rsidRPr="002139AC">
              <w:rPr>
                <w:sz w:val="18"/>
                <w:szCs w:val="18"/>
              </w:rPr>
              <w:t>4</w:t>
            </w:r>
          </w:p>
        </w:tc>
        <w:tc>
          <w:tcPr>
            <w:tcW w:w="313" w:type="pct"/>
            <w:shd w:val="clear" w:color="auto" w:fill="D9D9D9" w:themeFill="background1" w:themeFillShade="D9"/>
            <w:vAlign w:val="center"/>
          </w:tcPr>
          <w:p w:rsidR="009E21A1" w:rsidRPr="002350EE" w:rsidRDefault="009E21A1" w:rsidP="007A623D">
            <w:pPr>
              <w:spacing w:line="240" w:lineRule="auto"/>
              <w:jc w:val="center"/>
              <w:rPr>
                <w:b/>
                <w:color w:val="000000" w:themeColor="text1"/>
                <w:sz w:val="18"/>
                <w:szCs w:val="18"/>
              </w:rPr>
            </w:pPr>
            <w:r>
              <w:rPr>
                <w:b/>
                <w:color w:val="000000" w:themeColor="text1"/>
                <w:sz w:val="18"/>
                <w:szCs w:val="18"/>
              </w:rPr>
              <w:t>-</w:t>
            </w:r>
          </w:p>
        </w:tc>
        <w:tc>
          <w:tcPr>
            <w:tcW w:w="387" w:type="pct"/>
            <w:vAlign w:val="center"/>
          </w:tcPr>
          <w:p w:rsidR="009E21A1" w:rsidRPr="00C3641C" w:rsidRDefault="009E21A1" w:rsidP="00A72748">
            <w:pPr>
              <w:spacing w:line="240" w:lineRule="auto"/>
              <w:jc w:val="center"/>
              <w:rPr>
                <w:color w:val="000000" w:themeColor="text1"/>
                <w:sz w:val="18"/>
                <w:szCs w:val="18"/>
              </w:rPr>
            </w:pPr>
            <w:r>
              <w:rPr>
                <w:color w:val="000000" w:themeColor="text1"/>
                <w:sz w:val="18"/>
                <w:szCs w:val="18"/>
              </w:rPr>
              <w:t>1</w:t>
            </w:r>
          </w:p>
        </w:tc>
        <w:tc>
          <w:tcPr>
            <w:tcW w:w="457" w:type="pct"/>
            <w:vAlign w:val="center"/>
          </w:tcPr>
          <w:p w:rsidR="009E21A1" w:rsidRPr="00971FE1" w:rsidRDefault="009E21A1" w:rsidP="00006F4B">
            <w:pPr>
              <w:spacing w:line="240" w:lineRule="auto"/>
              <w:jc w:val="center"/>
              <w:rPr>
                <w:color w:val="000000" w:themeColor="text1"/>
                <w:sz w:val="18"/>
                <w:szCs w:val="18"/>
              </w:rPr>
            </w:pPr>
            <w:r w:rsidRPr="00971FE1">
              <w:rPr>
                <w:color w:val="000000" w:themeColor="text1"/>
                <w:sz w:val="18"/>
                <w:szCs w:val="18"/>
              </w:rPr>
              <w:t>21</w:t>
            </w:r>
          </w:p>
        </w:tc>
        <w:tc>
          <w:tcPr>
            <w:tcW w:w="422" w:type="pct"/>
            <w:vAlign w:val="center"/>
          </w:tcPr>
          <w:p w:rsidR="009E21A1" w:rsidRPr="00356E7E" w:rsidRDefault="009E21A1" w:rsidP="008C6E1B">
            <w:pPr>
              <w:spacing w:line="240" w:lineRule="auto"/>
              <w:jc w:val="center"/>
              <w:rPr>
                <w:color w:val="000000" w:themeColor="text1"/>
                <w:sz w:val="18"/>
                <w:szCs w:val="18"/>
              </w:rPr>
            </w:pPr>
            <w:r w:rsidRPr="00356E7E">
              <w:rPr>
                <w:color w:val="000000" w:themeColor="text1"/>
                <w:sz w:val="18"/>
                <w:szCs w:val="18"/>
              </w:rPr>
              <w:t>5</w:t>
            </w:r>
          </w:p>
        </w:tc>
        <w:tc>
          <w:tcPr>
            <w:tcW w:w="422" w:type="pct"/>
            <w:vAlign w:val="center"/>
          </w:tcPr>
          <w:p w:rsidR="009E21A1" w:rsidRPr="00E15F25" w:rsidRDefault="009E21A1" w:rsidP="009E21A1">
            <w:pPr>
              <w:spacing w:line="240" w:lineRule="auto"/>
              <w:jc w:val="center"/>
              <w:rPr>
                <w:sz w:val="18"/>
                <w:szCs w:val="18"/>
              </w:rPr>
            </w:pPr>
            <w:r w:rsidRPr="00E15F25">
              <w:rPr>
                <w:sz w:val="18"/>
                <w:szCs w:val="18"/>
              </w:rPr>
              <w:t>4</w:t>
            </w:r>
          </w:p>
        </w:tc>
        <w:tc>
          <w:tcPr>
            <w:tcW w:w="310" w:type="pct"/>
            <w:shd w:val="clear" w:color="auto" w:fill="D9D9D9" w:themeFill="background1" w:themeFillShade="D9"/>
            <w:vAlign w:val="center"/>
          </w:tcPr>
          <w:p w:rsidR="009E21A1" w:rsidRPr="00A72748" w:rsidRDefault="009E21A1" w:rsidP="00A72748">
            <w:pPr>
              <w:spacing w:line="240" w:lineRule="auto"/>
              <w:jc w:val="center"/>
              <w:rPr>
                <w:b/>
                <w:color w:val="000000" w:themeColor="text1"/>
                <w:sz w:val="18"/>
                <w:szCs w:val="18"/>
              </w:rPr>
            </w:pPr>
            <w:r>
              <w:rPr>
                <w:b/>
                <w:color w:val="000000" w:themeColor="text1"/>
                <w:sz w:val="18"/>
                <w:szCs w:val="18"/>
              </w:rPr>
              <w:t>-</w:t>
            </w:r>
          </w:p>
        </w:tc>
      </w:tr>
    </w:tbl>
    <w:p w:rsidR="0055149A" w:rsidRPr="00AB685E" w:rsidRDefault="0055149A" w:rsidP="008248C0">
      <w:pPr>
        <w:spacing w:before="120" w:line="240" w:lineRule="auto"/>
        <w:rPr>
          <w:sz w:val="18"/>
          <w:szCs w:val="18"/>
        </w:rPr>
      </w:pPr>
      <w:r w:rsidRPr="00AB685E">
        <w:rPr>
          <w:sz w:val="18"/>
          <w:szCs w:val="18"/>
        </w:rPr>
        <w:t>* данные корректируются с учетом даты отказов</w:t>
      </w:r>
    </w:p>
    <w:p w:rsidR="00C249DB" w:rsidRDefault="0055149A" w:rsidP="007C6A8C">
      <w:pPr>
        <w:spacing w:line="240" w:lineRule="auto"/>
        <w:rPr>
          <w:sz w:val="18"/>
          <w:szCs w:val="18"/>
        </w:rPr>
      </w:pPr>
      <w:r w:rsidRPr="00AB685E">
        <w:rPr>
          <w:sz w:val="18"/>
          <w:szCs w:val="18"/>
        </w:rPr>
        <w:t>** с учетом заявок с сохранением номера и даты свидетельства, перерегистрации</w:t>
      </w:r>
    </w:p>
    <w:p w:rsidR="008722DB" w:rsidRDefault="008722DB" w:rsidP="00A72748">
      <w:pPr>
        <w:spacing w:line="240" w:lineRule="auto"/>
        <w:ind w:firstLine="709"/>
        <w:rPr>
          <w:i/>
          <w:szCs w:val="26"/>
          <w:u w:val="single"/>
        </w:rPr>
      </w:pPr>
    </w:p>
    <w:p w:rsidR="00A72748" w:rsidRPr="00C3641C" w:rsidRDefault="00A72748" w:rsidP="00A72748">
      <w:pPr>
        <w:spacing w:line="240" w:lineRule="auto"/>
        <w:ind w:firstLine="709"/>
        <w:rPr>
          <w:i/>
          <w:szCs w:val="26"/>
          <w:u w:val="single"/>
        </w:rPr>
      </w:pPr>
      <w:r w:rsidRPr="00C3641C">
        <w:rPr>
          <w:i/>
          <w:szCs w:val="26"/>
          <w:u w:val="single"/>
        </w:rPr>
        <w:lastRenderedPageBreak/>
        <w:t>Ведение реестра плательщиков страховых взносов в государственные внебюджетные фонды – российских организаций и индивидуальных предпринимателей по производству, выпуску в свет (в эфир) и (или) изданию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и предоставление выписок из него</w:t>
      </w:r>
    </w:p>
    <w:p w:rsidR="00A72748" w:rsidRPr="007F26FB" w:rsidRDefault="00A72748" w:rsidP="00A72748">
      <w:pPr>
        <w:spacing w:line="240" w:lineRule="auto"/>
        <w:ind w:firstLine="709"/>
        <w:rPr>
          <w:i/>
          <w:sz w:val="24"/>
          <w:szCs w:val="24"/>
          <w:u w:val="single"/>
        </w:rPr>
      </w:pPr>
    </w:p>
    <w:p w:rsidR="00A72748" w:rsidRDefault="00A72748" w:rsidP="00A72748">
      <w:pPr>
        <w:jc w:val="left"/>
      </w:pPr>
      <w:r w:rsidRPr="00C3641C">
        <w:t>Мероприятия не планировались и не проводились.</w:t>
      </w:r>
    </w:p>
    <w:p w:rsidR="007F26FB" w:rsidRPr="00C3641C" w:rsidRDefault="007F26FB" w:rsidP="00A72748">
      <w:pPr>
        <w:jc w:val="left"/>
      </w:pPr>
    </w:p>
    <w:p w:rsidR="00BC1F8E" w:rsidRDefault="00BC1F8E" w:rsidP="00BC1F8E">
      <w:pPr>
        <w:spacing w:line="240" w:lineRule="auto"/>
        <w:ind w:firstLine="709"/>
        <w:rPr>
          <w:i/>
          <w:szCs w:val="26"/>
          <w:u w:val="single"/>
        </w:rPr>
      </w:pPr>
      <w:r w:rsidRPr="00AC3BF9">
        <w:rPr>
          <w:i/>
          <w:szCs w:val="26"/>
          <w:u w:val="single"/>
        </w:rPr>
        <w:t>Регистрация средств массовой информации, продукция которых предназначена для распространения преимущественно на территории субъекта (субъектов) Российской Федерации, территории муниципального образования</w:t>
      </w:r>
    </w:p>
    <w:p w:rsidR="00BC1F8E" w:rsidRPr="00BE6F38" w:rsidRDefault="00BC1F8E" w:rsidP="00BC1F8E">
      <w:pPr>
        <w:spacing w:line="240" w:lineRule="auto"/>
        <w:ind w:firstLine="709"/>
        <w:rPr>
          <w:i/>
          <w:szCs w:val="26"/>
          <w:u w:val="single"/>
        </w:rPr>
      </w:pPr>
    </w:p>
    <w:p w:rsidR="00685BAF" w:rsidRDefault="00685BAF" w:rsidP="00685BAF">
      <w:pPr>
        <w:spacing w:line="240" w:lineRule="auto"/>
        <w:ind w:firstLine="709"/>
        <w:rPr>
          <w:szCs w:val="26"/>
        </w:rPr>
      </w:pPr>
      <w:r w:rsidRPr="00E77A90">
        <w:rPr>
          <w:szCs w:val="26"/>
        </w:rPr>
        <w:t xml:space="preserve">Полномочие выполняют – </w:t>
      </w:r>
      <w:r w:rsidR="008C6E1B">
        <w:rPr>
          <w:szCs w:val="26"/>
        </w:rPr>
        <w:t>23</w:t>
      </w:r>
      <w:r w:rsidR="004030F9" w:rsidRPr="00E77A90">
        <w:rPr>
          <w:szCs w:val="26"/>
        </w:rPr>
        <w:t xml:space="preserve"> единиц</w:t>
      </w:r>
      <w:r w:rsidR="008C6E1B">
        <w:rPr>
          <w:szCs w:val="26"/>
        </w:rPr>
        <w:t>ы</w:t>
      </w:r>
    </w:p>
    <w:p w:rsidR="002B753B" w:rsidRPr="007F26FB" w:rsidRDefault="002B753B" w:rsidP="00685BAF">
      <w:pPr>
        <w:spacing w:line="240" w:lineRule="auto"/>
        <w:ind w:firstLine="709"/>
        <w:rPr>
          <w:szCs w:val="26"/>
        </w:rPr>
      </w:pP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7"/>
        <w:gridCol w:w="846"/>
        <w:gridCol w:w="846"/>
        <w:gridCol w:w="846"/>
        <w:gridCol w:w="844"/>
        <w:gridCol w:w="844"/>
        <w:gridCol w:w="844"/>
        <w:gridCol w:w="844"/>
        <w:gridCol w:w="844"/>
        <w:gridCol w:w="844"/>
        <w:gridCol w:w="743"/>
      </w:tblGrid>
      <w:tr w:rsidR="00582E8C" w:rsidRPr="00E77A90" w:rsidTr="00AB685E">
        <w:tc>
          <w:tcPr>
            <w:tcW w:w="1034" w:type="pct"/>
          </w:tcPr>
          <w:p w:rsidR="00582E8C" w:rsidRPr="00E77A90" w:rsidRDefault="00582E8C" w:rsidP="00C174C2">
            <w:pPr>
              <w:spacing w:line="240" w:lineRule="auto"/>
              <w:rPr>
                <w:sz w:val="18"/>
                <w:szCs w:val="18"/>
              </w:rPr>
            </w:pPr>
          </w:p>
        </w:tc>
        <w:tc>
          <w:tcPr>
            <w:tcW w:w="402" w:type="pct"/>
            <w:vAlign w:val="center"/>
          </w:tcPr>
          <w:p w:rsidR="00582E8C" w:rsidRPr="00E40FDE" w:rsidRDefault="00582E8C" w:rsidP="00F26919">
            <w:pPr>
              <w:spacing w:line="240" w:lineRule="auto"/>
              <w:jc w:val="center"/>
              <w:rPr>
                <w:sz w:val="18"/>
                <w:szCs w:val="18"/>
              </w:rPr>
            </w:pPr>
            <w:r w:rsidRPr="00E40FDE">
              <w:rPr>
                <w:sz w:val="18"/>
                <w:szCs w:val="18"/>
              </w:rPr>
              <w:t xml:space="preserve">1 </w:t>
            </w:r>
            <w:r>
              <w:rPr>
                <w:sz w:val="18"/>
                <w:szCs w:val="18"/>
              </w:rPr>
              <w:t>квартал 2022</w:t>
            </w:r>
          </w:p>
        </w:tc>
        <w:tc>
          <w:tcPr>
            <w:tcW w:w="402" w:type="pct"/>
            <w:vAlign w:val="center"/>
          </w:tcPr>
          <w:p w:rsidR="00582E8C" w:rsidRPr="00E40FDE" w:rsidRDefault="00582E8C" w:rsidP="00F26919">
            <w:pPr>
              <w:spacing w:line="240" w:lineRule="auto"/>
              <w:jc w:val="center"/>
              <w:rPr>
                <w:sz w:val="18"/>
                <w:szCs w:val="18"/>
              </w:rPr>
            </w:pPr>
            <w:r w:rsidRPr="00E40FDE">
              <w:rPr>
                <w:sz w:val="18"/>
                <w:szCs w:val="18"/>
              </w:rPr>
              <w:t xml:space="preserve">2 </w:t>
            </w:r>
            <w:r>
              <w:rPr>
                <w:sz w:val="18"/>
                <w:szCs w:val="18"/>
              </w:rPr>
              <w:t>квартал 2022</w:t>
            </w:r>
          </w:p>
        </w:tc>
        <w:tc>
          <w:tcPr>
            <w:tcW w:w="402" w:type="pct"/>
            <w:vAlign w:val="center"/>
          </w:tcPr>
          <w:p w:rsidR="00582E8C" w:rsidRPr="00E40FDE" w:rsidRDefault="00582E8C" w:rsidP="00F26919">
            <w:pPr>
              <w:spacing w:line="240" w:lineRule="auto"/>
              <w:jc w:val="center"/>
              <w:rPr>
                <w:sz w:val="18"/>
                <w:szCs w:val="18"/>
              </w:rPr>
            </w:pPr>
            <w:r w:rsidRPr="00E40FDE">
              <w:rPr>
                <w:sz w:val="18"/>
                <w:szCs w:val="18"/>
              </w:rPr>
              <w:t xml:space="preserve">3 </w:t>
            </w:r>
            <w:r>
              <w:rPr>
                <w:sz w:val="18"/>
                <w:szCs w:val="18"/>
              </w:rPr>
              <w:t>квартал 2022</w:t>
            </w:r>
          </w:p>
        </w:tc>
        <w:tc>
          <w:tcPr>
            <w:tcW w:w="401" w:type="pct"/>
            <w:vAlign w:val="center"/>
          </w:tcPr>
          <w:p w:rsidR="00582E8C" w:rsidRPr="00E40FDE" w:rsidRDefault="00582E8C" w:rsidP="00F26919">
            <w:pPr>
              <w:spacing w:line="240" w:lineRule="auto"/>
              <w:jc w:val="center"/>
              <w:rPr>
                <w:sz w:val="18"/>
                <w:szCs w:val="18"/>
              </w:rPr>
            </w:pPr>
            <w:r w:rsidRPr="00E40FDE">
              <w:rPr>
                <w:sz w:val="18"/>
                <w:szCs w:val="18"/>
              </w:rPr>
              <w:t xml:space="preserve">4 </w:t>
            </w:r>
            <w:r>
              <w:rPr>
                <w:sz w:val="18"/>
                <w:szCs w:val="18"/>
              </w:rPr>
              <w:t>квартал 2022</w:t>
            </w:r>
          </w:p>
        </w:tc>
        <w:tc>
          <w:tcPr>
            <w:tcW w:w="401" w:type="pct"/>
            <w:shd w:val="clear" w:color="auto" w:fill="D9D9D9" w:themeFill="background1" w:themeFillShade="D9"/>
            <w:vAlign w:val="center"/>
          </w:tcPr>
          <w:p w:rsidR="00582E8C" w:rsidRPr="00E40FDE" w:rsidRDefault="00582E8C" w:rsidP="00F26919">
            <w:pPr>
              <w:spacing w:line="240" w:lineRule="auto"/>
              <w:jc w:val="center"/>
              <w:rPr>
                <w:b/>
                <w:sz w:val="18"/>
                <w:szCs w:val="18"/>
              </w:rPr>
            </w:pPr>
            <w:r>
              <w:rPr>
                <w:b/>
                <w:sz w:val="18"/>
                <w:szCs w:val="18"/>
              </w:rPr>
              <w:t>2022</w:t>
            </w:r>
          </w:p>
        </w:tc>
        <w:tc>
          <w:tcPr>
            <w:tcW w:w="401" w:type="pct"/>
            <w:vAlign w:val="center"/>
          </w:tcPr>
          <w:p w:rsidR="00582E8C" w:rsidRPr="00E40FDE" w:rsidRDefault="00582E8C" w:rsidP="00F26919">
            <w:pPr>
              <w:spacing w:line="240" w:lineRule="auto"/>
              <w:jc w:val="center"/>
              <w:rPr>
                <w:sz w:val="18"/>
                <w:szCs w:val="18"/>
              </w:rPr>
            </w:pPr>
            <w:r w:rsidRPr="00E40FDE">
              <w:rPr>
                <w:sz w:val="18"/>
                <w:szCs w:val="18"/>
              </w:rPr>
              <w:t xml:space="preserve">1 </w:t>
            </w:r>
            <w:r>
              <w:rPr>
                <w:sz w:val="18"/>
                <w:szCs w:val="18"/>
              </w:rPr>
              <w:t>квартал 2023</w:t>
            </w:r>
          </w:p>
        </w:tc>
        <w:tc>
          <w:tcPr>
            <w:tcW w:w="401" w:type="pct"/>
            <w:vAlign w:val="center"/>
          </w:tcPr>
          <w:p w:rsidR="00582E8C" w:rsidRPr="00E40FDE" w:rsidRDefault="00582E8C" w:rsidP="00F26919">
            <w:pPr>
              <w:spacing w:line="240" w:lineRule="auto"/>
              <w:jc w:val="center"/>
              <w:rPr>
                <w:sz w:val="18"/>
                <w:szCs w:val="18"/>
              </w:rPr>
            </w:pPr>
            <w:r w:rsidRPr="00E40FDE">
              <w:rPr>
                <w:sz w:val="18"/>
                <w:szCs w:val="18"/>
              </w:rPr>
              <w:t xml:space="preserve">2 </w:t>
            </w:r>
            <w:r>
              <w:rPr>
                <w:sz w:val="18"/>
                <w:szCs w:val="18"/>
              </w:rPr>
              <w:t>квартал 2023</w:t>
            </w:r>
          </w:p>
        </w:tc>
        <w:tc>
          <w:tcPr>
            <w:tcW w:w="401" w:type="pct"/>
            <w:vAlign w:val="center"/>
          </w:tcPr>
          <w:p w:rsidR="00582E8C" w:rsidRPr="00E40FDE" w:rsidRDefault="00582E8C" w:rsidP="00F26919">
            <w:pPr>
              <w:spacing w:line="240" w:lineRule="auto"/>
              <w:jc w:val="center"/>
              <w:rPr>
                <w:sz w:val="18"/>
                <w:szCs w:val="18"/>
              </w:rPr>
            </w:pPr>
            <w:r w:rsidRPr="00E40FDE">
              <w:rPr>
                <w:sz w:val="18"/>
                <w:szCs w:val="18"/>
              </w:rPr>
              <w:t xml:space="preserve">3 </w:t>
            </w:r>
            <w:r>
              <w:rPr>
                <w:sz w:val="18"/>
                <w:szCs w:val="18"/>
              </w:rPr>
              <w:t>квартал 2023</w:t>
            </w:r>
          </w:p>
        </w:tc>
        <w:tc>
          <w:tcPr>
            <w:tcW w:w="401" w:type="pct"/>
            <w:vAlign w:val="center"/>
          </w:tcPr>
          <w:p w:rsidR="00582E8C" w:rsidRPr="00E40FDE" w:rsidRDefault="00582E8C" w:rsidP="00F26919">
            <w:pPr>
              <w:spacing w:line="240" w:lineRule="auto"/>
              <w:jc w:val="center"/>
              <w:rPr>
                <w:sz w:val="18"/>
                <w:szCs w:val="18"/>
              </w:rPr>
            </w:pPr>
            <w:r w:rsidRPr="00E40FDE">
              <w:rPr>
                <w:sz w:val="18"/>
                <w:szCs w:val="18"/>
              </w:rPr>
              <w:t xml:space="preserve">4 </w:t>
            </w:r>
            <w:r>
              <w:rPr>
                <w:sz w:val="18"/>
                <w:szCs w:val="18"/>
              </w:rPr>
              <w:t>квартал 2023</w:t>
            </w:r>
          </w:p>
        </w:tc>
        <w:tc>
          <w:tcPr>
            <w:tcW w:w="353" w:type="pct"/>
            <w:shd w:val="clear" w:color="auto" w:fill="D9D9D9"/>
            <w:vAlign w:val="center"/>
          </w:tcPr>
          <w:p w:rsidR="00582E8C" w:rsidRPr="00E40FDE" w:rsidRDefault="00582E8C" w:rsidP="00F26919">
            <w:pPr>
              <w:spacing w:line="240" w:lineRule="auto"/>
              <w:jc w:val="center"/>
              <w:rPr>
                <w:b/>
                <w:sz w:val="18"/>
                <w:szCs w:val="18"/>
              </w:rPr>
            </w:pPr>
            <w:r>
              <w:rPr>
                <w:b/>
                <w:sz w:val="18"/>
                <w:szCs w:val="18"/>
              </w:rPr>
              <w:t>2023</w:t>
            </w:r>
          </w:p>
        </w:tc>
      </w:tr>
      <w:tr w:rsidR="007F26FB" w:rsidRPr="00E77A90" w:rsidTr="00AB685E">
        <w:tc>
          <w:tcPr>
            <w:tcW w:w="1034" w:type="pct"/>
            <w:vAlign w:val="center"/>
          </w:tcPr>
          <w:p w:rsidR="007F26FB" w:rsidRPr="00E77A90" w:rsidRDefault="007F26FB" w:rsidP="00C174C2">
            <w:pPr>
              <w:spacing w:line="240" w:lineRule="auto"/>
              <w:jc w:val="left"/>
              <w:rPr>
                <w:sz w:val="18"/>
                <w:szCs w:val="18"/>
              </w:rPr>
            </w:pPr>
            <w:r w:rsidRPr="00E77A90">
              <w:rPr>
                <w:sz w:val="18"/>
                <w:szCs w:val="18"/>
              </w:rPr>
              <w:t>Количество поступивших заявок</w:t>
            </w:r>
          </w:p>
        </w:tc>
        <w:tc>
          <w:tcPr>
            <w:tcW w:w="402" w:type="pct"/>
            <w:vAlign w:val="center"/>
          </w:tcPr>
          <w:p w:rsidR="007F26FB" w:rsidRPr="00E77A90" w:rsidRDefault="007F26FB" w:rsidP="00F26919">
            <w:pPr>
              <w:spacing w:line="240" w:lineRule="auto"/>
              <w:jc w:val="center"/>
              <w:rPr>
                <w:sz w:val="18"/>
                <w:szCs w:val="18"/>
              </w:rPr>
            </w:pPr>
            <w:r w:rsidRPr="00E77A90">
              <w:rPr>
                <w:sz w:val="18"/>
                <w:szCs w:val="18"/>
              </w:rPr>
              <w:t>6</w:t>
            </w:r>
          </w:p>
        </w:tc>
        <w:tc>
          <w:tcPr>
            <w:tcW w:w="402" w:type="pct"/>
            <w:vAlign w:val="center"/>
          </w:tcPr>
          <w:p w:rsidR="007F26FB" w:rsidRPr="00E77A90" w:rsidRDefault="007F26FB" w:rsidP="00A22FBE">
            <w:pPr>
              <w:spacing w:line="240" w:lineRule="auto"/>
              <w:jc w:val="center"/>
              <w:rPr>
                <w:sz w:val="18"/>
                <w:szCs w:val="18"/>
              </w:rPr>
            </w:pPr>
            <w:r w:rsidRPr="00E77A90">
              <w:rPr>
                <w:sz w:val="18"/>
                <w:szCs w:val="18"/>
              </w:rPr>
              <w:t>11</w:t>
            </w:r>
          </w:p>
        </w:tc>
        <w:tc>
          <w:tcPr>
            <w:tcW w:w="402" w:type="pct"/>
            <w:vAlign w:val="center"/>
          </w:tcPr>
          <w:p w:rsidR="007F26FB" w:rsidRPr="00302AE1" w:rsidRDefault="007F26FB" w:rsidP="00FD71FF">
            <w:pPr>
              <w:spacing w:line="240" w:lineRule="auto"/>
              <w:jc w:val="center"/>
              <w:rPr>
                <w:sz w:val="18"/>
                <w:szCs w:val="18"/>
                <w:lang w:val="en-US"/>
              </w:rPr>
            </w:pPr>
            <w:r w:rsidRPr="00302AE1">
              <w:rPr>
                <w:sz w:val="18"/>
                <w:szCs w:val="18"/>
                <w:lang w:val="en-US"/>
              </w:rPr>
              <w:t>11</w:t>
            </w:r>
          </w:p>
        </w:tc>
        <w:tc>
          <w:tcPr>
            <w:tcW w:w="401" w:type="pct"/>
            <w:vAlign w:val="center"/>
          </w:tcPr>
          <w:p w:rsidR="007F26FB" w:rsidRPr="002139AC" w:rsidRDefault="007F26FB" w:rsidP="00CC71EE">
            <w:pPr>
              <w:spacing w:line="240" w:lineRule="auto"/>
              <w:jc w:val="center"/>
              <w:rPr>
                <w:sz w:val="18"/>
                <w:szCs w:val="18"/>
              </w:rPr>
            </w:pPr>
            <w:r w:rsidRPr="002139AC">
              <w:rPr>
                <w:sz w:val="18"/>
                <w:szCs w:val="18"/>
              </w:rPr>
              <w:t>42</w:t>
            </w:r>
          </w:p>
        </w:tc>
        <w:tc>
          <w:tcPr>
            <w:tcW w:w="401" w:type="pct"/>
            <w:shd w:val="clear" w:color="auto" w:fill="D9D9D9" w:themeFill="background1" w:themeFillShade="D9"/>
            <w:vAlign w:val="center"/>
          </w:tcPr>
          <w:p w:rsidR="007F26FB" w:rsidRPr="00E77A90" w:rsidRDefault="007F26FB" w:rsidP="00A22FBE">
            <w:pPr>
              <w:spacing w:line="240" w:lineRule="auto"/>
              <w:jc w:val="center"/>
              <w:rPr>
                <w:b/>
                <w:sz w:val="18"/>
                <w:szCs w:val="18"/>
              </w:rPr>
            </w:pPr>
            <w:r>
              <w:rPr>
                <w:b/>
                <w:sz w:val="18"/>
                <w:szCs w:val="18"/>
              </w:rPr>
              <w:t>70</w:t>
            </w:r>
          </w:p>
        </w:tc>
        <w:tc>
          <w:tcPr>
            <w:tcW w:w="401" w:type="pct"/>
            <w:vAlign w:val="center"/>
          </w:tcPr>
          <w:p w:rsidR="007F26FB" w:rsidRPr="00C3641C" w:rsidRDefault="007F26FB" w:rsidP="0016022F">
            <w:pPr>
              <w:spacing w:line="240" w:lineRule="auto"/>
              <w:jc w:val="center"/>
              <w:rPr>
                <w:color w:val="000000" w:themeColor="text1"/>
                <w:sz w:val="18"/>
                <w:szCs w:val="18"/>
              </w:rPr>
            </w:pPr>
            <w:r w:rsidRPr="00C3641C">
              <w:rPr>
                <w:color w:val="000000" w:themeColor="text1"/>
                <w:sz w:val="18"/>
                <w:szCs w:val="18"/>
              </w:rPr>
              <w:t>8</w:t>
            </w:r>
          </w:p>
        </w:tc>
        <w:tc>
          <w:tcPr>
            <w:tcW w:w="401" w:type="pct"/>
            <w:vAlign w:val="center"/>
          </w:tcPr>
          <w:p w:rsidR="007F26FB" w:rsidRPr="00971FE1" w:rsidRDefault="007F26FB" w:rsidP="00006F4B">
            <w:pPr>
              <w:spacing w:line="240" w:lineRule="auto"/>
              <w:jc w:val="center"/>
              <w:rPr>
                <w:color w:val="000000" w:themeColor="text1"/>
                <w:sz w:val="18"/>
                <w:szCs w:val="18"/>
                <w:lang w:val="en-US"/>
              </w:rPr>
            </w:pPr>
            <w:r w:rsidRPr="00971FE1">
              <w:rPr>
                <w:color w:val="000000" w:themeColor="text1"/>
                <w:sz w:val="18"/>
                <w:szCs w:val="18"/>
              </w:rPr>
              <w:t>134</w:t>
            </w:r>
          </w:p>
        </w:tc>
        <w:tc>
          <w:tcPr>
            <w:tcW w:w="401" w:type="pct"/>
            <w:vAlign w:val="center"/>
          </w:tcPr>
          <w:p w:rsidR="007F26FB" w:rsidRPr="00356E7E" w:rsidRDefault="007F26FB" w:rsidP="008C6E1B">
            <w:pPr>
              <w:spacing w:line="240" w:lineRule="auto"/>
              <w:jc w:val="center"/>
              <w:rPr>
                <w:sz w:val="18"/>
                <w:szCs w:val="18"/>
              </w:rPr>
            </w:pPr>
            <w:r w:rsidRPr="00356E7E">
              <w:rPr>
                <w:sz w:val="18"/>
                <w:szCs w:val="18"/>
              </w:rPr>
              <w:t>20</w:t>
            </w:r>
          </w:p>
        </w:tc>
        <w:tc>
          <w:tcPr>
            <w:tcW w:w="401" w:type="pct"/>
            <w:vAlign w:val="center"/>
          </w:tcPr>
          <w:p w:rsidR="007F26FB" w:rsidRPr="00E15F25" w:rsidRDefault="007F26FB" w:rsidP="00D43239">
            <w:pPr>
              <w:spacing w:line="240" w:lineRule="auto"/>
              <w:jc w:val="center"/>
              <w:rPr>
                <w:sz w:val="18"/>
                <w:szCs w:val="18"/>
              </w:rPr>
            </w:pPr>
            <w:r>
              <w:rPr>
                <w:sz w:val="18"/>
                <w:szCs w:val="18"/>
              </w:rPr>
              <w:t>25</w:t>
            </w:r>
          </w:p>
        </w:tc>
        <w:tc>
          <w:tcPr>
            <w:tcW w:w="353" w:type="pct"/>
            <w:shd w:val="clear" w:color="auto" w:fill="D9D9D9"/>
            <w:vAlign w:val="center"/>
          </w:tcPr>
          <w:p w:rsidR="007F26FB" w:rsidRPr="007F26FB" w:rsidRDefault="007F26FB" w:rsidP="007F26FB">
            <w:pPr>
              <w:spacing w:line="240" w:lineRule="auto"/>
              <w:jc w:val="center"/>
              <w:rPr>
                <w:b/>
                <w:sz w:val="18"/>
                <w:szCs w:val="18"/>
              </w:rPr>
            </w:pPr>
            <w:r w:rsidRPr="007F26FB">
              <w:rPr>
                <w:b/>
                <w:sz w:val="18"/>
                <w:szCs w:val="18"/>
              </w:rPr>
              <w:t>187</w:t>
            </w:r>
          </w:p>
        </w:tc>
      </w:tr>
      <w:tr w:rsidR="007F26FB" w:rsidRPr="00E77A90" w:rsidTr="00AB685E">
        <w:tc>
          <w:tcPr>
            <w:tcW w:w="1034" w:type="pct"/>
            <w:vAlign w:val="center"/>
          </w:tcPr>
          <w:p w:rsidR="007F26FB" w:rsidRPr="00E77A90" w:rsidRDefault="007F26FB" w:rsidP="00C174C2">
            <w:pPr>
              <w:spacing w:line="240" w:lineRule="auto"/>
              <w:jc w:val="left"/>
              <w:rPr>
                <w:sz w:val="18"/>
                <w:szCs w:val="18"/>
              </w:rPr>
            </w:pPr>
            <w:r w:rsidRPr="00E77A90">
              <w:rPr>
                <w:sz w:val="18"/>
                <w:szCs w:val="18"/>
              </w:rPr>
              <w:t>Количество вновь зарегистрированных СМИ  (выданных свидетельств)</w:t>
            </w:r>
          </w:p>
        </w:tc>
        <w:tc>
          <w:tcPr>
            <w:tcW w:w="402" w:type="pct"/>
            <w:vAlign w:val="center"/>
          </w:tcPr>
          <w:p w:rsidR="007F26FB" w:rsidRPr="00E77A90" w:rsidRDefault="007F26FB" w:rsidP="00F26919">
            <w:pPr>
              <w:spacing w:line="240" w:lineRule="auto"/>
              <w:jc w:val="center"/>
              <w:rPr>
                <w:sz w:val="18"/>
                <w:szCs w:val="18"/>
              </w:rPr>
            </w:pPr>
            <w:r w:rsidRPr="00E77A90">
              <w:rPr>
                <w:sz w:val="18"/>
                <w:szCs w:val="18"/>
              </w:rPr>
              <w:t>3</w:t>
            </w:r>
          </w:p>
        </w:tc>
        <w:tc>
          <w:tcPr>
            <w:tcW w:w="402" w:type="pct"/>
            <w:vAlign w:val="center"/>
          </w:tcPr>
          <w:p w:rsidR="007F26FB" w:rsidRPr="00E77A90" w:rsidRDefault="007F26FB" w:rsidP="00A22FBE">
            <w:pPr>
              <w:spacing w:line="240" w:lineRule="auto"/>
              <w:jc w:val="center"/>
              <w:rPr>
                <w:sz w:val="18"/>
                <w:szCs w:val="18"/>
              </w:rPr>
            </w:pPr>
            <w:r w:rsidRPr="00E77A90">
              <w:rPr>
                <w:sz w:val="18"/>
                <w:szCs w:val="18"/>
              </w:rPr>
              <w:t>4</w:t>
            </w:r>
          </w:p>
        </w:tc>
        <w:tc>
          <w:tcPr>
            <w:tcW w:w="402" w:type="pct"/>
            <w:vAlign w:val="center"/>
          </w:tcPr>
          <w:p w:rsidR="007F26FB" w:rsidRPr="00215E95" w:rsidRDefault="007F26FB" w:rsidP="00FD71FF">
            <w:pPr>
              <w:spacing w:line="240" w:lineRule="auto"/>
              <w:jc w:val="center"/>
              <w:rPr>
                <w:sz w:val="18"/>
                <w:szCs w:val="18"/>
              </w:rPr>
            </w:pPr>
            <w:r>
              <w:rPr>
                <w:sz w:val="18"/>
                <w:szCs w:val="18"/>
              </w:rPr>
              <w:t>7</w:t>
            </w:r>
          </w:p>
        </w:tc>
        <w:tc>
          <w:tcPr>
            <w:tcW w:w="401" w:type="pct"/>
            <w:vAlign w:val="center"/>
          </w:tcPr>
          <w:p w:rsidR="007F26FB" w:rsidRPr="002139AC" w:rsidRDefault="007F26FB" w:rsidP="00CC71EE">
            <w:pPr>
              <w:spacing w:line="240" w:lineRule="auto"/>
              <w:jc w:val="center"/>
              <w:rPr>
                <w:sz w:val="18"/>
                <w:szCs w:val="18"/>
              </w:rPr>
            </w:pPr>
            <w:r w:rsidRPr="002139AC">
              <w:rPr>
                <w:sz w:val="18"/>
                <w:szCs w:val="18"/>
              </w:rPr>
              <w:t>5</w:t>
            </w:r>
          </w:p>
        </w:tc>
        <w:tc>
          <w:tcPr>
            <w:tcW w:w="401" w:type="pct"/>
            <w:shd w:val="clear" w:color="auto" w:fill="D9D9D9" w:themeFill="background1" w:themeFillShade="D9"/>
            <w:vAlign w:val="center"/>
          </w:tcPr>
          <w:p w:rsidR="007F26FB" w:rsidRPr="00E77A90" w:rsidRDefault="007F26FB" w:rsidP="00A22FBE">
            <w:pPr>
              <w:spacing w:line="240" w:lineRule="auto"/>
              <w:jc w:val="center"/>
              <w:rPr>
                <w:b/>
                <w:sz w:val="18"/>
                <w:szCs w:val="18"/>
              </w:rPr>
            </w:pPr>
            <w:r>
              <w:rPr>
                <w:b/>
                <w:sz w:val="18"/>
                <w:szCs w:val="18"/>
              </w:rPr>
              <w:t>19</w:t>
            </w:r>
          </w:p>
        </w:tc>
        <w:tc>
          <w:tcPr>
            <w:tcW w:w="401" w:type="pct"/>
            <w:vAlign w:val="center"/>
          </w:tcPr>
          <w:p w:rsidR="007F26FB" w:rsidRPr="00C3641C" w:rsidRDefault="007F26FB" w:rsidP="0016022F">
            <w:pPr>
              <w:spacing w:line="240" w:lineRule="auto"/>
              <w:jc w:val="center"/>
              <w:rPr>
                <w:color w:val="000000" w:themeColor="text1"/>
                <w:sz w:val="18"/>
                <w:szCs w:val="18"/>
              </w:rPr>
            </w:pPr>
            <w:r w:rsidRPr="00C3641C">
              <w:rPr>
                <w:color w:val="000000" w:themeColor="text1"/>
                <w:sz w:val="18"/>
                <w:szCs w:val="18"/>
              </w:rPr>
              <w:t>2</w:t>
            </w:r>
          </w:p>
        </w:tc>
        <w:tc>
          <w:tcPr>
            <w:tcW w:w="401" w:type="pct"/>
            <w:vAlign w:val="center"/>
          </w:tcPr>
          <w:p w:rsidR="007F26FB" w:rsidRPr="00971FE1" w:rsidRDefault="007F26FB" w:rsidP="00006F4B">
            <w:pPr>
              <w:spacing w:line="240" w:lineRule="auto"/>
              <w:jc w:val="center"/>
              <w:rPr>
                <w:color w:val="000000" w:themeColor="text1"/>
                <w:sz w:val="18"/>
                <w:szCs w:val="18"/>
              </w:rPr>
            </w:pPr>
            <w:r w:rsidRPr="00971FE1">
              <w:rPr>
                <w:color w:val="000000" w:themeColor="text1"/>
                <w:sz w:val="18"/>
                <w:szCs w:val="18"/>
              </w:rPr>
              <w:t>78</w:t>
            </w:r>
          </w:p>
        </w:tc>
        <w:tc>
          <w:tcPr>
            <w:tcW w:w="401" w:type="pct"/>
            <w:vAlign w:val="center"/>
          </w:tcPr>
          <w:p w:rsidR="007F26FB" w:rsidRPr="00356E7E" w:rsidRDefault="007F26FB" w:rsidP="008C6E1B">
            <w:pPr>
              <w:spacing w:line="240" w:lineRule="auto"/>
              <w:jc w:val="center"/>
              <w:rPr>
                <w:sz w:val="18"/>
                <w:szCs w:val="18"/>
              </w:rPr>
            </w:pPr>
            <w:r w:rsidRPr="00356E7E">
              <w:rPr>
                <w:sz w:val="18"/>
                <w:szCs w:val="18"/>
              </w:rPr>
              <w:t>11</w:t>
            </w:r>
          </w:p>
        </w:tc>
        <w:tc>
          <w:tcPr>
            <w:tcW w:w="401" w:type="pct"/>
            <w:vAlign w:val="center"/>
          </w:tcPr>
          <w:p w:rsidR="007F26FB" w:rsidRPr="00E15F25" w:rsidRDefault="007F26FB" w:rsidP="00D43239">
            <w:pPr>
              <w:spacing w:line="240" w:lineRule="auto"/>
              <w:jc w:val="center"/>
              <w:rPr>
                <w:sz w:val="18"/>
                <w:szCs w:val="18"/>
              </w:rPr>
            </w:pPr>
            <w:r>
              <w:rPr>
                <w:sz w:val="18"/>
                <w:szCs w:val="18"/>
              </w:rPr>
              <w:t>35</w:t>
            </w:r>
          </w:p>
        </w:tc>
        <w:tc>
          <w:tcPr>
            <w:tcW w:w="353" w:type="pct"/>
            <w:shd w:val="clear" w:color="auto" w:fill="D9D9D9"/>
            <w:vAlign w:val="center"/>
          </w:tcPr>
          <w:p w:rsidR="007F26FB" w:rsidRPr="007F26FB" w:rsidRDefault="007F26FB" w:rsidP="008C6E1B">
            <w:pPr>
              <w:spacing w:line="240" w:lineRule="auto"/>
              <w:jc w:val="center"/>
              <w:rPr>
                <w:b/>
                <w:sz w:val="18"/>
                <w:szCs w:val="18"/>
              </w:rPr>
            </w:pPr>
            <w:r w:rsidRPr="007F26FB">
              <w:rPr>
                <w:b/>
                <w:sz w:val="18"/>
                <w:szCs w:val="18"/>
              </w:rPr>
              <w:t>126</w:t>
            </w:r>
          </w:p>
        </w:tc>
      </w:tr>
      <w:tr w:rsidR="007F26FB" w:rsidRPr="00E77A90" w:rsidTr="00AB685E">
        <w:tc>
          <w:tcPr>
            <w:tcW w:w="1034" w:type="pct"/>
            <w:vAlign w:val="center"/>
          </w:tcPr>
          <w:p w:rsidR="007F26FB" w:rsidRPr="00E77A90" w:rsidRDefault="007F26FB" w:rsidP="00C174C2">
            <w:pPr>
              <w:spacing w:line="240" w:lineRule="auto"/>
              <w:jc w:val="left"/>
              <w:rPr>
                <w:sz w:val="18"/>
                <w:szCs w:val="18"/>
              </w:rPr>
            </w:pPr>
            <w:r w:rsidRPr="00E77A90">
              <w:rPr>
                <w:sz w:val="18"/>
                <w:szCs w:val="18"/>
              </w:rPr>
              <w:t>Количество СМИ с внесением изменений в запись о регистрации СМИ *</w:t>
            </w:r>
          </w:p>
        </w:tc>
        <w:tc>
          <w:tcPr>
            <w:tcW w:w="402" w:type="pct"/>
            <w:vAlign w:val="center"/>
          </w:tcPr>
          <w:p w:rsidR="007F26FB" w:rsidRPr="00E77A90" w:rsidRDefault="007F26FB" w:rsidP="00F26919">
            <w:pPr>
              <w:spacing w:line="240" w:lineRule="auto"/>
              <w:jc w:val="center"/>
              <w:rPr>
                <w:sz w:val="18"/>
                <w:szCs w:val="18"/>
              </w:rPr>
            </w:pPr>
            <w:r w:rsidRPr="00E77A90">
              <w:rPr>
                <w:sz w:val="18"/>
                <w:szCs w:val="18"/>
              </w:rPr>
              <w:t>2</w:t>
            </w:r>
          </w:p>
        </w:tc>
        <w:tc>
          <w:tcPr>
            <w:tcW w:w="402" w:type="pct"/>
            <w:vAlign w:val="center"/>
          </w:tcPr>
          <w:p w:rsidR="007F26FB" w:rsidRPr="00E77A90" w:rsidRDefault="007F26FB" w:rsidP="00A22FBE">
            <w:pPr>
              <w:spacing w:line="240" w:lineRule="auto"/>
              <w:jc w:val="center"/>
              <w:rPr>
                <w:sz w:val="18"/>
                <w:szCs w:val="18"/>
              </w:rPr>
            </w:pPr>
            <w:r w:rsidRPr="00E77A90">
              <w:rPr>
                <w:sz w:val="18"/>
                <w:szCs w:val="18"/>
              </w:rPr>
              <w:t>3</w:t>
            </w:r>
          </w:p>
        </w:tc>
        <w:tc>
          <w:tcPr>
            <w:tcW w:w="402" w:type="pct"/>
            <w:vAlign w:val="center"/>
          </w:tcPr>
          <w:p w:rsidR="007F26FB" w:rsidRPr="00302AE1" w:rsidRDefault="007F26FB" w:rsidP="00FD71FF">
            <w:pPr>
              <w:spacing w:line="240" w:lineRule="auto"/>
              <w:jc w:val="center"/>
              <w:rPr>
                <w:sz w:val="18"/>
                <w:szCs w:val="18"/>
                <w:lang w:val="en-US"/>
              </w:rPr>
            </w:pPr>
            <w:r w:rsidRPr="00302AE1">
              <w:rPr>
                <w:sz w:val="18"/>
                <w:szCs w:val="18"/>
                <w:lang w:val="en-US"/>
              </w:rPr>
              <w:t>4</w:t>
            </w:r>
          </w:p>
        </w:tc>
        <w:tc>
          <w:tcPr>
            <w:tcW w:w="401" w:type="pct"/>
            <w:vAlign w:val="center"/>
          </w:tcPr>
          <w:p w:rsidR="007F26FB" w:rsidRPr="002139AC" w:rsidRDefault="007F26FB" w:rsidP="00CC71EE">
            <w:pPr>
              <w:spacing w:line="240" w:lineRule="auto"/>
              <w:jc w:val="center"/>
              <w:rPr>
                <w:sz w:val="18"/>
                <w:szCs w:val="18"/>
              </w:rPr>
            </w:pPr>
            <w:r w:rsidRPr="002139AC">
              <w:rPr>
                <w:sz w:val="18"/>
                <w:szCs w:val="18"/>
              </w:rPr>
              <w:t>32</w:t>
            </w:r>
          </w:p>
        </w:tc>
        <w:tc>
          <w:tcPr>
            <w:tcW w:w="401" w:type="pct"/>
            <w:shd w:val="clear" w:color="auto" w:fill="D9D9D9" w:themeFill="background1" w:themeFillShade="D9"/>
            <w:vAlign w:val="center"/>
          </w:tcPr>
          <w:p w:rsidR="007F26FB" w:rsidRPr="00E77A90" w:rsidRDefault="007F26FB" w:rsidP="00A22FBE">
            <w:pPr>
              <w:spacing w:line="240" w:lineRule="auto"/>
              <w:jc w:val="center"/>
              <w:rPr>
                <w:b/>
                <w:sz w:val="18"/>
                <w:szCs w:val="18"/>
              </w:rPr>
            </w:pPr>
            <w:r>
              <w:rPr>
                <w:b/>
                <w:sz w:val="18"/>
                <w:szCs w:val="18"/>
              </w:rPr>
              <w:t>41</w:t>
            </w:r>
          </w:p>
        </w:tc>
        <w:tc>
          <w:tcPr>
            <w:tcW w:w="401" w:type="pct"/>
            <w:vAlign w:val="center"/>
          </w:tcPr>
          <w:p w:rsidR="007F26FB" w:rsidRPr="00C3641C" w:rsidRDefault="007F26FB" w:rsidP="0016022F">
            <w:pPr>
              <w:spacing w:line="240" w:lineRule="auto"/>
              <w:jc w:val="center"/>
              <w:rPr>
                <w:color w:val="000000" w:themeColor="text1"/>
                <w:sz w:val="18"/>
                <w:szCs w:val="18"/>
              </w:rPr>
            </w:pPr>
            <w:r>
              <w:rPr>
                <w:color w:val="000000" w:themeColor="text1"/>
                <w:sz w:val="18"/>
                <w:szCs w:val="18"/>
              </w:rPr>
              <w:t>8</w:t>
            </w:r>
          </w:p>
        </w:tc>
        <w:tc>
          <w:tcPr>
            <w:tcW w:w="401" w:type="pct"/>
            <w:vAlign w:val="center"/>
          </w:tcPr>
          <w:p w:rsidR="007F26FB" w:rsidRPr="00971FE1" w:rsidRDefault="007F26FB" w:rsidP="00006F4B">
            <w:pPr>
              <w:spacing w:line="240" w:lineRule="auto"/>
              <w:jc w:val="center"/>
              <w:rPr>
                <w:color w:val="000000" w:themeColor="text1"/>
                <w:sz w:val="18"/>
                <w:szCs w:val="18"/>
              </w:rPr>
            </w:pPr>
            <w:r w:rsidRPr="00971FE1">
              <w:rPr>
                <w:color w:val="000000" w:themeColor="text1"/>
                <w:sz w:val="18"/>
                <w:szCs w:val="18"/>
              </w:rPr>
              <w:t>5</w:t>
            </w:r>
          </w:p>
        </w:tc>
        <w:tc>
          <w:tcPr>
            <w:tcW w:w="401" w:type="pct"/>
            <w:vAlign w:val="center"/>
          </w:tcPr>
          <w:p w:rsidR="007F26FB" w:rsidRPr="00356E7E" w:rsidRDefault="007F26FB" w:rsidP="008C6E1B">
            <w:pPr>
              <w:spacing w:line="240" w:lineRule="auto"/>
              <w:jc w:val="center"/>
              <w:rPr>
                <w:sz w:val="18"/>
                <w:szCs w:val="18"/>
              </w:rPr>
            </w:pPr>
            <w:r w:rsidRPr="00356E7E">
              <w:rPr>
                <w:sz w:val="18"/>
                <w:szCs w:val="18"/>
              </w:rPr>
              <w:t>1</w:t>
            </w:r>
          </w:p>
        </w:tc>
        <w:tc>
          <w:tcPr>
            <w:tcW w:w="401" w:type="pct"/>
            <w:vAlign w:val="center"/>
          </w:tcPr>
          <w:p w:rsidR="007F26FB" w:rsidRPr="00E15F25" w:rsidRDefault="007F26FB" w:rsidP="00D43239">
            <w:pPr>
              <w:spacing w:line="240" w:lineRule="auto"/>
              <w:jc w:val="center"/>
              <w:rPr>
                <w:sz w:val="18"/>
                <w:szCs w:val="18"/>
              </w:rPr>
            </w:pPr>
            <w:r>
              <w:rPr>
                <w:sz w:val="18"/>
                <w:szCs w:val="18"/>
              </w:rPr>
              <w:t>12</w:t>
            </w:r>
          </w:p>
        </w:tc>
        <w:tc>
          <w:tcPr>
            <w:tcW w:w="353" w:type="pct"/>
            <w:shd w:val="clear" w:color="auto" w:fill="D9D9D9"/>
            <w:vAlign w:val="center"/>
          </w:tcPr>
          <w:p w:rsidR="007F26FB" w:rsidRPr="007F26FB" w:rsidRDefault="007F26FB" w:rsidP="008C6E1B">
            <w:pPr>
              <w:spacing w:line="240" w:lineRule="auto"/>
              <w:jc w:val="center"/>
              <w:rPr>
                <w:b/>
                <w:sz w:val="18"/>
                <w:szCs w:val="18"/>
              </w:rPr>
            </w:pPr>
            <w:r w:rsidRPr="007F26FB">
              <w:rPr>
                <w:b/>
                <w:sz w:val="18"/>
                <w:szCs w:val="18"/>
              </w:rPr>
              <w:t>26</w:t>
            </w:r>
          </w:p>
        </w:tc>
      </w:tr>
      <w:tr w:rsidR="007F26FB" w:rsidRPr="00E40FDE" w:rsidTr="00AB685E">
        <w:tc>
          <w:tcPr>
            <w:tcW w:w="1034" w:type="pct"/>
            <w:vAlign w:val="center"/>
          </w:tcPr>
          <w:p w:rsidR="007F26FB" w:rsidRPr="00EE3E90" w:rsidRDefault="007F26FB" w:rsidP="00C174C2">
            <w:pPr>
              <w:spacing w:line="240" w:lineRule="auto"/>
              <w:jc w:val="left"/>
              <w:rPr>
                <w:color w:val="000000" w:themeColor="text1"/>
                <w:sz w:val="18"/>
                <w:szCs w:val="18"/>
              </w:rPr>
            </w:pPr>
            <w:r w:rsidRPr="00EE3E90">
              <w:rPr>
                <w:color w:val="000000" w:themeColor="text1"/>
                <w:sz w:val="18"/>
                <w:szCs w:val="18"/>
              </w:rPr>
              <w:t>Количество отказов</w:t>
            </w:r>
          </w:p>
        </w:tc>
        <w:tc>
          <w:tcPr>
            <w:tcW w:w="402" w:type="pct"/>
            <w:vAlign w:val="center"/>
          </w:tcPr>
          <w:p w:rsidR="007F26FB" w:rsidRPr="002C6B0C" w:rsidRDefault="007F26FB" w:rsidP="00F26919">
            <w:pPr>
              <w:spacing w:line="240" w:lineRule="auto"/>
              <w:jc w:val="center"/>
              <w:rPr>
                <w:color w:val="000000" w:themeColor="text1"/>
                <w:sz w:val="18"/>
                <w:szCs w:val="18"/>
              </w:rPr>
            </w:pPr>
            <w:r w:rsidRPr="002C6B0C">
              <w:rPr>
                <w:color w:val="000000" w:themeColor="text1"/>
                <w:sz w:val="18"/>
                <w:szCs w:val="18"/>
              </w:rPr>
              <w:t>1</w:t>
            </w:r>
          </w:p>
        </w:tc>
        <w:tc>
          <w:tcPr>
            <w:tcW w:w="402" w:type="pct"/>
            <w:vAlign w:val="center"/>
          </w:tcPr>
          <w:p w:rsidR="007F26FB" w:rsidRPr="002C6B0C" w:rsidRDefault="007F26FB" w:rsidP="00A22FBE">
            <w:pPr>
              <w:spacing w:line="240" w:lineRule="auto"/>
              <w:jc w:val="center"/>
              <w:rPr>
                <w:color w:val="000000" w:themeColor="text1"/>
                <w:sz w:val="18"/>
                <w:szCs w:val="18"/>
              </w:rPr>
            </w:pPr>
            <w:r w:rsidRPr="002C6B0C">
              <w:rPr>
                <w:color w:val="000000" w:themeColor="text1"/>
                <w:sz w:val="18"/>
                <w:szCs w:val="18"/>
              </w:rPr>
              <w:t>2</w:t>
            </w:r>
          </w:p>
        </w:tc>
        <w:tc>
          <w:tcPr>
            <w:tcW w:w="402" w:type="pct"/>
            <w:vAlign w:val="center"/>
          </w:tcPr>
          <w:p w:rsidR="007F26FB" w:rsidRPr="00302AE1" w:rsidRDefault="007F26FB" w:rsidP="00FD71FF">
            <w:pPr>
              <w:spacing w:line="240" w:lineRule="auto"/>
              <w:jc w:val="center"/>
              <w:rPr>
                <w:sz w:val="18"/>
                <w:szCs w:val="18"/>
                <w:lang w:val="en-US"/>
              </w:rPr>
            </w:pPr>
            <w:r w:rsidRPr="00302AE1">
              <w:rPr>
                <w:sz w:val="18"/>
                <w:szCs w:val="18"/>
                <w:lang w:val="en-US"/>
              </w:rPr>
              <w:t>2</w:t>
            </w:r>
          </w:p>
        </w:tc>
        <w:tc>
          <w:tcPr>
            <w:tcW w:w="401" w:type="pct"/>
            <w:vAlign w:val="center"/>
          </w:tcPr>
          <w:p w:rsidR="007F26FB" w:rsidRPr="002139AC" w:rsidRDefault="007F26FB" w:rsidP="00CC71EE">
            <w:pPr>
              <w:spacing w:line="240" w:lineRule="auto"/>
              <w:jc w:val="center"/>
              <w:rPr>
                <w:sz w:val="18"/>
                <w:szCs w:val="18"/>
              </w:rPr>
            </w:pPr>
            <w:r w:rsidRPr="002139AC">
              <w:rPr>
                <w:sz w:val="18"/>
                <w:szCs w:val="18"/>
              </w:rPr>
              <w:t>2</w:t>
            </w:r>
          </w:p>
        </w:tc>
        <w:tc>
          <w:tcPr>
            <w:tcW w:w="401" w:type="pct"/>
            <w:shd w:val="clear" w:color="auto" w:fill="D9D9D9" w:themeFill="background1" w:themeFillShade="D9"/>
            <w:vAlign w:val="center"/>
          </w:tcPr>
          <w:p w:rsidR="007F26FB" w:rsidRPr="002C6B0C" w:rsidRDefault="007F26FB" w:rsidP="00A22FBE">
            <w:pPr>
              <w:spacing w:line="240" w:lineRule="auto"/>
              <w:jc w:val="center"/>
              <w:rPr>
                <w:b/>
                <w:color w:val="000000" w:themeColor="text1"/>
                <w:sz w:val="18"/>
                <w:szCs w:val="18"/>
              </w:rPr>
            </w:pPr>
            <w:r>
              <w:rPr>
                <w:b/>
                <w:color w:val="000000" w:themeColor="text1"/>
                <w:sz w:val="18"/>
                <w:szCs w:val="18"/>
              </w:rPr>
              <w:t>7</w:t>
            </w:r>
          </w:p>
        </w:tc>
        <w:tc>
          <w:tcPr>
            <w:tcW w:w="401" w:type="pct"/>
            <w:vAlign w:val="center"/>
          </w:tcPr>
          <w:p w:rsidR="007F26FB" w:rsidRPr="00C3641C" w:rsidRDefault="007F26FB" w:rsidP="0016022F">
            <w:pPr>
              <w:spacing w:line="240" w:lineRule="auto"/>
              <w:jc w:val="center"/>
              <w:rPr>
                <w:color w:val="000000" w:themeColor="text1"/>
                <w:sz w:val="18"/>
                <w:szCs w:val="18"/>
              </w:rPr>
            </w:pPr>
            <w:r w:rsidRPr="00C3641C">
              <w:rPr>
                <w:color w:val="000000" w:themeColor="text1"/>
                <w:sz w:val="18"/>
                <w:szCs w:val="18"/>
              </w:rPr>
              <w:t>2</w:t>
            </w:r>
          </w:p>
        </w:tc>
        <w:tc>
          <w:tcPr>
            <w:tcW w:w="401" w:type="pct"/>
            <w:vAlign w:val="center"/>
          </w:tcPr>
          <w:p w:rsidR="007F26FB" w:rsidRPr="00971FE1" w:rsidRDefault="007F26FB" w:rsidP="00006F4B">
            <w:pPr>
              <w:spacing w:line="240" w:lineRule="auto"/>
              <w:jc w:val="center"/>
              <w:rPr>
                <w:color w:val="000000" w:themeColor="text1"/>
                <w:sz w:val="18"/>
                <w:szCs w:val="18"/>
              </w:rPr>
            </w:pPr>
            <w:r w:rsidRPr="00971FE1">
              <w:rPr>
                <w:color w:val="000000" w:themeColor="text1"/>
                <w:sz w:val="18"/>
                <w:szCs w:val="18"/>
              </w:rPr>
              <w:t>30</w:t>
            </w:r>
          </w:p>
        </w:tc>
        <w:tc>
          <w:tcPr>
            <w:tcW w:w="401" w:type="pct"/>
            <w:vAlign w:val="center"/>
          </w:tcPr>
          <w:p w:rsidR="007F26FB" w:rsidRPr="00356E7E" w:rsidRDefault="007F26FB" w:rsidP="008C6E1B">
            <w:pPr>
              <w:spacing w:line="240" w:lineRule="auto"/>
              <w:jc w:val="center"/>
              <w:rPr>
                <w:sz w:val="18"/>
                <w:szCs w:val="18"/>
              </w:rPr>
            </w:pPr>
            <w:r w:rsidRPr="00356E7E">
              <w:rPr>
                <w:sz w:val="18"/>
                <w:szCs w:val="18"/>
              </w:rPr>
              <w:t>3</w:t>
            </w:r>
          </w:p>
        </w:tc>
        <w:tc>
          <w:tcPr>
            <w:tcW w:w="401" w:type="pct"/>
            <w:vAlign w:val="center"/>
          </w:tcPr>
          <w:p w:rsidR="007F26FB" w:rsidRPr="00E15F25" w:rsidRDefault="007F26FB" w:rsidP="00D43239">
            <w:pPr>
              <w:spacing w:line="240" w:lineRule="auto"/>
              <w:jc w:val="center"/>
              <w:rPr>
                <w:sz w:val="18"/>
                <w:szCs w:val="18"/>
              </w:rPr>
            </w:pPr>
            <w:r w:rsidRPr="00E15F25">
              <w:rPr>
                <w:sz w:val="18"/>
                <w:szCs w:val="18"/>
              </w:rPr>
              <w:t>3</w:t>
            </w:r>
          </w:p>
        </w:tc>
        <w:tc>
          <w:tcPr>
            <w:tcW w:w="353" w:type="pct"/>
            <w:shd w:val="clear" w:color="auto" w:fill="D9D9D9"/>
            <w:vAlign w:val="center"/>
          </w:tcPr>
          <w:p w:rsidR="007F26FB" w:rsidRPr="007F26FB" w:rsidRDefault="007F26FB" w:rsidP="008C6E1B">
            <w:pPr>
              <w:spacing w:line="240" w:lineRule="auto"/>
              <w:jc w:val="center"/>
              <w:rPr>
                <w:b/>
                <w:sz w:val="18"/>
                <w:szCs w:val="18"/>
              </w:rPr>
            </w:pPr>
            <w:r w:rsidRPr="007F26FB">
              <w:rPr>
                <w:b/>
                <w:sz w:val="18"/>
                <w:szCs w:val="18"/>
              </w:rPr>
              <w:t>38</w:t>
            </w:r>
          </w:p>
        </w:tc>
      </w:tr>
      <w:tr w:rsidR="007F26FB" w:rsidRPr="00E40FDE" w:rsidTr="00AB685E">
        <w:tc>
          <w:tcPr>
            <w:tcW w:w="1034" w:type="pct"/>
            <w:vAlign w:val="center"/>
          </w:tcPr>
          <w:p w:rsidR="007F26FB" w:rsidRPr="00EE3E90" w:rsidRDefault="007F26FB" w:rsidP="00C174C2">
            <w:pPr>
              <w:spacing w:line="240" w:lineRule="auto"/>
              <w:jc w:val="left"/>
              <w:rPr>
                <w:color w:val="000000" w:themeColor="text1"/>
                <w:sz w:val="18"/>
                <w:szCs w:val="18"/>
              </w:rPr>
            </w:pPr>
            <w:r w:rsidRPr="00EE3E90">
              <w:rPr>
                <w:color w:val="000000" w:themeColor="text1"/>
                <w:sz w:val="18"/>
                <w:szCs w:val="18"/>
              </w:rPr>
              <w:t>Нарушения сроков рассмотрения</w:t>
            </w:r>
          </w:p>
        </w:tc>
        <w:tc>
          <w:tcPr>
            <w:tcW w:w="402" w:type="pct"/>
            <w:vAlign w:val="center"/>
          </w:tcPr>
          <w:p w:rsidR="007F26FB" w:rsidRPr="002C6B0C" w:rsidRDefault="007F26FB" w:rsidP="00F26919">
            <w:pPr>
              <w:spacing w:line="240" w:lineRule="auto"/>
              <w:jc w:val="center"/>
              <w:rPr>
                <w:color w:val="000000" w:themeColor="text1"/>
                <w:sz w:val="18"/>
                <w:szCs w:val="18"/>
              </w:rPr>
            </w:pPr>
            <w:r w:rsidRPr="002C6B0C">
              <w:rPr>
                <w:color w:val="000000" w:themeColor="text1"/>
                <w:sz w:val="18"/>
                <w:szCs w:val="18"/>
              </w:rPr>
              <w:t>0</w:t>
            </w:r>
          </w:p>
        </w:tc>
        <w:tc>
          <w:tcPr>
            <w:tcW w:w="402" w:type="pct"/>
            <w:vAlign w:val="center"/>
          </w:tcPr>
          <w:p w:rsidR="007F26FB" w:rsidRPr="002C6B0C" w:rsidRDefault="007F26FB" w:rsidP="00A22FBE">
            <w:pPr>
              <w:spacing w:line="240" w:lineRule="auto"/>
              <w:jc w:val="center"/>
              <w:rPr>
                <w:color w:val="000000" w:themeColor="text1"/>
                <w:sz w:val="18"/>
                <w:szCs w:val="18"/>
              </w:rPr>
            </w:pPr>
            <w:r w:rsidRPr="002C6B0C">
              <w:rPr>
                <w:color w:val="000000" w:themeColor="text1"/>
                <w:sz w:val="18"/>
                <w:szCs w:val="18"/>
              </w:rPr>
              <w:t>0</w:t>
            </w:r>
          </w:p>
        </w:tc>
        <w:tc>
          <w:tcPr>
            <w:tcW w:w="402" w:type="pct"/>
            <w:vAlign w:val="center"/>
          </w:tcPr>
          <w:p w:rsidR="007F26FB" w:rsidRPr="00302AE1" w:rsidRDefault="007F26FB" w:rsidP="00FD71FF">
            <w:pPr>
              <w:spacing w:line="240" w:lineRule="auto"/>
              <w:jc w:val="center"/>
              <w:rPr>
                <w:sz w:val="18"/>
                <w:szCs w:val="18"/>
                <w:lang w:val="en-US"/>
              </w:rPr>
            </w:pPr>
            <w:r w:rsidRPr="00302AE1">
              <w:rPr>
                <w:sz w:val="18"/>
                <w:szCs w:val="18"/>
                <w:lang w:val="en-US"/>
              </w:rPr>
              <w:t>0</w:t>
            </w:r>
          </w:p>
        </w:tc>
        <w:tc>
          <w:tcPr>
            <w:tcW w:w="401" w:type="pct"/>
            <w:vAlign w:val="center"/>
          </w:tcPr>
          <w:p w:rsidR="007F26FB" w:rsidRPr="002139AC" w:rsidRDefault="007F26FB" w:rsidP="00CC71EE">
            <w:pPr>
              <w:spacing w:line="240" w:lineRule="auto"/>
              <w:jc w:val="center"/>
              <w:rPr>
                <w:color w:val="000000" w:themeColor="text1"/>
                <w:sz w:val="18"/>
                <w:szCs w:val="18"/>
              </w:rPr>
            </w:pPr>
            <w:r w:rsidRPr="002139AC">
              <w:rPr>
                <w:color w:val="000000" w:themeColor="text1"/>
                <w:sz w:val="18"/>
                <w:szCs w:val="18"/>
              </w:rPr>
              <w:t>0</w:t>
            </w:r>
          </w:p>
        </w:tc>
        <w:tc>
          <w:tcPr>
            <w:tcW w:w="401" w:type="pct"/>
            <w:shd w:val="clear" w:color="auto" w:fill="D9D9D9" w:themeFill="background1" w:themeFillShade="D9"/>
            <w:vAlign w:val="center"/>
          </w:tcPr>
          <w:p w:rsidR="007F26FB" w:rsidRPr="00451B50" w:rsidRDefault="007F26FB" w:rsidP="007A623D">
            <w:pPr>
              <w:spacing w:line="240" w:lineRule="auto"/>
              <w:jc w:val="center"/>
              <w:rPr>
                <w:b/>
                <w:sz w:val="18"/>
                <w:szCs w:val="18"/>
              </w:rPr>
            </w:pPr>
            <w:r>
              <w:rPr>
                <w:b/>
                <w:sz w:val="18"/>
                <w:szCs w:val="18"/>
              </w:rPr>
              <w:t>0</w:t>
            </w:r>
          </w:p>
        </w:tc>
        <w:tc>
          <w:tcPr>
            <w:tcW w:w="401" w:type="pct"/>
            <w:vAlign w:val="center"/>
          </w:tcPr>
          <w:p w:rsidR="007F26FB" w:rsidRPr="00C3641C" w:rsidRDefault="007F26FB" w:rsidP="0016022F">
            <w:pPr>
              <w:spacing w:line="240" w:lineRule="auto"/>
              <w:jc w:val="center"/>
              <w:rPr>
                <w:color w:val="000000" w:themeColor="text1"/>
                <w:sz w:val="18"/>
                <w:szCs w:val="18"/>
              </w:rPr>
            </w:pPr>
            <w:r w:rsidRPr="00C3641C">
              <w:rPr>
                <w:color w:val="000000" w:themeColor="text1"/>
                <w:sz w:val="18"/>
                <w:szCs w:val="18"/>
              </w:rPr>
              <w:t>0</w:t>
            </w:r>
          </w:p>
        </w:tc>
        <w:tc>
          <w:tcPr>
            <w:tcW w:w="401" w:type="pct"/>
            <w:vAlign w:val="center"/>
          </w:tcPr>
          <w:p w:rsidR="007F26FB" w:rsidRPr="00971FE1" w:rsidRDefault="007F26FB" w:rsidP="00006F4B">
            <w:pPr>
              <w:spacing w:line="240" w:lineRule="auto"/>
              <w:jc w:val="center"/>
              <w:rPr>
                <w:color w:val="000000" w:themeColor="text1"/>
                <w:sz w:val="18"/>
                <w:szCs w:val="18"/>
              </w:rPr>
            </w:pPr>
            <w:r w:rsidRPr="00971FE1">
              <w:rPr>
                <w:color w:val="000000" w:themeColor="text1"/>
                <w:sz w:val="18"/>
                <w:szCs w:val="18"/>
              </w:rPr>
              <w:t>0</w:t>
            </w:r>
          </w:p>
        </w:tc>
        <w:tc>
          <w:tcPr>
            <w:tcW w:w="401" w:type="pct"/>
            <w:vAlign w:val="center"/>
          </w:tcPr>
          <w:p w:rsidR="007F26FB" w:rsidRPr="00356E7E" w:rsidRDefault="007F26FB" w:rsidP="008C6E1B">
            <w:pPr>
              <w:spacing w:line="240" w:lineRule="auto"/>
              <w:jc w:val="center"/>
              <w:rPr>
                <w:sz w:val="18"/>
                <w:szCs w:val="18"/>
              </w:rPr>
            </w:pPr>
            <w:r w:rsidRPr="00356E7E">
              <w:rPr>
                <w:sz w:val="18"/>
                <w:szCs w:val="18"/>
              </w:rPr>
              <w:t>0</w:t>
            </w:r>
          </w:p>
        </w:tc>
        <w:tc>
          <w:tcPr>
            <w:tcW w:w="401" w:type="pct"/>
            <w:vAlign w:val="center"/>
          </w:tcPr>
          <w:p w:rsidR="007F26FB" w:rsidRPr="00E15F25" w:rsidRDefault="007F26FB" w:rsidP="00D43239">
            <w:pPr>
              <w:spacing w:line="240" w:lineRule="auto"/>
              <w:jc w:val="center"/>
              <w:rPr>
                <w:color w:val="000000" w:themeColor="text1"/>
                <w:sz w:val="18"/>
                <w:szCs w:val="18"/>
              </w:rPr>
            </w:pPr>
            <w:r w:rsidRPr="00E15F25">
              <w:rPr>
                <w:color w:val="000000" w:themeColor="text1"/>
                <w:sz w:val="18"/>
                <w:szCs w:val="18"/>
              </w:rPr>
              <w:t>0</w:t>
            </w:r>
          </w:p>
        </w:tc>
        <w:tc>
          <w:tcPr>
            <w:tcW w:w="353" w:type="pct"/>
            <w:shd w:val="clear" w:color="auto" w:fill="D9D9D9"/>
            <w:vAlign w:val="center"/>
          </w:tcPr>
          <w:p w:rsidR="007F26FB" w:rsidRPr="007F26FB" w:rsidRDefault="007F26FB" w:rsidP="00006F4B">
            <w:pPr>
              <w:spacing w:line="240" w:lineRule="auto"/>
              <w:jc w:val="center"/>
              <w:rPr>
                <w:b/>
                <w:sz w:val="18"/>
                <w:szCs w:val="18"/>
              </w:rPr>
            </w:pPr>
            <w:r w:rsidRPr="007F26FB">
              <w:rPr>
                <w:b/>
                <w:sz w:val="18"/>
                <w:szCs w:val="18"/>
              </w:rPr>
              <w:t>0</w:t>
            </w:r>
          </w:p>
        </w:tc>
      </w:tr>
      <w:tr w:rsidR="007F26FB" w:rsidRPr="00E40FDE" w:rsidTr="00AB685E">
        <w:tc>
          <w:tcPr>
            <w:tcW w:w="1034" w:type="pct"/>
            <w:vAlign w:val="center"/>
          </w:tcPr>
          <w:p w:rsidR="007F26FB" w:rsidRPr="00EE3E90" w:rsidRDefault="007F26FB" w:rsidP="00C174C2">
            <w:pPr>
              <w:spacing w:line="240" w:lineRule="auto"/>
              <w:jc w:val="left"/>
              <w:rPr>
                <w:sz w:val="18"/>
                <w:szCs w:val="18"/>
              </w:rPr>
            </w:pPr>
            <w:r w:rsidRPr="00EE3E90">
              <w:rPr>
                <w:sz w:val="18"/>
                <w:szCs w:val="18"/>
              </w:rPr>
              <w:t>Заявки с предыдущего отчетного периода*</w:t>
            </w:r>
          </w:p>
        </w:tc>
        <w:tc>
          <w:tcPr>
            <w:tcW w:w="402" w:type="pct"/>
            <w:vAlign w:val="center"/>
          </w:tcPr>
          <w:p w:rsidR="007F26FB" w:rsidRPr="00FE7296" w:rsidRDefault="007F26FB" w:rsidP="00F26919">
            <w:pPr>
              <w:spacing w:line="240" w:lineRule="auto"/>
              <w:jc w:val="center"/>
              <w:rPr>
                <w:color w:val="000000" w:themeColor="text1"/>
                <w:sz w:val="18"/>
                <w:szCs w:val="18"/>
              </w:rPr>
            </w:pPr>
            <w:r>
              <w:rPr>
                <w:color w:val="000000" w:themeColor="text1"/>
                <w:sz w:val="18"/>
                <w:szCs w:val="18"/>
              </w:rPr>
              <w:t>2</w:t>
            </w:r>
          </w:p>
        </w:tc>
        <w:tc>
          <w:tcPr>
            <w:tcW w:w="402" w:type="pct"/>
            <w:vAlign w:val="center"/>
          </w:tcPr>
          <w:p w:rsidR="007F26FB" w:rsidRPr="00891ACB" w:rsidRDefault="007F26FB" w:rsidP="00A22FBE">
            <w:pPr>
              <w:spacing w:line="240" w:lineRule="auto"/>
              <w:jc w:val="center"/>
              <w:rPr>
                <w:color w:val="000000" w:themeColor="text1"/>
                <w:sz w:val="18"/>
                <w:szCs w:val="18"/>
              </w:rPr>
            </w:pPr>
            <w:r>
              <w:rPr>
                <w:color w:val="000000" w:themeColor="text1"/>
                <w:sz w:val="18"/>
                <w:szCs w:val="18"/>
              </w:rPr>
              <w:t>2</w:t>
            </w:r>
          </w:p>
        </w:tc>
        <w:tc>
          <w:tcPr>
            <w:tcW w:w="402" w:type="pct"/>
            <w:vAlign w:val="center"/>
          </w:tcPr>
          <w:p w:rsidR="007F26FB" w:rsidRPr="00302AE1" w:rsidRDefault="007F26FB" w:rsidP="00FD71FF">
            <w:pPr>
              <w:spacing w:line="240" w:lineRule="auto"/>
              <w:jc w:val="center"/>
              <w:rPr>
                <w:color w:val="000000" w:themeColor="text1"/>
                <w:sz w:val="18"/>
                <w:szCs w:val="18"/>
                <w:lang w:val="en-US"/>
              </w:rPr>
            </w:pPr>
            <w:r w:rsidRPr="00302AE1">
              <w:rPr>
                <w:color w:val="000000" w:themeColor="text1"/>
                <w:sz w:val="18"/>
                <w:szCs w:val="18"/>
                <w:lang w:val="en-US"/>
              </w:rPr>
              <w:t>4</w:t>
            </w:r>
          </w:p>
        </w:tc>
        <w:tc>
          <w:tcPr>
            <w:tcW w:w="401" w:type="pct"/>
            <w:vAlign w:val="center"/>
          </w:tcPr>
          <w:p w:rsidR="007F26FB" w:rsidRPr="002139AC" w:rsidRDefault="007F26FB" w:rsidP="00CC71EE">
            <w:pPr>
              <w:spacing w:line="240" w:lineRule="auto"/>
              <w:jc w:val="center"/>
              <w:rPr>
                <w:color w:val="000000" w:themeColor="text1"/>
                <w:sz w:val="18"/>
                <w:szCs w:val="18"/>
              </w:rPr>
            </w:pPr>
            <w:r w:rsidRPr="002139AC">
              <w:rPr>
                <w:color w:val="000000" w:themeColor="text1"/>
                <w:sz w:val="18"/>
                <w:szCs w:val="18"/>
              </w:rPr>
              <w:t>1</w:t>
            </w:r>
          </w:p>
        </w:tc>
        <w:tc>
          <w:tcPr>
            <w:tcW w:w="401" w:type="pct"/>
            <w:shd w:val="clear" w:color="auto" w:fill="D9D9D9" w:themeFill="background1" w:themeFillShade="D9"/>
            <w:vAlign w:val="center"/>
          </w:tcPr>
          <w:p w:rsidR="007F26FB" w:rsidRPr="00A22FBE" w:rsidRDefault="007F26FB" w:rsidP="007A623D">
            <w:pPr>
              <w:spacing w:line="240" w:lineRule="auto"/>
              <w:jc w:val="center"/>
              <w:rPr>
                <w:b/>
                <w:color w:val="000000" w:themeColor="text1"/>
                <w:sz w:val="18"/>
                <w:szCs w:val="18"/>
              </w:rPr>
            </w:pPr>
            <w:r>
              <w:rPr>
                <w:b/>
                <w:color w:val="000000" w:themeColor="text1"/>
                <w:sz w:val="18"/>
                <w:szCs w:val="18"/>
              </w:rPr>
              <w:t>-</w:t>
            </w:r>
          </w:p>
        </w:tc>
        <w:tc>
          <w:tcPr>
            <w:tcW w:w="401" w:type="pct"/>
            <w:vAlign w:val="center"/>
          </w:tcPr>
          <w:p w:rsidR="007F26FB" w:rsidRPr="00C3641C" w:rsidRDefault="007F26FB" w:rsidP="0016022F">
            <w:pPr>
              <w:spacing w:line="240" w:lineRule="auto"/>
              <w:jc w:val="center"/>
              <w:rPr>
                <w:color w:val="000000" w:themeColor="text1"/>
                <w:sz w:val="18"/>
                <w:szCs w:val="18"/>
              </w:rPr>
            </w:pPr>
            <w:r w:rsidRPr="00C3641C">
              <w:rPr>
                <w:color w:val="000000" w:themeColor="text1"/>
                <w:sz w:val="18"/>
                <w:szCs w:val="18"/>
              </w:rPr>
              <w:t>4</w:t>
            </w:r>
          </w:p>
        </w:tc>
        <w:tc>
          <w:tcPr>
            <w:tcW w:w="401" w:type="pct"/>
            <w:vAlign w:val="center"/>
          </w:tcPr>
          <w:p w:rsidR="007F26FB" w:rsidRPr="00971FE1" w:rsidRDefault="007F26FB" w:rsidP="00006F4B">
            <w:pPr>
              <w:spacing w:line="240" w:lineRule="auto"/>
              <w:jc w:val="center"/>
              <w:rPr>
                <w:color w:val="000000" w:themeColor="text1"/>
                <w:sz w:val="18"/>
                <w:szCs w:val="18"/>
              </w:rPr>
            </w:pPr>
            <w:r w:rsidRPr="00971FE1">
              <w:rPr>
                <w:color w:val="000000" w:themeColor="text1"/>
                <w:sz w:val="18"/>
                <w:szCs w:val="18"/>
              </w:rPr>
              <w:t>0</w:t>
            </w:r>
          </w:p>
        </w:tc>
        <w:tc>
          <w:tcPr>
            <w:tcW w:w="401" w:type="pct"/>
            <w:vAlign w:val="center"/>
          </w:tcPr>
          <w:p w:rsidR="007F26FB" w:rsidRPr="00356E7E" w:rsidRDefault="007F26FB" w:rsidP="008C6E1B">
            <w:pPr>
              <w:spacing w:line="240" w:lineRule="auto"/>
              <w:jc w:val="center"/>
              <w:rPr>
                <w:color w:val="000000" w:themeColor="text1"/>
                <w:sz w:val="18"/>
                <w:szCs w:val="18"/>
              </w:rPr>
            </w:pPr>
            <w:r w:rsidRPr="00356E7E">
              <w:rPr>
                <w:color w:val="000000" w:themeColor="text1"/>
                <w:sz w:val="18"/>
                <w:szCs w:val="18"/>
              </w:rPr>
              <w:t>21</w:t>
            </w:r>
          </w:p>
        </w:tc>
        <w:tc>
          <w:tcPr>
            <w:tcW w:w="401" w:type="pct"/>
            <w:vAlign w:val="center"/>
          </w:tcPr>
          <w:p w:rsidR="007F26FB" w:rsidRPr="00E15F25" w:rsidRDefault="007F26FB" w:rsidP="00D43239">
            <w:pPr>
              <w:spacing w:line="240" w:lineRule="auto"/>
              <w:jc w:val="center"/>
              <w:rPr>
                <w:color w:val="000000" w:themeColor="text1"/>
                <w:sz w:val="18"/>
                <w:szCs w:val="18"/>
              </w:rPr>
            </w:pPr>
            <w:r w:rsidRPr="00E15F25">
              <w:rPr>
                <w:color w:val="000000" w:themeColor="text1"/>
                <w:sz w:val="18"/>
                <w:szCs w:val="18"/>
              </w:rPr>
              <w:t>3</w:t>
            </w:r>
          </w:p>
        </w:tc>
        <w:tc>
          <w:tcPr>
            <w:tcW w:w="353" w:type="pct"/>
            <w:shd w:val="clear" w:color="auto" w:fill="D9D9D9"/>
            <w:vAlign w:val="center"/>
          </w:tcPr>
          <w:p w:rsidR="007F26FB" w:rsidRPr="00006F4B" w:rsidRDefault="007F26FB" w:rsidP="00006F4B">
            <w:pPr>
              <w:spacing w:line="240" w:lineRule="auto"/>
              <w:jc w:val="center"/>
              <w:rPr>
                <w:b/>
                <w:sz w:val="18"/>
                <w:szCs w:val="18"/>
              </w:rPr>
            </w:pPr>
            <w:r>
              <w:rPr>
                <w:b/>
                <w:sz w:val="18"/>
                <w:szCs w:val="18"/>
              </w:rPr>
              <w:t>-</w:t>
            </w:r>
          </w:p>
        </w:tc>
      </w:tr>
      <w:tr w:rsidR="007F26FB" w:rsidRPr="00E40FDE" w:rsidTr="00AB685E">
        <w:tc>
          <w:tcPr>
            <w:tcW w:w="1034" w:type="pct"/>
            <w:vAlign w:val="center"/>
          </w:tcPr>
          <w:p w:rsidR="007F26FB" w:rsidRPr="00EE3E90" w:rsidRDefault="007F26FB" w:rsidP="00C174C2">
            <w:pPr>
              <w:spacing w:line="240" w:lineRule="auto"/>
              <w:jc w:val="left"/>
              <w:rPr>
                <w:sz w:val="18"/>
                <w:szCs w:val="18"/>
              </w:rPr>
            </w:pPr>
            <w:r w:rsidRPr="00EE3E90">
              <w:rPr>
                <w:sz w:val="18"/>
                <w:szCs w:val="18"/>
              </w:rPr>
              <w:t>Заявки на следующий отчетный период*</w:t>
            </w:r>
          </w:p>
        </w:tc>
        <w:tc>
          <w:tcPr>
            <w:tcW w:w="402" w:type="pct"/>
            <w:vAlign w:val="center"/>
          </w:tcPr>
          <w:p w:rsidR="007F26FB" w:rsidRPr="00FE7296" w:rsidRDefault="007F26FB" w:rsidP="00F26919">
            <w:pPr>
              <w:spacing w:line="240" w:lineRule="auto"/>
              <w:jc w:val="center"/>
              <w:rPr>
                <w:color w:val="000000" w:themeColor="text1"/>
                <w:sz w:val="18"/>
                <w:szCs w:val="18"/>
              </w:rPr>
            </w:pPr>
            <w:r w:rsidRPr="00FE7296">
              <w:rPr>
                <w:color w:val="000000" w:themeColor="text1"/>
                <w:sz w:val="18"/>
                <w:szCs w:val="18"/>
              </w:rPr>
              <w:t>2</w:t>
            </w:r>
          </w:p>
        </w:tc>
        <w:tc>
          <w:tcPr>
            <w:tcW w:w="402" w:type="pct"/>
            <w:vAlign w:val="center"/>
          </w:tcPr>
          <w:p w:rsidR="007F26FB" w:rsidRPr="00891ACB" w:rsidRDefault="007F26FB" w:rsidP="00A22FBE">
            <w:pPr>
              <w:spacing w:line="240" w:lineRule="auto"/>
              <w:jc w:val="center"/>
              <w:rPr>
                <w:color w:val="000000" w:themeColor="text1"/>
                <w:sz w:val="18"/>
                <w:szCs w:val="18"/>
              </w:rPr>
            </w:pPr>
            <w:r>
              <w:rPr>
                <w:color w:val="000000" w:themeColor="text1"/>
                <w:sz w:val="18"/>
                <w:szCs w:val="18"/>
              </w:rPr>
              <w:t>4</w:t>
            </w:r>
          </w:p>
        </w:tc>
        <w:tc>
          <w:tcPr>
            <w:tcW w:w="402" w:type="pct"/>
            <w:vAlign w:val="center"/>
          </w:tcPr>
          <w:p w:rsidR="007F26FB" w:rsidRPr="00302AE1" w:rsidRDefault="007F26FB" w:rsidP="00FD71FF">
            <w:pPr>
              <w:spacing w:line="240" w:lineRule="auto"/>
              <w:jc w:val="center"/>
              <w:rPr>
                <w:color w:val="000000" w:themeColor="text1"/>
                <w:sz w:val="18"/>
                <w:szCs w:val="18"/>
                <w:lang w:val="en-US"/>
              </w:rPr>
            </w:pPr>
            <w:r w:rsidRPr="00302AE1">
              <w:rPr>
                <w:color w:val="000000" w:themeColor="text1"/>
                <w:sz w:val="18"/>
                <w:szCs w:val="18"/>
                <w:lang w:val="en-US"/>
              </w:rPr>
              <w:t>1</w:t>
            </w:r>
          </w:p>
        </w:tc>
        <w:tc>
          <w:tcPr>
            <w:tcW w:w="401" w:type="pct"/>
            <w:vAlign w:val="center"/>
          </w:tcPr>
          <w:p w:rsidR="007F26FB" w:rsidRPr="002139AC" w:rsidRDefault="007F26FB" w:rsidP="00CC71EE">
            <w:pPr>
              <w:spacing w:line="240" w:lineRule="auto"/>
              <w:jc w:val="center"/>
              <w:rPr>
                <w:sz w:val="18"/>
                <w:szCs w:val="18"/>
              </w:rPr>
            </w:pPr>
            <w:r w:rsidRPr="002139AC">
              <w:rPr>
                <w:sz w:val="18"/>
                <w:szCs w:val="18"/>
              </w:rPr>
              <w:t>4</w:t>
            </w:r>
          </w:p>
        </w:tc>
        <w:tc>
          <w:tcPr>
            <w:tcW w:w="401" w:type="pct"/>
            <w:shd w:val="clear" w:color="auto" w:fill="D9D9D9" w:themeFill="background1" w:themeFillShade="D9"/>
            <w:vAlign w:val="center"/>
          </w:tcPr>
          <w:p w:rsidR="007F26FB" w:rsidRPr="002350EE" w:rsidRDefault="007F26FB" w:rsidP="007A623D">
            <w:pPr>
              <w:spacing w:line="240" w:lineRule="auto"/>
              <w:jc w:val="center"/>
              <w:rPr>
                <w:b/>
                <w:color w:val="000000" w:themeColor="text1"/>
                <w:sz w:val="18"/>
                <w:szCs w:val="18"/>
              </w:rPr>
            </w:pPr>
            <w:r>
              <w:rPr>
                <w:b/>
                <w:color w:val="000000" w:themeColor="text1"/>
                <w:sz w:val="18"/>
                <w:szCs w:val="18"/>
              </w:rPr>
              <w:t>-</w:t>
            </w:r>
          </w:p>
        </w:tc>
        <w:tc>
          <w:tcPr>
            <w:tcW w:w="401" w:type="pct"/>
            <w:vAlign w:val="center"/>
          </w:tcPr>
          <w:p w:rsidR="007F26FB" w:rsidRPr="00C3641C" w:rsidRDefault="007F26FB" w:rsidP="0016022F">
            <w:pPr>
              <w:spacing w:line="240" w:lineRule="auto"/>
              <w:jc w:val="center"/>
              <w:rPr>
                <w:color w:val="000000" w:themeColor="text1"/>
                <w:sz w:val="18"/>
                <w:szCs w:val="18"/>
              </w:rPr>
            </w:pPr>
            <w:r>
              <w:rPr>
                <w:color w:val="000000" w:themeColor="text1"/>
                <w:sz w:val="18"/>
                <w:szCs w:val="18"/>
              </w:rPr>
              <w:t>0</w:t>
            </w:r>
          </w:p>
        </w:tc>
        <w:tc>
          <w:tcPr>
            <w:tcW w:w="401" w:type="pct"/>
            <w:vAlign w:val="center"/>
          </w:tcPr>
          <w:p w:rsidR="007F26FB" w:rsidRPr="00971FE1" w:rsidRDefault="007F26FB" w:rsidP="00006F4B">
            <w:pPr>
              <w:spacing w:line="240" w:lineRule="auto"/>
              <w:jc w:val="center"/>
              <w:rPr>
                <w:color w:val="000000" w:themeColor="text1"/>
                <w:sz w:val="18"/>
                <w:szCs w:val="18"/>
              </w:rPr>
            </w:pPr>
            <w:r w:rsidRPr="00971FE1">
              <w:rPr>
                <w:color w:val="000000" w:themeColor="text1"/>
                <w:sz w:val="18"/>
                <w:szCs w:val="18"/>
              </w:rPr>
              <w:t>21</w:t>
            </w:r>
          </w:p>
        </w:tc>
        <w:tc>
          <w:tcPr>
            <w:tcW w:w="401" w:type="pct"/>
            <w:vAlign w:val="center"/>
          </w:tcPr>
          <w:p w:rsidR="007F26FB" w:rsidRPr="00356E7E" w:rsidRDefault="007F26FB" w:rsidP="008C6E1B">
            <w:pPr>
              <w:spacing w:line="240" w:lineRule="auto"/>
              <w:jc w:val="center"/>
              <w:rPr>
                <w:color w:val="000000" w:themeColor="text1"/>
                <w:sz w:val="18"/>
                <w:szCs w:val="18"/>
              </w:rPr>
            </w:pPr>
            <w:r w:rsidRPr="00356E7E">
              <w:rPr>
                <w:color w:val="000000" w:themeColor="text1"/>
                <w:sz w:val="18"/>
                <w:szCs w:val="18"/>
              </w:rPr>
              <w:t>5</w:t>
            </w:r>
          </w:p>
        </w:tc>
        <w:tc>
          <w:tcPr>
            <w:tcW w:w="401" w:type="pct"/>
            <w:vAlign w:val="center"/>
          </w:tcPr>
          <w:p w:rsidR="007F26FB" w:rsidRPr="00E15F25" w:rsidRDefault="007F26FB" w:rsidP="00D43239">
            <w:pPr>
              <w:spacing w:line="240" w:lineRule="auto"/>
              <w:jc w:val="center"/>
              <w:rPr>
                <w:sz w:val="18"/>
                <w:szCs w:val="18"/>
              </w:rPr>
            </w:pPr>
            <w:r w:rsidRPr="00E15F25">
              <w:rPr>
                <w:sz w:val="18"/>
                <w:szCs w:val="18"/>
              </w:rPr>
              <w:t>4</w:t>
            </w:r>
          </w:p>
        </w:tc>
        <w:tc>
          <w:tcPr>
            <w:tcW w:w="353" w:type="pct"/>
            <w:shd w:val="clear" w:color="auto" w:fill="D9D9D9"/>
            <w:vAlign w:val="center"/>
          </w:tcPr>
          <w:p w:rsidR="007F26FB" w:rsidRPr="00006F4B" w:rsidRDefault="007F26FB" w:rsidP="00006F4B">
            <w:pPr>
              <w:spacing w:line="240" w:lineRule="auto"/>
              <w:jc w:val="center"/>
              <w:rPr>
                <w:b/>
                <w:sz w:val="18"/>
                <w:szCs w:val="18"/>
              </w:rPr>
            </w:pPr>
            <w:r>
              <w:rPr>
                <w:b/>
                <w:sz w:val="18"/>
                <w:szCs w:val="18"/>
              </w:rPr>
              <w:t>-</w:t>
            </w:r>
          </w:p>
        </w:tc>
      </w:tr>
    </w:tbl>
    <w:p w:rsidR="00E743BE" w:rsidRPr="004E58E8" w:rsidRDefault="000F55CA" w:rsidP="004E58E8">
      <w:pPr>
        <w:spacing w:line="240" w:lineRule="auto"/>
        <w:rPr>
          <w:sz w:val="18"/>
          <w:szCs w:val="18"/>
        </w:rPr>
      </w:pPr>
      <w:r w:rsidRPr="00AB685E">
        <w:rPr>
          <w:sz w:val="18"/>
          <w:szCs w:val="18"/>
        </w:rPr>
        <w:t xml:space="preserve">* </w:t>
      </w:r>
      <w:r w:rsidR="00BC1F8E" w:rsidRPr="00AB685E">
        <w:rPr>
          <w:sz w:val="18"/>
          <w:szCs w:val="18"/>
        </w:rPr>
        <w:t>с учетом заявок с сохранением номера и даты свидетельства</w:t>
      </w:r>
      <w:r w:rsidR="00C174C2" w:rsidRPr="00AB685E">
        <w:rPr>
          <w:sz w:val="18"/>
          <w:szCs w:val="18"/>
        </w:rPr>
        <w:t>, перерегистрации</w:t>
      </w:r>
    </w:p>
    <w:p w:rsidR="00C53B71" w:rsidRDefault="00C53B71" w:rsidP="00C174C2">
      <w:pPr>
        <w:spacing w:line="240" w:lineRule="auto"/>
        <w:ind w:firstLine="709"/>
        <w:rPr>
          <w:i/>
          <w:szCs w:val="26"/>
          <w:u w:val="single"/>
        </w:rPr>
      </w:pPr>
    </w:p>
    <w:p w:rsidR="00C174C2" w:rsidRPr="00B5397A" w:rsidRDefault="00C174C2" w:rsidP="00C174C2">
      <w:pPr>
        <w:spacing w:line="240" w:lineRule="auto"/>
        <w:ind w:firstLine="709"/>
        <w:rPr>
          <w:i/>
          <w:szCs w:val="26"/>
          <w:u w:val="single"/>
        </w:rPr>
      </w:pPr>
      <w:r w:rsidRPr="00B5397A">
        <w:rPr>
          <w:i/>
          <w:szCs w:val="26"/>
          <w:u w:val="single"/>
        </w:rPr>
        <w:t xml:space="preserve">Регистрация средств массовой информации, продукция которых предназначена для распространения на территориях двух и более субъектов Российской Федерации, входящих в Южный федеральный округ </w:t>
      </w:r>
    </w:p>
    <w:p w:rsidR="00742184" w:rsidRDefault="00742184" w:rsidP="004B7EF6">
      <w:pPr>
        <w:spacing w:line="240" w:lineRule="auto"/>
        <w:ind w:firstLine="709"/>
        <w:rPr>
          <w:color w:val="000000" w:themeColor="text1"/>
          <w:szCs w:val="26"/>
        </w:rPr>
      </w:pPr>
    </w:p>
    <w:p w:rsidR="004B7EF6" w:rsidRPr="00E77A90" w:rsidRDefault="00E33C09" w:rsidP="00F56138">
      <w:pPr>
        <w:spacing w:line="240" w:lineRule="auto"/>
        <w:ind w:firstLine="709"/>
        <w:rPr>
          <w:szCs w:val="26"/>
        </w:rPr>
      </w:pPr>
      <w:r w:rsidRPr="00E33C09">
        <w:rPr>
          <w:color w:val="000000" w:themeColor="text1"/>
          <w:szCs w:val="26"/>
        </w:rPr>
        <w:t xml:space="preserve">Полномочие </w:t>
      </w:r>
      <w:r w:rsidRPr="00E77A90">
        <w:rPr>
          <w:szCs w:val="26"/>
        </w:rPr>
        <w:t xml:space="preserve">выполняют – </w:t>
      </w:r>
      <w:r w:rsidR="007C6E7D">
        <w:rPr>
          <w:szCs w:val="26"/>
          <w:lang w:val="en-US"/>
        </w:rPr>
        <w:t>1</w:t>
      </w:r>
      <w:r w:rsidR="00A919CD">
        <w:rPr>
          <w:szCs w:val="26"/>
          <w:lang w:val="en-US"/>
        </w:rPr>
        <w:t>2</w:t>
      </w:r>
      <w:r w:rsidR="004B7EF6" w:rsidRPr="00E77A90">
        <w:rPr>
          <w:szCs w:val="26"/>
        </w:rPr>
        <w:t xml:space="preserve"> единиц </w:t>
      </w:r>
    </w:p>
    <w:p w:rsidR="009219B2" w:rsidRPr="007F26FB" w:rsidRDefault="009219B2" w:rsidP="00F56138">
      <w:pPr>
        <w:spacing w:line="240" w:lineRule="auto"/>
        <w:ind w:firstLine="709"/>
        <w:rPr>
          <w:szCs w:val="26"/>
        </w:rPr>
      </w:pPr>
    </w:p>
    <w:tbl>
      <w:tblPr>
        <w:tblStyle w:val="af7"/>
        <w:tblW w:w="5000" w:type="pct"/>
        <w:tblLook w:val="04A0"/>
      </w:tblPr>
      <w:tblGrid>
        <w:gridCol w:w="2082"/>
        <w:gridCol w:w="882"/>
        <w:gridCol w:w="880"/>
        <w:gridCol w:w="880"/>
        <w:gridCol w:w="880"/>
        <w:gridCol w:w="652"/>
        <w:gridCol w:w="880"/>
        <w:gridCol w:w="880"/>
        <w:gridCol w:w="880"/>
        <w:gridCol w:w="880"/>
        <w:gridCol w:w="646"/>
      </w:tblGrid>
      <w:tr w:rsidR="00582E8C" w:rsidRPr="00E77A90" w:rsidTr="00A6517E">
        <w:tc>
          <w:tcPr>
            <w:tcW w:w="999" w:type="pct"/>
            <w:vAlign w:val="center"/>
          </w:tcPr>
          <w:p w:rsidR="00582E8C" w:rsidRPr="00E77A90" w:rsidRDefault="00582E8C" w:rsidP="004B7EF6">
            <w:pPr>
              <w:spacing w:line="240" w:lineRule="auto"/>
              <w:jc w:val="center"/>
              <w:rPr>
                <w:sz w:val="18"/>
                <w:szCs w:val="18"/>
              </w:rPr>
            </w:pPr>
          </w:p>
        </w:tc>
        <w:tc>
          <w:tcPr>
            <w:tcW w:w="423" w:type="pct"/>
            <w:vAlign w:val="center"/>
          </w:tcPr>
          <w:p w:rsidR="00582E8C" w:rsidRPr="00E40FDE" w:rsidRDefault="00582E8C" w:rsidP="00F26919">
            <w:pPr>
              <w:spacing w:line="240" w:lineRule="auto"/>
              <w:jc w:val="center"/>
              <w:rPr>
                <w:sz w:val="18"/>
                <w:szCs w:val="18"/>
              </w:rPr>
            </w:pPr>
            <w:r w:rsidRPr="00E40FDE">
              <w:rPr>
                <w:sz w:val="18"/>
                <w:szCs w:val="18"/>
              </w:rPr>
              <w:t xml:space="preserve">1 </w:t>
            </w:r>
            <w:r>
              <w:rPr>
                <w:sz w:val="18"/>
                <w:szCs w:val="18"/>
              </w:rPr>
              <w:t>квартал 2022</w:t>
            </w:r>
          </w:p>
        </w:tc>
        <w:tc>
          <w:tcPr>
            <w:tcW w:w="422" w:type="pct"/>
            <w:vAlign w:val="center"/>
          </w:tcPr>
          <w:p w:rsidR="00582E8C" w:rsidRPr="00E40FDE" w:rsidRDefault="00582E8C" w:rsidP="00F26919">
            <w:pPr>
              <w:spacing w:line="240" w:lineRule="auto"/>
              <w:jc w:val="center"/>
              <w:rPr>
                <w:sz w:val="18"/>
                <w:szCs w:val="18"/>
              </w:rPr>
            </w:pPr>
            <w:r w:rsidRPr="00E40FDE">
              <w:rPr>
                <w:sz w:val="18"/>
                <w:szCs w:val="18"/>
              </w:rPr>
              <w:t xml:space="preserve">2 </w:t>
            </w:r>
            <w:r>
              <w:rPr>
                <w:sz w:val="18"/>
                <w:szCs w:val="18"/>
              </w:rPr>
              <w:t>квартал 2022</w:t>
            </w:r>
          </w:p>
        </w:tc>
        <w:tc>
          <w:tcPr>
            <w:tcW w:w="422" w:type="pct"/>
            <w:vAlign w:val="center"/>
          </w:tcPr>
          <w:p w:rsidR="00582E8C" w:rsidRPr="00E40FDE" w:rsidRDefault="00582E8C" w:rsidP="00F26919">
            <w:pPr>
              <w:spacing w:line="240" w:lineRule="auto"/>
              <w:jc w:val="center"/>
              <w:rPr>
                <w:sz w:val="18"/>
                <w:szCs w:val="18"/>
              </w:rPr>
            </w:pPr>
            <w:r w:rsidRPr="00E40FDE">
              <w:rPr>
                <w:sz w:val="18"/>
                <w:szCs w:val="18"/>
              </w:rPr>
              <w:t xml:space="preserve">3 </w:t>
            </w:r>
            <w:r>
              <w:rPr>
                <w:sz w:val="18"/>
                <w:szCs w:val="18"/>
              </w:rPr>
              <w:t>квартал 2022</w:t>
            </w:r>
          </w:p>
        </w:tc>
        <w:tc>
          <w:tcPr>
            <w:tcW w:w="422" w:type="pct"/>
            <w:vAlign w:val="center"/>
          </w:tcPr>
          <w:p w:rsidR="00582E8C" w:rsidRPr="00E40FDE" w:rsidRDefault="00582E8C" w:rsidP="00F26919">
            <w:pPr>
              <w:spacing w:line="240" w:lineRule="auto"/>
              <w:jc w:val="center"/>
              <w:rPr>
                <w:sz w:val="18"/>
                <w:szCs w:val="18"/>
              </w:rPr>
            </w:pPr>
            <w:r w:rsidRPr="00E40FDE">
              <w:rPr>
                <w:sz w:val="18"/>
                <w:szCs w:val="18"/>
              </w:rPr>
              <w:t xml:space="preserve">4 </w:t>
            </w:r>
            <w:r>
              <w:rPr>
                <w:sz w:val="18"/>
                <w:szCs w:val="18"/>
              </w:rPr>
              <w:t>квартал 2022</w:t>
            </w:r>
          </w:p>
        </w:tc>
        <w:tc>
          <w:tcPr>
            <w:tcW w:w="313" w:type="pct"/>
            <w:shd w:val="clear" w:color="auto" w:fill="D9D9D9" w:themeFill="background1" w:themeFillShade="D9"/>
            <w:vAlign w:val="center"/>
          </w:tcPr>
          <w:p w:rsidR="00582E8C" w:rsidRPr="00E40FDE" w:rsidRDefault="00582E8C" w:rsidP="00F26919">
            <w:pPr>
              <w:spacing w:line="240" w:lineRule="auto"/>
              <w:jc w:val="center"/>
              <w:rPr>
                <w:b/>
                <w:sz w:val="18"/>
                <w:szCs w:val="18"/>
              </w:rPr>
            </w:pPr>
            <w:r>
              <w:rPr>
                <w:b/>
                <w:sz w:val="18"/>
                <w:szCs w:val="18"/>
              </w:rPr>
              <w:t>2022</w:t>
            </w:r>
          </w:p>
        </w:tc>
        <w:tc>
          <w:tcPr>
            <w:tcW w:w="422" w:type="pct"/>
            <w:vAlign w:val="center"/>
          </w:tcPr>
          <w:p w:rsidR="00582E8C" w:rsidRPr="00E40FDE" w:rsidRDefault="00582E8C" w:rsidP="00F26919">
            <w:pPr>
              <w:spacing w:line="240" w:lineRule="auto"/>
              <w:jc w:val="center"/>
              <w:rPr>
                <w:sz w:val="18"/>
                <w:szCs w:val="18"/>
              </w:rPr>
            </w:pPr>
            <w:r w:rsidRPr="00E40FDE">
              <w:rPr>
                <w:sz w:val="18"/>
                <w:szCs w:val="18"/>
              </w:rPr>
              <w:t xml:space="preserve">1 </w:t>
            </w:r>
            <w:r>
              <w:rPr>
                <w:sz w:val="18"/>
                <w:szCs w:val="18"/>
              </w:rPr>
              <w:t>квартал 2023</w:t>
            </w:r>
          </w:p>
        </w:tc>
        <w:tc>
          <w:tcPr>
            <w:tcW w:w="422" w:type="pct"/>
            <w:vAlign w:val="center"/>
          </w:tcPr>
          <w:p w:rsidR="00582E8C" w:rsidRPr="00E40FDE" w:rsidRDefault="00582E8C" w:rsidP="00F26919">
            <w:pPr>
              <w:spacing w:line="240" w:lineRule="auto"/>
              <w:jc w:val="center"/>
              <w:rPr>
                <w:sz w:val="18"/>
                <w:szCs w:val="18"/>
              </w:rPr>
            </w:pPr>
            <w:r w:rsidRPr="00E40FDE">
              <w:rPr>
                <w:sz w:val="18"/>
                <w:szCs w:val="18"/>
              </w:rPr>
              <w:t xml:space="preserve">2 </w:t>
            </w:r>
            <w:r>
              <w:rPr>
                <w:sz w:val="18"/>
                <w:szCs w:val="18"/>
              </w:rPr>
              <w:t>квартал 2023</w:t>
            </w:r>
          </w:p>
        </w:tc>
        <w:tc>
          <w:tcPr>
            <w:tcW w:w="422" w:type="pct"/>
            <w:vAlign w:val="center"/>
          </w:tcPr>
          <w:p w:rsidR="00582E8C" w:rsidRPr="00E40FDE" w:rsidRDefault="00582E8C" w:rsidP="00F26919">
            <w:pPr>
              <w:spacing w:line="240" w:lineRule="auto"/>
              <w:jc w:val="center"/>
              <w:rPr>
                <w:sz w:val="18"/>
                <w:szCs w:val="18"/>
              </w:rPr>
            </w:pPr>
            <w:r w:rsidRPr="00E40FDE">
              <w:rPr>
                <w:sz w:val="18"/>
                <w:szCs w:val="18"/>
              </w:rPr>
              <w:t xml:space="preserve">3 </w:t>
            </w:r>
            <w:r>
              <w:rPr>
                <w:sz w:val="18"/>
                <w:szCs w:val="18"/>
              </w:rPr>
              <w:t>квартал 2023</w:t>
            </w:r>
          </w:p>
        </w:tc>
        <w:tc>
          <w:tcPr>
            <w:tcW w:w="422" w:type="pct"/>
            <w:vAlign w:val="center"/>
          </w:tcPr>
          <w:p w:rsidR="00582E8C" w:rsidRPr="00E40FDE" w:rsidRDefault="00582E8C" w:rsidP="00F26919">
            <w:pPr>
              <w:spacing w:line="240" w:lineRule="auto"/>
              <w:jc w:val="center"/>
              <w:rPr>
                <w:sz w:val="18"/>
                <w:szCs w:val="18"/>
              </w:rPr>
            </w:pPr>
            <w:r w:rsidRPr="00E40FDE">
              <w:rPr>
                <w:sz w:val="18"/>
                <w:szCs w:val="18"/>
              </w:rPr>
              <w:t xml:space="preserve">4 </w:t>
            </w:r>
            <w:r>
              <w:rPr>
                <w:sz w:val="18"/>
                <w:szCs w:val="18"/>
              </w:rPr>
              <w:t>квартал 2023</w:t>
            </w:r>
          </w:p>
        </w:tc>
        <w:tc>
          <w:tcPr>
            <w:tcW w:w="310" w:type="pct"/>
            <w:shd w:val="clear" w:color="auto" w:fill="D9D9D9" w:themeFill="background1" w:themeFillShade="D9"/>
            <w:vAlign w:val="center"/>
          </w:tcPr>
          <w:p w:rsidR="00582E8C" w:rsidRPr="00E40FDE" w:rsidRDefault="00582E8C" w:rsidP="00F26919">
            <w:pPr>
              <w:spacing w:line="240" w:lineRule="auto"/>
              <w:jc w:val="center"/>
              <w:rPr>
                <w:b/>
                <w:sz w:val="18"/>
                <w:szCs w:val="18"/>
              </w:rPr>
            </w:pPr>
            <w:r>
              <w:rPr>
                <w:b/>
                <w:sz w:val="18"/>
                <w:szCs w:val="18"/>
              </w:rPr>
              <w:t>2023</w:t>
            </w:r>
          </w:p>
        </w:tc>
      </w:tr>
      <w:tr w:rsidR="00BC7DBD" w:rsidRPr="00E77A90" w:rsidTr="004B7EF6">
        <w:tc>
          <w:tcPr>
            <w:tcW w:w="999" w:type="pct"/>
            <w:vAlign w:val="center"/>
          </w:tcPr>
          <w:p w:rsidR="00BC7DBD" w:rsidRPr="00E77A90" w:rsidRDefault="00BC7DBD" w:rsidP="00750B39">
            <w:pPr>
              <w:spacing w:line="240" w:lineRule="auto"/>
              <w:jc w:val="left"/>
              <w:rPr>
                <w:sz w:val="18"/>
                <w:szCs w:val="18"/>
              </w:rPr>
            </w:pPr>
            <w:r w:rsidRPr="00E77A90">
              <w:rPr>
                <w:sz w:val="18"/>
                <w:szCs w:val="18"/>
              </w:rPr>
              <w:t>Количество поступивших заявок</w:t>
            </w:r>
          </w:p>
        </w:tc>
        <w:tc>
          <w:tcPr>
            <w:tcW w:w="423" w:type="pct"/>
            <w:vAlign w:val="center"/>
          </w:tcPr>
          <w:p w:rsidR="00BC7DBD" w:rsidRPr="00E77A90" w:rsidRDefault="00BC7DBD" w:rsidP="00E90545">
            <w:pPr>
              <w:spacing w:line="240" w:lineRule="auto"/>
              <w:jc w:val="center"/>
              <w:rPr>
                <w:sz w:val="18"/>
                <w:szCs w:val="18"/>
              </w:rPr>
            </w:pPr>
            <w:r w:rsidRPr="00E77A90">
              <w:rPr>
                <w:sz w:val="18"/>
                <w:szCs w:val="18"/>
              </w:rPr>
              <w:t>0</w:t>
            </w:r>
          </w:p>
        </w:tc>
        <w:tc>
          <w:tcPr>
            <w:tcW w:w="422" w:type="pct"/>
            <w:vAlign w:val="center"/>
          </w:tcPr>
          <w:p w:rsidR="00BC7DBD" w:rsidRPr="00E77A90" w:rsidRDefault="00BC7DBD" w:rsidP="00E90545">
            <w:pPr>
              <w:spacing w:line="240" w:lineRule="auto"/>
              <w:jc w:val="center"/>
              <w:rPr>
                <w:sz w:val="18"/>
                <w:szCs w:val="18"/>
              </w:rPr>
            </w:pPr>
            <w:r>
              <w:rPr>
                <w:sz w:val="18"/>
                <w:szCs w:val="18"/>
              </w:rPr>
              <w:t>0</w:t>
            </w:r>
          </w:p>
        </w:tc>
        <w:tc>
          <w:tcPr>
            <w:tcW w:w="422" w:type="pct"/>
            <w:vAlign w:val="center"/>
          </w:tcPr>
          <w:p w:rsidR="00BC7DBD" w:rsidRPr="003C0ABB" w:rsidRDefault="00BC7DBD" w:rsidP="00F26543">
            <w:pPr>
              <w:spacing w:line="240" w:lineRule="auto"/>
              <w:jc w:val="center"/>
              <w:rPr>
                <w:color w:val="000000" w:themeColor="text1"/>
                <w:sz w:val="18"/>
                <w:szCs w:val="18"/>
              </w:rPr>
            </w:pPr>
            <w:r>
              <w:rPr>
                <w:color w:val="000000" w:themeColor="text1"/>
                <w:sz w:val="18"/>
                <w:szCs w:val="18"/>
              </w:rPr>
              <w:t>1</w:t>
            </w:r>
          </w:p>
        </w:tc>
        <w:tc>
          <w:tcPr>
            <w:tcW w:w="422" w:type="pct"/>
            <w:vAlign w:val="center"/>
          </w:tcPr>
          <w:p w:rsidR="00BC7DBD" w:rsidRPr="002139AC" w:rsidRDefault="00BC7DBD" w:rsidP="00CC71EE">
            <w:pPr>
              <w:spacing w:line="240" w:lineRule="auto"/>
              <w:jc w:val="center"/>
              <w:rPr>
                <w:color w:val="000000" w:themeColor="text1"/>
                <w:sz w:val="18"/>
                <w:szCs w:val="18"/>
              </w:rPr>
            </w:pPr>
            <w:r w:rsidRPr="002139AC">
              <w:rPr>
                <w:color w:val="000000" w:themeColor="text1"/>
                <w:sz w:val="18"/>
                <w:szCs w:val="18"/>
              </w:rPr>
              <w:t>0</w:t>
            </w:r>
          </w:p>
        </w:tc>
        <w:tc>
          <w:tcPr>
            <w:tcW w:w="313" w:type="pct"/>
            <w:shd w:val="clear" w:color="auto" w:fill="D9D9D9" w:themeFill="background1" w:themeFillShade="D9"/>
            <w:vAlign w:val="center"/>
          </w:tcPr>
          <w:p w:rsidR="00BC7DBD" w:rsidRPr="00383D1A" w:rsidRDefault="00BC7DBD" w:rsidP="007A623D">
            <w:pPr>
              <w:spacing w:line="240" w:lineRule="auto"/>
              <w:jc w:val="center"/>
              <w:rPr>
                <w:b/>
                <w:sz w:val="18"/>
                <w:szCs w:val="18"/>
              </w:rPr>
            </w:pPr>
            <w:r>
              <w:rPr>
                <w:b/>
                <w:sz w:val="18"/>
                <w:szCs w:val="18"/>
              </w:rPr>
              <w:t>1</w:t>
            </w:r>
          </w:p>
        </w:tc>
        <w:tc>
          <w:tcPr>
            <w:tcW w:w="422" w:type="pct"/>
            <w:vAlign w:val="center"/>
          </w:tcPr>
          <w:p w:rsidR="00BC7DBD" w:rsidRPr="00C3641C" w:rsidRDefault="00BC7DBD" w:rsidP="0016022F">
            <w:pPr>
              <w:spacing w:line="240" w:lineRule="auto"/>
              <w:jc w:val="center"/>
              <w:rPr>
                <w:color w:val="000000" w:themeColor="text1"/>
                <w:sz w:val="18"/>
                <w:szCs w:val="18"/>
              </w:rPr>
            </w:pPr>
            <w:r w:rsidRPr="00C3641C">
              <w:rPr>
                <w:color w:val="000000" w:themeColor="text1"/>
                <w:sz w:val="18"/>
                <w:szCs w:val="18"/>
              </w:rPr>
              <w:t>4</w:t>
            </w:r>
          </w:p>
        </w:tc>
        <w:tc>
          <w:tcPr>
            <w:tcW w:w="422" w:type="pct"/>
            <w:vAlign w:val="center"/>
          </w:tcPr>
          <w:p w:rsidR="00BC7DBD" w:rsidRPr="00971FE1" w:rsidRDefault="00BC7DBD" w:rsidP="00006F4B">
            <w:pPr>
              <w:spacing w:line="240" w:lineRule="auto"/>
              <w:jc w:val="center"/>
              <w:rPr>
                <w:sz w:val="18"/>
                <w:szCs w:val="18"/>
                <w:lang w:val="en-US"/>
              </w:rPr>
            </w:pPr>
            <w:r w:rsidRPr="00971FE1">
              <w:rPr>
                <w:sz w:val="18"/>
                <w:szCs w:val="18"/>
                <w:lang w:val="en-US"/>
              </w:rPr>
              <w:t>4</w:t>
            </w:r>
          </w:p>
        </w:tc>
        <w:tc>
          <w:tcPr>
            <w:tcW w:w="422" w:type="pct"/>
            <w:vAlign w:val="center"/>
          </w:tcPr>
          <w:p w:rsidR="00BC7DBD" w:rsidRPr="00356E7E" w:rsidRDefault="00BC7DBD" w:rsidP="008C6E1B">
            <w:pPr>
              <w:spacing w:line="240" w:lineRule="auto"/>
              <w:jc w:val="center"/>
              <w:rPr>
                <w:color w:val="000000" w:themeColor="text1"/>
                <w:sz w:val="18"/>
                <w:szCs w:val="18"/>
              </w:rPr>
            </w:pPr>
            <w:r w:rsidRPr="00356E7E">
              <w:rPr>
                <w:color w:val="000000" w:themeColor="text1"/>
                <w:sz w:val="18"/>
                <w:szCs w:val="18"/>
              </w:rPr>
              <w:t>2</w:t>
            </w:r>
          </w:p>
        </w:tc>
        <w:tc>
          <w:tcPr>
            <w:tcW w:w="422" w:type="pct"/>
            <w:vAlign w:val="center"/>
          </w:tcPr>
          <w:p w:rsidR="00BC7DBD" w:rsidRPr="00E15F25" w:rsidRDefault="00BC7DBD" w:rsidP="00BC7DBD">
            <w:pPr>
              <w:spacing w:line="240" w:lineRule="auto"/>
              <w:jc w:val="center"/>
              <w:rPr>
                <w:color w:val="000000" w:themeColor="text1"/>
                <w:sz w:val="18"/>
                <w:szCs w:val="18"/>
              </w:rPr>
            </w:pPr>
            <w:r w:rsidRPr="00E15F25">
              <w:rPr>
                <w:color w:val="000000" w:themeColor="text1"/>
                <w:sz w:val="18"/>
                <w:szCs w:val="18"/>
              </w:rPr>
              <w:t>2</w:t>
            </w:r>
          </w:p>
        </w:tc>
        <w:tc>
          <w:tcPr>
            <w:tcW w:w="310" w:type="pct"/>
            <w:shd w:val="clear" w:color="auto" w:fill="D9D9D9" w:themeFill="background1" w:themeFillShade="D9"/>
            <w:vAlign w:val="center"/>
          </w:tcPr>
          <w:p w:rsidR="00BC7DBD" w:rsidRPr="00CC71EE" w:rsidRDefault="00BC7DBD" w:rsidP="008E33A0">
            <w:pPr>
              <w:spacing w:line="240" w:lineRule="auto"/>
              <w:jc w:val="center"/>
              <w:rPr>
                <w:b/>
                <w:sz w:val="18"/>
                <w:szCs w:val="18"/>
                <w:highlight w:val="yellow"/>
              </w:rPr>
            </w:pPr>
            <w:r w:rsidRPr="00A22357">
              <w:rPr>
                <w:b/>
                <w:sz w:val="18"/>
                <w:szCs w:val="18"/>
              </w:rPr>
              <w:t>12</w:t>
            </w:r>
          </w:p>
        </w:tc>
      </w:tr>
      <w:tr w:rsidR="00BC7DBD" w:rsidRPr="00E77A90" w:rsidTr="004B7EF6">
        <w:tc>
          <w:tcPr>
            <w:tcW w:w="999" w:type="pct"/>
            <w:vAlign w:val="center"/>
          </w:tcPr>
          <w:p w:rsidR="00BC7DBD" w:rsidRPr="00E77A90" w:rsidRDefault="00BC7DBD" w:rsidP="00750B39">
            <w:pPr>
              <w:spacing w:line="240" w:lineRule="auto"/>
              <w:jc w:val="left"/>
              <w:rPr>
                <w:sz w:val="18"/>
                <w:szCs w:val="18"/>
              </w:rPr>
            </w:pPr>
            <w:r w:rsidRPr="00E77A90">
              <w:rPr>
                <w:sz w:val="18"/>
                <w:szCs w:val="18"/>
              </w:rPr>
              <w:t>Количество вновь зарегистрированных СМИ</w:t>
            </w:r>
          </w:p>
        </w:tc>
        <w:tc>
          <w:tcPr>
            <w:tcW w:w="423" w:type="pct"/>
            <w:vAlign w:val="center"/>
          </w:tcPr>
          <w:p w:rsidR="00BC7DBD" w:rsidRPr="00E77A90" w:rsidRDefault="00BC7DBD" w:rsidP="00E90545">
            <w:pPr>
              <w:spacing w:line="240" w:lineRule="auto"/>
              <w:jc w:val="center"/>
              <w:rPr>
                <w:sz w:val="18"/>
                <w:szCs w:val="18"/>
              </w:rPr>
            </w:pPr>
            <w:r w:rsidRPr="00E77A90">
              <w:rPr>
                <w:sz w:val="18"/>
                <w:szCs w:val="18"/>
              </w:rPr>
              <w:t>0</w:t>
            </w:r>
          </w:p>
        </w:tc>
        <w:tc>
          <w:tcPr>
            <w:tcW w:w="422" w:type="pct"/>
            <w:vAlign w:val="center"/>
          </w:tcPr>
          <w:p w:rsidR="00BC7DBD" w:rsidRPr="00E77A90" w:rsidRDefault="00BC7DBD" w:rsidP="00E90545">
            <w:pPr>
              <w:spacing w:line="240" w:lineRule="auto"/>
              <w:jc w:val="center"/>
              <w:rPr>
                <w:sz w:val="18"/>
                <w:szCs w:val="18"/>
              </w:rPr>
            </w:pPr>
            <w:r>
              <w:rPr>
                <w:sz w:val="18"/>
                <w:szCs w:val="18"/>
              </w:rPr>
              <w:t>0</w:t>
            </w:r>
          </w:p>
        </w:tc>
        <w:tc>
          <w:tcPr>
            <w:tcW w:w="422" w:type="pct"/>
            <w:vAlign w:val="center"/>
          </w:tcPr>
          <w:p w:rsidR="00BC7DBD" w:rsidRPr="003C0ABB" w:rsidRDefault="00BC7DBD" w:rsidP="00F26543">
            <w:pPr>
              <w:spacing w:line="240" w:lineRule="auto"/>
              <w:jc w:val="center"/>
              <w:rPr>
                <w:color w:val="000000" w:themeColor="text1"/>
                <w:sz w:val="18"/>
                <w:szCs w:val="18"/>
              </w:rPr>
            </w:pPr>
            <w:r>
              <w:rPr>
                <w:color w:val="000000" w:themeColor="text1"/>
                <w:sz w:val="18"/>
                <w:szCs w:val="18"/>
              </w:rPr>
              <w:t>1</w:t>
            </w:r>
          </w:p>
        </w:tc>
        <w:tc>
          <w:tcPr>
            <w:tcW w:w="422" w:type="pct"/>
            <w:vAlign w:val="center"/>
          </w:tcPr>
          <w:p w:rsidR="00BC7DBD" w:rsidRPr="002139AC" w:rsidRDefault="00BC7DBD" w:rsidP="00CC71EE">
            <w:pPr>
              <w:spacing w:line="240" w:lineRule="auto"/>
              <w:jc w:val="center"/>
              <w:rPr>
                <w:color w:val="000000" w:themeColor="text1"/>
                <w:sz w:val="18"/>
                <w:szCs w:val="18"/>
              </w:rPr>
            </w:pPr>
            <w:r w:rsidRPr="002139AC">
              <w:rPr>
                <w:color w:val="000000" w:themeColor="text1"/>
                <w:sz w:val="18"/>
                <w:szCs w:val="18"/>
              </w:rPr>
              <w:t>0</w:t>
            </w:r>
          </w:p>
        </w:tc>
        <w:tc>
          <w:tcPr>
            <w:tcW w:w="313" w:type="pct"/>
            <w:shd w:val="clear" w:color="auto" w:fill="D9D9D9" w:themeFill="background1" w:themeFillShade="D9"/>
            <w:vAlign w:val="center"/>
          </w:tcPr>
          <w:p w:rsidR="00BC7DBD" w:rsidRPr="00383D1A" w:rsidRDefault="00BC7DBD" w:rsidP="007A623D">
            <w:pPr>
              <w:spacing w:line="240" w:lineRule="auto"/>
              <w:jc w:val="center"/>
              <w:rPr>
                <w:b/>
                <w:sz w:val="18"/>
                <w:szCs w:val="18"/>
              </w:rPr>
            </w:pPr>
            <w:r>
              <w:rPr>
                <w:b/>
                <w:sz w:val="18"/>
                <w:szCs w:val="18"/>
              </w:rPr>
              <w:t>1</w:t>
            </w:r>
          </w:p>
        </w:tc>
        <w:tc>
          <w:tcPr>
            <w:tcW w:w="422" w:type="pct"/>
            <w:vAlign w:val="center"/>
          </w:tcPr>
          <w:p w:rsidR="00BC7DBD" w:rsidRPr="00C3641C" w:rsidRDefault="00BC7DBD" w:rsidP="0016022F">
            <w:pPr>
              <w:spacing w:line="240" w:lineRule="auto"/>
              <w:jc w:val="center"/>
              <w:rPr>
                <w:color w:val="000000" w:themeColor="text1"/>
                <w:sz w:val="18"/>
                <w:szCs w:val="18"/>
              </w:rPr>
            </w:pPr>
            <w:r w:rsidRPr="00C3641C">
              <w:rPr>
                <w:color w:val="000000" w:themeColor="text1"/>
                <w:sz w:val="18"/>
                <w:szCs w:val="18"/>
              </w:rPr>
              <w:t>1</w:t>
            </w:r>
          </w:p>
        </w:tc>
        <w:tc>
          <w:tcPr>
            <w:tcW w:w="422" w:type="pct"/>
            <w:vAlign w:val="center"/>
          </w:tcPr>
          <w:p w:rsidR="00BC7DBD" w:rsidRPr="00971FE1" w:rsidRDefault="00BC7DBD" w:rsidP="00006F4B">
            <w:pPr>
              <w:spacing w:line="240" w:lineRule="auto"/>
              <w:jc w:val="center"/>
              <w:rPr>
                <w:sz w:val="18"/>
                <w:szCs w:val="18"/>
                <w:lang w:val="en-US"/>
              </w:rPr>
            </w:pPr>
            <w:r w:rsidRPr="00971FE1">
              <w:rPr>
                <w:sz w:val="18"/>
                <w:szCs w:val="18"/>
                <w:lang w:val="en-US"/>
              </w:rPr>
              <w:t>3</w:t>
            </w:r>
          </w:p>
        </w:tc>
        <w:tc>
          <w:tcPr>
            <w:tcW w:w="422" w:type="pct"/>
            <w:vAlign w:val="center"/>
          </w:tcPr>
          <w:p w:rsidR="00BC7DBD" w:rsidRPr="00356E7E" w:rsidRDefault="00BC7DBD" w:rsidP="008C6E1B">
            <w:pPr>
              <w:spacing w:line="240" w:lineRule="auto"/>
              <w:jc w:val="center"/>
              <w:rPr>
                <w:color w:val="000000" w:themeColor="text1"/>
                <w:sz w:val="18"/>
                <w:szCs w:val="18"/>
              </w:rPr>
            </w:pPr>
            <w:r w:rsidRPr="00356E7E">
              <w:rPr>
                <w:color w:val="000000" w:themeColor="text1"/>
                <w:sz w:val="18"/>
                <w:szCs w:val="18"/>
              </w:rPr>
              <w:t>2</w:t>
            </w:r>
          </w:p>
        </w:tc>
        <w:tc>
          <w:tcPr>
            <w:tcW w:w="422" w:type="pct"/>
            <w:vAlign w:val="center"/>
          </w:tcPr>
          <w:p w:rsidR="00BC7DBD" w:rsidRPr="00E15F25" w:rsidRDefault="00BC7DBD" w:rsidP="00BC7DBD">
            <w:pPr>
              <w:spacing w:line="240" w:lineRule="auto"/>
              <w:jc w:val="center"/>
              <w:rPr>
                <w:color w:val="000000" w:themeColor="text1"/>
                <w:sz w:val="18"/>
                <w:szCs w:val="18"/>
              </w:rPr>
            </w:pPr>
            <w:r w:rsidRPr="00E15F25">
              <w:rPr>
                <w:color w:val="000000" w:themeColor="text1"/>
                <w:sz w:val="18"/>
                <w:szCs w:val="18"/>
              </w:rPr>
              <w:t>0</w:t>
            </w:r>
          </w:p>
        </w:tc>
        <w:tc>
          <w:tcPr>
            <w:tcW w:w="310" w:type="pct"/>
            <w:shd w:val="clear" w:color="auto" w:fill="D9D9D9" w:themeFill="background1" w:themeFillShade="D9"/>
            <w:vAlign w:val="center"/>
          </w:tcPr>
          <w:p w:rsidR="00BC7DBD" w:rsidRPr="00CC71EE" w:rsidRDefault="004815B4" w:rsidP="008E33A0">
            <w:pPr>
              <w:spacing w:line="240" w:lineRule="auto"/>
              <w:jc w:val="center"/>
              <w:rPr>
                <w:b/>
                <w:sz w:val="18"/>
                <w:szCs w:val="18"/>
                <w:highlight w:val="yellow"/>
              </w:rPr>
            </w:pPr>
            <w:r w:rsidRPr="007F26FB">
              <w:rPr>
                <w:b/>
                <w:sz w:val="18"/>
                <w:szCs w:val="18"/>
              </w:rPr>
              <w:t>7</w:t>
            </w:r>
          </w:p>
        </w:tc>
      </w:tr>
      <w:tr w:rsidR="00BC7DBD" w:rsidRPr="00EE3E90" w:rsidTr="004B7EF6">
        <w:tc>
          <w:tcPr>
            <w:tcW w:w="999" w:type="pct"/>
            <w:vAlign w:val="center"/>
          </w:tcPr>
          <w:p w:rsidR="00BC7DBD" w:rsidRPr="00EE3E90" w:rsidRDefault="00BC7DBD" w:rsidP="00750B39">
            <w:pPr>
              <w:spacing w:line="240" w:lineRule="auto"/>
              <w:jc w:val="left"/>
              <w:rPr>
                <w:sz w:val="18"/>
                <w:szCs w:val="18"/>
              </w:rPr>
            </w:pPr>
            <w:r w:rsidRPr="00EE3E90">
              <w:rPr>
                <w:sz w:val="18"/>
                <w:szCs w:val="18"/>
              </w:rPr>
              <w:t xml:space="preserve">Количество СМИ с внесением изменений в запись о регистрации СМИ </w:t>
            </w:r>
          </w:p>
        </w:tc>
        <w:tc>
          <w:tcPr>
            <w:tcW w:w="423" w:type="pct"/>
            <w:vAlign w:val="center"/>
          </w:tcPr>
          <w:p w:rsidR="00BC7DBD" w:rsidRPr="00EE3E90" w:rsidRDefault="00BC7DBD" w:rsidP="00E90545">
            <w:pPr>
              <w:spacing w:line="240" w:lineRule="auto"/>
              <w:jc w:val="center"/>
              <w:rPr>
                <w:color w:val="000000" w:themeColor="text1"/>
                <w:sz w:val="18"/>
                <w:szCs w:val="18"/>
              </w:rPr>
            </w:pPr>
            <w:r>
              <w:rPr>
                <w:color w:val="000000" w:themeColor="text1"/>
                <w:sz w:val="18"/>
                <w:szCs w:val="18"/>
              </w:rPr>
              <w:t>0</w:t>
            </w:r>
          </w:p>
        </w:tc>
        <w:tc>
          <w:tcPr>
            <w:tcW w:w="422" w:type="pct"/>
            <w:vAlign w:val="center"/>
          </w:tcPr>
          <w:p w:rsidR="00BC7DBD" w:rsidRPr="00EE3E90" w:rsidRDefault="00BC7DBD" w:rsidP="00E90545">
            <w:pPr>
              <w:spacing w:line="240" w:lineRule="auto"/>
              <w:jc w:val="center"/>
              <w:rPr>
                <w:color w:val="000000" w:themeColor="text1"/>
                <w:sz w:val="18"/>
                <w:szCs w:val="18"/>
              </w:rPr>
            </w:pPr>
            <w:r>
              <w:rPr>
                <w:color w:val="000000" w:themeColor="text1"/>
                <w:sz w:val="18"/>
                <w:szCs w:val="18"/>
              </w:rPr>
              <w:t>0</w:t>
            </w:r>
          </w:p>
        </w:tc>
        <w:tc>
          <w:tcPr>
            <w:tcW w:w="422" w:type="pct"/>
            <w:vAlign w:val="center"/>
          </w:tcPr>
          <w:p w:rsidR="00BC7DBD" w:rsidRPr="003C0ABB" w:rsidRDefault="00BC7DBD" w:rsidP="00F26543">
            <w:pPr>
              <w:spacing w:line="240" w:lineRule="auto"/>
              <w:jc w:val="center"/>
              <w:rPr>
                <w:color w:val="000000" w:themeColor="text1"/>
                <w:sz w:val="18"/>
                <w:szCs w:val="18"/>
              </w:rPr>
            </w:pPr>
            <w:r>
              <w:rPr>
                <w:color w:val="000000" w:themeColor="text1"/>
                <w:sz w:val="18"/>
                <w:szCs w:val="18"/>
              </w:rPr>
              <w:t>0</w:t>
            </w:r>
          </w:p>
        </w:tc>
        <w:tc>
          <w:tcPr>
            <w:tcW w:w="422" w:type="pct"/>
            <w:vAlign w:val="center"/>
          </w:tcPr>
          <w:p w:rsidR="00BC7DBD" w:rsidRPr="002139AC" w:rsidRDefault="00BC7DBD" w:rsidP="00CC71EE">
            <w:pPr>
              <w:spacing w:line="240" w:lineRule="auto"/>
              <w:jc w:val="center"/>
              <w:rPr>
                <w:color w:val="000000" w:themeColor="text1"/>
                <w:sz w:val="18"/>
                <w:szCs w:val="18"/>
              </w:rPr>
            </w:pPr>
            <w:r w:rsidRPr="002139AC">
              <w:rPr>
                <w:color w:val="000000" w:themeColor="text1"/>
                <w:sz w:val="18"/>
                <w:szCs w:val="18"/>
              </w:rPr>
              <w:t>0</w:t>
            </w:r>
          </w:p>
        </w:tc>
        <w:tc>
          <w:tcPr>
            <w:tcW w:w="313" w:type="pct"/>
            <w:shd w:val="clear" w:color="auto" w:fill="D9D9D9" w:themeFill="background1" w:themeFillShade="D9"/>
            <w:vAlign w:val="center"/>
          </w:tcPr>
          <w:p w:rsidR="00BC7DBD" w:rsidRPr="00582E8C" w:rsidRDefault="00BC7DBD" w:rsidP="007A623D">
            <w:pPr>
              <w:spacing w:line="240" w:lineRule="auto"/>
              <w:jc w:val="center"/>
              <w:rPr>
                <w:b/>
                <w:sz w:val="18"/>
                <w:szCs w:val="18"/>
                <w:lang w:val="en-US"/>
              </w:rPr>
            </w:pPr>
            <w:r>
              <w:rPr>
                <w:b/>
                <w:sz w:val="18"/>
                <w:szCs w:val="18"/>
                <w:lang w:val="en-US"/>
              </w:rPr>
              <w:t>0</w:t>
            </w:r>
          </w:p>
        </w:tc>
        <w:tc>
          <w:tcPr>
            <w:tcW w:w="422" w:type="pct"/>
            <w:vAlign w:val="center"/>
          </w:tcPr>
          <w:p w:rsidR="00BC7DBD" w:rsidRPr="00C3641C" w:rsidRDefault="00BC7DBD" w:rsidP="0016022F">
            <w:pPr>
              <w:spacing w:line="240" w:lineRule="auto"/>
              <w:jc w:val="center"/>
              <w:rPr>
                <w:color w:val="000000" w:themeColor="text1"/>
                <w:sz w:val="18"/>
                <w:szCs w:val="18"/>
              </w:rPr>
            </w:pPr>
            <w:r w:rsidRPr="00C3641C">
              <w:rPr>
                <w:color w:val="000000" w:themeColor="text1"/>
                <w:sz w:val="18"/>
                <w:szCs w:val="18"/>
              </w:rPr>
              <w:t>0</w:t>
            </w:r>
          </w:p>
        </w:tc>
        <w:tc>
          <w:tcPr>
            <w:tcW w:w="422" w:type="pct"/>
            <w:vAlign w:val="center"/>
          </w:tcPr>
          <w:p w:rsidR="00BC7DBD" w:rsidRPr="00971FE1" w:rsidRDefault="00BC7DBD" w:rsidP="00006F4B">
            <w:pPr>
              <w:spacing w:line="240" w:lineRule="auto"/>
              <w:jc w:val="center"/>
              <w:rPr>
                <w:sz w:val="18"/>
                <w:szCs w:val="18"/>
                <w:lang w:val="en-US"/>
              </w:rPr>
            </w:pPr>
            <w:r w:rsidRPr="00971FE1">
              <w:rPr>
                <w:sz w:val="18"/>
                <w:szCs w:val="18"/>
                <w:lang w:val="en-US"/>
              </w:rPr>
              <w:t>1</w:t>
            </w:r>
          </w:p>
        </w:tc>
        <w:tc>
          <w:tcPr>
            <w:tcW w:w="422" w:type="pct"/>
            <w:vAlign w:val="center"/>
          </w:tcPr>
          <w:p w:rsidR="00BC7DBD" w:rsidRPr="00356E7E" w:rsidRDefault="00BC7DBD" w:rsidP="008C6E1B">
            <w:pPr>
              <w:spacing w:line="240" w:lineRule="auto"/>
              <w:jc w:val="center"/>
              <w:rPr>
                <w:color w:val="000000" w:themeColor="text1"/>
                <w:sz w:val="18"/>
                <w:szCs w:val="18"/>
              </w:rPr>
            </w:pPr>
            <w:r w:rsidRPr="00356E7E">
              <w:rPr>
                <w:color w:val="000000" w:themeColor="text1"/>
                <w:sz w:val="18"/>
                <w:szCs w:val="18"/>
              </w:rPr>
              <w:t>0</w:t>
            </w:r>
          </w:p>
        </w:tc>
        <w:tc>
          <w:tcPr>
            <w:tcW w:w="422" w:type="pct"/>
            <w:vAlign w:val="center"/>
          </w:tcPr>
          <w:p w:rsidR="00BC7DBD" w:rsidRPr="00E15F25" w:rsidRDefault="00BC7DBD" w:rsidP="00BC7DBD">
            <w:pPr>
              <w:spacing w:line="240" w:lineRule="auto"/>
              <w:jc w:val="center"/>
              <w:rPr>
                <w:color w:val="000000" w:themeColor="text1"/>
                <w:sz w:val="18"/>
                <w:szCs w:val="18"/>
              </w:rPr>
            </w:pPr>
            <w:r w:rsidRPr="00E15F25">
              <w:rPr>
                <w:color w:val="000000" w:themeColor="text1"/>
                <w:sz w:val="18"/>
                <w:szCs w:val="18"/>
              </w:rPr>
              <w:t>2</w:t>
            </w:r>
          </w:p>
        </w:tc>
        <w:tc>
          <w:tcPr>
            <w:tcW w:w="310" w:type="pct"/>
            <w:shd w:val="clear" w:color="auto" w:fill="D9D9D9" w:themeFill="background1" w:themeFillShade="D9"/>
            <w:vAlign w:val="center"/>
          </w:tcPr>
          <w:p w:rsidR="00BC7DBD" w:rsidRPr="00A22357" w:rsidRDefault="00BC7DBD" w:rsidP="008E33A0">
            <w:pPr>
              <w:spacing w:line="240" w:lineRule="auto"/>
              <w:jc w:val="center"/>
              <w:rPr>
                <w:b/>
                <w:sz w:val="18"/>
                <w:szCs w:val="18"/>
                <w:highlight w:val="yellow"/>
                <w:lang w:val="en-US"/>
              </w:rPr>
            </w:pPr>
            <w:r w:rsidRPr="00A22357">
              <w:rPr>
                <w:b/>
                <w:sz w:val="18"/>
                <w:szCs w:val="18"/>
              </w:rPr>
              <w:t>3</w:t>
            </w:r>
          </w:p>
        </w:tc>
      </w:tr>
      <w:tr w:rsidR="00BC7DBD" w:rsidRPr="00EE3E90" w:rsidTr="00D045C4">
        <w:tc>
          <w:tcPr>
            <w:tcW w:w="999" w:type="pct"/>
            <w:vAlign w:val="center"/>
          </w:tcPr>
          <w:p w:rsidR="00BC7DBD" w:rsidRPr="00EE3E90" w:rsidRDefault="00BC7DBD" w:rsidP="00750B39">
            <w:pPr>
              <w:spacing w:line="240" w:lineRule="auto"/>
              <w:jc w:val="left"/>
              <w:rPr>
                <w:sz w:val="18"/>
                <w:szCs w:val="18"/>
              </w:rPr>
            </w:pPr>
            <w:r w:rsidRPr="00EE3E90">
              <w:rPr>
                <w:sz w:val="18"/>
                <w:szCs w:val="18"/>
              </w:rPr>
              <w:t>Количество отказов*</w:t>
            </w:r>
          </w:p>
        </w:tc>
        <w:tc>
          <w:tcPr>
            <w:tcW w:w="423" w:type="pct"/>
            <w:vAlign w:val="center"/>
          </w:tcPr>
          <w:p w:rsidR="00BC7DBD" w:rsidRPr="00582E8C" w:rsidRDefault="00BC7DBD" w:rsidP="00E90545">
            <w:pPr>
              <w:spacing w:line="240" w:lineRule="auto"/>
              <w:jc w:val="center"/>
              <w:rPr>
                <w:color w:val="000000" w:themeColor="text1"/>
                <w:sz w:val="18"/>
                <w:szCs w:val="18"/>
                <w:lang w:val="en-US"/>
              </w:rPr>
            </w:pPr>
            <w:r>
              <w:rPr>
                <w:color w:val="000000" w:themeColor="text1"/>
                <w:sz w:val="18"/>
                <w:szCs w:val="18"/>
                <w:lang w:val="en-US"/>
              </w:rPr>
              <w:t>1</w:t>
            </w:r>
          </w:p>
        </w:tc>
        <w:tc>
          <w:tcPr>
            <w:tcW w:w="422" w:type="pct"/>
            <w:vAlign w:val="center"/>
          </w:tcPr>
          <w:p w:rsidR="00BC7DBD" w:rsidRPr="00EE3E90" w:rsidRDefault="00BC7DBD" w:rsidP="00E90545">
            <w:pPr>
              <w:spacing w:line="240" w:lineRule="auto"/>
              <w:jc w:val="center"/>
              <w:rPr>
                <w:color w:val="000000" w:themeColor="text1"/>
                <w:sz w:val="18"/>
                <w:szCs w:val="18"/>
              </w:rPr>
            </w:pPr>
            <w:r>
              <w:rPr>
                <w:color w:val="000000" w:themeColor="text1"/>
                <w:sz w:val="18"/>
                <w:szCs w:val="18"/>
              </w:rPr>
              <w:t>0</w:t>
            </w:r>
          </w:p>
        </w:tc>
        <w:tc>
          <w:tcPr>
            <w:tcW w:w="422" w:type="pct"/>
            <w:vAlign w:val="center"/>
          </w:tcPr>
          <w:p w:rsidR="00BC7DBD" w:rsidRPr="003C0ABB" w:rsidRDefault="00BC7DBD" w:rsidP="00F26543">
            <w:pPr>
              <w:spacing w:line="240" w:lineRule="auto"/>
              <w:jc w:val="center"/>
              <w:rPr>
                <w:color w:val="000000" w:themeColor="text1"/>
                <w:sz w:val="18"/>
                <w:szCs w:val="18"/>
              </w:rPr>
            </w:pPr>
            <w:r>
              <w:rPr>
                <w:color w:val="000000" w:themeColor="text1"/>
                <w:sz w:val="18"/>
                <w:szCs w:val="18"/>
              </w:rPr>
              <w:t>0</w:t>
            </w:r>
          </w:p>
        </w:tc>
        <w:tc>
          <w:tcPr>
            <w:tcW w:w="422" w:type="pct"/>
          </w:tcPr>
          <w:p w:rsidR="00BC7DBD" w:rsidRPr="002139AC" w:rsidRDefault="00BC7DBD" w:rsidP="00CC71EE">
            <w:pPr>
              <w:spacing w:line="240" w:lineRule="auto"/>
              <w:jc w:val="center"/>
              <w:rPr>
                <w:color w:val="000000" w:themeColor="text1"/>
                <w:sz w:val="18"/>
                <w:szCs w:val="18"/>
              </w:rPr>
            </w:pPr>
            <w:r w:rsidRPr="002139AC">
              <w:rPr>
                <w:color w:val="000000" w:themeColor="text1"/>
                <w:sz w:val="18"/>
                <w:szCs w:val="18"/>
              </w:rPr>
              <w:t>0</w:t>
            </w:r>
          </w:p>
        </w:tc>
        <w:tc>
          <w:tcPr>
            <w:tcW w:w="313" w:type="pct"/>
            <w:shd w:val="clear" w:color="auto" w:fill="D9D9D9" w:themeFill="background1" w:themeFillShade="D9"/>
            <w:vAlign w:val="center"/>
          </w:tcPr>
          <w:p w:rsidR="00BC7DBD" w:rsidRPr="00582E8C" w:rsidRDefault="00BC7DBD" w:rsidP="007A623D">
            <w:pPr>
              <w:spacing w:line="240" w:lineRule="auto"/>
              <w:jc w:val="center"/>
              <w:rPr>
                <w:b/>
                <w:sz w:val="18"/>
                <w:szCs w:val="18"/>
                <w:lang w:val="en-US"/>
              </w:rPr>
            </w:pPr>
            <w:r>
              <w:rPr>
                <w:b/>
                <w:sz w:val="18"/>
                <w:szCs w:val="18"/>
                <w:lang w:val="en-US"/>
              </w:rPr>
              <w:t>1</w:t>
            </w:r>
          </w:p>
        </w:tc>
        <w:tc>
          <w:tcPr>
            <w:tcW w:w="422" w:type="pct"/>
            <w:vAlign w:val="center"/>
          </w:tcPr>
          <w:p w:rsidR="00BC7DBD" w:rsidRPr="00C3641C" w:rsidRDefault="00BC7DBD" w:rsidP="0016022F">
            <w:pPr>
              <w:spacing w:line="240" w:lineRule="auto"/>
              <w:jc w:val="center"/>
              <w:rPr>
                <w:color w:val="000000" w:themeColor="text1"/>
                <w:sz w:val="18"/>
                <w:szCs w:val="18"/>
              </w:rPr>
            </w:pPr>
            <w:r w:rsidRPr="00C3641C">
              <w:rPr>
                <w:color w:val="000000" w:themeColor="text1"/>
                <w:sz w:val="18"/>
                <w:szCs w:val="18"/>
              </w:rPr>
              <w:t>2</w:t>
            </w:r>
          </w:p>
        </w:tc>
        <w:tc>
          <w:tcPr>
            <w:tcW w:w="422" w:type="pct"/>
            <w:vAlign w:val="center"/>
          </w:tcPr>
          <w:p w:rsidR="00BC7DBD" w:rsidRPr="00971FE1" w:rsidRDefault="00BC7DBD" w:rsidP="00006F4B">
            <w:pPr>
              <w:spacing w:line="240" w:lineRule="auto"/>
              <w:jc w:val="center"/>
              <w:rPr>
                <w:sz w:val="18"/>
                <w:szCs w:val="18"/>
                <w:lang w:val="en-US"/>
              </w:rPr>
            </w:pPr>
            <w:r w:rsidRPr="00971FE1">
              <w:rPr>
                <w:sz w:val="18"/>
                <w:szCs w:val="18"/>
                <w:lang w:val="en-US"/>
              </w:rPr>
              <w:t>0</w:t>
            </w:r>
          </w:p>
        </w:tc>
        <w:tc>
          <w:tcPr>
            <w:tcW w:w="422" w:type="pct"/>
            <w:vAlign w:val="center"/>
          </w:tcPr>
          <w:p w:rsidR="00BC7DBD" w:rsidRPr="00356E7E" w:rsidRDefault="00BC7DBD" w:rsidP="008C6E1B">
            <w:pPr>
              <w:spacing w:line="240" w:lineRule="auto"/>
              <w:jc w:val="center"/>
              <w:rPr>
                <w:color w:val="000000" w:themeColor="text1"/>
                <w:sz w:val="18"/>
                <w:szCs w:val="18"/>
              </w:rPr>
            </w:pPr>
            <w:r w:rsidRPr="00356E7E">
              <w:rPr>
                <w:color w:val="000000" w:themeColor="text1"/>
                <w:sz w:val="18"/>
                <w:szCs w:val="18"/>
              </w:rPr>
              <w:t>0</w:t>
            </w:r>
          </w:p>
        </w:tc>
        <w:tc>
          <w:tcPr>
            <w:tcW w:w="422" w:type="pct"/>
          </w:tcPr>
          <w:p w:rsidR="00BC7DBD" w:rsidRPr="00E15F25" w:rsidRDefault="00BC7DBD" w:rsidP="00BC7DBD">
            <w:pPr>
              <w:spacing w:line="240" w:lineRule="auto"/>
              <w:jc w:val="center"/>
              <w:rPr>
                <w:color w:val="000000" w:themeColor="text1"/>
                <w:sz w:val="18"/>
                <w:szCs w:val="18"/>
              </w:rPr>
            </w:pPr>
            <w:r w:rsidRPr="00E15F25">
              <w:rPr>
                <w:color w:val="000000" w:themeColor="text1"/>
                <w:sz w:val="18"/>
                <w:szCs w:val="18"/>
              </w:rPr>
              <w:t>0</w:t>
            </w:r>
          </w:p>
        </w:tc>
        <w:tc>
          <w:tcPr>
            <w:tcW w:w="310" w:type="pct"/>
            <w:shd w:val="clear" w:color="auto" w:fill="D9D9D9" w:themeFill="background1" w:themeFillShade="D9"/>
            <w:vAlign w:val="center"/>
          </w:tcPr>
          <w:p w:rsidR="00BC7DBD" w:rsidRPr="00CC71EE" w:rsidRDefault="00BC7DBD" w:rsidP="008E33A0">
            <w:pPr>
              <w:spacing w:line="240" w:lineRule="auto"/>
              <w:jc w:val="center"/>
              <w:rPr>
                <w:b/>
                <w:sz w:val="18"/>
                <w:szCs w:val="18"/>
                <w:highlight w:val="yellow"/>
              </w:rPr>
            </w:pPr>
            <w:r w:rsidRPr="00A22357">
              <w:rPr>
                <w:b/>
                <w:sz w:val="18"/>
                <w:szCs w:val="18"/>
              </w:rPr>
              <w:t>2</w:t>
            </w:r>
          </w:p>
        </w:tc>
      </w:tr>
      <w:tr w:rsidR="00BC7DBD" w:rsidRPr="00EE3E90" w:rsidTr="004B7EF6">
        <w:tc>
          <w:tcPr>
            <w:tcW w:w="999" w:type="pct"/>
            <w:vAlign w:val="center"/>
          </w:tcPr>
          <w:p w:rsidR="00BC7DBD" w:rsidRPr="00EE3E90" w:rsidRDefault="00BC7DBD" w:rsidP="00750B39">
            <w:pPr>
              <w:spacing w:line="240" w:lineRule="auto"/>
              <w:jc w:val="left"/>
              <w:rPr>
                <w:sz w:val="18"/>
                <w:szCs w:val="18"/>
              </w:rPr>
            </w:pPr>
            <w:r w:rsidRPr="00EE3E90">
              <w:rPr>
                <w:sz w:val="18"/>
                <w:szCs w:val="18"/>
              </w:rPr>
              <w:t>Нарушения сроков рассмотрения</w:t>
            </w:r>
          </w:p>
        </w:tc>
        <w:tc>
          <w:tcPr>
            <w:tcW w:w="423" w:type="pct"/>
            <w:vAlign w:val="center"/>
          </w:tcPr>
          <w:p w:rsidR="00BC7DBD" w:rsidRPr="00EE3E90" w:rsidRDefault="00BC7DBD" w:rsidP="00E90545">
            <w:pPr>
              <w:spacing w:line="240" w:lineRule="auto"/>
              <w:jc w:val="center"/>
              <w:rPr>
                <w:color w:val="000000" w:themeColor="text1"/>
                <w:sz w:val="18"/>
                <w:szCs w:val="18"/>
              </w:rPr>
            </w:pPr>
            <w:r>
              <w:rPr>
                <w:color w:val="000000" w:themeColor="text1"/>
                <w:sz w:val="18"/>
                <w:szCs w:val="18"/>
              </w:rPr>
              <w:t>0</w:t>
            </w:r>
          </w:p>
        </w:tc>
        <w:tc>
          <w:tcPr>
            <w:tcW w:w="422" w:type="pct"/>
            <w:vAlign w:val="center"/>
          </w:tcPr>
          <w:p w:rsidR="00BC7DBD" w:rsidRPr="00EE3E90" w:rsidRDefault="00BC7DBD" w:rsidP="00E90545">
            <w:pPr>
              <w:spacing w:line="240" w:lineRule="auto"/>
              <w:jc w:val="center"/>
              <w:rPr>
                <w:color w:val="000000" w:themeColor="text1"/>
                <w:sz w:val="18"/>
                <w:szCs w:val="18"/>
              </w:rPr>
            </w:pPr>
            <w:r>
              <w:rPr>
                <w:color w:val="000000" w:themeColor="text1"/>
                <w:sz w:val="18"/>
                <w:szCs w:val="18"/>
              </w:rPr>
              <w:t>0</w:t>
            </w:r>
          </w:p>
        </w:tc>
        <w:tc>
          <w:tcPr>
            <w:tcW w:w="422" w:type="pct"/>
            <w:vAlign w:val="center"/>
          </w:tcPr>
          <w:p w:rsidR="00BC7DBD" w:rsidRPr="003C0ABB" w:rsidRDefault="00BC7DBD" w:rsidP="00F26543">
            <w:pPr>
              <w:spacing w:line="240" w:lineRule="auto"/>
              <w:jc w:val="center"/>
              <w:rPr>
                <w:color w:val="000000" w:themeColor="text1"/>
                <w:sz w:val="18"/>
                <w:szCs w:val="18"/>
              </w:rPr>
            </w:pPr>
            <w:r>
              <w:rPr>
                <w:color w:val="000000" w:themeColor="text1"/>
                <w:sz w:val="18"/>
                <w:szCs w:val="18"/>
              </w:rPr>
              <w:t>0</w:t>
            </w:r>
          </w:p>
        </w:tc>
        <w:tc>
          <w:tcPr>
            <w:tcW w:w="422" w:type="pct"/>
            <w:vAlign w:val="center"/>
          </w:tcPr>
          <w:p w:rsidR="00BC7DBD" w:rsidRPr="002139AC" w:rsidRDefault="00BC7DBD" w:rsidP="00CC71EE">
            <w:pPr>
              <w:spacing w:line="240" w:lineRule="auto"/>
              <w:jc w:val="center"/>
              <w:rPr>
                <w:color w:val="000000" w:themeColor="text1"/>
                <w:sz w:val="18"/>
                <w:szCs w:val="18"/>
              </w:rPr>
            </w:pPr>
            <w:r w:rsidRPr="002139AC">
              <w:rPr>
                <w:color w:val="000000" w:themeColor="text1"/>
                <w:sz w:val="18"/>
                <w:szCs w:val="18"/>
              </w:rPr>
              <w:t>0</w:t>
            </w:r>
          </w:p>
        </w:tc>
        <w:tc>
          <w:tcPr>
            <w:tcW w:w="313" w:type="pct"/>
            <w:shd w:val="clear" w:color="auto" w:fill="D9D9D9" w:themeFill="background1" w:themeFillShade="D9"/>
            <w:vAlign w:val="center"/>
          </w:tcPr>
          <w:p w:rsidR="00BC7DBD" w:rsidRPr="00451B50" w:rsidRDefault="00BC7DBD" w:rsidP="007A623D">
            <w:pPr>
              <w:spacing w:line="240" w:lineRule="auto"/>
              <w:jc w:val="center"/>
              <w:rPr>
                <w:b/>
                <w:sz w:val="18"/>
                <w:szCs w:val="18"/>
              </w:rPr>
            </w:pPr>
            <w:r w:rsidRPr="00451B50">
              <w:rPr>
                <w:b/>
                <w:sz w:val="18"/>
                <w:szCs w:val="18"/>
              </w:rPr>
              <w:t>0</w:t>
            </w:r>
          </w:p>
        </w:tc>
        <w:tc>
          <w:tcPr>
            <w:tcW w:w="422" w:type="pct"/>
            <w:vAlign w:val="center"/>
          </w:tcPr>
          <w:p w:rsidR="00BC7DBD" w:rsidRPr="00C3641C" w:rsidRDefault="00BC7DBD" w:rsidP="0016022F">
            <w:pPr>
              <w:spacing w:line="240" w:lineRule="auto"/>
              <w:jc w:val="center"/>
              <w:rPr>
                <w:color w:val="000000" w:themeColor="text1"/>
                <w:sz w:val="18"/>
                <w:szCs w:val="18"/>
              </w:rPr>
            </w:pPr>
            <w:r w:rsidRPr="00C3641C">
              <w:rPr>
                <w:color w:val="000000" w:themeColor="text1"/>
                <w:sz w:val="18"/>
                <w:szCs w:val="18"/>
              </w:rPr>
              <w:t>0</w:t>
            </w:r>
          </w:p>
        </w:tc>
        <w:tc>
          <w:tcPr>
            <w:tcW w:w="422" w:type="pct"/>
            <w:vAlign w:val="center"/>
          </w:tcPr>
          <w:p w:rsidR="00BC7DBD" w:rsidRPr="00971FE1" w:rsidRDefault="00BC7DBD" w:rsidP="00006F4B">
            <w:pPr>
              <w:spacing w:line="240" w:lineRule="auto"/>
              <w:jc w:val="center"/>
              <w:rPr>
                <w:sz w:val="18"/>
                <w:szCs w:val="18"/>
                <w:lang w:val="en-US"/>
              </w:rPr>
            </w:pPr>
            <w:r w:rsidRPr="00971FE1">
              <w:rPr>
                <w:sz w:val="18"/>
                <w:szCs w:val="18"/>
                <w:lang w:val="en-US"/>
              </w:rPr>
              <w:t>0</w:t>
            </w:r>
          </w:p>
        </w:tc>
        <w:tc>
          <w:tcPr>
            <w:tcW w:w="422" w:type="pct"/>
            <w:vAlign w:val="center"/>
          </w:tcPr>
          <w:p w:rsidR="00BC7DBD" w:rsidRPr="00356E7E" w:rsidRDefault="00BC7DBD" w:rsidP="008C6E1B">
            <w:pPr>
              <w:spacing w:line="240" w:lineRule="auto"/>
              <w:jc w:val="center"/>
              <w:rPr>
                <w:color w:val="000000" w:themeColor="text1"/>
                <w:sz w:val="18"/>
                <w:szCs w:val="18"/>
              </w:rPr>
            </w:pPr>
            <w:r w:rsidRPr="00356E7E">
              <w:rPr>
                <w:color w:val="000000" w:themeColor="text1"/>
                <w:sz w:val="18"/>
                <w:szCs w:val="18"/>
              </w:rPr>
              <w:t>0</w:t>
            </w:r>
          </w:p>
        </w:tc>
        <w:tc>
          <w:tcPr>
            <w:tcW w:w="422" w:type="pct"/>
            <w:vAlign w:val="center"/>
          </w:tcPr>
          <w:p w:rsidR="00BC7DBD" w:rsidRPr="00E15F25" w:rsidRDefault="00BC7DBD" w:rsidP="00BC7DBD">
            <w:pPr>
              <w:spacing w:line="240" w:lineRule="auto"/>
              <w:jc w:val="center"/>
              <w:rPr>
                <w:color w:val="000000" w:themeColor="text1"/>
                <w:sz w:val="18"/>
                <w:szCs w:val="18"/>
              </w:rPr>
            </w:pPr>
            <w:r w:rsidRPr="00E15F25">
              <w:rPr>
                <w:color w:val="000000" w:themeColor="text1"/>
                <w:sz w:val="18"/>
                <w:szCs w:val="18"/>
              </w:rPr>
              <w:t>0</w:t>
            </w:r>
          </w:p>
        </w:tc>
        <w:tc>
          <w:tcPr>
            <w:tcW w:w="310" w:type="pct"/>
            <w:shd w:val="clear" w:color="auto" w:fill="D9D9D9" w:themeFill="background1" w:themeFillShade="D9"/>
            <w:vAlign w:val="center"/>
          </w:tcPr>
          <w:p w:rsidR="00BC7DBD" w:rsidRPr="00971FE1" w:rsidRDefault="00BC7DBD" w:rsidP="00006F4B">
            <w:pPr>
              <w:spacing w:line="240" w:lineRule="auto"/>
              <w:jc w:val="center"/>
              <w:rPr>
                <w:b/>
                <w:sz w:val="18"/>
                <w:szCs w:val="18"/>
              </w:rPr>
            </w:pPr>
            <w:r w:rsidRPr="00971FE1">
              <w:rPr>
                <w:b/>
                <w:sz w:val="18"/>
                <w:szCs w:val="18"/>
              </w:rPr>
              <w:t>0</w:t>
            </w:r>
          </w:p>
        </w:tc>
      </w:tr>
      <w:tr w:rsidR="00BC7DBD" w:rsidRPr="00EE3E90" w:rsidTr="004B7EF6">
        <w:tc>
          <w:tcPr>
            <w:tcW w:w="999" w:type="pct"/>
            <w:vAlign w:val="center"/>
          </w:tcPr>
          <w:p w:rsidR="00BC7DBD" w:rsidRPr="00EE3E90" w:rsidRDefault="00BC7DBD" w:rsidP="009D4A2E">
            <w:pPr>
              <w:spacing w:line="240" w:lineRule="auto"/>
              <w:jc w:val="left"/>
              <w:rPr>
                <w:sz w:val="18"/>
                <w:szCs w:val="18"/>
              </w:rPr>
            </w:pPr>
            <w:r w:rsidRPr="00EE3E90">
              <w:rPr>
                <w:sz w:val="18"/>
                <w:szCs w:val="18"/>
              </w:rPr>
              <w:t xml:space="preserve">Заявки с предыдущего </w:t>
            </w:r>
            <w:r w:rsidRPr="00EE3E90">
              <w:rPr>
                <w:sz w:val="18"/>
                <w:szCs w:val="18"/>
              </w:rPr>
              <w:lastRenderedPageBreak/>
              <w:t>отчетного периода*</w:t>
            </w:r>
          </w:p>
        </w:tc>
        <w:tc>
          <w:tcPr>
            <w:tcW w:w="423" w:type="pct"/>
            <w:vAlign w:val="center"/>
          </w:tcPr>
          <w:p w:rsidR="00BC7DBD" w:rsidRPr="00582E8C" w:rsidRDefault="00BC7DBD" w:rsidP="00E90545">
            <w:pPr>
              <w:spacing w:line="240" w:lineRule="auto"/>
              <w:jc w:val="center"/>
              <w:rPr>
                <w:color w:val="000000" w:themeColor="text1"/>
                <w:sz w:val="18"/>
                <w:szCs w:val="18"/>
                <w:lang w:val="en-US"/>
              </w:rPr>
            </w:pPr>
            <w:r>
              <w:rPr>
                <w:color w:val="000000" w:themeColor="text1"/>
                <w:sz w:val="18"/>
                <w:szCs w:val="18"/>
                <w:lang w:val="en-US"/>
              </w:rPr>
              <w:lastRenderedPageBreak/>
              <w:t>1</w:t>
            </w:r>
          </w:p>
        </w:tc>
        <w:tc>
          <w:tcPr>
            <w:tcW w:w="422" w:type="pct"/>
            <w:vAlign w:val="center"/>
          </w:tcPr>
          <w:p w:rsidR="00BC7DBD" w:rsidRPr="00EE3E90" w:rsidRDefault="00BC7DBD" w:rsidP="00E90545">
            <w:pPr>
              <w:spacing w:line="240" w:lineRule="auto"/>
              <w:jc w:val="center"/>
              <w:rPr>
                <w:color w:val="000000" w:themeColor="text1"/>
                <w:sz w:val="18"/>
                <w:szCs w:val="18"/>
              </w:rPr>
            </w:pPr>
            <w:r>
              <w:rPr>
                <w:color w:val="000000" w:themeColor="text1"/>
                <w:sz w:val="18"/>
                <w:szCs w:val="18"/>
              </w:rPr>
              <w:t>0</w:t>
            </w:r>
          </w:p>
        </w:tc>
        <w:tc>
          <w:tcPr>
            <w:tcW w:w="422" w:type="pct"/>
            <w:vAlign w:val="center"/>
          </w:tcPr>
          <w:p w:rsidR="00BC7DBD" w:rsidRPr="00376108" w:rsidRDefault="00BC7DBD" w:rsidP="00F26543">
            <w:pPr>
              <w:spacing w:line="240" w:lineRule="auto"/>
              <w:jc w:val="center"/>
              <w:rPr>
                <w:color w:val="000000" w:themeColor="text1"/>
                <w:sz w:val="18"/>
                <w:szCs w:val="18"/>
              </w:rPr>
            </w:pPr>
            <w:r>
              <w:rPr>
                <w:color w:val="000000" w:themeColor="text1"/>
                <w:sz w:val="18"/>
                <w:szCs w:val="18"/>
              </w:rPr>
              <w:t>0</w:t>
            </w:r>
          </w:p>
        </w:tc>
        <w:tc>
          <w:tcPr>
            <w:tcW w:w="422" w:type="pct"/>
            <w:vAlign w:val="center"/>
          </w:tcPr>
          <w:p w:rsidR="00BC7DBD" w:rsidRPr="002139AC" w:rsidRDefault="00BC7DBD" w:rsidP="00CC71EE">
            <w:pPr>
              <w:spacing w:line="240" w:lineRule="auto"/>
              <w:jc w:val="center"/>
              <w:rPr>
                <w:color w:val="000000" w:themeColor="text1"/>
                <w:sz w:val="18"/>
                <w:szCs w:val="18"/>
              </w:rPr>
            </w:pPr>
            <w:r w:rsidRPr="002139AC">
              <w:rPr>
                <w:color w:val="000000" w:themeColor="text1"/>
                <w:sz w:val="18"/>
                <w:szCs w:val="18"/>
              </w:rPr>
              <w:t>0</w:t>
            </w:r>
          </w:p>
        </w:tc>
        <w:tc>
          <w:tcPr>
            <w:tcW w:w="313" w:type="pct"/>
            <w:shd w:val="clear" w:color="auto" w:fill="D9D9D9" w:themeFill="background1" w:themeFillShade="D9"/>
            <w:vAlign w:val="center"/>
          </w:tcPr>
          <w:p w:rsidR="00BC7DBD" w:rsidRPr="00DC3633" w:rsidRDefault="00BC7DBD" w:rsidP="007A623D">
            <w:pPr>
              <w:spacing w:line="240" w:lineRule="auto"/>
              <w:jc w:val="center"/>
              <w:rPr>
                <w:b/>
                <w:color w:val="000000" w:themeColor="text1"/>
                <w:sz w:val="18"/>
                <w:szCs w:val="18"/>
              </w:rPr>
            </w:pPr>
            <w:r>
              <w:rPr>
                <w:b/>
                <w:color w:val="000000" w:themeColor="text1"/>
                <w:sz w:val="18"/>
                <w:szCs w:val="18"/>
              </w:rPr>
              <w:t>-</w:t>
            </w:r>
          </w:p>
        </w:tc>
        <w:tc>
          <w:tcPr>
            <w:tcW w:w="422" w:type="pct"/>
            <w:vAlign w:val="center"/>
          </w:tcPr>
          <w:p w:rsidR="00BC7DBD" w:rsidRPr="00C3641C" w:rsidRDefault="00BC7DBD" w:rsidP="0016022F">
            <w:pPr>
              <w:spacing w:line="240" w:lineRule="auto"/>
              <w:jc w:val="center"/>
              <w:rPr>
                <w:color w:val="000000" w:themeColor="text1"/>
                <w:sz w:val="18"/>
                <w:szCs w:val="18"/>
              </w:rPr>
            </w:pPr>
            <w:r w:rsidRPr="00C3641C">
              <w:rPr>
                <w:color w:val="000000" w:themeColor="text1"/>
                <w:sz w:val="18"/>
                <w:szCs w:val="18"/>
              </w:rPr>
              <w:t>0</w:t>
            </w:r>
          </w:p>
        </w:tc>
        <w:tc>
          <w:tcPr>
            <w:tcW w:w="422" w:type="pct"/>
            <w:vAlign w:val="center"/>
          </w:tcPr>
          <w:p w:rsidR="00BC7DBD" w:rsidRPr="00971FE1" w:rsidRDefault="00BC7DBD" w:rsidP="00006F4B">
            <w:pPr>
              <w:spacing w:line="240" w:lineRule="auto"/>
              <w:jc w:val="center"/>
              <w:rPr>
                <w:sz w:val="18"/>
                <w:szCs w:val="18"/>
                <w:lang w:val="en-US"/>
              </w:rPr>
            </w:pPr>
            <w:r w:rsidRPr="00971FE1">
              <w:rPr>
                <w:sz w:val="18"/>
                <w:szCs w:val="18"/>
                <w:lang w:val="en-US"/>
              </w:rPr>
              <w:t>0</w:t>
            </w:r>
          </w:p>
        </w:tc>
        <w:tc>
          <w:tcPr>
            <w:tcW w:w="422" w:type="pct"/>
            <w:vAlign w:val="center"/>
          </w:tcPr>
          <w:p w:rsidR="00BC7DBD" w:rsidRPr="00356E7E" w:rsidRDefault="00BC7DBD" w:rsidP="008C6E1B">
            <w:pPr>
              <w:spacing w:line="240" w:lineRule="auto"/>
              <w:jc w:val="center"/>
              <w:rPr>
                <w:color w:val="000000" w:themeColor="text1"/>
                <w:sz w:val="18"/>
                <w:szCs w:val="18"/>
              </w:rPr>
            </w:pPr>
            <w:r w:rsidRPr="00356E7E">
              <w:rPr>
                <w:color w:val="000000" w:themeColor="text1"/>
                <w:sz w:val="18"/>
                <w:szCs w:val="18"/>
              </w:rPr>
              <w:t>0</w:t>
            </w:r>
          </w:p>
        </w:tc>
        <w:tc>
          <w:tcPr>
            <w:tcW w:w="422" w:type="pct"/>
            <w:vAlign w:val="center"/>
          </w:tcPr>
          <w:p w:rsidR="00BC7DBD" w:rsidRPr="00E15F25" w:rsidRDefault="00BC7DBD" w:rsidP="00BC7DBD">
            <w:pPr>
              <w:spacing w:line="240" w:lineRule="auto"/>
              <w:jc w:val="center"/>
              <w:rPr>
                <w:color w:val="000000" w:themeColor="text1"/>
                <w:sz w:val="18"/>
                <w:szCs w:val="18"/>
              </w:rPr>
            </w:pPr>
            <w:r w:rsidRPr="00E15F25">
              <w:rPr>
                <w:color w:val="000000" w:themeColor="text1"/>
                <w:sz w:val="18"/>
                <w:szCs w:val="18"/>
              </w:rPr>
              <w:t>0</w:t>
            </w:r>
          </w:p>
        </w:tc>
        <w:tc>
          <w:tcPr>
            <w:tcW w:w="310" w:type="pct"/>
            <w:shd w:val="clear" w:color="auto" w:fill="D9D9D9" w:themeFill="background1" w:themeFillShade="D9"/>
            <w:vAlign w:val="center"/>
          </w:tcPr>
          <w:p w:rsidR="00BC7DBD" w:rsidRPr="0016022F" w:rsidRDefault="00BC7DBD" w:rsidP="0016022F">
            <w:pPr>
              <w:spacing w:line="240" w:lineRule="auto"/>
              <w:jc w:val="center"/>
              <w:rPr>
                <w:b/>
                <w:color w:val="000000" w:themeColor="text1"/>
                <w:sz w:val="18"/>
                <w:szCs w:val="18"/>
              </w:rPr>
            </w:pPr>
            <w:r>
              <w:rPr>
                <w:b/>
                <w:color w:val="000000" w:themeColor="text1"/>
                <w:sz w:val="18"/>
                <w:szCs w:val="18"/>
              </w:rPr>
              <w:t>-</w:t>
            </w:r>
          </w:p>
        </w:tc>
      </w:tr>
      <w:tr w:rsidR="00BC7DBD" w:rsidRPr="00BE6F38" w:rsidTr="004B7EF6">
        <w:tc>
          <w:tcPr>
            <w:tcW w:w="999" w:type="pct"/>
            <w:vAlign w:val="center"/>
          </w:tcPr>
          <w:p w:rsidR="00BC7DBD" w:rsidRPr="00EE3E90" w:rsidRDefault="00BC7DBD" w:rsidP="009D4A2E">
            <w:pPr>
              <w:spacing w:line="240" w:lineRule="auto"/>
              <w:jc w:val="left"/>
              <w:rPr>
                <w:sz w:val="18"/>
                <w:szCs w:val="18"/>
              </w:rPr>
            </w:pPr>
            <w:r w:rsidRPr="00EE3E90">
              <w:rPr>
                <w:sz w:val="18"/>
                <w:szCs w:val="18"/>
              </w:rPr>
              <w:lastRenderedPageBreak/>
              <w:t>Заявки на следующий отчетный период*</w:t>
            </w:r>
          </w:p>
        </w:tc>
        <w:tc>
          <w:tcPr>
            <w:tcW w:w="423" w:type="pct"/>
            <w:vAlign w:val="center"/>
          </w:tcPr>
          <w:p w:rsidR="00BC7DBD" w:rsidRPr="00EE3E90" w:rsidRDefault="00BC7DBD" w:rsidP="00E90545">
            <w:pPr>
              <w:spacing w:line="240" w:lineRule="auto"/>
              <w:jc w:val="center"/>
              <w:rPr>
                <w:color w:val="000000" w:themeColor="text1"/>
                <w:sz w:val="18"/>
                <w:szCs w:val="18"/>
              </w:rPr>
            </w:pPr>
            <w:r>
              <w:rPr>
                <w:color w:val="000000" w:themeColor="text1"/>
                <w:sz w:val="18"/>
                <w:szCs w:val="18"/>
              </w:rPr>
              <w:t>0</w:t>
            </w:r>
          </w:p>
        </w:tc>
        <w:tc>
          <w:tcPr>
            <w:tcW w:w="422" w:type="pct"/>
            <w:vAlign w:val="center"/>
          </w:tcPr>
          <w:p w:rsidR="00BC7DBD" w:rsidRPr="00BE6F38" w:rsidRDefault="00BC7DBD" w:rsidP="00E90545">
            <w:pPr>
              <w:spacing w:line="240" w:lineRule="auto"/>
              <w:jc w:val="center"/>
              <w:rPr>
                <w:color w:val="000000" w:themeColor="text1"/>
                <w:sz w:val="18"/>
                <w:szCs w:val="18"/>
              </w:rPr>
            </w:pPr>
            <w:r>
              <w:rPr>
                <w:color w:val="000000" w:themeColor="text1"/>
                <w:sz w:val="18"/>
                <w:szCs w:val="18"/>
              </w:rPr>
              <w:t>0</w:t>
            </w:r>
          </w:p>
        </w:tc>
        <w:tc>
          <w:tcPr>
            <w:tcW w:w="422" w:type="pct"/>
            <w:vAlign w:val="center"/>
          </w:tcPr>
          <w:p w:rsidR="00BC7DBD" w:rsidRPr="00BE6F38" w:rsidRDefault="00BC7DBD" w:rsidP="00F26543">
            <w:pPr>
              <w:spacing w:line="240" w:lineRule="auto"/>
              <w:jc w:val="center"/>
              <w:rPr>
                <w:color w:val="000000" w:themeColor="text1"/>
                <w:sz w:val="18"/>
                <w:szCs w:val="18"/>
              </w:rPr>
            </w:pPr>
            <w:r>
              <w:rPr>
                <w:color w:val="000000" w:themeColor="text1"/>
                <w:sz w:val="18"/>
                <w:szCs w:val="18"/>
              </w:rPr>
              <w:t>0</w:t>
            </w:r>
          </w:p>
        </w:tc>
        <w:tc>
          <w:tcPr>
            <w:tcW w:w="422" w:type="pct"/>
            <w:vAlign w:val="center"/>
          </w:tcPr>
          <w:p w:rsidR="00BC7DBD" w:rsidRPr="002139AC" w:rsidRDefault="00BC7DBD" w:rsidP="00CC71EE">
            <w:pPr>
              <w:spacing w:line="240" w:lineRule="auto"/>
              <w:jc w:val="center"/>
              <w:rPr>
                <w:color w:val="000000" w:themeColor="text1"/>
                <w:sz w:val="18"/>
                <w:szCs w:val="18"/>
              </w:rPr>
            </w:pPr>
            <w:r w:rsidRPr="002139AC">
              <w:rPr>
                <w:color w:val="000000" w:themeColor="text1"/>
                <w:sz w:val="18"/>
                <w:szCs w:val="18"/>
              </w:rPr>
              <w:t>0</w:t>
            </w:r>
          </w:p>
        </w:tc>
        <w:tc>
          <w:tcPr>
            <w:tcW w:w="313" w:type="pct"/>
            <w:shd w:val="clear" w:color="auto" w:fill="D9D9D9" w:themeFill="background1" w:themeFillShade="D9"/>
            <w:vAlign w:val="center"/>
          </w:tcPr>
          <w:p w:rsidR="00BC7DBD" w:rsidRPr="00A22FBE" w:rsidRDefault="00BC7DBD" w:rsidP="007A623D">
            <w:pPr>
              <w:spacing w:line="240" w:lineRule="auto"/>
              <w:jc w:val="center"/>
              <w:rPr>
                <w:b/>
                <w:color w:val="000000" w:themeColor="text1"/>
                <w:sz w:val="18"/>
                <w:szCs w:val="18"/>
              </w:rPr>
            </w:pPr>
            <w:r>
              <w:rPr>
                <w:b/>
                <w:color w:val="000000" w:themeColor="text1"/>
                <w:sz w:val="18"/>
                <w:szCs w:val="18"/>
              </w:rPr>
              <w:t>-</w:t>
            </w:r>
          </w:p>
        </w:tc>
        <w:tc>
          <w:tcPr>
            <w:tcW w:w="422" w:type="pct"/>
            <w:vAlign w:val="center"/>
          </w:tcPr>
          <w:p w:rsidR="00BC7DBD" w:rsidRPr="00C3641C" w:rsidRDefault="00BC7DBD" w:rsidP="0016022F">
            <w:pPr>
              <w:spacing w:line="240" w:lineRule="auto"/>
              <w:jc w:val="center"/>
              <w:rPr>
                <w:color w:val="000000" w:themeColor="text1"/>
                <w:sz w:val="18"/>
                <w:szCs w:val="18"/>
              </w:rPr>
            </w:pPr>
            <w:r w:rsidRPr="00C3641C">
              <w:rPr>
                <w:color w:val="000000" w:themeColor="text1"/>
                <w:sz w:val="18"/>
                <w:szCs w:val="18"/>
              </w:rPr>
              <w:t>1</w:t>
            </w:r>
          </w:p>
        </w:tc>
        <w:tc>
          <w:tcPr>
            <w:tcW w:w="422" w:type="pct"/>
            <w:vAlign w:val="center"/>
          </w:tcPr>
          <w:p w:rsidR="00BC7DBD" w:rsidRPr="00971FE1" w:rsidRDefault="00BC7DBD" w:rsidP="00006F4B">
            <w:pPr>
              <w:spacing w:line="240" w:lineRule="auto"/>
              <w:jc w:val="center"/>
              <w:rPr>
                <w:sz w:val="18"/>
                <w:szCs w:val="18"/>
                <w:lang w:val="en-US"/>
              </w:rPr>
            </w:pPr>
            <w:r w:rsidRPr="00971FE1">
              <w:rPr>
                <w:sz w:val="18"/>
                <w:szCs w:val="18"/>
                <w:lang w:val="en-US"/>
              </w:rPr>
              <w:t>0</w:t>
            </w:r>
          </w:p>
        </w:tc>
        <w:tc>
          <w:tcPr>
            <w:tcW w:w="422" w:type="pct"/>
            <w:vAlign w:val="center"/>
          </w:tcPr>
          <w:p w:rsidR="00BC7DBD" w:rsidRPr="00356E7E" w:rsidRDefault="00BC7DBD" w:rsidP="008C6E1B">
            <w:pPr>
              <w:spacing w:line="240" w:lineRule="auto"/>
              <w:jc w:val="center"/>
              <w:rPr>
                <w:color w:val="000000" w:themeColor="text1"/>
                <w:sz w:val="18"/>
                <w:szCs w:val="18"/>
              </w:rPr>
            </w:pPr>
            <w:r w:rsidRPr="00356E7E">
              <w:rPr>
                <w:color w:val="000000" w:themeColor="text1"/>
                <w:sz w:val="18"/>
                <w:szCs w:val="18"/>
              </w:rPr>
              <w:t>0</w:t>
            </w:r>
          </w:p>
        </w:tc>
        <w:tc>
          <w:tcPr>
            <w:tcW w:w="422" w:type="pct"/>
            <w:vAlign w:val="center"/>
          </w:tcPr>
          <w:p w:rsidR="00BC7DBD" w:rsidRPr="00E15F25" w:rsidRDefault="00BC7DBD" w:rsidP="00BC7DBD">
            <w:pPr>
              <w:spacing w:line="240" w:lineRule="auto"/>
              <w:jc w:val="center"/>
              <w:rPr>
                <w:color w:val="000000" w:themeColor="text1"/>
                <w:sz w:val="18"/>
                <w:szCs w:val="18"/>
              </w:rPr>
            </w:pPr>
            <w:r w:rsidRPr="00E15F25">
              <w:rPr>
                <w:color w:val="000000" w:themeColor="text1"/>
                <w:sz w:val="18"/>
                <w:szCs w:val="18"/>
              </w:rPr>
              <w:t>0</w:t>
            </w:r>
          </w:p>
        </w:tc>
        <w:tc>
          <w:tcPr>
            <w:tcW w:w="310" w:type="pct"/>
            <w:shd w:val="clear" w:color="auto" w:fill="D9D9D9" w:themeFill="background1" w:themeFillShade="D9"/>
            <w:vAlign w:val="center"/>
          </w:tcPr>
          <w:p w:rsidR="00BC7DBD" w:rsidRPr="0016022F" w:rsidRDefault="00BC7DBD" w:rsidP="0016022F">
            <w:pPr>
              <w:spacing w:line="240" w:lineRule="auto"/>
              <w:jc w:val="center"/>
              <w:rPr>
                <w:b/>
                <w:color w:val="000000" w:themeColor="text1"/>
                <w:sz w:val="18"/>
                <w:szCs w:val="18"/>
              </w:rPr>
            </w:pPr>
            <w:r>
              <w:rPr>
                <w:b/>
                <w:color w:val="000000" w:themeColor="text1"/>
                <w:sz w:val="18"/>
                <w:szCs w:val="18"/>
              </w:rPr>
              <w:t>-</w:t>
            </w:r>
          </w:p>
        </w:tc>
      </w:tr>
    </w:tbl>
    <w:p w:rsidR="00342F47" w:rsidRDefault="00342F47" w:rsidP="00595963">
      <w:pPr>
        <w:rPr>
          <w:noProof/>
        </w:rPr>
      </w:pPr>
      <w:r w:rsidRPr="00AB685E">
        <w:rPr>
          <w:sz w:val="18"/>
          <w:szCs w:val="18"/>
        </w:rPr>
        <w:t>* с учетом заявок с сохранением номера и даты свидетельства, перерегистрации</w:t>
      </w:r>
    </w:p>
    <w:p w:rsidR="00B3550F" w:rsidRDefault="00582E8C" w:rsidP="007C6A8C">
      <w:pPr>
        <w:rPr>
          <w:color w:val="000000" w:themeColor="text1"/>
          <w:szCs w:val="26"/>
        </w:rPr>
      </w:pPr>
      <w:r>
        <w:rPr>
          <w:noProof/>
          <w:color w:val="000000" w:themeColor="text1"/>
          <w:szCs w:val="26"/>
        </w:rPr>
        <w:drawing>
          <wp:anchor distT="0" distB="0" distL="114300" distR="114300" simplePos="0" relativeHeight="251660288" behindDoc="1" locked="0" layoutInCell="1" allowOverlap="1">
            <wp:simplePos x="0" y="0"/>
            <wp:positionH relativeFrom="margin">
              <wp:posOffset>117475</wp:posOffset>
            </wp:positionH>
            <wp:positionV relativeFrom="paragraph">
              <wp:posOffset>74295</wp:posOffset>
            </wp:positionV>
            <wp:extent cx="6436995" cy="3291840"/>
            <wp:effectExtent l="19050" t="0" r="1905" b="0"/>
            <wp:wrapNone/>
            <wp:docPr id="34" name="Объект 3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p>
    <w:p w:rsidR="00B3550F" w:rsidRDefault="00B3550F" w:rsidP="007C6A8C">
      <w:pPr>
        <w:rPr>
          <w:color w:val="000000" w:themeColor="text1"/>
          <w:szCs w:val="26"/>
        </w:rPr>
      </w:pPr>
    </w:p>
    <w:p w:rsidR="004564EB" w:rsidRDefault="004564EB" w:rsidP="007C6A8C">
      <w:pPr>
        <w:rPr>
          <w:color w:val="000000" w:themeColor="text1"/>
          <w:szCs w:val="26"/>
        </w:rPr>
      </w:pPr>
    </w:p>
    <w:p w:rsidR="004564EB" w:rsidRDefault="004564EB" w:rsidP="00925638">
      <w:pPr>
        <w:ind w:firstLine="540"/>
        <w:rPr>
          <w:color w:val="000000" w:themeColor="text1"/>
          <w:szCs w:val="26"/>
        </w:rPr>
      </w:pPr>
    </w:p>
    <w:p w:rsidR="004564EB" w:rsidRDefault="004564EB" w:rsidP="00925638">
      <w:pPr>
        <w:ind w:firstLine="540"/>
        <w:rPr>
          <w:color w:val="000000" w:themeColor="text1"/>
          <w:szCs w:val="26"/>
        </w:rPr>
      </w:pPr>
    </w:p>
    <w:p w:rsidR="004564EB" w:rsidRDefault="004564EB" w:rsidP="00925638">
      <w:pPr>
        <w:ind w:firstLine="540"/>
        <w:rPr>
          <w:color w:val="000000" w:themeColor="text1"/>
          <w:szCs w:val="26"/>
        </w:rPr>
      </w:pPr>
    </w:p>
    <w:p w:rsidR="004564EB" w:rsidRDefault="004564EB" w:rsidP="00925638">
      <w:pPr>
        <w:ind w:firstLine="540"/>
        <w:rPr>
          <w:color w:val="000000" w:themeColor="text1"/>
          <w:szCs w:val="26"/>
        </w:rPr>
      </w:pPr>
    </w:p>
    <w:p w:rsidR="004564EB" w:rsidRDefault="004564EB" w:rsidP="00925638">
      <w:pPr>
        <w:ind w:firstLine="540"/>
        <w:rPr>
          <w:color w:val="000000" w:themeColor="text1"/>
          <w:szCs w:val="26"/>
        </w:rPr>
      </w:pPr>
    </w:p>
    <w:p w:rsidR="004564EB" w:rsidRDefault="004564EB" w:rsidP="00925638">
      <w:pPr>
        <w:ind w:firstLine="540"/>
        <w:rPr>
          <w:color w:val="000000" w:themeColor="text1"/>
          <w:szCs w:val="26"/>
        </w:rPr>
      </w:pPr>
    </w:p>
    <w:p w:rsidR="00582E8C" w:rsidRDefault="00582E8C">
      <w:pPr>
        <w:spacing w:line="240" w:lineRule="auto"/>
        <w:jc w:val="left"/>
        <w:rPr>
          <w:color w:val="000000" w:themeColor="text1"/>
          <w:szCs w:val="26"/>
        </w:rPr>
      </w:pPr>
    </w:p>
    <w:p w:rsidR="00582E8C" w:rsidRDefault="00582E8C">
      <w:pPr>
        <w:spacing w:line="240" w:lineRule="auto"/>
        <w:jc w:val="left"/>
        <w:rPr>
          <w:color w:val="000000" w:themeColor="text1"/>
          <w:szCs w:val="26"/>
        </w:rPr>
      </w:pPr>
    </w:p>
    <w:p w:rsidR="00582E8C" w:rsidRDefault="00582E8C">
      <w:pPr>
        <w:spacing w:line="240" w:lineRule="auto"/>
        <w:jc w:val="left"/>
        <w:rPr>
          <w:color w:val="000000" w:themeColor="text1"/>
          <w:szCs w:val="26"/>
        </w:rPr>
      </w:pPr>
    </w:p>
    <w:p w:rsidR="00B661D2" w:rsidRDefault="00B661D2">
      <w:pPr>
        <w:spacing w:line="240" w:lineRule="auto"/>
        <w:jc w:val="left"/>
        <w:rPr>
          <w:color w:val="000000" w:themeColor="text1"/>
          <w:szCs w:val="26"/>
        </w:rPr>
      </w:pPr>
    </w:p>
    <w:p w:rsidR="00B661D2" w:rsidRDefault="007F26FB">
      <w:pPr>
        <w:spacing w:line="240" w:lineRule="auto"/>
        <w:jc w:val="left"/>
        <w:rPr>
          <w:color w:val="000000" w:themeColor="text1"/>
          <w:szCs w:val="26"/>
        </w:rPr>
      </w:pPr>
      <w:r>
        <w:rPr>
          <w:noProof/>
          <w:color w:val="000000" w:themeColor="text1"/>
          <w:szCs w:val="26"/>
        </w:rPr>
        <w:drawing>
          <wp:anchor distT="0" distB="0" distL="114300" distR="114300" simplePos="0" relativeHeight="251735040" behindDoc="1" locked="0" layoutInCell="1" allowOverlap="1">
            <wp:simplePos x="0" y="0"/>
            <wp:positionH relativeFrom="margin">
              <wp:posOffset>-49530</wp:posOffset>
            </wp:positionH>
            <wp:positionV relativeFrom="paragraph">
              <wp:posOffset>119380</wp:posOffset>
            </wp:positionV>
            <wp:extent cx="6436995" cy="3291840"/>
            <wp:effectExtent l="19050" t="0" r="1905" b="0"/>
            <wp:wrapNone/>
            <wp:docPr id="28" name="Объект 3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p>
    <w:p w:rsidR="00582E8C" w:rsidRPr="00582E8C" w:rsidRDefault="00582E8C">
      <w:pPr>
        <w:spacing w:line="240" w:lineRule="auto"/>
        <w:jc w:val="left"/>
        <w:rPr>
          <w:color w:val="000000" w:themeColor="text1"/>
          <w:szCs w:val="26"/>
        </w:rPr>
      </w:pPr>
    </w:p>
    <w:p w:rsidR="00B3550F" w:rsidRDefault="00B3550F">
      <w:pPr>
        <w:spacing w:line="240" w:lineRule="auto"/>
        <w:jc w:val="left"/>
        <w:rPr>
          <w:color w:val="000000" w:themeColor="text1"/>
          <w:szCs w:val="26"/>
        </w:rPr>
      </w:pPr>
    </w:p>
    <w:p w:rsidR="00A22FBE" w:rsidRDefault="00A22FBE">
      <w:pPr>
        <w:spacing w:line="240" w:lineRule="auto"/>
        <w:jc w:val="left"/>
        <w:rPr>
          <w:color w:val="000000" w:themeColor="text1"/>
          <w:szCs w:val="26"/>
        </w:rPr>
      </w:pPr>
    </w:p>
    <w:p w:rsidR="00A22FBE" w:rsidRDefault="00A22FBE">
      <w:pPr>
        <w:spacing w:line="240" w:lineRule="auto"/>
        <w:jc w:val="left"/>
        <w:rPr>
          <w:color w:val="000000" w:themeColor="text1"/>
          <w:szCs w:val="26"/>
        </w:rPr>
      </w:pPr>
    </w:p>
    <w:p w:rsidR="00A22FBE" w:rsidRDefault="00A22FBE">
      <w:pPr>
        <w:spacing w:line="240" w:lineRule="auto"/>
        <w:jc w:val="left"/>
        <w:rPr>
          <w:color w:val="000000" w:themeColor="text1"/>
          <w:szCs w:val="26"/>
        </w:rPr>
      </w:pPr>
    </w:p>
    <w:p w:rsidR="00A22FBE" w:rsidRDefault="00A22FBE">
      <w:pPr>
        <w:spacing w:line="240" w:lineRule="auto"/>
        <w:jc w:val="left"/>
        <w:rPr>
          <w:color w:val="000000" w:themeColor="text1"/>
          <w:szCs w:val="26"/>
        </w:rPr>
      </w:pPr>
    </w:p>
    <w:p w:rsidR="00A22FBE" w:rsidRDefault="00A22FBE">
      <w:pPr>
        <w:spacing w:line="240" w:lineRule="auto"/>
        <w:jc w:val="left"/>
        <w:rPr>
          <w:color w:val="000000" w:themeColor="text1"/>
          <w:szCs w:val="26"/>
        </w:rPr>
      </w:pPr>
    </w:p>
    <w:p w:rsidR="00A22FBE" w:rsidRDefault="00A22FBE">
      <w:pPr>
        <w:spacing w:line="240" w:lineRule="auto"/>
        <w:jc w:val="left"/>
        <w:rPr>
          <w:color w:val="000000" w:themeColor="text1"/>
          <w:szCs w:val="26"/>
        </w:rPr>
      </w:pPr>
    </w:p>
    <w:p w:rsidR="00A22FBE" w:rsidRDefault="00A22FBE">
      <w:pPr>
        <w:spacing w:line="240" w:lineRule="auto"/>
        <w:jc w:val="left"/>
        <w:rPr>
          <w:color w:val="000000" w:themeColor="text1"/>
          <w:szCs w:val="26"/>
        </w:rPr>
      </w:pPr>
    </w:p>
    <w:p w:rsidR="00A22FBE" w:rsidRDefault="00A22FBE">
      <w:pPr>
        <w:spacing w:line="240" w:lineRule="auto"/>
        <w:jc w:val="left"/>
        <w:rPr>
          <w:color w:val="000000" w:themeColor="text1"/>
          <w:szCs w:val="26"/>
        </w:rPr>
      </w:pPr>
    </w:p>
    <w:p w:rsidR="00A22FBE" w:rsidRDefault="00A22FBE">
      <w:pPr>
        <w:spacing w:line="240" w:lineRule="auto"/>
        <w:jc w:val="left"/>
        <w:rPr>
          <w:color w:val="000000" w:themeColor="text1"/>
          <w:szCs w:val="26"/>
        </w:rPr>
      </w:pPr>
    </w:p>
    <w:p w:rsidR="00A22FBE" w:rsidRDefault="00A22FBE">
      <w:pPr>
        <w:spacing w:line="240" w:lineRule="auto"/>
        <w:jc w:val="left"/>
        <w:rPr>
          <w:color w:val="000000" w:themeColor="text1"/>
          <w:szCs w:val="26"/>
        </w:rPr>
      </w:pPr>
    </w:p>
    <w:p w:rsidR="00A22FBE" w:rsidRDefault="00A22FBE">
      <w:pPr>
        <w:spacing w:line="240" w:lineRule="auto"/>
        <w:jc w:val="left"/>
        <w:rPr>
          <w:color w:val="000000" w:themeColor="text1"/>
          <w:szCs w:val="26"/>
        </w:rPr>
      </w:pPr>
    </w:p>
    <w:p w:rsidR="00A22FBE" w:rsidRDefault="00A22FBE">
      <w:pPr>
        <w:spacing w:line="240" w:lineRule="auto"/>
        <w:jc w:val="left"/>
        <w:rPr>
          <w:color w:val="000000" w:themeColor="text1"/>
          <w:szCs w:val="26"/>
        </w:rPr>
      </w:pPr>
    </w:p>
    <w:p w:rsidR="00A22FBE" w:rsidRDefault="00A22FBE">
      <w:pPr>
        <w:spacing w:line="240" w:lineRule="auto"/>
        <w:jc w:val="left"/>
        <w:rPr>
          <w:color w:val="000000" w:themeColor="text1"/>
          <w:szCs w:val="26"/>
        </w:rPr>
      </w:pPr>
    </w:p>
    <w:p w:rsidR="00A22FBE" w:rsidRDefault="00A22FBE">
      <w:pPr>
        <w:spacing w:line="240" w:lineRule="auto"/>
        <w:jc w:val="left"/>
        <w:rPr>
          <w:color w:val="000000" w:themeColor="text1"/>
          <w:szCs w:val="26"/>
        </w:rPr>
      </w:pPr>
    </w:p>
    <w:p w:rsidR="00A22FBE" w:rsidRDefault="00A22FBE">
      <w:pPr>
        <w:spacing w:line="240" w:lineRule="auto"/>
        <w:jc w:val="left"/>
        <w:rPr>
          <w:color w:val="000000" w:themeColor="text1"/>
          <w:szCs w:val="26"/>
        </w:rPr>
      </w:pPr>
    </w:p>
    <w:p w:rsidR="00582E8C" w:rsidRDefault="00582E8C">
      <w:pPr>
        <w:spacing w:line="240" w:lineRule="auto"/>
        <w:jc w:val="left"/>
        <w:rPr>
          <w:color w:val="000000" w:themeColor="text1"/>
          <w:szCs w:val="26"/>
        </w:rPr>
      </w:pPr>
    </w:p>
    <w:p w:rsidR="00A22FBE" w:rsidRPr="0092323C" w:rsidRDefault="003E439A" w:rsidP="00A22FBE">
      <w:pPr>
        <w:ind w:firstLine="540"/>
        <w:rPr>
          <w:szCs w:val="26"/>
        </w:rPr>
      </w:pPr>
      <w:r w:rsidRPr="00923124">
        <w:rPr>
          <w:color w:val="000000" w:themeColor="text1"/>
          <w:szCs w:val="26"/>
        </w:rPr>
        <w:t xml:space="preserve">Государственная пошлина, взимаемая за государственную регистрацию </w:t>
      </w:r>
      <w:r w:rsidRPr="00C11E34">
        <w:rPr>
          <w:color w:val="000000" w:themeColor="text1"/>
          <w:szCs w:val="26"/>
        </w:rPr>
        <w:t xml:space="preserve">СМИ за отчетный </w:t>
      </w:r>
      <w:r w:rsidR="00C1324A" w:rsidRPr="00C11E34">
        <w:rPr>
          <w:color w:val="000000" w:themeColor="text1"/>
          <w:szCs w:val="26"/>
        </w:rPr>
        <w:t xml:space="preserve">период (по состоянию на </w:t>
      </w:r>
      <w:r w:rsidR="00364EC6">
        <w:rPr>
          <w:color w:val="000000" w:themeColor="text1"/>
          <w:szCs w:val="26"/>
        </w:rPr>
        <w:t>0</w:t>
      </w:r>
      <w:r w:rsidR="008B3A94">
        <w:rPr>
          <w:color w:val="000000" w:themeColor="text1"/>
          <w:szCs w:val="26"/>
        </w:rPr>
        <w:t>9</w:t>
      </w:r>
      <w:r w:rsidR="00C1324A" w:rsidRPr="00C11E34">
        <w:rPr>
          <w:color w:val="000000" w:themeColor="text1"/>
          <w:szCs w:val="26"/>
        </w:rPr>
        <w:t>.</w:t>
      </w:r>
      <w:r w:rsidR="008B3A94">
        <w:rPr>
          <w:color w:val="000000" w:themeColor="text1"/>
          <w:szCs w:val="26"/>
        </w:rPr>
        <w:t>0</w:t>
      </w:r>
      <w:r w:rsidR="00F52BCF">
        <w:rPr>
          <w:color w:val="000000" w:themeColor="text1"/>
          <w:szCs w:val="26"/>
        </w:rPr>
        <w:t>1</w:t>
      </w:r>
      <w:r w:rsidRPr="00C11E34">
        <w:rPr>
          <w:color w:val="000000" w:themeColor="text1"/>
          <w:szCs w:val="26"/>
        </w:rPr>
        <w:t>.20</w:t>
      </w:r>
      <w:r w:rsidR="00364EC6">
        <w:rPr>
          <w:color w:val="000000" w:themeColor="text1"/>
          <w:szCs w:val="26"/>
        </w:rPr>
        <w:t>2</w:t>
      </w:r>
      <w:r w:rsidR="008B3A94">
        <w:rPr>
          <w:color w:val="000000" w:themeColor="text1"/>
          <w:szCs w:val="26"/>
        </w:rPr>
        <w:t>4</w:t>
      </w:r>
      <w:r w:rsidRPr="00C11E34">
        <w:rPr>
          <w:color w:val="000000" w:themeColor="text1"/>
          <w:szCs w:val="26"/>
        </w:rPr>
        <w:t xml:space="preserve"> с учетом </w:t>
      </w:r>
      <w:r w:rsidRPr="00E33C09">
        <w:rPr>
          <w:color w:val="000000" w:themeColor="text1"/>
          <w:szCs w:val="26"/>
        </w:rPr>
        <w:t>возврата),</w:t>
      </w:r>
      <w:r w:rsidRPr="00C11E34">
        <w:rPr>
          <w:color w:val="000000" w:themeColor="text1"/>
          <w:szCs w:val="26"/>
        </w:rPr>
        <w:t xml:space="preserve"> </w:t>
      </w:r>
      <w:r w:rsidRPr="0092323C">
        <w:rPr>
          <w:szCs w:val="26"/>
        </w:rPr>
        <w:t xml:space="preserve">составила </w:t>
      </w:r>
      <w:r w:rsidRPr="0016022F">
        <w:rPr>
          <w:szCs w:val="26"/>
        </w:rPr>
        <w:t xml:space="preserve">– </w:t>
      </w:r>
      <w:r w:rsidR="007F26FB">
        <w:rPr>
          <w:b/>
          <w:szCs w:val="26"/>
        </w:rPr>
        <w:t>706 400</w:t>
      </w:r>
      <w:r w:rsidR="00EF3FCB" w:rsidRPr="0092323C">
        <w:rPr>
          <w:b/>
          <w:szCs w:val="26"/>
        </w:rPr>
        <w:t xml:space="preserve"> </w:t>
      </w:r>
      <w:r w:rsidRPr="0092323C">
        <w:rPr>
          <w:b/>
          <w:szCs w:val="26"/>
        </w:rPr>
        <w:t>рублей</w:t>
      </w:r>
      <w:r w:rsidR="00A22FBE">
        <w:rPr>
          <w:b/>
          <w:szCs w:val="26"/>
        </w:rPr>
        <w:t>,</w:t>
      </w:r>
      <w:r w:rsidR="00A22FBE" w:rsidRPr="00A22FBE">
        <w:rPr>
          <w:szCs w:val="26"/>
        </w:rPr>
        <w:t xml:space="preserve"> </w:t>
      </w:r>
      <w:r w:rsidR="00A22FBE" w:rsidRPr="0092323C">
        <w:rPr>
          <w:szCs w:val="26"/>
        </w:rPr>
        <w:t>в том числе:</w:t>
      </w:r>
    </w:p>
    <w:p w:rsidR="00A22FBE" w:rsidRPr="0092323C" w:rsidRDefault="00A22FBE" w:rsidP="00A22FBE">
      <w:pPr>
        <w:ind w:firstLine="540"/>
        <w:rPr>
          <w:szCs w:val="26"/>
        </w:rPr>
      </w:pPr>
      <w:r w:rsidRPr="0092323C">
        <w:rPr>
          <w:szCs w:val="26"/>
        </w:rPr>
        <w:t xml:space="preserve">за 1 квартал </w:t>
      </w:r>
      <w:r w:rsidR="00332383">
        <w:rPr>
          <w:szCs w:val="26"/>
        </w:rPr>
        <w:t>–</w:t>
      </w:r>
      <w:r w:rsidRPr="0092323C">
        <w:rPr>
          <w:szCs w:val="26"/>
        </w:rPr>
        <w:t xml:space="preserve"> </w:t>
      </w:r>
      <w:r w:rsidR="00332383">
        <w:rPr>
          <w:b/>
          <w:szCs w:val="26"/>
        </w:rPr>
        <w:t>88 8</w:t>
      </w:r>
      <w:r w:rsidRPr="0092323C">
        <w:rPr>
          <w:b/>
          <w:szCs w:val="26"/>
        </w:rPr>
        <w:t>00 рублей</w:t>
      </w:r>
      <w:r w:rsidRPr="0092323C">
        <w:rPr>
          <w:szCs w:val="26"/>
        </w:rPr>
        <w:t>;</w:t>
      </w:r>
    </w:p>
    <w:p w:rsidR="00F203DA" w:rsidRDefault="00A22FBE" w:rsidP="00B661D2">
      <w:pPr>
        <w:ind w:firstLine="540"/>
        <w:rPr>
          <w:szCs w:val="26"/>
        </w:rPr>
      </w:pPr>
      <w:r w:rsidRPr="0092323C">
        <w:rPr>
          <w:szCs w:val="26"/>
        </w:rPr>
        <w:t xml:space="preserve">за 2 квартал </w:t>
      </w:r>
      <w:r w:rsidR="00332383" w:rsidRPr="00B661D2">
        <w:rPr>
          <w:szCs w:val="26"/>
        </w:rPr>
        <w:t>–</w:t>
      </w:r>
      <w:r w:rsidRPr="00B661D2">
        <w:rPr>
          <w:szCs w:val="26"/>
        </w:rPr>
        <w:t xml:space="preserve"> </w:t>
      </w:r>
      <w:r w:rsidR="00B661D2" w:rsidRPr="00B661D2">
        <w:rPr>
          <w:b/>
          <w:szCs w:val="26"/>
        </w:rPr>
        <w:t>474</w:t>
      </w:r>
      <w:r w:rsidR="00332383" w:rsidRPr="00B661D2">
        <w:rPr>
          <w:b/>
          <w:szCs w:val="26"/>
        </w:rPr>
        <w:t xml:space="preserve"> </w:t>
      </w:r>
      <w:r w:rsidRPr="00B661D2">
        <w:rPr>
          <w:b/>
          <w:szCs w:val="26"/>
        </w:rPr>
        <w:t>800</w:t>
      </w:r>
      <w:r w:rsidRPr="0092323C">
        <w:rPr>
          <w:b/>
          <w:szCs w:val="26"/>
        </w:rPr>
        <w:t xml:space="preserve"> рублей</w:t>
      </w:r>
      <w:r w:rsidR="00383D1A">
        <w:rPr>
          <w:szCs w:val="26"/>
        </w:rPr>
        <w:t>;</w:t>
      </w:r>
    </w:p>
    <w:p w:rsidR="00383D1A" w:rsidRDefault="00383D1A" w:rsidP="00B661D2">
      <w:pPr>
        <w:ind w:firstLine="540"/>
        <w:rPr>
          <w:szCs w:val="26"/>
        </w:rPr>
      </w:pPr>
      <w:r w:rsidRPr="0092323C">
        <w:rPr>
          <w:szCs w:val="26"/>
        </w:rPr>
        <w:t xml:space="preserve">за </w:t>
      </w:r>
      <w:r>
        <w:rPr>
          <w:szCs w:val="26"/>
        </w:rPr>
        <w:t>3</w:t>
      </w:r>
      <w:r w:rsidRPr="0092323C">
        <w:rPr>
          <w:szCs w:val="26"/>
        </w:rPr>
        <w:t xml:space="preserve"> квартал </w:t>
      </w:r>
      <w:r w:rsidRPr="00B661D2">
        <w:rPr>
          <w:szCs w:val="26"/>
        </w:rPr>
        <w:t>–</w:t>
      </w:r>
      <w:r>
        <w:rPr>
          <w:szCs w:val="26"/>
        </w:rPr>
        <w:t xml:space="preserve"> </w:t>
      </w:r>
      <w:r w:rsidR="008722DB" w:rsidRPr="008722DB">
        <w:rPr>
          <w:b/>
          <w:szCs w:val="26"/>
        </w:rPr>
        <w:t xml:space="preserve">60 </w:t>
      </w:r>
      <w:r w:rsidR="008722DB">
        <w:rPr>
          <w:b/>
          <w:szCs w:val="26"/>
        </w:rPr>
        <w:t>0</w:t>
      </w:r>
      <w:r w:rsidR="008722DB" w:rsidRPr="00B661D2">
        <w:rPr>
          <w:b/>
          <w:szCs w:val="26"/>
        </w:rPr>
        <w:t>00</w:t>
      </w:r>
      <w:r w:rsidR="008722DB" w:rsidRPr="0092323C">
        <w:rPr>
          <w:b/>
          <w:szCs w:val="26"/>
        </w:rPr>
        <w:t xml:space="preserve"> рублей</w:t>
      </w:r>
      <w:r w:rsidR="008722DB">
        <w:rPr>
          <w:szCs w:val="26"/>
        </w:rPr>
        <w:t>;</w:t>
      </w:r>
    </w:p>
    <w:p w:rsidR="00CC71EE" w:rsidRPr="00F203DA" w:rsidRDefault="00CC71EE" w:rsidP="00B661D2">
      <w:pPr>
        <w:ind w:firstLine="540"/>
        <w:rPr>
          <w:szCs w:val="26"/>
        </w:rPr>
      </w:pPr>
      <w:r>
        <w:rPr>
          <w:szCs w:val="26"/>
        </w:rPr>
        <w:t xml:space="preserve">за 4 квартал – </w:t>
      </w:r>
      <w:r w:rsidR="007F26FB" w:rsidRPr="007F26FB">
        <w:rPr>
          <w:b/>
          <w:szCs w:val="26"/>
        </w:rPr>
        <w:t>82 800</w:t>
      </w:r>
      <w:r w:rsidR="007F26FB">
        <w:rPr>
          <w:szCs w:val="26"/>
        </w:rPr>
        <w:t xml:space="preserve"> </w:t>
      </w:r>
      <w:r w:rsidRPr="0092323C">
        <w:rPr>
          <w:b/>
          <w:szCs w:val="26"/>
        </w:rPr>
        <w:t>рублей</w:t>
      </w:r>
      <w:r>
        <w:rPr>
          <w:b/>
          <w:szCs w:val="26"/>
        </w:rPr>
        <w:t>.</w:t>
      </w:r>
    </w:p>
    <w:p w:rsidR="00697677" w:rsidRPr="00E51569" w:rsidRDefault="00685BAF" w:rsidP="0098654F">
      <w:pPr>
        <w:pageBreakBefore/>
        <w:ind w:firstLine="539"/>
        <w:rPr>
          <w:b/>
          <w:szCs w:val="26"/>
        </w:rPr>
      </w:pPr>
      <w:r w:rsidRPr="00E51569">
        <w:rPr>
          <w:b/>
          <w:szCs w:val="26"/>
        </w:rPr>
        <w:lastRenderedPageBreak/>
        <w:t xml:space="preserve">В </w:t>
      </w:r>
      <w:r w:rsidR="00682C2B" w:rsidRPr="00E51569">
        <w:rPr>
          <w:b/>
          <w:szCs w:val="26"/>
        </w:rPr>
        <w:t>сфере связи</w:t>
      </w:r>
    </w:p>
    <w:p w:rsidR="00682C2B" w:rsidRPr="005561AF" w:rsidRDefault="00682C2B" w:rsidP="00682C2B">
      <w:pPr>
        <w:rPr>
          <w:b/>
          <w:sz w:val="24"/>
          <w:szCs w:val="24"/>
        </w:rPr>
      </w:pPr>
      <w:r w:rsidRPr="00E51569">
        <w:rPr>
          <w:b/>
          <w:sz w:val="24"/>
          <w:szCs w:val="24"/>
          <w:u w:val="single"/>
        </w:rPr>
        <w:t>лицензии на оказание услуг в области связи</w:t>
      </w:r>
      <w:r w:rsidRPr="00E51569">
        <w:rPr>
          <w:b/>
          <w:sz w:val="24"/>
          <w:szCs w:val="24"/>
          <w:u w:val="single"/>
        </w:rPr>
        <w:tab/>
      </w:r>
      <w:r w:rsidRPr="00E51569">
        <w:rPr>
          <w:b/>
          <w:color w:val="FF0000"/>
          <w:sz w:val="24"/>
          <w:szCs w:val="24"/>
        </w:rPr>
        <w:tab/>
      </w:r>
      <w:r w:rsidRPr="00E51569">
        <w:rPr>
          <w:b/>
          <w:color w:val="FF0000"/>
          <w:sz w:val="24"/>
          <w:szCs w:val="24"/>
        </w:rPr>
        <w:tab/>
      </w:r>
      <w:r w:rsidRPr="00E51569">
        <w:rPr>
          <w:b/>
          <w:color w:val="FF0000"/>
          <w:sz w:val="24"/>
          <w:szCs w:val="24"/>
        </w:rPr>
        <w:tab/>
      </w:r>
      <w:r w:rsidRPr="00E51569">
        <w:rPr>
          <w:b/>
          <w:color w:val="FF0000"/>
          <w:sz w:val="24"/>
          <w:szCs w:val="24"/>
        </w:rPr>
        <w:tab/>
      </w:r>
      <w:r w:rsidRPr="00E51569">
        <w:rPr>
          <w:b/>
          <w:color w:val="FF0000"/>
          <w:sz w:val="24"/>
          <w:szCs w:val="24"/>
        </w:rPr>
        <w:tab/>
      </w:r>
      <w:r w:rsidR="006F1ABC">
        <w:rPr>
          <w:b/>
          <w:color w:val="FF0000"/>
          <w:sz w:val="24"/>
          <w:szCs w:val="24"/>
        </w:rPr>
        <w:t xml:space="preserve">        </w:t>
      </w:r>
      <w:r w:rsidR="00256495">
        <w:rPr>
          <w:b/>
          <w:color w:val="FF0000"/>
          <w:sz w:val="24"/>
          <w:szCs w:val="24"/>
        </w:rPr>
        <w:t xml:space="preserve">   </w:t>
      </w:r>
      <w:r w:rsidRPr="000B64B4">
        <w:rPr>
          <w:b/>
          <w:sz w:val="24"/>
          <w:szCs w:val="24"/>
        </w:rPr>
        <w:t>-</w:t>
      </w:r>
      <w:r w:rsidR="0064240C" w:rsidRPr="000B64B4">
        <w:rPr>
          <w:b/>
          <w:sz w:val="24"/>
          <w:szCs w:val="24"/>
        </w:rPr>
        <w:t xml:space="preserve"> </w:t>
      </w:r>
      <w:r w:rsidR="00890FFB">
        <w:rPr>
          <w:b/>
          <w:sz w:val="24"/>
          <w:szCs w:val="26"/>
          <w:u w:val="single"/>
        </w:rPr>
        <w:t>9646</w:t>
      </w:r>
      <w:r w:rsidR="003755CC" w:rsidRPr="000B64B4">
        <w:rPr>
          <w:b/>
          <w:sz w:val="24"/>
          <w:szCs w:val="24"/>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2186"/>
        <w:gridCol w:w="2187"/>
      </w:tblGrid>
      <w:tr w:rsidR="00682C2B" w:rsidRPr="009B35F8" w:rsidTr="008F79D2">
        <w:tc>
          <w:tcPr>
            <w:tcW w:w="6048" w:type="dxa"/>
            <w:vAlign w:val="center"/>
          </w:tcPr>
          <w:p w:rsidR="00682C2B" w:rsidRPr="00C46B30" w:rsidRDefault="00682C2B" w:rsidP="00682C2B">
            <w:pPr>
              <w:spacing w:line="240" w:lineRule="auto"/>
              <w:rPr>
                <w:b/>
                <w:sz w:val="20"/>
              </w:rPr>
            </w:pPr>
            <w:r w:rsidRPr="00C46B30">
              <w:rPr>
                <w:b/>
                <w:sz w:val="20"/>
              </w:rPr>
              <w:t>Описание услуги связи</w:t>
            </w:r>
          </w:p>
        </w:tc>
        <w:tc>
          <w:tcPr>
            <w:tcW w:w="2186" w:type="dxa"/>
            <w:vAlign w:val="center"/>
          </w:tcPr>
          <w:p w:rsidR="00682C2B" w:rsidRPr="00C46B30" w:rsidRDefault="00682C2B" w:rsidP="00682C2B">
            <w:pPr>
              <w:spacing w:line="240" w:lineRule="auto"/>
              <w:jc w:val="center"/>
              <w:rPr>
                <w:b/>
                <w:sz w:val="20"/>
              </w:rPr>
            </w:pPr>
            <w:r w:rsidRPr="00C46B30">
              <w:rPr>
                <w:b/>
                <w:sz w:val="20"/>
              </w:rPr>
              <w:t>кол-во лицензий</w:t>
            </w:r>
          </w:p>
        </w:tc>
        <w:tc>
          <w:tcPr>
            <w:tcW w:w="2187" w:type="dxa"/>
            <w:vAlign w:val="center"/>
          </w:tcPr>
          <w:p w:rsidR="00682C2B" w:rsidRPr="00C46B30" w:rsidRDefault="00682C2B" w:rsidP="00682C2B">
            <w:pPr>
              <w:spacing w:line="240" w:lineRule="auto"/>
              <w:jc w:val="center"/>
              <w:rPr>
                <w:b/>
                <w:sz w:val="20"/>
              </w:rPr>
            </w:pPr>
            <w:r w:rsidRPr="00C46B30">
              <w:rPr>
                <w:b/>
                <w:sz w:val="20"/>
              </w:rPr>
              <w:t>оказывают услуги</w:t>
            </w:r>
          </w:p>
        </w:tc>
      </w:tr>
      <w:tr w:rsidR="00056C97" w:rsidRPr="009B35F8" w:rsidTr="009B66EB">
        <w:trPr>
          <w:trHeight w:val="299"/>
        </w:trPr>
        <w:tc>
          <w:tcPr>
            <w:tcW w:w="6048" w:type="dxa"/>
            <w:vAlign w:val="center"/>
          </w:tcPr>
          <w:p w:rsidR="00056C97" w:rsidRPr="00C46B30" w:rsidRDefault="00056C97" w:rsidP="00682C2B">
            <w:pPr>
              <w:spacing w:line="240" w:lineRule="auto"/>
              <w:rPr>
                <w:sz w:val="20"/>
              </w:rPr>
            </w:pPr>
            <w:proofErr w:type="spellStart"/>
            <w:r w:rsidRPr="00C46B30">
              <w:rPr>
                <w:sz w:val="20"/>
              </w:rPr>
              <w:t>Телематические</w:t>
            </w:r>
            <w:proofErr w:type="spellEnd"/>
            <w:r w:rsidRPr="00C46B30">
              <w:rPr>
                <w:sz w:val="20"/>
              </w:rPr>
              <w:t xml:space="preserve"> услуг связи</w:t>
            </w:r>
          </w:p>
        </w:tc>
        <w:tc>
          <w:tcPr>
            <w:tcW w:w="2186" w:type="dxa"/>
          </w:tcPr>
          <w:p w:rsidR="00056C97" w:rsidRPr="00B9550F" w:rsidRDefault="00056C97" w:rsidP="00D43239">
            <w:pPr>
              <w:spacing w:line="240" w:lineRule="auto"/>
              <w:jc w:val="center"/>
              <w:rPr>
                <w:color w:val="000000"/>
                <w:sz w:val="20"/>
                <w:lang w:val="en-US"/>
              </w:rPr>
            </w:pPr>
            <w:r>
              <w:rPr>
                <w:color w:val="000000"/>
                <w:sz w:val="20"/>
              </w:rPr>
              <w:t>2780</w:t>
            </w:r>
          </w:p>
        </w:tc>
        <w:tc>
          <w:tcPr>
            <w:tcW w:w="2187" w:type="dxa"/>
          </w:tcPr>
          <w:p w:rsidR="00056C97" w:rsidRPr="008039D6" w:rsidRDefault="00056C97" w:rsidP="00D43239">
            <w:pPr>
              <w:spacing w:line="240" w:lineRule="auto"/>
              <w:jc w:val="center"/>
              <w:rPr>
                <w:sz w:val="20"/>
              </w:rPr>
            </w:pPr>
            <w:r w:rsidRPr="008039D6">
              <w:rPr>
                <w:sz w:val="20"/>
                <w:lang w:val="en-US"/>
              </w:rPr>
              <w:t>11</w:t>
            </w:r>
            <w:r w:rsidRPr="008039D6">
              <w:rPr>
                <w:sz w:val="20"/>
              </w:rPr>
              <w:t>0</w:t>
            </w:r>
          </w:p>
        </w:tc>
      </w:tr>
      <w:tr w:rsidR="00056C97" w:rsidRPr="009B35F8" w:rsidTr="009B66EB">
        <w:tc>
          <w:tcPr>
            <w:tcW w:w="6048" w:type="dxa"/>
            <w:vAlign w:val="center"/>
          </w:tcPr>
          <w:p w:rsidR="00056C97" w:rsidRPr="00C46B30" w:rsidRDefault="00056C97" w:rsidP="00682C2B">
            <w:pPr>
              <w:spacing w:line="240" w:lineRule="auto"/>
              <w:rPr>
                <w:sz w:val="20"/>
              </w:rPr>
            </w:pPr>
            <w:r w:rsidRPr="00C46B30">
              <w:rPr>
                <w:sz w:val="20"/>
              </w:rPr>
              <w:t>Услуги внутризоновой телефонной связи</w:t>
            </w:r>
          </w:p>
        </w:tc>
        <w:tc>
          <w:tcPr>
            <w:tcW w:w="2186" w:type="dxa"/>
          </w:tcPr>
          <w:p w:rsidR="00056C97" w:rsidRPr="00F811AF" w:rsidRDefault="00056C97" w:rsidP="00D43239">
            <w:pPr>
              <w:spacing w:line="240" w:lineRule="auto"/>
              <w:jc w:val="center"/>
              <w:rPr>
                <w:color w:val="000000"/>
                <w:sz w:val="20"/>
              </w:rPr>
            </w:pPr>
            <w:r>
              <w:rPr>
                <w:color w:val="000000"/>
                <w:sz w:val="20"/>
              </w:rPr>
              <w:t>112</w:t>
            </w:r>
          </w:p>
        </w:tc>
        <w:tc>
          <w:tcPr>
            <w:tcW w:w="2187" w:type="dxa"/>
          </w:tcPr>
          <w:p w:rsidR="00056C97" w:rsidRPr="003803A2" w:rsidRDefault="00056C97" w:rsidP="00D43239">
            <w:pPr>
              <w:spacing w:line="240" w:lineRule="auto"/>
              <w:jc w:val="center"/>
              <w:rPr>
                <w:sz w:val="20"/>
                <w:lang w:val="en-US"/>
              </w:rPr>
            </w:pPr>
            <w:r w:rsidRPr="003803A2">
              <w:rPr>
                <w:sz w:val="20"/>
                <w:lang w:val="en-US"/>
              </w:rPr>
              <w:t>8</w:t>
            </w:r>
          </w:p>
        </w:tc>
      </w:tr>
      <w:tr w:rsidR="00056C97" w:rsidRPr="009B35F8" w:rsidTr="009B66EB">
        <w:tc>
          <w:tcPr>
            <w:tcW w:w="6048" w:type="dxa"/>
            <w:vAlign w:val="center"/>
          </w:tcPr>
          <w:p w:rsidR="00056C97" w:rsidRPr="00C46B30" w:rsidRDefault="00056C97" w:rsidP="00682C2B">
            <w:pPr>
              <w:spacing w:line="240" w:lineRule="auto"/>
              <w:rPr>
                <w:sz w:val="20"/>
              </w:rPr>
            </w:pPr>
            <w:r w:rsidRPr="00C46B30">
              <w:rPr>
                <w:sz w:val="20"/>
              </w:rPr>
              <w:t>Услуги междугородной и международной телефонной связи</w:t>
            </w:r>
          </w:p>
        </w:tc>
        <w:tc>
          <w:tcPr>
            <w:tcW w:w="2186" w:type="dxa"/>
          </w:tcPr>
          <w:p w:rsidR="00056C97" w:rsidRPr="00B9550F" w:rsidRDefault="00056C97" w:rsidP="00D43239">
            <w:pPr>
              <w:spacing w:line="240" w:lineRule="auto"/>
              <w:jc w:val="center"/>
              <w:rPr>
                <w:color w:val="000000"/>
                <w:sz w:val="20"/>
              </w:rPr>
            </w:pPr>
            <w:r>
              <w:rPr>
                <w:color w:val="000000"/>
                <w:sz w:val="20"/>
              </w:rPr>
              <w:t>82</w:t>
            </w:r>
          </w:p>
        </w:tc>
        <w:tc>
          <w:tcPr>
            <w:tcW w:w="2187" w:type="dxa"/>
          </w:tcPr>
          <w:p w:rsidR="00056C97" w:rsidRPr="003803A2" w:rsidRDefault="00056C97" w:rsidP="00D43239">
            <w:pPr>
              <w:spacing w:line="240" w:lineRule="auto"/>
              <w:jc w:val="center"/>
              <w:rPr>
                <w:sz w:val="20"/>
              </w:rPr>
            </w:pPr>
            <w:r w:rsidRPr="003803A2">
              <w:rPr>
                <w:sz w:val="20"/>
              </w:rPr>
              <w:t>8</w:t>
            </w:r>
          </w:p>
        </w:tc>
      </w:tr>
      <w:tr w:rsidR="00056C97" w:rsidRPr="009B35F8" w:rsidTr="009B66EB">
        <w:tc>
          <w:tcPr>
            <w:tcW w:w="6048" w:type="dxa"/>
            <w:vAlign w:val="center"/>
          </w:tcPr>
          <w:p w:rsidR="00056C97" w:rsidRPr="00C46B30" w:rsidRDefault="00056C97" w:rsidP="00682C2B">
            <w:pPr>
              <w:spacing w:line="240" w:lineRule="auto"/>
              <w:rPr>
                <w:sz w:val="20"/>
              </w:rPr>
            </w:pPr>
            <w:r w:rsidRPr="00C46B30">
              <w:rPr>
                <w:sz w:val="20"/>
              </w:rPr>
              <w:t>Услуги местной телефонной связи с использованием средств коллективного доступа</w:t>
            </w:r>
          </w:p>
        </w:tc>
        <w:tc>
          <w:tcPr>
            <w:tcW w:w="2186" w:type="dxa"/>
          </w:tcPr>
          <w:p w:rsidR="00056C97" w:rsidRPr="006B0CB3" w:rsidRDefault="00056C97" w:rsidP="00D43239">
            <w:pPr>
              <w:spacing w:line="240" w:lineRule="auto"/>
              <w:jc w:val="center"/>
              <w:rPr>
                <w:color w:val="000000"/>
                <w:sz w:val="20"/>
              </w:rPr>
            </w:pPr>
            <w:r>
              <w:rPr>
                <w:color w:val="000000"/>
                <w:sz w:val="20"/>
              </w:rPr>
              <w:t>67</w:t>
            </w:r>
          </w:p>
        </w:tc>
        <w:tc>
          <w:tcPr>
            <w:tcW w:w="2187" w:type="dxa"/>
          </w:tcPr>
          <w:p w:rsidR="00056C97" w:rsidRPr="00EE3EBC" w:rsidRDefault="00056C97" w:rsidP="00D43239">
            <w:pPr>
              <w:spacing w:line="240" w:lineRule="auto"/>
              <w:jc w:val="center"/>
              <w:rPr>
                <w:sz w:val="20"/>
                <w:highlight w:val="green"/>
              </w:rPr>
            </w:pPr>
            <w:r w:rsidRPr="003803A2">
              <w:rPr>
                <w:sz w:val="20"/>
              </w:rPr>
              <w:t>2</w:t>
            </w:r>
          </w:p>
        </w:tc>
      </w:tr>
      <w:tr w:rsidR="00056C97" w:rsidRPr="009B35F8" w:rsidTr="009B66EB">
        <w:tc>
          <w:tcPr>
            <w:tcW w:w="6048" w:type="dxa"/>
            <w:vAlign w:val="center"/>
          </w:tcPr>
          <w:p w:rsidR="00056C97" w:rsidRPr="00C46B30" w:rsidRDefault="00056C97" w:rsidP="00682C2B">
            <w:pPr>
              <w:spacing w:line="240" w:lineRule="auto"/>
              <w:rPr>
                <w:sz w:val="20"/>
              </w:rPr>
            </w:pPr>
            <w:r w:rsidRPr="00C46B30">
              <w:rPr>
                <w:sz w:val="20"/>
              </w:rPr>
              <w:t>Услуги местной телефонной связи с использованием таксофонов</w:t>
            </w:r>
          </w:p>
        </w:tc>
        <w:tc>
          <w:tcPr>
            <w:tcW w:w="2186" w:type="dxa"/>
          </w:tcPr>
          <w:p w:rsidR="00056C97" w:rsidRPr="00B9550F" w:rsidRDefault="00056C97" w:rsidP="00D43239">
            <w:pPr>
              <w:spacing w:line="240" w:lineRule="auto"/>
              <w:jc w:val="center"/>
              <w:rPr>
                <w:color w:val="000000"/>
                <w:sz w:val="20"/>
              </w:rPr>
            </w:pPr>
            <w:r w:rsidRPr="00B9550F">
              <w:rPr>
                <w:color w:val="000000"/>
                <w:sz w:val="20"/>
                <w:lang w:val="en-US"/>
              </w:rPr>
              <w:t>1</w:t>
            </w:r>
            <w:r>
              <w:rPr>
                <w:color w:val="000000"/>
                <w:sz w:val="20"/>
              </w:rPr>
              <w:t>3</w:t>
            </w:r>
          </w:p>
        </w:tc>
        <w:tc>
          <w:tcPr>
            <w:tcW w:w="2187" w:type="dxa"/>
          </w:tcPr>
          <w:p w:rsidR="00056C97" w:rsidRPr="00EE3EBC" w:rsidRDefault="00056C97" w:rsidP="00D43239">
            <w:pPr>
              <w:spacing w:line="240" w:lineRule="auto"/>
              <w:jc w:val="center"/>
              <w:rPr>
                <w:sz w:val="20"/>
                <w:highlight w:val="green"/>
              </w:rPr>
            </w:pPr>
            <w:r w:rsidRPr="003803A2">
              <w:rPr>
                <w:sz w:val="20"/>
              </w:rPr>
              <w:t>1</w:t>
            </w:r>
          </w:p>
        </w:tc>
      </w:tr>
      <w:tr w:rsidR="00056C97" w:rsidRPr="009B35F8" w:rsidTr="009B66EB">
        <w:tc>
          <w:tcPr>
            <w:tcW w:w="6048" w:type="dxa"/>
            <w:vAlign w:val="center"/>
          </w:tcPr>
          <w:p w:rsidR="00056C97" w:rsidRPr="00C46B30" w:rsidRDefault="00056C97" w:rsidP="00682C2B">
            <w:pPr>
              <w:spacing w:line="240" w:lineRule="auto"/>
              <w:rPr>
                <w:sz w:val="20"/>
              </w:rPr>
            </w:pPr>
            <w:r w:rsidRPr="00C46B30">
              <w:rPr>
                <w:sz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86" w:type="dxa"/>
          </w:tcPr>
          <w:p w:rsidR="00056C97" w:rsidRPr="00F811AF" w:rsidRDefault="00056C97" w:rsidP="00D43239">
            <w:pPr>
              <w:spacing w:line="240" w:lineRule="auto"/>
              <w:jc w:val="center"/>
              <w:rPr>
                <w:color w:val="000000"/>
                <w:sz w:val="20"/>
              </w:rPr>
            </w:pPr>
            <w:r>
              <w:rPr>
                <w:color w:val="000000"/>
                <w:sz w:val="20"/>
              </w:rPr>
              <w:t>607</w:t>
            </w:r>
          </w:p>
        </w:tc>
        <w:tc>
          <w:tcPr>
            <w:tcW w:w="2187" w:type="dxa"/>
          </w:tcPr>
          <w:p w:rsidR="00056C97" w:rsidRPr="003803A2" w:rsidRDefault="00056C97" w:rsidP="00D43239">
            <w:pPr>
              <w:spacing w:line="240" w:lineRule="auto"/>
              <w:jc w:val="center"/>
              <w:rPr>
                <w:sz w:val="20"/>
                <w:highlight w:val="green"/>
              </w:rPr>
            </w:pPr>
            <w:r w:rsidRPr="003803A2">
              <w:rPr>
                <w:sz w:val="20"/>
                <w:lang w:val="en-US"/>
              </w:rPr>
              <w:t>5</w:t>
            </w:r>
            <w:r>
              <w:rPr>
                <w:sz w:val="20"/>
              </w:rPr>
              <w:t>4</w:t>
            </w:r>
          </w:p>
        </w:tc>
      </w:tr>
      <w:tr w:rsidR="00C37146" w:rsidRPr="009B35F8" w:rsidTr="005561AF">
        <w:tc>
          <w:tcPr>
            <w:tcW w:w="6048" w:type="dxa"/>
            <w:vAlign w:val="center"/>
          </w:tcPr>
          <w:p w:rsidR="00C37146" w:rsidRPr="00C46B30" w:rsidRDefault="00C37146" w:rsidP="00682C2B">
            <w:pPr>
              <w:spacing w:line="240" w:lineRule="auto"/>
              <w:rPr>
                <w:sz w:val="20"/>
              </w:rPr>
            </w:pPr>
            <w:r w:rsidRPr="00C46B30">
              <w:rPr>
                <w:sz w:val="20"/>
              </w:rPr>
              <w:t>Услуги подвижной радиосвязи в выделенной сети связи</w:t>
            </w:r>
          </w:p>
        </w:tc>
        <w:tc>
          <w:tcPr>
            <w:tcW w:w="2186" w:type="dxa"/>
          </w:tcPr>
          <w:p w:rsidR="00C37146" w:rsidRPr="00890FFB" w:rsidRDefault="00890FFB" w:rsidP="00C030BB">
            <w:pPr>
              <w:spacing w:line="240" w:lineRule="auto"/>
              <w:jc w:val="center"/>
              <w:rPr>
                <w:sz w:val="20"/>
              </w:rPr>
            </w:pPr>
            <w:r w:rsidRPr="00890FFB">
              <w:rPr>
                <w:sz w:val="20"/>
              </w:rPr>
              <w:t>22</w:t>
            </w:r>
          </w:p>
        </w:tc>
        <w:tc>
          <w:tcPr>
            <w:tcW w:w="2187" w:type="dxa"/>
            <w:shd w:val="clear" w:color="auto" w:fill="auto"/>
          </w:tcPr>
          <w:p w:rsidR="00C37146" w:rsidRPr="00890FFB" w:rsidRDefault="00890FFB" w:rsidP="00C030BB">
            <w:pPr>
              <w:spacing w:line="240" w:lineRule="auto"/>
              <w:jc w:val="center"/>
              <w:rPr>
                <w:sz w:val="20"/>
              </w:rPr>
            </w:pPr>
            <w:r w:rsidRPr="00890FFB">
              <w:rPr>
                <w:sz w:val="20"/>
              </w:rPr>
              <w:t>6</w:t>
            </w:r>
          </w:p>
        </w:tc>
      </w:tr>
      <w:tr w:rsidR="00C37146" w:rsidRPr="009B35F8" w:rsidTr="00890FFB">
        <w:trPr>
          <w:trHeight w:val="60"/>
        </w:trPr>
        <w:tc>
          <w:tcPr>
            <w:tcW w:w="6048" w:type="dxa"/>
            <w:vAlign w:val="center"/>
          </w:tcPr>
          <w:p w:rsidR="00C37146" w:rsidRPr="00C46B30" w:rsidRDefault="00C37146" w:rsidP="00682C2B">
            <w:pPr>
              <w:spacing w:line="240" w:lineRule="auto"/>
              <w:rPr>
                <w:sz w:val="20"/>
              </w:rPr>
            </w:pPr>
            <w:r w:rsidRPr="00C46B30">
              <w:rPr>
                <w:sz w:val="20"/>
              </w:rPr>
              <w:t>Услуги подвижной радиосвязи в сети связи общего пользования</w:t>
            </w:r>
          </w:p>
        </w:tc>
        <w:tc>
          <w:tcPr>
            <w:tcW w:w="2186" w:type="dxa"/>
          </w:tcPr>
          <w:p w:rsidR="00C37146" w:rsidRPr="00890FFB" w:rsidRDefault="00890FFB" w:rsidP="00C030BB">
            <w:pPr>
              <w:spacing w:line="240" w:lineRule="auto"/>
              <w:jc w:val="center"/>
              <w:rPr>
                <w:sz w:val="20"/>
              </w:rPr>
            </w:pPr>
            <w:r w:rsidRPr="00890FFB">
              <w:rPr>
                <w:sz w:val="20"/>
              </w:rPr>
              <w:t>12</w:t>
            </w:r>
          </w:p>
        </w:tc>
        <w:tc>
          <w:tcPr>
            <w:tcW w:w="2187" w:type="dxa"/>
            <w:shd w:val="clear" w:color="auto" w:fill="auto"/>
          </w:tcPr>
          <w:p w:rsidR="00C37146" w:rsidRPr="00890FFB" w:rsidRDefault="00890FFB" w:rsidP="00C030BB">
            <w:pPr>
              <w:spacing w:line="240" w:lineRule="auto"/>
              <w:jc w:val="center"/>
              <w:rPr>
                <w:sz w:val="20"/>
              </w:rPr>
            </w:pPr>
            <w:r w:rsidRPr="00890FFB">
              <w:rPr>
                <w:sz w:val="20"/>
              </w:rPr>
              <w:t>2</w:t>
            </w:r>
          </w:p>
        </w:tc>
      </w:tr>
      <w:tr w:rsidR="00C37146" w:rsidRPr="009B35F8" w:rsidTr="008D32AB">
        <w:tc>
          <w:tcPr>
            <w:tcW w:w="6048" w:type="dxa"/>
            <w:vAlign w:val="center"/>
          </w:tcPr>
          <w:p w:rsidR="00C37146" w:rsidRPr="00C46B30" w:rsidRDefault="00C37146" w:rsidP="00682C2B">
            <w:pPr>
              <w:spacing w:line="240" w:lineRule="auto"/>
              <w:rPr>
                <w:sz w:val="20"/>
              </w:rPr>
            </w:pPr>
            <w:r w:rsidRPr="00C46B30">
              <w:rPr>
                <w:sz w:val="20"/>
              </w:rPr>
              <w:t>Услуги подвижной радиотелефонной связи</w:t>
            </w:r>
          </w:p>
        </w:tc>
        <w:tc>
          <w:tcPr>
            <w:tcW w:w="2186" w:type="dxa"/>
          </w:tcPr>
          <w:p w:rsidR="00C37146" w:rsidRPr="00890FFB" w:rsidRDefault="00890FFB" w:rsidP="00C030BB">
            <w:pPr>
              <w:spacing w:line="240" w:lineRule="auto"/>
              <w:jc w:val="center"/>
              <w:rPr>
                <w:sz w:val="20"/>
              </w:rPr>
            </w:pPr>
            <w:r w:rsidRPr="00890FFB">
              <w:rPr>
                <w:sz w:val="20"/>
              </w:rPr>
              <w:t>124</w:t>
            </w:r>
          </w:p>
        </w:tc>
        <w:tc>
          <w:tcPr>
            <w:tcW w:w="2187" w:type="dxa"/>
          </w:tcPr>
          <w:p w:rsidR="00C37146" w:rsidRPr="00890FFB" w:rsidRDefault="00A80EE4" w:rsidP="00C030BB">
            <w:pPr>
              <w:spacing w:line="240" w:lineRule="auto"/>
              <w:jc w:val="center"/>
              <w:rPr>
                <w:sz w:val="20"/>
              </w:rPr>
            </w:pPr>
            <w:r w:rsidRPr="00890FFB">
              <w:rPr>
                <w:sz w:val="20"/>
              </w:rPr>
              <w:t>3</w:t>
            </w:r>
            <w:r w:rsidR="00890FFB" w:rsidRPr="00890FFB">
              <w:rPr>
                <w:sz w:val="20"/>
              </w:rPr>
              <w:t>5</w:t>
            </w:r>
          </w:p>
        </w:tc>
      </w:tr>
      <w:tr w:rsidR="00C37146" w:rsidRPr="009B35F8" w:rsidTr="00C030BB">
        <w:tc>
          <w:tcPr>
            <w:tcW w:w="6048" w:type="dxa"/>
            <w:vAlign w:val="center"/>
          </w:tcPr>
          <w:p w:rsidR="00C37146" w:rsidRPr="00C46B30" w:rsidRDefault="00C37146" w:rsidP="00682C2B">
            <w:pPr>
              <w:spacing w:line="240" w:lineRule="auto"/>
              <w:rPr>
                <w:sz w:val="20"/>
              </w:rPr>
            </w:pPr>
            <w:r w:rsidRPr="00C46B30">
              <w:rPr>
                <w:sz w:val="20"/>
              </w:rPr>
              <w:t>Услуги подвижной спутниковой радиосвязи</w:t>
            </w:r>
          </w:p>
        </w:tc>
        <w:tc>
          <w:tcPr>
            <w:tcW w:w="2186" w:type="dxa"/>
          </w:tcPr>
          <w:p w:rsidR="00C37146" w:rsidRPr="00890FFB" w:rsidRDefault="005561AF" w:rsidP="00C030BB">
            <w:pPr>
              <w:spacing w:line="240" w:lineRule="auto"/>
              <w:jc w:val="center"/>
              <w:rPr>
                <w:sz w:val="20"/>
              </w:rPr>
            </w:pPr>
            <w:r w:rsidRPr="00890FFB">
              <w:rPr>
                <w:sz w:val="20"/>
              </w:rPr>
              <w:t>3</w:t>
            </w:r>
          </w:p>
        </w:tc>
        <w:tc>
          <w:tcPr>
            <w:tcW w:w="2187" w:type="dxa"/>
          </w:tcPr>
          <w:p w:rsidR="00C37146" w:rsidRPr="00890FFB" w:rsidRDefault="00C37146" w:rsidP="00C030BB">
            <w:pPr>
              <w:spacing w:line="240" w:lineRule="auto"/>
              <w:jc w:val="center"/>
              <w:rPr>
                <w:sz w:val="20"/>
              </w:rPr>
            </w:pPr>
            <w:r w:rsidRPr="00890FFB">
              <w:rPr>
                <w:sz w:val="20"/>
              </w:rPr>
              <w:t>0</w:t>
            </w:r>
          </w:p>
        </w:tc>
      </w:tr>
      <w:tr w:rsidR="00917AFE" w:rsidRPr="009B35F8" w:rsidTr="00B044B2">
        <w:tc>
          <w:tcPr>
            <w:tcW w:w="6048" w:type="dxa"/>
            <w:vAlign w:val="center"/>
          </w:tcPr>
          <w:p w:rsidR="00917AFE" w:rsidRPr="00C46B30" w:rsidRDefault="00917AFE" w:rsidP="00682C2B">
            <w:pPr>
              <w:spacing w:line="240" w:lineRule="auto"/>
              <w:rPr>
                <w:sz w:val="20"/>
              </w:rPr>
            </w:pPr>
            <w:r w:rsidRPr="00C46B30">
              <w:rPr>
                <w:sz w:val="20"/>
              </w:rPr>
              <w:t>Услуги почтовой связи</w:t>
            </w:r>
          </w:p>
        </w:tc>
        <w:tc>
          <w:tcPr>
            <w:tcW w:w="2186" w:type="dxa"/>
            <w:shd w:val="clear" w:color="auto" w:fill="FFFFFF" w:themeFill="background1"/>
            <w:vAlign w:val="center"/>
          </w:tcPr>
          <w:p w:rsidR="00917AFE" w:rsidRPr="00056C97" w:rsidRDefault="00056C97" w:rsidP="005561AF">
            <w:pPr>
              <w:spacing w:line="240" w:lineRule="auto"/>
              <w:jc w:val="center"/>
              <w:rPr>
                <w:sz w:val="20"/>
              </w:rPr>
            </w:pPr>
            <w:r w:rsidRPr="00056C97">
              <w:rPr>
                <w:sz w:val="20"/>
              </w:rPr>
              <w:t>345</w:t>
            </w:r>
          </w:p>
        </w:tc>
        <w:tc>
          <w:tcPr>
            <w:tcW w:w="2187" w:type="dxa"/>
            <w:shd w:val="clear" w:color="auto" w:fill="FFFFFF" w:themeFill="background1"/>
            <w:vAlign w:val="center"/>
          </w:tcPr>
          <w:p w:rsidR="00917AFE" w:rsidRPr="00056C97" w:rsidRDefault="00056C97" w:rsidP="005F3233">
            <w:pPr>
              <w:spacing w:line="240" w:lineRule="auto"/>
              <w:jc w:val="center"/>
              <w:rPr>
                <w:sz w:val="20"/>
              </w:rPr>
            </w:pPr>
            <w:r w:rsidRPr="00056C97">
              <w:rPr>
                <w:sz w:val="20"/>
              </w:rPr>
              <w:t>20</w:t>
            </w:r>
          </w:p>
        </w:tc>
      </w:tr>
      <w:tr w:rsidR="00C37146" w:rsidRPr="009B35F8" w:rsidTr="00C030BB">
        <w:tc>
          <w:tcPr>
            <w:tcW w:w="6048" w:type="dxa"/>
            <w:vAlign w:val="center"/>
          </w:tcPr>
          <w:p w:rsidR="00C37146" w:rsidRPr="00C46B30" w:rsidRDefault="00C37146" w:rsidP="00682C2B">
            <w:pPr>
              <w:spacing w:line="240" w:lineRule="auto"/>
              <w:rPr>
                <w:sz w:val="20"/>
              </w:rPr>
            </w:pPr>
            <w:r w:rsidRPr="00C46B30">
              <w:rPr>
                <w:sz w:val="20"/>
              </w:rPr>
              <w:t>Услуги связи для целей кабельного вещания</w:t>
            </w:r>
          </w:p>
        </w:tc>
        <w:tc>
          <w:tcPr>
            <w:tcW w:w="2186" w:type="dxa"/>
          </w:tcPr>
          <w:p w:rsidR="00C37146" w:rsidRPr="00890FFB" w:rsidRDefault="00890FFB" w:rsidP="00A80EE4">
            <w:pPr>
              <w:spacing w:line="240" w:lineRule="auto"/>
              <w:jc w:val="center"/>
              <w:rPr>
                <w:sz w:val="20"/>
              </w:rPr>
            </w:pPr>
            <w:r w:rsidRPr="00890FFB">
              <w:rPr>
                <w:sz w:val="20"/>
              </w:rPr>
              <w:t>421</w:t>
            </w:r>
          </w:p>
        </w:tc>
        <w:tc>
          <w:tcPr>
            <w:tcW w:w="2187" w:type="dxa"/>
          </w:tcPr>
          <w:p w:rsidR="00C37146" w:rsidRPr="00890FFB" w:rsidRDefault="00A80EE4" w:rsidP="00C030BB">
            <w:pPr>
              <w:spacing w:line="240" w:lineRule="auto"/>
              <w:jc w:val="center"/>
              <w:rPr>
                <w:sz w:val="20"/>
              </w:rPr>
            </w:pPr>
            <w:r w:rsidRPr="00890FFB">
              <w:rPr>
                <w:sz w:val="20"/>
              </w:rPr>
              <w:t>8</w:t>
            </w:r>
            <w:r w:rsidR="00890FFB" w:rsidRPr="00890FFB">
              <w:rPr>
                <w:sz w:val="20"/>
              </w:rPr>
              <w:t>7</w:t>
            </w:r>
          </w:p>
        </w:tc>
      </w:tr>
      <w:tr w:rsidR="00056C97" w:rsidRPr="009B35F8" w:rsidTr="00281A4F">
        <w:tc>
          <w:tcPr>
            <w:tcW w:w="6048" w:type="dxa"/>
            <w:vAlign w:val="center"/>
          </w:tcPr>
          <w:p w:rsidR="00056C97" w:rsidRPr="00C46B30" w:rsidRDefault="00056C97" w:rsidP="00682C2B">
            <w:pPr>
              <w:spacing w:line="240" w:lineRule="auto"/>
              <w:rPr>
                <w:sz w:val="20"/>
              </w:rPr>
            </w:pPr>
            <w:r w:rsidRPr="00C46B30">
              <w:rPr>
                <w:sz w:val="20"/>
              </w:rPr>
              <w:t>Услуги связи для целей проводного радиовещания</w:t>
            </w:r>
          </w:p>
        </w:tc>
        <w:tc>
          <w:tcPr>
            <w:tcW w:w="2186" w:type="dxa"/>
          </w:tcPr>
          <w:p w:rsidR="00056C97" w:rsidRPr="00890FFB" w:rsidRDefault="00056C97" w:rsidP="00D43239">
            <w:pPr>
              <w:spacing w:line="240" w:lineRule="auto"/>
              <w:jc w:val="center"/>
              <w:rPr>
                <w:color w:val="000000"/>
                <w:sz w:val="20"/>
              </w:rPr>
            </w:pPr>
            <w:r w:rsidRPr="00890FFB">
              <w:rPr>
                <w:color w:val="000000"/>
                <w:sz w:val="20"/>
              </w:rPr>
              <w:t>124</w:t>
            </w:r>
          </w:p>
        </w:tc>
        <w:tc>
          <w:tcPr>
            <w:tcW w:w="2187" w:type="dxa"/>
          </w:tcPr>
          <w:p w:rsidR="00056C97" w:rsidRPr="00890FFB" w:rsidRDefault="00056C97" w:rsidP="00D43239">
            <w:pPr>
              <w:spacing w:line="240" w:lineRule="auto"/>
              <w:jc w:val="center"/>
              <w:rPr>
                <w:sz w:val="20"/>
                <w:lang w:val="en-US"/>
              </w:rPr>
            </w:pPr>
            <w:r w:rsidRPr="00890FFB">
              <w:rPr>
                <w:sz w:val="20"/>
                <w:lang w:val="en-US"/>
              </w:rPr>
              <w:t>2</w:t>
            </w:r>
          </w:p>
        </w:tc>
      </w:tr>
      <w:tr w:rsidR="00C37146" w:rsidRPr="009B35F8" w:rsidTr="00C030BB">
        <w:tc>
          <w:tcPr>
            <w:tcW w:w="6048" w:type="dxa"/>
            <w:vAlign w:val="center"/>
          </w:tcPr>
          <w:p w:rsidR="00C37146" w:rsidRPr="00C46B30" w:rsidRDefault="00C37146" w:rsidP="00682C2B">
            <w:pPr>
              <w:spacing w:line="240" w:lineRule="auto"/>
              <w:rPr>
                <w:sz w:val="20"/>
              </w:rPr>
            </w:pPr>
            <w:r w:rsidRPr="00C46B30">
              <w:rPr>
                <w:sz w:val="20"/>
              </w:rPr>
              <w:t>Услуги связи для целей эфирного вещания</w:t>
            </w:r>
          </w:p>
        </w:tc>
        <w:tc>
          <w:tcPr>
            <w:tcW w:w="2186" w:type="dxa"/>
          </w:tcPr>
          <w:p w:rsidR="00C37146" w:rsidRPr="00890FFB" w:rsidRDefault="005561AF" w:rsidP="00A80EE4">
            <w:pPr>
              <w:spacing w:line="240" w:lineRule="auto"/>
              <w:jc w:val="center"/>
              <w:rPr>
                <w:sz w:val="20"/>
              </w:rPr>
            </w:pPr>
            <w:r w:rsidRPr="00890FFB">
              <w:rPr>
                <w:sz w:val="20"/>
              </w:rPr>
              <w:t>2</w:t>
            </w:r>
            <w:r w:rsidR="00A80EE4" w:rsidRPr="00890FFB">
              <w:rPr>
                <w:sz w:val="20"/>
              </w:rPr>
              <w:t>4</w:t>
            </w:r>
            <w:r w:rsidR="00890FFB" w:rsidRPr="00890FFB">
              <w:rPr>
                <w:sz w:val="20"/>
              </w:rPr>
              <w:t>0</w:t>
            </w:r>
          </w:p>
        </w:tc>
        <w:tc>
          <w:tcPr>
            <w:tcW w:w="2187" w:type="dxa"/>
          </w:tcPr>
          <w:p w:rsidR="00C37146" w:rsidRPr="00890FFB" w:rsidRDefault="005561AF" w:rsidP="00C030BB">
            <w:pPr>
              <w:spacing w:line="240" w:lineRule="auto"/>
              <w:jc w:val="center"/>
              <w:rPr>
                <w:sz w:val="20"/>
              </w:rPr>
            </w:pPr>
            <w:r w:rsidRPr="00890FFB">
              <w:rPr>
                <w:sz w:val="20"/>
              </w:rPr>
              <w:t>2</w:t>
            </w:r>
            <w:r w:rsidR="00890FFB" w:rsidRPr="00890FFB">
              <w:rPr>
                <w:sz w:val="20"/>
              </w:rPr>
              <w:t>14</w:t>
            </w:r>
          </w:p>
        </w:tc>
      </w:tr>
      <w:tr w:rsidR="00056C97" w:rsidRPr="009B35F8" w:rsidTr="009B66EB">
        <w:tc>
          <w:tcPr>
            <w:tcW w:w="6048" w:type="dxa"/>
            <w:vAlign w:val="center"/>
          </w:tcPr>
          <w:p w:rsidR="00056C97" w:rsidRPr="00C46B30" w:rsidRDefault="00056C97" w:rsidP="00682C2B">
            <w:pPr>
              <w:spacing w:line="240" w:lineRule="auto"/>
              <w:rPr>
                <w:sz w:val="20"/>
              </w:rPr>
            </w:pPr>
            <w:r w:rsidRPr="00C46B30">
              <w:rPr>
                <w:sz w:val="20"/>
              </w:rPr>
              <w:t>Услуги связи по передаче данных для целей передачи голосовой информации</w:t>
            </w:r>
          </w:p>
        </w:tc>
        <w:tc>
          <w:tcPr>
            <w:tcW w:w="2186" w:type="dxa"/>
          </w:tcPr>
          <w:p w:rsidR="00056C97" w:rsidRPr="00F811AF" w:rsidRDefault="00056C97" w:rsidP="00D43239">
            <w:pPr>
              <w:spacing w:line="240" w:lineRule="auto"/>
              <w:jc w:val="center"/>
              <w:rPr>
                <w:color w:val="000000"/>
                <w:sz w:val="20"/>
              </w:rPr>
            </w:pPr>
            <w:r>
              <w:rPr>
                <w:color w:val="000000"/>
                <w:sz w:val="20"/>
              </w:rPr>
              <w:t>802</w:t>
            </w:r>
          </w:p>
        </w:tc>
        <w:tc>
          <w:tcPr>
            <w:tcW w:w="2187" w:type="dxa"/>
          </w:tcPr>
          <w:p w:rsidR="00056C97" w:rsidRPr="003803A2" w:rsidRDefault="00056C97" w:rsidP="00D43239">
            <w:pPr>
              <w:spacing w:line="240" w:lineRule="auto"/>
              <w:jc w:val="center"/>
              <w:rPr>
                <w:sz w:val="20"/>
                <w:highlight w:val="green"/>
              </w:rPr>
            </w:pPr>
            <w:r>
              <w:rPr>
                <w:sz w:val="20"/>
              </w:rPr>
              <w:t>38</w:t>
            </w:r>
          </w:p>
        </w:tc>
      </w:tr>
      <w:tr w:rsidR="00056C97" w:rsidRPr="009B35F8" w:rsidTr="00110CA7">
        <w:tc>
          <w:tcPr>
            <w:tcW w:w="6048" w:type="dxa"/>
            <w:vAlign w:val="center"/>
          </w:tcPr>
          <w:p w:rsidR="00056C97" w:rsidRPr="00C46B30" w:rsidRDefault="00056C97" w:rsidP="00682C2B">
            <w:pPr>
              <w:spacing w:line="240" w:lineRule="auto"/>
              <w:rPr>
                <w:sz w:val="20"/>
              </w:rPr>
            </w:pPr>
            <w:r w:rsidRPr="00C46B30">
              <w:rPr>
                <w:sz w:val="20"/>
              </w:rPr>
              <w:t>Услуги связи по передаче данных, за исключением услуг связи по передаче данных для целей передачи голосовой информации</w:t>
            </w:r>
          </w:p>
        </w:tc>
        <w:tc>
          <w:tcPr>
            <w:tcW w:w="2186" w:type="dxa"/>
          </w:tcPr>
          <w:p w:rsidR="00056C97" w:rsidRPr="00135BDC" w:rsidRDefault="00056C97" w:rsidP="00D43239">
            <w:pPr>
              <w:spacing w:line="240" w:lineRule="auto"/>
              <w:jc w:val="center"/>
              <w:rPr>
                <w:color w:val="000000"/>
                <w:sz w:val="20"/>
              </w:rPr>
            </w:pPr>
            <w:r>
              <w:rPr>
                <w:color w:val="000000"/>
                <w:sz w:val="20"/>
              </w:rPr>
              <w:t>2382</w:t>
            </w:r>
          </w:p>
        </w:tc>
        <w:tc>
          <w:tcPr>
            <w:tcW w:w="2187" w:type="dxa"/>
            <w:shd w:val="clear" w:color="auto" w:fill="auto"/>
          </w:tcPr>
          <w:p w:rsidR="00056C97" w:rsidRPr="000257EB" w:rsidRDefault="00056C97" w:rsidP="00D43239">
            <w:pPr>
              <w:spacing w:line="240" w:lineRule="auto"/>
              <w:jc w:val="center"/>
              <w:rPr>
                <w:sz w:val="20"/>
                <w:highlight w:val="green"/>
              </w:rPr>
            </w:pPr>
            <w:r w:rsidRPr="003803A2">
              <w:rPr>
                <w:sz w:val="20"/>
                <w:lang w:val="en-US"/>
              </w:rPr>
              <w:t>13</w:t>
            </w:r>
            <w:r>
              <w:rPr>
                <w:sz w:val="20"/>
              </w:rPr>
              <w:t>5</w:t>
            </w:r>
          </w:p>
        </w:tc>
      </w:tr>
      <w:tr w:rsidR="00056C97" w:rsidRPr="009B35F8" w:rsidTr="00281A4F">
        <w:tc>
          <w:tcPr>
            <w:tcW w:w="6048" w:type="dxa"/>
            <w:vAlign w:val="center"/>
          </w:tcPr>
          <w:p w:rsidR="00056C97" w:rsidRPr="00C46B30" w:rsidRDefault="00056C97" w:rsidP="00682C2B">
            <w:pPr>
              <w:spacing w:line="240" w:lineRule="auto"/>
              <w:rPr>
                <w:sz w:val="20"/>
              </w:rPr>
            </w:pPr>
            <w:r w:rsidRPr="00C46B30">
              <w:rPr>
                <w:sz w:val="20"/>
              </w:rPr>
              <w:t>Услуги связи по предоставлению каналов связи</w:t>
            </w:r>
          </w:p>
        </w:tc>
        <w:tc>
          <w:tcPr>
            <w:tcW w:w="2186" w:type="dxa"/>
          </w:tcPr>
          <w:p w:rsidR="00056C97" w:rsidRPr="00135BDC" w:rsidRDefault="00056C97" w:rsidP="00D43239">
            <w:pPr>
              <w:spacing w:line="240" w:lineRule="auto"/>
              <w:jc w:val="center"/>
              <w:rPr>
                <w:color w:val="000000"/>
                <w:sz w:val="20"/>
              </w:rPr>
            </w:pPr>
            <w:r>
              <w:rPr>
                <w:color w:val="000000"/>
                <w:sz w:val="20"/>
              </w:rPr>
              <w:t>1477</w:t>
            </w:r>
          </w:p>
        </w:tc>
        <w:tc>
          <w:tcPr>
            <w:tcW w:w="2187" w:type="dxa"/>
          </w:tcPr>
          <w:p w:rsidR="00056C97" w:rsidRPr="00EE3EBC" w:rsidRDefault="00056C97" w:rsidP="00D43239">
            <w:pPr>
              <w:spacing w:line="240" w:lineRule="auto"/>
              <w:jc w:val="center"/>
              <w:rPr>
                <w:sz w:val="20"/>
                <w:highlight w:val="green"/>
                <w:lang w:val="en-US"/>
              </w:rPr>
            </w:pPr>
            <w:r w:rsidRPr="000257EB">
              <w:rPr>
                <w:sz w:val="20"/>
                <w:lang w:val="en-US"/>
              </w:rPr>
              <w:t>75</w:t>
            </w:r>
          </w:p>
        </w:tc>
      </w:tr>
      <w:tr w:rsidR="00056C97" w:rsidRPr="009B35F8" w:rsidTr="00281A4F">
        <w:tc>
          <w:tcPr>
            <w:tcW w:w="6048" w:type="dxa"/>
            <w:vAlign w:val="center"/>
          </w:tcPr>
          <w:p w:rsidR="00056C97" w:rsidRPr="00C46B30" w:rsidRDefault="00056C97" w:rsidP="00682C2B">
            <w:pPr>
              <w:spacing w:line="240" w:lineRule="auto"/>
              <w:rPr>
                <w:sz w:val="20"/>
              </w:rPr>
            </w:pPr>
            <w:r w:rsidRPr="00C46B30">
              <w:rPr>
                <w:sz w:val="20"/>
              </w:rPr>
              <w:t>Услуги телеграфной связи</w:t>
            </w:r>
          </w:p>
        </w:tc>
        <w:tc>
          <w:tcPr>
            <w:tcW w:w="2186" w:type="dxa"/>
          </w:tcPr>
          <w:p w:rsidR="00056C97" w:rsidRPr="00B9550F" w:rsidRDefault="00056C97" w:rsidP="00D43239">
            <w:pPr>
              <w:spacing w:line="240" w:lineRule="auto"/>
              <w:jc w:val="center"/>
              <w:rPr>
                <w:color w:val="000000"/>
                <w:sz w:val="20"/>
              </w:rPr>
            </w:pPr>
            <w:r>
              <w:rPr>
                <w:color w:val="000000"/>
                <w:sz w:val="20"/>
              </w:rPr>
              <w:t>14</w:t>
            </w:r>
          </w:p>
        </w:tc>
        <w:tc>
          <w:tcPr>
            <w:tcW w:w="2187" w:type="dxa"/>
          </w:tcPr>
          <w:p w:rsidR="00056C97" w:rsidRPr="00EE3EBC" w:rsidRDefault="00056C97" w:rsidP="00D43239">
            <w:pPr>
              <w:spacing w:line="240" w:lineRule="auto"/>
              <w:jc w:val="center"/>
              <w:rPr>
                <w:sz w:val="20"/>
                <w:highlight w:val="green"/>
              </w:rPr>
            </w:pPr>
            <w:r w:rsidRPr="000257EB">
              <w:rPr>
                <w:sz w:val="20"/>
              </w:rPr>
              <w:t>1</w:t>
            </w:r>
          </w:p>
        </w:tc>
      </w:tr>
      <w:tr w:rsidR="00056C97" w:rsidRPr="004D2646" w:rsidTr="00281A4F">
        <w:tc>
          <w:tcPr>
            <w:tcW w:w="6048" w:type="dxa"/>
            <w:vAlign w:val="center"/>
          </w:tcPr>
          <w:p w:rsidR="00056C97" w:rsidRPr="00C46B30" w:rsidRDefault="00056C97" w:rsidP="00682C2B">
            <w:pPr>
              <w:spacing w:line="240" w:lineRule="auto"/>
              <w:rPr>
                <w:sz w:val="20"/>
              </w:rPr>
            </w:pPr>
            <w:r w:rsidRPr="00C46B30">
              <w:rPr>
                <w:sz w:val="20"/>
              </w:rPr>
              <w:t>Услуги телефонной связи в выделенной сети</w:t>
            </w:r>
          </w:p>
        </w:tc>
        <w:tc>
          <w:tcPr>
            <w:tcW w:w="2186" w:type="dxa"/>
          </w:tcPr>
          <w:p w:rsidR="00056C97" w:rsidRPr="009C36EB" w:rsidRDefault="00056C97" w:rsidP="00D43239">
            <w:pPr>
              <w:spacing w:line="240" w:lineRule="auto"/>
              <w:jc w:val="center"/>
              <w:rPr>
                <w:color w:val="000000"/>
                <w:sz w:val="20"/>
              </w:rPr>
            </w:pPr>
            <w:r>
              <w:rPr>
                <w:color w:val="000000"/>
                <w:sz w:val="20"/>
              </w:rPr>
              <w:t>19</w:t>
            </w:r>
          </w:p>
        </w:tc>
        <w:tc>
          <w:tcPr>
            <w:tcW w:w="2187" w:type="dxa"/>
          </w:tcPr>
          <w:p w:rsidR="00056C97" w:rsidRPr="00EE3EBC" w:rsidRDefault="00056C97" w:rsidP="00D43239">
            <w:pPr>
              <w:spacing w:line="240" w:lineRule="auto"/>
              <w:jc w:val="center"/>
              <w:rPr>
                <w:sz w:val="20"/>
                <w:highlight w:val="green"/>
                <w:lang w:val="en-US"/>
              </w:rPr>
            </w:pPr>
            <w:r w:rsidRPr="000257EB">
              <w:rPr>
                <w:sz w:val="20"/>
                <w:lang w:val="en-US"/>
              </w:rPr>
              <w:t>3</w:t>
            </w:r>
          </w:p>
        </w:tc>
      </w:tr>
    </w:tbl>
    <w:p w:rsidR="00E35062" w:rsidRPr="003E439A" w:rsidRDefault="00E35062" w:rsidP="00682C2B">
      <w:pPr>
        <w:rPr>
          <w:b/>
          <w:color w:val="000000" w:themeColor="text1"/>
          <w:sz w:val="24"/>
          <w:szCs w:val="24"/>
        </w:rPr>
      </w:pPr>
    </w:p>
    <w:p w:rsidR="00682C2B" w:rsidRPr="00056C97" w:rsidRDefault="00682C2B" w:rsidP="00682C2B">
      <w:pPr>
        <w:rPr>
          <w:sz w:val="24"/>
          <w:szCs w:val="24"/>
          <w:lang w:val="en-US"/>
        </w:rPr>
      </w:pPr>
      <w:r w:rsidRPr="00D004E0">
        <w:rPr>
          <w:b/>
          <w:sz w:val="24"/>
          <w:szCs w:val="24"/>
          <w:u w:val="single"/>
        </w:rPr>
        <w:t>РЭС</w:t>
      </w:r>
      <w:r w:rsidRPr="00D004E0">
        <w:rPr>
          <w:b/>
          <w:sz w:val="24"/>
          <w:szCs w:val="24"/>
        </w:rPr>
        <w:tab/>
      </w:r>
      <w:r w:rsidRPr="00D004E0">
        <w:rPr>
          <w:sz w:val="24"/>
          <w:szCs w:val="24"/>
        </w:rPr>
        <w:tab/>
      </w:r>
      <w:r w:rsidRPr="00D004E0">
        <w:rPr>
          <w:sz w:val="24"/>
          <w:szCs w:val="24"/>
        </w:rPr>
        <w:tab/>
      </w:r>
      <w:r w:rsidRPr="00D004E0">
        <w:rPr>
          <w:sz w:val="24"/>
          <w:szCs w:val="24"/>
        </w:rPr>
        <w:tab/>
      </w:r>
      <w:r w:rsidRPr="00D004E0">
        <w:rPr>
          <w:sz w:val="24"/>
          <w:szCs w:val="24"/>
        </w:rPr>
        <w:tab/>
      </w:r>
      <w:r w:rsidRPr="00D004E0">
        <w:rPr>
          <w:sz w:val="24"/>
          <w:szCs w:val="24"/>
        </w:rPr>
        <w:tab/>
      </w:r>
      <w:r w:rsidRPr="00D004E0">
        <w:rPr>
          <w:sz w:val="24"/>
          <w:szCs w:val="24"/>
        </w:rPr>
        <w:tab/>
      </w:r>
      <w:r w:rsidRPr="00D004E0">
        <w:rPr>
          <w:sz w:val="24"/>
          <w:szCs w:val="24"/>
        </w:rPr>
        <w:tab/>
      </w:r>
      <w:r w:rsidRPr="00D004E0">
        <w:rPr>
          <w:sz w:val="24"/>
          <w:szCs w:val="24"/>
        </w:rPr>
        <w:tab/>
      </w:r>
      <w:r w:rsidRPr="00D004E0">
        <w:rPr>
          <w:sz w:val="24"/>
          <w:szCs w:val="24"/>
        </w:rPr>
        <w:tab/>
      </w:r>
      <w:r w:rsidRPr="00D004E0">
        <w:rPr>
          <w:sz w:val="24"/>
          <w:szCs w:val="24"/>
        </w:rPr>
        <w:tab/>
      </w:r>
      <w:r w:rsidRPr="00D004E0">
        <w:rPr>
          <w:sz w:val="24"/>
          <w:szCs w:val="24"/>
        </w:rPr>
        <w:tab/>
      </w:r>
      <w:r w:rsidRPr="00056C97">
        <w:rPr>
          <w:b/>
          <w:sz w:val="24"/>
          <w:szCs w:val="24"/>
          <w:u w:val="single"/>
        </w:rPr>
        <w:t xml:space="preserve">- </w:t>
      </w:r>
      <w:r w:rsidR="00A770E8" w:rsidRPr="00056C97">
        <w:rPr>
          <w:b/>
          <w:sz w:val="24"/>
          <w:szCs w:val="24"/>
          <w:u w:val="single"/>
          <w:lang w:val="en-US"/>
        </w:rPr>
        <w:t>10</w:t>
      </w:r>
      <w:r w:rsidR="00056C97" w:rsidRPr="00056C97">
        <w:rPr>
          <w:b/>
          <w:sz w:val="24"/>
          <w:szCs w:val="24"/>
          <w:u w:val="single"/>
        </w:rPr>
        <w:t>9102</w:t>
      </w:r>
    </w:p>
    <w:p w:rsidR="00682C2B" w:rsidRPr="00056C97" w:rsidRDefault="00682C2B" w:rsidP="00682C2B">
      <w:pPr>
        <w:rPr>
          <w:sz w:val="24"/>
          <w:szCs w:val="24"/>
        </w:rPr>
      </w:pPr>
      <w:r w:rsidRPr="00056C97">
        <w:rPr>
          <w:b/>
          <w:sz w:val="24"/>
          <w:szCs w:val="24"/>
          <w:u w:val="single"/>
        </w:rPr>
        <w:t>ВЧУ</w:t>
      </w:r>
      <w:r w:rsidRPr="00056C97">
        <w:rPr>
          <w:b/>
          <w:sz w:val="24"/>
          <w:szCs w:val="24"/>
        </w:rPr>
        <w:tab/>
      </w:r>
      <w:r w:rsidRPr="00056C97">
        <w:rPr>
          <w:b/>
          <w:sz w:val="24"/>
          <w:szCs w:val="24"/>
        </w:rPr>
        <w:tab/>
      </w:r>
      <w:r w:rsidRPr="00056C97">
        <w:rPr>
          <w:b/>
          <w:sz w:val="24"/>
          <w:szCs w:val="24"/>
        </w:rPr>
        <w:tab/>
      </w:r>
      <w:r w:rsidRPr="00056C97">
        <w:rPr>
          <w:sz w:val="24"/>
          <w:szCs w:val="24"/>
        </w:rPr>
        <w:tab/>
      </w:r>
      <w:r w:rsidRPr="00056C97">
        <w:rPr>
          <w:sz w:val="24"/>
          <w:szCs w:val="24"/>
        </w:rPr>
        <w:tab/>
      </w:r>
      <w:r w:rsidRPr="00056C97">
        <w:rPr>
          <w:sz w:val="24"/>
          <w:szCs w:val="24"/>
        </w:rPr>
        <w:tab/>
      </w:r>
      <w:r w:rsidRPr="00056C97">
        <w:rPr>
          <w:sz w:val="24"/>
          <w:szCs w:val="24"/>
        </w:rPr>
        <w:tab/>
      </w:r>
      <w:r w:rsidRPr="00056C97">
        <w:rPr>
          <w:sz w:val="24"/>
          <w:szCs w:val="24"/>
        </w:rPr>
        <w:tab/>
      </w:r>
      <w:r w:rsidRPr="00056C97">
        <w:rPr>
          <w:sz w:val="24"/>
          <w:szCs w:val="24"/>
        </w:rPr>
        <w:tab/>
      </w:r>
      <w:r w:rsidRPr="00056C97">
        <w:rPr>
          <w:sz w:val="24"/>
          <w:szCs w:val="24"/>
        </w:rPr>
        <w:tab/>
      </w:r>
      <w:r w:rsidRPr="00056C97">
        <w:rPr>
          <w:sz w:val="24"/>
          <w:szCs w:val="24"/>
        </w:rPr>
        <w:tab/>
      </w:r>
      <w:r w:rsidRPr="00056C97">
        <w:rPr>
          <w:sz w:val="24"/>
          <w:szCs w:val="24"/>
        </w:rPr>
        <w:tab/>
      </w:r>
      <w:r w:rsidRPr="00056C97">
        <w:rPr>
          <w:b/>
          <w:sz w:val="24"/>
          <w:szCs w:val="24"/>
          <w:u w:val="single"/>
        </w:rPr>
        <w:t>-</w:t>
      </w:r>
      <w:r w:rsidR="0064240C" w:rsidRPr="00056C97">
        <w:rPr>
          <w:b/>
          <w:sz w:val="24"/>
          <w:szCs w:val="24"/>
          <w:u w:val="single"/>
        </w:rPr>
        <w:t xml:space="preserve"> </w:t>
      </w:r>
      <w:r w:rsidR="00A5780E" w:rsidRPr="00056C97">
        <w:rPr>
          <w:b/>
          <w:sz w:val="24"/>
          <w:szCs w:val="24"/>
          <w:u w:val="single"/>
        </w:rPr>
        <w:t>4</w:t>
      </w:r>
    </w:p>
    <w:p w:rsidR="00682C2B" w:rsidRPr="00933F81" w:rsidRDefault="00682C2B" w:rsidP="00682C2B">
      <w:pPr>
        <w:rPr>
          <w:b/>
          <w:sz w:val="24"/>
          <w:szCs w:val="24"/>
        </w:rPr>
      </w:pPr>
      <w:r w:rsidRPr="00056C97">
        <w:rPr>
          <w:b/>
          <w:sz w:val="24"/>
          <w:szCs w:val="24"/>
          <w:u w:val="single"/>
        </w:rPr>
        <w:t>франкировальные машины</w:t>
      </w:r>
      <w:r w:rsidRPr="00056C97">
        <w:rPr>
          <w:sz w:val="24"/>
          <w:szCs w:val="24"/>
        </w:rPr>
        <w:tab/>
      </w:r>
      <w:r w:rsidRPr="00056C97">
        <w:rPr>
          <w:sz w:val="24"/>
          <w:szCs w:val="24"/>
        </w:rPr>
        <w:tab/>
      </w:r>
      <w:r w:rsidRPr="00056C97">
        <w:rPr>
          <w:sz w:val="24"/>
          <w:szCs w:val="24"/>
        </w:rPr>
        <w:tab/>
      </w:r>
      <w:r w:rsidRPr="00056C97">
        <w:rPr>
          <w:sz w:val="24"/>
          <w:szCs w:val="24"/>
        </w:rPr>
        <w:tab/>
      </w:r>
      <w:r w:rsidRPr="00056C97">
        <w:rPr>
          <w:sz w:val="24"/>
          <w:szCs w:val="24"/>
        </w:rPr>
        <w:tab/>
      </w:r>
      <w:r w:rsidRPr="00056C97">
        <w:rPr>
          <w:sz w:val="24"/>
          <w:szCs w:val="24"/>
        </w:rPr>
        <w:tab/>
      </w:r>
      <w:r w:rsidRPr="00056C97">
        <w:rPr>
          <w:sz w:val="24"/>
          <w:szCs w:val="24"/>
        </w:rPr>
        <w:tab/>
      </w:r>
      <w:r w:rsidRPr="00056C97">
        <w:rPr>
          <w:sz w:val="24"/>
          <w:szCs w:val="24"/>
        </w:rPr>
        <w:tab/>
      </w:r>
      <w:r w:rsidR="00A6190E" w:rsidRPr="00056C97">
        <w:rPr>
          <w:b/>
          <w:sz w:val="24"/>
          <w:szCs w:val="24"/>
          <w:u w:val="single"/>
        </w:rPr>
        <w:t xml:space="preserve">- </w:t>
      </w:r>
      <w:r w:rsidR="00774D82" w:rsidRPr="00056C97">
        <w:rPr>
          <w:b/>
          <w:sz w:val="24"/>
          <w:szCs w:val="24"/>
          <w:u w:val="single"/>
        </w:rPr>
        <w:t>39</w:t>
      </w:r>
    </w:p>
    <w:p w:rsidR="00B661D2" w:rsidRDefault="00B661D2" w:rsidP="00044397">
      <w:pPr>
        <w:spacing w:line="240" w:lineRule="auto"/>
        <w:ind w:firstLine="709"/>
        <w:rPr>
          <w:szCs w:val="26"/>
        </w:rPr>
      </w:pPr>
    </w:p>
    <w:p w:rsidR="00044397" w:rsidRPr="00E93DA0" w:rsidRDefault="00044397" w:rsidP="00044397">
      <w:pPr>
        <w:spacing w:line="240" w:lineRule="auto"/>
        <w:ind w:firstLine="709"/>
        <w:rPr>
          <w:szCs w:val="26"/>
        </w:rPr>
      </w:pPr>
      <w:r w:rsidRPr="00E93DA0">
        <w:rPr>
          <w:szCs w:val="26"/>
        </w:rPr>
        <w:t xml:space="preserve">Полномочия выполняют </w:t>
      </w:r>
      <w:r w:rsidRPr="009F6D1E">
        <w:rPr>
          <w:szCs w:val="26"/>
        </w:rPr>
        <w:t>–</w:t>
      </w:r>
      <w:r w:rsidR="0064240C" w:rsidRPr="009F6D1E">
        <w:rPr>
          <w:szCs w:val="26"/>
        </w:rPr>
        <w:t xml:space="preserve"> </w:t>
      </w:r>
      <w:r w:rsidR="00890FFB" w:rsidRPr="007768E2">
        <w:rPr>
          <w:szCs w:val="26"/>
        </w:rPr>
        <w:t>49</w:t>
      </w:r>
      <w:r w:rsidR="0064240C" w:rsidRPr="009F6D1E">
        <w:rPr>
          <w:szCs w:val="26"/>
        </w:rPr>
        <w:t xml:space="preserve"> </w:t>
      </w:r>
      <w:r w:rsidRPr="009F6D1E">
        <w:rPr>
          <w:szCs w:val="26"/>
        </w:rPr>
        <w:t>единиц</w:t>
      </w:r>
    </w:p>
    <w:p w:rsidR="00F173A8" w:rsidRPr="00F173A8" w:rsidRDefault="00F173A8" w:rsidP="00044397">
      <w:pPr>
        <w:ind w:firstLine="709"/>
        <w:rPr>
          <w:b/>
          <w:i/>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2"/>
        <w:gridCol w:w="2378"/>
        <w:gridCol w:w="2372"/>
      </w:tblGrid>
      <w:tr w:rsidR="00044397" w:rsidRPr="00E13D3D" w:rsidTr="001C1B32">
        <w:tc>
          <w:tcPr>
            <w:tcW w:w="5000" w:type="pct"/>
            <w:gridSpan w:val="3"/>
            <w:tcBorders>
              <w:top w:val="single" w:sz="4" w:space="0" w:color="auto"/>
              <w:left w:val="single" w:sz="4" w:space="0" w:color="auto"/>
              <w:bottom w:val="single" w:sz="4" w:space="0" w:color="auto"/>
              <w:right w:val="single" w:sz="4" w:space="0" w:color="auto"/>
            </w:tcBorders>
          </w:tcPr>
          <w:p w:rsidR="00044397" w:rsidRPr="00E13D3D" w:rsidRDefault="00044397" w:rsidP="001C1B32">
            <w:pPr>
              <w:spacing w:line="240" w:lineRule="auto"/>
              <w:jc w:val="center"/>
              <w:rPr>
                <w:b/>
                <w:i/>
                <w:sz w:val="20"/>
              </w:rPr>
            </w:pPr>
            <w:r w:rsidRPr="00E13D3D">
              <w:rPr>
                <w:b/>
                <w:i/>
                <w:sz w:val="20"/>
              </w:rPr>
              <w:t>Предметы надзора</w:t>
            </w:r>
          </w:p>
        </w:tc>
      </w:tr>
      <w:tr w:rsidR="00582E8C" w:rsidRPr="00E13D3D" w:rsidTr="00282A04">
        <w:tc>
          <w:tcPr>
            <w:tcW w:w="2721" w:type="pct"/>
          </w:tcPr>
          <w:p w:rsidR="00582E8C" w:rsidRPr="00E13D3D" w:rsidRDefault="00582E8C" w:rsidP="001C1B32">
            <w:pPr>
              <w:spacing w:line="240" w:lineRule="auto"/>
              <w:rPr>
                <w:sz w:val="20"/>
              </w:rPr>
            </w:pPr>
          </w:p>
        </w:tc>
        <w:tc>
          <w:tcPr>
            <w:tcW w:w="1141" w:type="pct"/>
            <w:shd w:val="clear" w:color="auto" w:fill="auto"/>
          </w:tcPr>
          <w:p w:rsidR="00582E8C" w:rsidRPr="00582E8C" w:rsidRDefault="00582E8C" w:rsidP="008B3A94">
            <w:pPr>
              <w:spacing w:line="240" w:lineRule="auto"/>
              <w:jc w:val="center"/>
              <w:rPr>
                <w:sz w:val="20"/>
              </w:rPr>
            </w:pPr>
            <w:r w:rsidRPr="00582E8C">
              <w:rPr>
                <w:sz w:val="20"/>
              </w:rPr>
              <w:t>0</w:t>
            </w:r>
            <w:r w:rsidR="008B3A94">
              <w:rPr>
                <w:sz w:val="20"/>
              </w:rPr>
              <w:t>9</w:t>
            </w:r>
            <w:r w:rsidRPr="00582E8C">
              <w:rPr>
                <w:sz w:val="20"/>
              </w:rPr>
              <w:t>.</w:t>
            </w:r>
            <w:r w:rsidR="008B3A94">
              <w:rPr>
                <w:sz w:val="20"/>
              </w:rPr>
              <w:t>0</w:t>
            </w:r>
            <w:r w:rsidR="006F1ABC">
              <w:rPr>
                <w:sz w:val="20"/>
              </w:rPr>
              <w:t>1</w:t>
            </w:r>
            <w:r w:rsidRPr="00582E8C">
              <w:rPr>
                <w:sz w:val="20"/>
              </w:rPr>
              <w:t>.202</w:t>
            </w:r>
            <w:r w:rsidR="008B3A94">
              <w:rPr>
                <w:sz w:val="20"/>
              </w:rPr>
              <w:t>3</w:t>
            </w:r>
          </w:p>
        </w:tc>
        <w:tc>
          <w:tcPr>
            <w:tcW w:w="1138" w:type="pct"/>
            <w:shd w:val="clear" w:color="auto" w:fill="auto"/>
          </w:tcPr>
          <w:p w:rsidR="00582E8C" w:rsidRPr="00582E8C" w:rsidRDefault="00582E8C" w:rsidP="008B3A94">
            <w:pPr>
              <w:spacing w:line="240" w:lineRule="auto"/>
              <w:jc w:val="center"/>
              <w:rPr>
                <w:sz w:val="20"/>
              </w:rPr>
            </w:pPr>
            <w:r w:rsidRPr="00582E8C">
              <w:rPr>
                <w:sz w:val="20"/>
              </w:rPr>
              <w:t>0</w:t>
            </w:r>
            <w:r w:rsidR="008B3A94">
              <w:rPr>
                <w:sz w:val="20"/>
              </w:rPr>
              <w:t>9</w:t>
            </w:r>
            <w:r w:rsidRPr="00582E8C">
              <w:rPr>
                <w:sz w:val="20"/>
              </w:rPr>
              <w:t>.</w:t>
            </w:r>
            <w:r w:rsidR="008B3A94">
              <w:rPr>
                <w:sz w:val="20"/>
              </w:rPr>
              <w:t>0</w:t>
            </w:r>
            <w:r w:rsidR="006F1ABC">
              <w:rPr>
                <w:sz w:val="20"/>
              </w:rPr>
              <w:t>1</w:t>
            </w:r>
            <w:r w:rsidRPr="00582E8C">
              <w:rPr>
                <w:sz w:val="20"/>
              </w:rPr>
              <w:t>.202</w:t>
            </w:r>
            <w:r w:rsidR="008B3A94">
              <w:rPr>
                <w:sz w:val="20"/>
              </w:rPr>
              <w:t>4</w:t>
            </w:r>
          </w:p>
        </w:tc>
      </w:tr>
      <w:tr w:rsidR="008B3A94" w:rsidRPr="00E13D3D" w:rsidTr="00282A04">
        <w:tc>
          <w:tcPr>
            <w:tcW w:w="2721" w:type="pct"/>
          </w:tcPr>
          <w:p w:rsidR="008B3A94" w:rsidRPr="00933F81" w:rsidRDefault="008B3A94" w:rsidP="001C1B32">
            <w:pPr>
              <w:spacing w:line="240" w:lineRule="auto"/>
              <w:rPr>
                <w:sz w:val="20"/>
              </w:rPr>
            </w:pPr>
            <w:r w:rsidRPr="00933F81">
              <w:rPr>
                <w:sz w:val="20"/>
              </w:rPr>
              <w:t>Количество лицензий / на 1 сотрудника</w:t>
            </w:r>
          </w:p>
        </w:tc>
        <w:tc>
          <w:tcPr>
            <w:tcW w:w="1141" w:type="pct"/>
            <w:shd w:val="clear" w:color="auto" w:fill="auto"/>
          </w:tcPr>
          <w:p w:rsidR="008B3A94" w:rsidRPr="00772220" w:rsidRDefault="008B3A94" w:rsidP="00845813">
            <w:pPr>
              <w:spacing w:line="240" w:lineRule="auto"/>
              <w:jc w:val="center"/>
              <w:rPr>
                <w:sz w:val="20"/>
              </w:rPr>
            </w:pPr>
            <w:r w:rsidRPr="00772220">
              <w:rPr>
                <w:sz w:val="20"/>
              </w:rPr>
              <w:t>9044 / 323</w:t>
            </w:r>
            <w:r>
              <w:rPr>
                <w:sz w:val="20"/>
              </w:rPr>
              <w:t>,0</w:t>
            </w:r>
          </w:p>
        </w:tc>
        <w:tc>
          <w:tcPr>
            <w:tcW w:w="1138" w:type="pct"/>
            <w:shd w:val="clear" w:color="auto" w:fill="auto"/>
          </w:tcPr>
          <w:p w:rsidR="008B3A94" w:rsidRPr="008B3A94" w:rsidRDefault="007768E2" w:rsidP="007768E2">
            <w:pPr>
              <w:spacing w:line="240" w:lineRule="auto"/>
              <w:jc w:val="center"/>
              <w:rPr>
                <w:sz w:val="20"/>
                <w:highlight w:val="yellow"/>
                <w:lang w:val="en-US"/>
              </w:rPr>
            </w:pPr>
            <w:r w:rsidRPr="007768E2">
              <w:rPr>
                <w:sz w:val="20"/>
                <w:lang w:val="en-US"/>
              </w:rPr>
              <w:t>9646</w:t>
            </w:r>
            <w:r w:rsidR="008B3A94" w:rsidRPr="007768E2">
              <w:rPr>
                <w:sz w:val="20"/>
              </w:rPr>
              <w:t xml:space="preserve"> / </w:t>
            </w:r>
            <w:r w:rsidRPr="007768E2">
              <w:rPr>
                <w:sz w:val="20"/>
                <w:lang w:val="en-US"/>
              </w:rPr>
              <w:t>196</w:t>
            </w:r>
            <w:r w:rsidRPr="007768E2">
              <w:rPr>
                <w:sz w:val="20"/>
              </w:rPr>
              <w:t>,</w:t>
            </w:r>
            <w:r w:rsidRPr="007768E2">
              <w:rPr>
                <w:sz w:val="20"/>
                <w:lang w:val="en-US"/>
              </w:rPr>
              <w:t>8</w:t>
            </w:r>
          </w:p>
        </w:tc>
      </w:tr>
      <w:tr w:rsidR="008B3A94" w:rsidRPr="00E13D3D" w:rsidTr="00282A04">
        <w:tc>
          <w:tcPr>
            <w:tcW w:w="2721" w:type="pct"/>
          </w:tcPr>
          <w:p w:rsidR="008B3A94" w:rsidRPr="00933F81" w:rsidRDefault="008B3A94" w:rsidP="00044397">
            <w:pPr>
              <w:spacing w:line="240" w:lineRule="auto"/>
              <w:rPr>
                <w:sz w:val="20"/>
              </w:rPr>
            </w:pPr>
            <w:r w:rsidRPr="00933F81">
              <w:rPr>
                <w:sz w:val="20"/>
              </w:rPr>
              <w:t>Количество РЭС и ВЧУ / на 1 сотрудника</w:t>
            </w:r>
          </w:p>
        </w:tc>
        <w:tc>
          <w:tcPr>
            <w:tcW w:w="1141" w:type="pct"/>
            <w:shd w:val="clear" w:color="auto" w:fill="auto"/>
          </w:tcPr>
          <w:p w:rsidR="008B3A94" w:rsidRPr="00772220" w:rsidRDefault="008B3A94" w:rsidP="00845813">
            <w:pPr>
              <w:spacing w:line="240" w:lineRule="auto"/>
              <w:jc w:val="center"/>
              <w:rPr>
                <w:sz w:val="20"/>
              </w:rPr>
            </w:pPr>
            <w:r w:rsidRPr="00772220">
              <w:rPr>
                <w:sz w:val="20"/>
              </w:rPr>
              <w:t>100256 / 3580,6</w:t>
            </w:r>
          </w:p>
        </w:tc>
        <w:tc>
          <w:tcPr>
            <w:tcW w:w="1138" w:type="pct"/>
            <w:shd w:val="clear" w:color="auto" w:fill="auto"/>
          </w:tcPr>
          <w:p w:rsidR="008B3A94" w:rsidRPr="007768E2" w:rsidRDefault="008B3A94" w:rsidP="007768E2">
            <w:pPr>
              <w:spacing w:line="240" w:lineRule="auto"/>
              <w:jc w:val="center"/>
              <w:rPr>
                <w:sz w:val="20"/>
              </w:rPr>
            </w:pPr>
            <w:r w:rsidRPr="007768E2">
              <w:rPr>
                <w:sz w:val="20"/>
                <w:lang w:val="en-US"/>
              </w:rPr>
              <w:t>10</w:t>
            </w:r>
            <w:r w:rsidR="00632594" w:rsidRPr="007768E2">
              <w:rPr>
                <w:sz w:val="20"/>
              </w:rPr>
              <w:t>9106</w:t>
            </w:r>
            <w:r w:rsidRPr="007768E2">
              <w:rPr>
                <w:sz w:val="20"/>
              </w:rPr>
              <w:t xml:space="preserve"> / </w:t>
            </w:r>
            <w:r w:rsidR="007768E2" w:rsidRPr="007768E2">
              <w:rPr>
                <w:sz w:val="20"/>
              </w:rPr>
              <w:t>2226,6</w:t>
            </w:r>
          </w:p>
        </w:tc>
      </w:tr>
      <w:tr w:rsidR="008B3A94" w:rsidRPr="00E13D3D" w:rsidTr="00282A04">
        <w:tc>
          <w:tcPr>
            <w:tcW w:w="2721" w:type="pct"/>
          </w:tcPr>
          <w:p w:rsidR="008B3A94" w:rsidRPr="00933F81" w:rsidRDefault="008B3A94" w:rsidP="00044397">
            <w:pPr>
              <w:spacing w:line="240" w:lineRule="auto"/>
              <w:rPr>
                <w:sz w:val="20"/>
              </w:rPr>
            </w:pPr>
            <w:r w:rsidRPr="00933F81">
              <w:rPr>
                <w:sz w:val="20"/>
              </w:rPr>
              <w:t>Количество ФМ / на 1 сотрудника</w:t>
            </w:r>
          </w:p>
        </w:tc>
        <w:tc>
          <w:tcPr>
            <w:tcW w:w="1141" w:type="pct"/>
            <w:shd w:val="clear" w:color="auto" w:fill="auto"/>
          </w:tcPr>
          <w:p w:rsidR="008B3A94" w:rsidRPr="007A623D" w:rsidRDefault="008B3A94" w:rsidP="00845813">
            <w:pPr>
              <w:spacing w:line="240" w:lineRule="auto"/>
              <w:jc w:val="center"/>
              <w:rPr>
                <w:sz w:val="20"/>
                <w:highlight w:val="yellow"/>
              </w:rPr>
            </w:pPr>
            <w:r w:rsidRPr="00804C2C">
              <w:rPr>
                <w:sz w:val="20"/>
              </w:rPr>
              <w:t xml:space="preserve">41 / </w:t>
            </w:r>
            <w:r>
              <w:rPr>
                <w:sz w:val="20"/>
              </w:rPr>
              <w:t>1,5</w:t>
            </w:r>
          </w:p>
        </w:tc>
        <w:tc>
          <w:tcPr>
            <w:tcW w:w="1138" w:type="pct"/>
            <w:shd w:val="clear" w:color="auto" w:fill="auto"/>
          </w:tcPr>
          <w:p w:rsidR="008B3A94" w:rsidRPr="007768E2" w:rsidRDefault="008B3A94" w:rsidP="007768E2">
            <w:pPr>
              <w:spacing w:line="240" w:lineRule="auto"/>
              <w:jc w:val="center"/>
              <w:rPr>
                <w:sz w:val="20"/>
              </w:rPr>
            </w:pPr>
            <w:r w:rsidRPr="007768E2">
              <w:rPr>
                <w:sz w:val="20"/>
              </w:rPr>
              <w:t xml:space="preserve">39 / </w:t>
            </w:r>
            <w:r w:rsidR="007768E2" w:rsidRPr="007768E2">
              <w:rPr>
                <w:sz w:val="20"/>
              </w:rPr>
              <w:t>0,8</w:t>
            </w:r>
          </w:p>
        </w:tc>
      </w:tr>
    </w:tbl>
    <w:p w:rsidR="00682C2B" w:rsidRPr="009716AE" w:rsidRDefault="00682C2B" w:rsidP="00B420A5">
      <w:pPr>
        <w:rPr>
          <w:szCs w:val="26"/>
          <w:vertAlign w:val="superscrip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3"/>
        <w:gridCol w:w="834"/>
        <w:gridCol w:w="832"/>
        <w:gridCol w:w="832"/>
        <w:gridCol w:w="863"/>
        <w:gridCol w:w="863"/>
        <w:gridCol w:w="819"/>
        <w:gridCol w:w="819"/>
        <w:gridCol w:w="819"/>
        <w:gridCol w:w="844"/>
        <w:gridCol w:w="844"/>
      </w:tblGrid>
      <w:tr w:rsidR="00255002" w:rsidRPr="00E40FDE" w:rsidTr="00255002">
        <w:tc>
          <w:tcPr>
            <w:tcW w:w="5000" w:type="pct"/>
            <w:gridSpan w:val="11"/>
          </w:tcPr>
          <w:p w:rsidR="00255002" w:rsidRPr="001B2965" w:rsidRDefault="00255002" w:rsidP="00255002">
            <w:pPr>
              <w:spacing w:line="240" w:lineRule="auto"/>
              <w:jc w:val="center"/>
              <w:rPr>
                <w:b/>
                <w:i/>
                <w:sz w:val="18"/>
                <w:szCs w:val="18"/>
              </w:rPr>
            </w:pPr>
            <w:r w:rsidRPr="001B2965">
              <w:rPr>
                <w:b/>
                <w:i/>
                <w:sz w:val="18"/>
                <w:szCs w:val="18"/>
              </w:rPr>
              <w:t>Плановые мероприятия в сфере связи</w:t>
            </w:r>
          </w:p>
        </w:tc>
      </w:tr>
      <w:tr w:rsidR="00582E8C" w:rsidRPr="00E40FDE" w:rsidTr="00575025">
        <w:tc>
          <w:tcPr>
            <w:tcW w:w="985" w:type="pct"/>
          </w:tcPr>
          <w:p w:rsidR="00582E8C" w:rsidRPr="001B2965" w:rsidRDefault="00582E8C" w:rsidP="00255002">
            <w:pPr>
              <w:spacing w:line="240" w:lineRule="auto"/>
              <w:rPr>
                <w:sz w:val="18"/>
                <w:szCs w:val="18"/>
              </w:rPr>
            </w:pPr>
          </w:p>
        </w:tc>
        <w:tc>
          <w:tcPr>
            <w:tcW w:w="400" w:type="pct"/>
            <w:vAlign w:val="center"/>
          </w:tcPr>
          <w:p w:rsidR="00582E8C" w:rsidRPr="00E40FDE" w:rsidRDefault="00582E8C" w:rsidP="00F26919">
            <w:pPr>
              <w:spacing w:line="240" w:lineRule="auto"/>
              <w:jc w:val="center"/>
              <w:rPr>
                <w:sz w:val="18"/>
                <w:szCs w:val="18"/>
              </w:rPr>
            </w:pPr>
            <w:r w:rsidRPr="00E40FDE">
              <w:rPr>
                <w:sz w:val="18"/>
                <w:szCs w:val="18"/>
              </w:rPr>
              <w:t xml:space="preserve">1 </w:t>
            </w:r>
            <w:r>
              <w:rPr>
                <w:sz w:val="18"/>
                <w:szCs w:val="18"/>
              </w:rPr>
              <w:t>квартал 2022</w:t>
            </w:r>
          </w:p>
        </w:tc>
        <w:tc>
          <w:tcPr>
            <w:tcW w:w="399" w:type="pct"/>
            <w:vAlign w:val="center"/>
          </w:tcPr>
          <w:p w:rsidR="00582E8C" w:rsidRPr="00E40FDE" w:rsidRDefault="00582E8C" w:rsidP="00F26919">
            <w:pPr>
              <w:spacing w:line="240" w:lineRule="auto"/>
              <w:jc w:val="center"/>
              <w:rPr>
                <w:sz w:val="18"/>
                <w:szCs w:val="18"/>
              </w:rPr>
            </w:pPr>
            <w:r w:rsidRPr="00E40FDE">
              <w:rPr>
                <w:sz w:val="18"/>
                <w:szCs w:val="18"/>
              </w:rPr>
              <w:t xml:space="preserve">2 </w:t>
            </w:r>
            <w:r>
              <w:rPr>
                <w:sz w:val="18"/>
                <w:szCs w:val="18"/>
              </w:rPr>
              <w:t>квартал 2022</w:t>
            </w:r>
          </w:p>
        </w:tc>
        <w:tc>
          <w:tcPr>
            <w:tcW w:w="399" w:type="pct"/>
            <w:vAlign w:val="center"/>
          </w:tcPr>
          <w:p w:rsidR="00582E8C" w:rsidRPr="00E40FDE" w:rsidRDefault="00582E8C" w:rsidP="00F26919">
            <w:pPr>
              <w:spacing w:line="240" w:lineRule="auto"/>
              <w:jc w:val="center"/>
              <w:rPr>
                <w:sz w:val="18"/>
                <w:szCs w:val="18"/>
              </w:rPr>
            </w:pPr>
            <w:r w:rsidRPr="00E40FDE">
              <w:rPr>
                <w:sz w:val="18"/>
                <w:szCs w:val="18"/>
              </w:rPr>
              <w:t xml:space="preserve">3 </w:t>
            </w:r>
            <w:r>
              <w:rPr>
                <w:sz w:val="18"/>
                <w:szCs w:val="18"/>
              </w:rPr>
              <w:t>квартал 2022</w:t>
            </w:r>
          </w:p>
        </w:tc>
        <w:tc>
          <w:tcPr>
            <w:tcW w:w="414" w:type="pct"/>
            <w:shd w:val="clear" w:color="auto" w:fill="auto"/>
            <w:vAlign w:val="center"/>
          </w:tcPr>
          <w:p w:rsidR="00582E8C" w:rsidRPr="00E40FDE" w:rsidRDefault="00582E8C" w:rsidP="00F26919">
            <w:pPr>
              <w:spacing w:line="240" w:lineRule="auto"/>
              <w:jc w:val="center"/>
              <w:rPr>
                <w:sz w:val="18"/>
                <w:szCs w:val="18"/>
              </w:rPr>
            </w:pPr>
            <w:r w:rsidRPr="00E40FDE">
              <w:rPr>
                <w:sz w:val="18"/>
                <w:szCs w:val="18"/>
              </w:rPr>
              <w:t xml:space="preserve">4 </w:t>
            </w:r>
            <w:r>
              <w:rPr>
                <w:sz w:val="18"/>
                <w:szCs w:val="18"/>
              </w:rPr>
              <w:t>квартал 2022</w:t>
            </w:r>
          </w:p>
        </w:tc>
        <w:tc>
          <w:tcPr>
            <w:tcW w:w="414" w:type="pct"/>
            <w:shd w:val="clear" w:color="auto" w:fill="D9D9D9"/>
            <w:vAlign w:val="center"/>
          </w:tcPr>
          <w:p w:rsidR="00582E8C" w:rsidRPr="00E40FDE" w:rsidRDefault="00582E8C" w:rsidP="00F26919">
            <w:pPr>
              <w:spacing w:line="240" w:lineRule="auto"/>
              <w:jc w:val="center"/>
              <w:rPr>
                <w:b/>
                <w:sz w:val="18"/>
                <w:szCs w:val="18"/>
              </w:rPr>
            </w:pPr>
            <w:r>
              <w:rPr>
                <w:b/>
                <w:sz w:val="18"/>
                <w:szCs w:val="18"/>
              </w:rPr>
              <w:t>2022</w:t>
            </w:r>
          </w:p>
        </w:tc>
        <w:tc>
          <w:tcPr>
            <w:tcW w:w="393" w:type="pct"/>
            <w:vAlign w:val="center"/>
          </w:tcPr>
          <w:p w:rsidR="00582E8C" w:rsidRPr="00E40FDE" w:rsidRDefault="00582E8C" w:rsidP="00F26919">
            <w:pPr>
              <w:spacing w:line="240" w:lineRule="auto"/>
              <w:jc w:val="center"/>
              <w:rPr>
                <w:sz w:val="18"/>
                <w:szCs w:val="18"/>
              </w:rPr>
            </w:pPr>
            <w:r w:rsidRPr="00E40FDE">
              <w:rPr>
                <w:sz w:val="18"/>
                <w:szCs w:val="18"/>
              </w:rPr>
              <w:t xml:space="preserve">1 </w:t>
            </w:r>
            <w:r>
              <w:rPr>
                <w:sz w:val="18"/>
                <w:szCs w:val="18"/>
              </w:rPr>
              <w:t>квартал 2023</w:t>
            </w:r>
          </w:p>
        </w:tc>
        <w:tc>
          <w:tcPr>
            <w:tcW w:w="393" w:type="pct"/>
            <w:vAlign w:val="center"/>
          </w:tcPr>
          <w:p w:rsidR="00582E8C" w:rsidRPr="00E40FDE" w:rsidRDefault="00582E8C" w:rsidP="00F26919">
            <w:pPr>
              <w:spacing w:line="240" w:lineRule="auto"/>
              <w:jc w:val="center"/>
              <w:rPr>
                <w:sz w:val="18"/>
                <w:szCs w:val="18"/>
              </w:rPr>
            </w:pPr>
            <w:r w:rsidRPr="00E40FDE">
              <w:rPr>
                <w:sz w:val="18"/>
                <w:szCs w:val="18"/>
              </w:rPr>
              <w:t xml:space="preserve">2 </w:t>
            </w:r>
            <w:r>
              <w:rPr>
                <w:sz w:val="18"/>
                <w:szCs w:val="18"/>
              </w:rPr>
              <w:t>квартал 2023</w:t>
            </w:r>
          </w:p>
        </w:tc>
        <w:tc>
          <w:tcPr>
            <w:tcW w:w="393" w:type="pct"/>
            <w:vAlign w:val="center"/>
          </w:tcPr>
          <w:p w:rsidR="00582E8C" w:rsidRPr="00E40FDE" w:rsidRDefault="00582E8C" w:rsidP="00F26919">
            <w:pPr>
              <w:spacing w:line="240" w:lineRule="auto"/>
              <w:jc w:val="center"/>
              <w:rPr>
                <w:sz w:val="18"/>
                <w:szCs w:val="18"/>
              </w:rPr>
            </w:pPr>
            <w:r w:rsidRPr="00E40FDE">
              <w:rPr>
                <w:sz w:val="18"/>
                <w:szCs w:val="18"/>
              </w:rPr>
              <w:t xml:space="preserve">3 </w:t>
            </w:r>
            <w:r>
              <w:rPr>
                <w:sz w:val="18"/>
                <w:szCs w:val="18"/>
              </w:rPr>
              <w:t>квартал 2023</w:t>
            </w:r>
          </w:p>
        </w:tc>
        <w:tc>
          <w:tcPr>
            <w:tcW w:w="405" w:type="pct"/>
            <w:shd w:val="clear" w:color="auto" w:fill="auto"/>
            <w:vAlign w:val="center"/>
          </w:tcPr>
          <w:p w:rsidR="00582E8C" w:rsidRPr="00E40FDE" w:rsidRDefault="00582E8C" w:rsidP="00F26919">
            <w:pPr>
              <w:spacing w:line="240" w:lineRule="auto"/>
              <w:jc w:val="center"/>
              <w:rPr>
                <w:sz w:val="18"/>
                <w:szCs w:val="18"/>
              </w:rPr>
            </w:pPr>
            <w:r w:rsidRPr="00E40FDE">
              <w:rPr>
                <w:sz w:val="18"/>
                <w:szCs w:val="18"/>
              </w:rPr>
              <w:t xml:space="preserve">4 </w:t>
            </w:r>
            <w:r>
              <w:rPr>
                <w:sz w:val="18"/>
                <w:szCs w:val="18"/>
              </w:rPr>
              <w:t>квартал 2023</w:t>
            </w:r>
          </w:p>
        </w:tc>
        <w:tc>
          <w:tcPr>
            <w:tcW w:w="405" w:type="pct"/>
            <w:shd w:val="clear" w:color="auto" w:fill="D9D9D9"/>
            <w:vAlign w:val="center"/>
          </w:tcPr>
          <w:p w:rsidR="00582E8C" w:rsidRPr="00E40FDE" w:rsidRDefault="00582E8C" w:rsidP="00F26919">
            <w:pPr>
              <w:spacing w:line="240" w:lineRule="auto"/>
              <w:jc w:val="center"/>
              <w:rPr>
                <w:b/>
                <w:sz w:val="18"/>
                <w:szCs w:val="18"/>
              </w:rPr>
            </w:pPr>
            <w:r>
              <w:rPr>
                <w:b/>
                <w:sz w:val="18"/>
                <w:szCs w:val="18"/>
              </w:rPr>
              <w:t>2023</w:t>
            </w:r>
          </w:p>
        </w:tc>
      </w:tr>
      <w:tr w:rsidR="001B0ECB" w:rsidRPr="00E40FDE" w:rsidTr="00D45922">
        <w:tc>
          <w:tcPr>
            <w:tcW w:w="985" w:type="pct"/>
          </w:tcPr>
          <w:p w:rsidR="001B0ECB" w:rsidRPr="001B2965" w:rsidRDefault="001B0ECB" w:rsidP="00255002">
            <w:pPr>
              <w:spacing w:line="240" w:lineRule="auto"/>
              <w:rPr>
                <w:sz w:val="18"/>
                <w:szCs w:val="18"/>
              </w:rPr>
            </w:pPr>
            <w:r w:rsidRPr="001B2965">
              <w:rPr>
                <w:sz w:val="18"/>
                <w:szCs w:val="18"/>
              </w:rPr>
              <w:t>Проведено</w:t>
            </w:r>
          </w:p>
        </w:tc>
        <w:tc>
          <w:tcPr>
            <w:tcW w:w="400" w:type="pct"/>
            <w:vAlign w:val="center"/>
          </w:tcPr>
          <w:p w:rsidR="001B0ECB" w:rsidRPr="001B2965" w:rsidRDefault="001B0ECB" w:rsidP="00E90545">
            <w:pPr>
              <w:spacing w:line="240" w:lineRule="auto"/>
              <w:jc w:val="center"/>
              <w:rPr>
                <w:sz w:val="18"/>
                <w:szCs w:val="18"/>
              </w:rPr>
            </w:pPr>
            <w:r>
              <w:rPr>
                <w:sz w:val="18"/>
                <w:szCs w:val="18"/>
              </w:rPr>
              <w:t>10</w:t>
            </w:r>
          </w:p>
        </w:tc>
        <w:tc>
          <w:tcPr>
            <w:tcW w:w="399" w:type="pct"/>
            <w:vAlign w:val="center"/>
          </w:tcPr>
          <w:p w:rsidR="001B0ECB" w:rsidRPr="00BD0BD3" w:rsidRDefault="001B0ECB" w:rsidP="001B0ECB">
            <w:pPr>
              <w:spacing w:line="240" w:lineRule="auto"/>
              <w:jc w:val="center"/>
              <w:rPr>
                <w:sz w:val="18"/>
                <w:szCs w:val="18"/>
              </w:rPr>
            </w:pPr>
            <w:r>
              <w:rPr>
                <w:sz w:val="18"/>
                <w:szCs w:val="18"/>
              </w:rPr>
              <w:t>7</w:t>
            </w:r>
          </w:p>
        </w:tc>
        <w:tc>
          <w:tcPr>
            <w:tcW w:w="399" w:type="pct"/>
            <w:vAlign w:val="center"/>
          </w:tcPr>
          <w:p w:rsidR="001B0ECB" w:rsidRPr="007E4000" w:rsidRDefault="006F1ABC" w:rsidP="001B0ECB">
            <w:pPr>
              <w:spacing w:line="240" w:lineRule="auto"/>
              <w:jc w:val="center"/>
              <w:rPr>
                <w:sz w:val="18"/>
                <w:szCs w:val="18"/>
              </w:rPr>
            </w:pPr>
            <w:r>
              <w:rPr>
                <w:sz w:val="18"/>
                <w:szCs w:val="18"/>
              </w:rPr>
              <w:t>7</w:t>
            </w:r>
          </w:p>
        </w:tc>
        <w:tc>
          <w:tcPr>
            <w:tcW w:w="414" w:type="pct"/>
            <w:shd w:val="clear" w:color="auto" w:fill="auto"/>
            <w:vAlign w:val="center"/>
          </w:tcPr>
          <w:p w:rsidR="001B0ECB" w:rsidRPr="00BD0BD3" w:rsidRDefault="008B3A94" w:rsidP="001B0ECB">
            <w:pPr>
              <w:spacing w:line="240" w:lineRule="auto"/>
              <w:jc w:val="center"/>
              <w:rPr>
                <w:sz w:val="18"/>
                <w:szCs w:val="18"/>
              </w:rPr>
            </w:pPr>
            <w:r>
              <w:rPr>
                <w:sz w:val="18"/>
                <w:szCs w:val="18"/>
              </w:rPr>
              <w:t>0</w:t>
            </w:r>
          </w:p>
        </w:tc>
        <w:tc>
          <w:tcPr>
            <w:tcW w:w="414" w:type="pct"/>
            <w:shd w:val="clear" w:color="auto" w:fill="D9D9D9"/>
            <w:vAlign w:val="center"/>
          </w:tcPr>
          <w:p w:rsidR="001B0ECB" w:rsidRPr="00987D00" w:rsidRDefault="006F1ABC" w:rsidP="001B0ECB">
            <w:pPr>
              <w:spacing w:line="240" w:lineRule="auto"/>
              <w:jc w:val="center"/>
              <w:rPr>
                <w:b/>
                <w:sz w:val="18"/>
                <w:szCs w:val="18"/>
              </w:rPr>
            </w:pPr>
            <w:r>
              <w:rPr>
                <w:b/>
                <w:sz w:val="18"/>
                <w:szCs w:val="18"/>
              </w:rPr>
              <w:t>24</w:t>
            </w:r>
          </w:p>
        </w:tc>
        <w:tc>
          <w:tcPr>
            <w:tcW w:w="393" w:type="pct"/>
            <w:vAlign w:val="center"/>
          </w:tcPr>
          <w:p w:rsidR="001B0ECB" w:rsidRPr="001B2965" w:rsidRDefault="001B0ECB" w:rsidP="00E90545">
            <w:pPr>
              <w:spacing w:line="240" w:lineRule="auto"/>
              <w:jc w:val="center"/>
              <w:rPr>
                <w:sz w:val="18"/>
                <w:szCs w:val="18"/>
              </w:rPr>
            </w:pPr>
            <w:r>
              <w:rPr>
                <w:sz w:val="18"/>
                <w:szCs w:val="18"/>
              </w:rPr>
              <w:t>8</w:t>
            </w:r>
          </w:p>
        </w:tc>
        <w:tc>
          <w:tcPr>
            <w:tcW w:w="393" w:type="pct"/>
            <w:vAlign w:val="center"/>
          </w:tcPr>
          <w:p w:rsidR="001B0ECB" w:rsidRPr="001B2965" w:rsidRDefault="007B2A76" w:rsidP="00D45922">
            <w:pPr>
              <w:spacing w:line="240" w:lineRule="auto"/>
              <w:jc w:val="center"/>
              <w:rPr>
                <w:sz w:val="18"/>
                <w:szCs w:val="18"/>
              </w:rPr>
            </w:pPr>
            <w:r>
              <w:rPr>
                <w:sz w:val="18"/>
                <w:szCs w:val="18"/>
              </w:rPr>
              <w:t>8</w:t>
            </w:r>
          </w:p>
        </w:tc>
        <w:tc>
          <w:tcPr>
            <w:tcW w:w="393" w:type="pct"/>
            <w:vAlign w:val="center"/>
          </w:tcPr>
          <w:p w:rsidR="001B0ECB" w:rsidRPr="001B2965" w:rsidRDefault="00A770E8" w:rsidP="00D45922">
            <w:pPr>
              <w:spacing w:line="240" w:lineRule="auto"/>
              <w:jc w:val="center"/>
              <w:rPr>
                <w:sz w:val="18"/>
                <w:szCs w:val="18"/>
              </w:rPr>
            </w:pPr>
            <w:r>
              <w:rPr>
                <w:sz w:val="18"/>
                <w:szCs w:val="18"/>
              </w:rPr>
              <w:t>8</w:t>
            </w:r>
          </w:p>
        </w:tc>
        <w:tc>
          <w:tcPr>
            <w:tcW w:w="405" w:type="pct"/>
            <w:shd w:val="clear" w:color="auto" w:fill="auto"/>
            <w:vAlign w:val="center"/>
          </w:tcPr>
          <w:p w:rsidR="001B0ECB" w:rsidRPr="00632594" w:rsidRDefault="00632594" w:rsidP="00D45922">
            <w:pPr>
              <w:spacing w:line="240" w:lineRule="auto"/>
              <w:jc w:val="center"/>
              <w:rPr>
                <w:sz w:val="18"/>
                <w:szCs w:val="18"/>
                <w:lang w:val="en-US"/>
              </w:rPr>
            </w:pPr>
            <w:r>
              <w:rPr>
                <w:sz w:val="18"/>
                <w:szCs w:val="18"/>
                <w:lang w:val="en-US"/>
              </w:rPr>
              <w:t>8</w:t>
            </w:r>
          </w:p>
        </w:tc>
        <w:tc>
          <w:tcPr>
            <w:tcW w:w="405" w:type="pct"/>
            <w:shd w:val="clear" w:color="auto" w:fill="D9D9D9"/>
            <w:vAlign w:val="center"/>
          </w:tcPr>
          <w:p w:rsidR="001B0ECB" w:rsidRPr="00632594" w:rsidRDefault="00632594" w:rsidP="00D45922">
            <w:pPr>
              <w:spacing w:line="240" w:lineRule="auto"/>
              <w:jc w:val="center"/>
              <w:rPr>
                <w:b/>
                <w:sz w:val="18"/>
                <w:szCs w:val="18"/>
                <w:lang w:val="en-US"/>
              </w:rPr>
            </w:pPr>
            <w:r w:rsidRPr="00632594">
              <w:rPr>
                <w:b/>
                <w:sz w:val="18"/>
                <w:szCs w:val="18"/>
                <w:lang w:val="en-US"/>
              </w:rPr>
              <w:t>32</w:t>
            </w:r>
          </w:p>
        </w:tc>
      </w:tr>
      <w:tr w:rsidR="001B0ECB" w:rsidRPr="00E40FDE" w:rsidTr="00D45922">
        <w:tc>
          <w:tcPr>
            <w:tcW w:w="985" w:type="pct"/>
          </w:tcPr>
          <w:p w:rsidR="001B0ECB" w:rsidRPr="001B2965" w:rsidRDefault="001B0ECB" w:rsidP="00255002">
            <w:pPr>
              <w:spacing w:line="240" w:lineRule="auto"/>
              <w:rPr>
                <w:sz w:val="18"/>
                <w:szCs w:val="18"/>
              </w:rPr>
            </w:pPr>
            <w:r w:rsidRPr="001B2965">
              <w:rPr>
                <w:sz w:val="18"/>
                <w:szCs w:val="18"/>
              </w:rPr>
              <w:t>Нагрузка на 1 сотрудника</w:t>
            </w:r>
          </w:p>
        </w:tc>
        <w:tc>
          <w:tcPr>
            <w:tcW w:w="400" w:type="pct"/>
            <w:vAlign w:val="center"/>
          </w:tcPr>
          <w:p w:rsidR="001B0ECB" w:rsidRPr="001B2965" w:rsidRDefault="001B0ECB" w:rsidP="00E90545">
            <w:pPr>
              <w:spacing w:line="240" w:lineRule="auto"/>
              <w:jc w:val="center"/>
              <w:rPr>
                <w:sz w:val="18"/>
                <w:szCs w:val="18"/>
              </w:rPr>
            </w:pPr>
            <w:r w:rsidRPr="001B2965">
              <w:rPr>
                <w:sz w:val="18"/>
                <w:szCs w:val="18"/>
              </w:rPr>
              <w:t>0,</w:t>
            </w:r>
            <w:r>
              <w:rPr>
                <w:sz w:val="18"/>
                <w:szCs w:val="18"/>
              </w:rPr>
              <w:t>4</w:t>
            </w:r>
          </w:p>
        </w:tc>
        <w:tc>
          <w:tcPr>
            <w:tcW w:w="399" w:type="pct"/>
            <w:vAlign w:val="center"/>
          </w:tcPr>
          <w:p w:rsidR="001B0ECB" w:rsidRPr="00BD0BD3" w:rsidRDefault="001B0ECB" w:rsidP="001B0ECB">
            <w:pPr>
              <w:spacing w:line="240" w:lineRule="auto"/>
              <w:jc w:val="center"/>
              <w:rPr>
                <w:sz w:val="18"/>
                <w:szCs w:val="18"/>
              </w:rPr>
            </w:pPr>
            <w:r>
              <w:rPr>
                <w:sz w:val="18"/>
                <w:szCs w:val="18"/>
              </w:rPr>
              <w:t>0,3</w:t>
            </w:r>
          </w:p>
        </w:tc>
        <w:tc>
          <w:tcPr>
            <w:tcW w:w="399" w:type="pct"/>
            <w:vAlign w:val="center"/>
          </w:tcPr>
          <w:p w:rsidR="001B0ECB" w:rsidRPr="007E4000" w:rsidRDefault="006F1ABC" w:rsidP="001B0ECB">
            <w:pPr>
              <w:spacing w:line="240" w:lineRule="auto"/>
              <w:jc w:val="center"/>
              <w:rPr>
                <w:sz w:val="18"/>
                <w:szCs w:val="18"/>
              </w:rPr>
            </w:pPr>
            <w:r>
              <w:rPr>
                <w:sz w:val="18"/>
                <w:szCs w:val="18"/>
              </w:rPr>
              <w:t>0,3</w:t>
            </w:r>
          </w:p>
        </w:tc>
        <w:tc>
          <w:tcPr>
            <w:tcW w:w="414" w:type="pct"/>
            <w:shd w:val="clear" w:color="auto" w:fill="auto"/>
            <w:vAlign w:val="center"/>
          </w:tcPr>
          <w:p w:rsidR="001B0ECB" w:rsidRPr="00BD0BD3" w:rsidRDefault="008B3A94" w:rsidP="001B0ECB">
            <w:pPr>
              <w:spacing w:line="240" w:lineRule="auto"/>
              <w:jc w:val="center"/>
              <w:rPr>
                <w:sz w:val="18"/>
                <w:szCs w:val="18"/>
              </w:rPr>
            </w:pPr>
            <w:r>
              <w:rPr>
                <w:sz w:val="18"/>
                <w:szCs w:val="18"/>
              </w:rPr>
              <w:t>0</w:t>
            </w:r>
          </w:p>
        </w:tc>
        <w:tc>
          <w:tcPr>
            <w:tcW w:w="414" w:type="pct"/>
            <w:shd w:val="clear" w:color="auto" w:fill="D9D9D9"/>
            <w:vAlign w:val="center"/>
          </w:tcPr>
          <w:p w:rsidR="001B0ECB" w:rsidRPr="00987D00" w:rsidRDefault="001B0ECB" w:rsidP="001B0ECB">
            <w:pPr>
              <w:spacing w:line="240" w:lineRule="auto"/>
              <w:jc w:val="center"/>
              <w:rPr>
                <w:b/>
                <w:sz w:val="18"/>
                <w:szCs w:val="18"/>
              </w:rPr>
            </w:pPr>
            <w:r>
              <w:rPr>
                <w:b/>
                <w:sz w:val="18"/>
                <w:szCs w:val="18"/>
              </w:rPr>
              <w:t>0,</w:t>
            </w:r>
            <w:r w:rsidR="00E974C7">
              <w:rPr>
                <w:b/>
                <w:sz w:val="18"/>
                <w:szCs w:val="18"/>
              </w:rPr>
              <w:t>9</w:t>
            </w:r>
          </w:p>
        </w:tc>
        <w:tc>
          <w:tcPr>
            <w:tcW w:w="393" w:type="pct"/>
            <w:vAlign w:val="center"/>
          </w:tcPr>
          <w:p w:rsidR="001B0ECB" w:rsidRPr="001B2965" w:rsidRDefault="001B0ECB" w:rsidP="00E90545">
            <w:pPr>
              <w:spacing w:line="240" w:lineRule="auto"/>
              <w:jc w:val="center"/>
              <w:rPr>
                <w:sz w:val="18"/>
                <w:szCs w:val="18"/>
              </w:rPr>
            </w:pPr>
            <w:r>
              <w:rPr>
                <w:sz w:val="18"/>
                <w:szCs w:val="18"/>
              </w:rPr>
              <w:t>0,3</w:t>
            </w:r>
          </w:p>
        </w:tc>
        <w:tc>
          <w:tcPr>
            <w:tcW w:w="393" w:type="pct"/>
            <w:vAlign w:val="center"/>
          </w:tcPr>
          <w:p w:rsidR="001B0ECB" w:rsidRPr="001B2965" w:rsidRDefault="007B2A76" w:rsidP="00D45922">
            <w:pPr>
              <w:spacing w:line="240" w:lineRule="auto"/>
              <w:jc w:val="center"/>
              <w:rPr>
                <w:sz w:val="18"/>
                <w:szCs w:val="18"/>
              </w:rPr>
            </w:pPr>
            <w:r>
              <w:rPr>
                <w:sz w:val="18"/>
                <w:szCs w:val="18"/>
              </w:rPr>
              <w:t>0,2</w:t>
            </w:r>
          </w:p>
        </w:tc>
        <w:tc>
          <w:tcPr>
            <w:tcW w:w="393" w:type="pct"/>
            <w:vAlign w:val="center"/>
          </w:tcPr>
          <w:p w:rsidR="001B0ECB" w:rsidRPr="001B2965" w:rsidRDefault="00A770E8" w:rsidP="00D45922">
            <w:pPr>
              <w:spacing w:line="240" w:lineRule="auto"/>
              <w:jc w:val="center"/>
              <w:rPr>
                <w:sz w:val="18"/>
                <w:szCs w:val="18"/>
              </w:rPr>
            </w:pPr>
            <w:r>
              <w:rPr>
                <w:sz w:val="18"/>
                <w:szCs w:val="18"/>
              </w:rPr>
              <w:t>0,2</w:t>
            </w:r>
          </w:p>
        </w:tc>
        <w:tc>
          <w:tcPr>
            <w:tcW w:w="405" w:type="pct"/>
            <w:shd w:val="clear" w:color="auto" w:fill="auto"/>
            <w:vAlign w:val="center"/>
          </w:tcPr>
          <w:p w:rsidR="001B0ECB" w:rsidRPr="00632594" w:rsidRDefault="00632594" w:rsidP="00632594">
            <w:pPr>
              <w:spacing w:line="240" w:lineRule="auto"/>
              <w:jc w:val="center"/>
              <w:rPr>
                <w:sz w:val="18"/>
                <w:szCs w:val="18"/>
                <w:lang w:val="en-US"/>
              </w:rPr>
            </w:pPr>
            <w:r>
              <w:rPr>
                <w:sz w:val="18"/>
                <w:szCs w:val="18"/>
                <w:lang w:val="en-US"/>
              </w:rPr>
              <w:t>0</w:t>
            </w:r>
            <w:r>
              <w:rPr>
                <w:sz w:val="18"/>
                <w:szCs w:val="18"/>
              </w:rPr>
              <w:t>,</w:t>
            </w:r>
            <w:r>
              <w:rPr>
                <w:sz w:val="18"/>
                <w:szCs w:val="18"/>
                <w:lang w:val="en-US"/>
              </w:rPr>
              <w:t>2</w:t>
            </w:r>
          </w:p>
        </w:tc>
        <w:tc>
          <w:tcPr>
            <w:tcW w:w="405" w:type="pct"/>
            <w:shd w:val="clear" w:color="auto" w:fill="D9D9D9"/>
            <w:vAlign w:val="center"/>
          </w:tcPr>
          <w:p w:rsidR="001B0ECB" w:rsidRPr="00632594" w:rsidRDefault="001B0ECB" w:rsidP="00D45922">
            <w:pPr>
              <w:spacing w:line="240" w:lineRule="auto"/>
              <w:jc w:val="center"/>
              <w:rPr>
                <w:b/>
                <w:sz w:val="18"/>
                <w:szCs w:val="18"/>
              </w:rPr>
            </w:pPr>
            <w:r w:rsidRPr="007768E2">
              <w:rPr>
                <w:b/>
                <w:sz w:val="18"/>
                <w:szCs w:val="18"/>
              </w:rPr>
              <w:t>0,</w:t>
            </w:r>
            <w:r w:rsidR="007768E2" w:rsidRPr="007768E2">
              <w:rPr>
                <w:b/>
                <w:sz w:val="18"/>
                <w:szCs w:val="18"/>
              </w:rPr>
              <w:t>6</w:t>
            </w:r>
          </w:p>
        </w:tc>
      </w:tr>
      <w:tr w:rsidR="001B0ECB" w:rsidRPr="00E40FDE" w:rsidTr="00255002">
        <w:tc>
          <w:tcPr>
            <w:tcW w:w="5000" w:type="pct"/>
            <w:gridSpan w:val="11"/>
          </w:tcPr>
          <w:p w:rsidR="001B0ECB" w:rsidRPr="001B2965" w:rsidRDefault="001B0ECB" w:rsidP="00255002">
            <w:pPr>
              <w:spacing w:line="240" w:lineRule="auto"/>
              <w:jc w:val="center"/>
              <w:rPr>
                <w:b/>
                <w:i/>
                <w:sz w:val="18"/>
                <w:szCs w:val="18"/>
              </w:rPr>
            </w:pPr>
            <w:r w:rsidRPr="001B2965">
              <w:rPr>
                <w:b/>
                <w:i/>
                <w:sz w:val="18"/>
                <w:szCs w:val="18"/>
              </w:rPr>
              <w:t>Внеплановые мероприятия в сфере связи</w:t>
            </w:r>
          </w:p>
        </w:tc>
      </w:tr>
      <w:tr w:rsidR="001B0ECB" w:rsidRPr="00E40FDE" w:rsidTr="00925638">
        <w:trPr>
          <w:trHeight w:val="506"/>
        </w:trPr>
        <w:tc>
          <w:tcPr>
            <w:tcW w:w="985" w:type="pct"/>
          </w:tcPr>
          <w:p w:rsidR="001B0ECB" w:rsidRPr="001B2965" w:rsidRDefault="001B0ECB" w:rsidP="00255002">
            <w:pPr>
              <w:spacing w:line="240" w:lineRule="auto"/>
              <w:rPr>
                <w:sz w:val="18"/>
                <w:szCs w:val="18"/>
              </w:rPr>
            </w:pPr>
          </w:p>
        </w:tc>
        <w:tc>
          <w:tcPr>
            <w:tcW w:w="400" w:type="pct"/>
            <w:vAlign w:val="center"/>
          </w:tcPr>
          <w:p w:rsidR="001B0ECB" w:rsidRPr="00E40FDE" w:rsidRDefault="001B0ECB" w:rsidP="00F26919">
            <w:pPr>
              <w:spacing w:line="240" w:lineRule="auto"/>
              <w:jc w:val="center"/>
              <w:rPr>
                <w:sz w:val="18"/>
                <w:szCs w:val="18"/>
              </w:rPr>
            </w:pPr>
            <w:r w:rsidRPr="00E40FDE">
              <w:rPr>
                <w:sz w:val="18"/>
                <w:szCs w:val="18"/>
              </w:rPr>
              <w:t xml:space="preserve">1 </w:t>
            </w:r>
            <w:r>
              <w:rPr>
                <w:sz w:val="18"/>
                <w:szCs w:val="18"/>
              </w:rPr>
              <w:t>квартал 2022</w:t>
            </w:r>
          </w:p>
        </w:tc>
        <w:tc>
          <w:tcPr>
            <w:tcW w:w="399" w:type="pct"/>
            <w:vAlign w:val="center"/>
          </w:tcPr>
          <w:p w:rsidR="001B0ECB" w:rsidRPr="00E40FDE" w:rsidRDefault="001B0ECB" w:rsidP="00F26919">
            <w:pPr>
              <w:spacing w:line="240" w:lineRule="auto"/>
              <w:jc w:val="center"/>
              <w:rPr>
                <w:sz w:val="18"/>
                <w:szCs w:val="18"/>
              </w:rPr>
            </w:pPr>
            <w:r w:rsidRPr="00E40FDE">
              <w:rPr>
                <w:sz w:val="18"/>
                <w:szCs w:val="18"/>
              </w:rPr>
              <w:t xml:space="preserve">2 </w:t>
            </w:r>
            <w:r>
              <w:rPr>
                <w:sz w:val="18"/>
                <w:szCs w:val="18"/>
              </w:rPr>
              <w:t>квартал 2022</w:t>
            </w:r>
          </w:p>
        </w:tc>
        <w:tc>
          <w:tcPr>
            <w:tcW w:w="399" w:type="pct"/>
            <w:vAlign w:val="center"/>
          </w:tcPr>
          <w:p w:rsidR="001B0ECB" w:rsidRPr="00E40FDE" w:rsidRDefault="001B0ECB" w:rsidP="00F26919">
            <w:pPr>
              <w:spacing w:line="240" w:lineRule="auto"/>
              <w:jc w:val="center"/>
              <w:rPr>
                <w:sz w:val="18"/>
                <w:szCs w:val="18"/>
              </w:rPr>
            </w:pPr>
            <w:r w:rsidRPr="00E40FDE">
              <w:rPr>
                <w:sz w:val="18"/>
                <w:szCs w:val="18"/>
              </w:rPr>
              <w:t xml:space="preserve">3 </w:t>
            </w:r>
            <w:r>
              <w:rPr>
                <w:sz w:val="18"/>
                <w:szCs w:val="18"/>
              </w:rPr>
              <w:t>квартал 2022</w:t>
            </w:r>
          </w:p>
        </w:tc>
        <w:tc>
          <w:tcPr>
            <w:tcW w:w="414" w:type="pct"/>
            <w:shd w:val="clear" w:color="auto" w:fill="auto"/>
            <w:vAlign w:val="center"/>
          </w:tcPr>
          <w:p w:rsidR="001B0ECB" w:rsidRPr="00E40FDE" w:rsidRDefault="001B0ECB" w:rsidP="00F26919">
            <w:pPr>
              <w:spacing w:line="240" w:lineRule="auto"/>
              <w:jc w:val="center"/>
              <w:rPr>
                <w:sz w:val="18"/>
                <w:szCs w:val="18"/>
              </w:rPr>
            </w:pPr>
            <w:r w:rsidRPr="00E40FDE">
              <w:rPr>
                <w:sz w:val="18"/>
                <w:szCs w:val="18"/>
              </w:rPr>
              <w:t xml:space="preserve">4 </w:t>
            </w:r>
            <w:r>
              <w:rPr>
                <w:sz w:val="18"/>
                <w:szCs w:val="18"/>
              </w:rPr>
              <w:t>квартал 2022</w:t>
            </w:r>
          </w:p>
        </w:tc>
        <w:tc>
          <w:tcPr>
            <w:tcW w:w="414" w:type="pct"/>
            <w:shd w:val="clear" w:color="auto" w:fill="D9D9D9"/>
            <w:vAlign w:val="center"/>
          </w:tcPr>
          <w:p w:rsidR="001B0ECB" w:rsidRPr="00E40FDE" w:rsidRDefault="001B0ECB" w:rsidP="00F26919">
            <w:pPr>
              <w:spacing w:line="240" w:lineRule="auto"/>
              <w:jc w:val="center"/>
              <w:rPr>
                <w:b/>
                <w:sz w:val="18"/>
                <w:szCs w:val="18"/>
              </w:rPr>
            </w:pPr>
            <w:r>
              <w:rPr>
                <w:b/>
                <w:sz w:val="18"/>
                <w:szCs w:val="18"/>
              </w:rPr>
              <w:t>2022</w:t>
            </w:r>
          </w:p>
        </w:tc>
        <w:tc>
          <w:tcPr>
            <w:tcW w:w="393" w:type="pct"/>
            <w:vAlign w:val="center"/>
          </w:tcPr>
          <w:p w:rsidR="001B0ECB" w:rsidRPr="00E40FDE" w:rsidRDefault="001B0ECB" w:rsidP="00F26919">
            <w:pPr>
              <w:spacing w:line="240" w:lineRule="auto"/>
              <w:jc w:val="center"/>
              <w:rPr>
                <w:sz w:val="18"/>
                <w:szCs w:val="18"/>
              </w:rPr>
            </w:pPr>
            <w:r w:rsidRPr="00E40FDE">
              <w:rPr>
                <w:sz w:val="18"/>
                <w:szCs w:val="18"/>
              </w:rPr>
              <w:t xml:space="preserve">1 </w:t>
            </w:r>
            <w:r>
              <w:rPr>
                <w:sz w:val="18"/>
                <w:szCs w:val="18"/>
              </w:rPr>
              <w:t>квартал 2023</w:t>
            </w:r>
          </w:p>
        </w:tc>
        <w:tc>
          <w:tcPr>
            <w:tcW w:w="393" w:type="pct"/>
            <w:vAlign w:val="center"/>
          </w:tcPr>
          <w:p w:rsidR="001B0ECB" w:rsidRPr="00E40FDE" w:rsidRDefault="001B0ECB" w:rsidP="00F26919">
            <w:pPr>
              <w:spacing w:line="240" w:lineRule="auto"/>
              <w:jc w:val="center"/>
              <w:rPr>
                <w:sz w:val="18"/>
                <w:szCs w:val="18"/>
              </w:rPr>
            </w:pPr>
            <w:r w:rsidRPr="00E40FDE">
              <w:rPr>
                <w:sz w:val="18"/>
                <w:szCs w:val="18"/>
              </w:rPr>
              <w:t xml:space="preserve">2 </w:t>
            </w:r>
            <w:r>
              <w:rPr>
                <w:sz w:val="18"/>
                <w:szCs w:val="18"/>
              </w:rPr>
              <w:t>квартал 2023</w:t>
            </w:r>
          </w:p>
        </w:tc>
        <w:tc>
          <w:tcPr>
            <w:tcW w:w="393" w:type="pct"/>
            <w:vAlign w:val="center"/>
          </w:tcPr>
          <w:p w:rsidR="001B0ECB" w:rsidRPr="00E40FDE" w:rsidRDefault="001B0ECB" w:rsidP="00F26919">
            <w:pPr>
              <w:spacing w:line="240" w:lineRule="auto"/>
              <w:jc w:val="center"/>
              <w:rPr>
                <w:sz w:val="18"/>
                <w:szCs w:val="18"/>
              </w:rPr>
            </w:pPr>
            <w:r w:rsidRPr="00E40FDE">
              <w:rPr>
                <w:sz w:val="18"/>
                <w:szCs w:val="18"/>
              </w:rPr>
              <w:t xml:space="preserve">3 </w:t>
            </w:r>
            <w:r>
              <w:rPr>
                <w:sz w:val="18"/>
                <w:szCs w:val="18"/>
              </w:rPr>
              <w:t>квартал 2023</w:t>
            </w:r>
          </w:p>
        </w:tc>
        <w:tc>
          <w:tcPr>
            <w:tcW w:w="405" w:type="pct"/>
            <w:shd w:val="clear" w:color="auto" w:fill="auto"/>
            <w:vAlign w:val="center"/>
          </w:tcPr>
          <w:p w:rsidR="001B0ECB" w:rsidRPr="00E40FDE" w:rsidRDefault="001B0ECB" w:rsidP="00F26919">
            <w:pPr>
              <w:spacing w:line="240" w:lineRule="auto"/>
              <w:jc w:val="center"/>
              <w:rPr>
                <w:sz w:val="18"/>
                <w:szCs w:val="18"/>
              </w:rPr>
            </w:pPr>
            <w:r w:rsidRPr="00E40FDE">
              <w:rPr>
                <w:sz w:val="18"/>
                <w:szCs w:val="18"/>
              </w:rPr>
              <w:t xml:space="preserve">4 </w:t>
            </w:r>
            <w:r>
              <w:rPr>
                <w:sz w:val="18"/>
                <w:szCs w:val="18"/>
              </w:rPr>
              <w:t>квартал 2023</w:t>
            </w:r>
          </w:p>
        </w:tc>
        <w:tc>
          <w:tcPr>
            <w:tcW w:w="405" w:type="pct"/>
            <w:shd w:val="clear" w:color="auto" w:fill="D9D9D9"/>
            <w:vAlign w:val="center"/>
          </w:tcPr>
          <w:p w:rsidR="001B0ECB" w:rsidRPr="00E40FDE" w:rsidRDefault="001B0ECB" w:rsidP="00F26919">
            <w:pPr>
              <w:spacing w:line="240" w:lineRule="auto"/>
              <w:jc w:val="center"/>
              <w:rPr>
                <w:b/>
                <w:sz w:val="18"/>
                <w:szCs w:val="18"/>
              </w:rPr>
            </w:pPr>
            <w:r>
              <w:rPr>
                <w:b/>
                <w:sz w:val="18"/>
                <w:szCs w:val="18"/>
              </w:rPr>
              <w:t>2023</w:t>
            </w:r>
          </w:p>
        </w:tc>
      </w:tr>
      <w:tr w:rsidR="001B0ECB" w:rsidRPr="00E40FDE" w:rsidTr="00D45922">
        <w:tc>
          <w:tcPr>
            <w:tcW w:w="985" w:type="pct"/>
          </w:tcPr>
          <w:p w:rsidR="001B0ECB" w:rsidRPr="001B2965" w:rsidRDefault="001B0ECB" w:rsidP="00255002">
            <w:pPr>
              <w:spacing w:line="240" w:lineRule="auto"/>
              <w:rPr>
                <w:sz w:val="18"/>
                <w:szCs w:val="18"/>
              </w:rPr>
            </w:pPr>
            <w:r w:rsidRPr="001B2965">
              <w:rPr>
                <w:sz w:val="18"/>
                <w:szCs w:val="18"/>
              </w:rPr>
              <w:t>Проведено</w:t>
            </w:r>
          </w:p>
        </w:tc>
        <w:tc>
          <w:tcPr>
            <w:tcW w:w="400" w:type="pct"/>
            <w:vAlign w:val="center"/>
          </w:tcPr>
          <w:p w:rsidR="001B0ECB" w:rsidRPr="001B2965" w:rsidRDefault="001B0ECB" w:rsidP="00E90545">
            <w:pPr>
              <w:spacing w:line="240" w:lineRule="auto"/>
              <w:jc w:val="center"/>
              <w:rPr>
                <w:sz w:val="18"/>
                <w:szCs w:val="18"/>
              </w:rPr>
            </w:pPr>
            <w:r w:rsidRPr="001B2965">
              <w:rPr>
                <w:sz w:val="18"/>
                <w:szCs w:val="18"/>
              </w:rPr>
              <w:t>1</w:t>
            </w:r>
          </w:p>
        </w:tc>
        <w:tc>
          <w:tcPr>
            <w:tcW w:w="399" w:type="pct"/>
            <w:vAlign w:val="center"/>
          </w:tcPr>
          <w:p w:rsidR="001B0ECB" w:rsidRPr="001D3E31" w:rsidRDefault="001B0ECB" w:rsidP="001B0ECB">
            <w:pPr>
              <w:spacing w:line="240" w:lineRule="auto"/>
              <w:jc w:val="center"/>
              <w:rPr>
                <w:sz w:val="18"/>
                <w:szCs w:val="18"/>
              </w:rPr>
            </w:pPr>
            <w:r>
              <w:rPr>
                <w:sz w:val="18"/>
                <w:szCs w:val="18"/>
              </w:rPr>
              <w:t>19</w:t>
            </w:r>
          </w:p>
        </w:tc>
        <w:tc>
          <w:tcPr>
            <w:tcW w:w="399" w:type="pct"/>
            <w:vAlign w:val="center"/>
          </w:tcPr>
          <w:p w:rsidR="001B0ECB" w:rsidRPr="007E4000" w:rsidRDefault="006F1ABC" w:rsidP="001B0ECB">
            <w:pPr>
              <w:spacing w:line="240" w:lineRule="auto"/>
              <w:jc w:val="center"/>
              <w:rPr>
                <w:sz w:val="18"/>
                <w:szCs w:val="18"/>
              </w:rPr>
            </w:pPr>
            <w:r>
              <w:rPr>
                <w:sz w:val="18"/>
                <w:szCs w:val="18"/>
              </w:rPr>
              <w:t>2</w:t>
            </w:r>
          </w:p>
        </w:tc>
        <w:tc>
          <w:tcPr>
            <w:tcW w:w="414" w:type="pct"/>
            <w:shd w:val="clear" w:color="auto" w:fill="auto"/>
            <w:vAlign w:val="center"/>
          </w:tcPr>
          <w:p w:rsidR="001B0ECB" w:rsidRPr="001D3E31" w:rsidRDefault="008B3A94" w:rsidP="001B0ECB">
            <w:pPr>
              <w:spacing w:line="240" w:lineRule="auto"/>
              <w:jc w:val="center"/>
              <w:rPr>
                <w:sz w:val="18"/>
                <w:szCs w:val="18"/>
              </w:rPr>
            </w:pPr>
            <w:r>
              <w:rPr>
                <w:sz w:val="18"/>
                <w:szCs w:val="18"/>
              </w:rPr>
              <w:t>12</w:t>
            </w:r>
          </w:p>
        </w:tc>
        <w:tc>
          <w:tcPr>
            <w:tcW w:w="414" w:type="pct"/>
            <w:shd w:val="clear" w:color="auto" w:fill="D9D9D9"/>
            <w:vAlign w:val="center"/>
          </w:tcPr>
          <w:p w:rsidR="001B0ECB" w:rsidRPr="00987D00" w:rsidRDefault="008B3A94" w:rsidP="001B0ECB">
            <w:pPr>
              <w:spacing w:line="240" w:lineRule="auto"/>
              <w:jc w:val="center"/>
              <w:rPr>
                <w:b/>
                <w:sz w:val="18"/>
                <w:szCs w:val="18"/>
              </w:rPr>
            </w:pPr>
            <w:r>
              <w:rPr>
                <w:b/>
                <w:sz w:val="18"/>
                <w:szCs w:val="18"/>
              </w:rPr>
              <w:t>34</w:t>
            </w:r>
          </w:p>
        </w:tc>
        <w:tc>
          <w:tcPr>
            <w:tcW w:w="393" w:type="pct"/>
            <w:vAlign w:val="center"/>
          </w:tcPr>
          <w:p w:rsidR="001B0ECB" w:rsidRPr="001B2965" w:rsidRDefault="001B0ECB" w:rsidP="00E90545">
            <w:pPr>
              <w:spacing w:line="240" w:lineRule="auto"/>
              <w:jc w:val="center"/>
              <w:rPr>
                <w:sz w:val="18"/>
                <w:szCs w:val="18"/>
              </w:rPr>
            </w:pPr>
            <w:r>
              <w:rPr>
                <w:sz w:val="18"/>
                <w:szCs w:val="18"/>
              </w:rPr>
              <w:t>1</w:t>
            </w:r>
          </w:p>
        </w:tc>
        <w:tc>
          <w:tcPr>
            <w:tcW w:w="393" w:type="pct"/>
            <w:vAlign w:val="center"/>
          </w:tcPr>
          <w:p w:rsidR="001B0ECB" w:rsidRPr="001B2965" w:rsidRDefault="007B2A76" w:rsidP="00D45922">
            <w:pPr>
              <w:spacing w:line="240" w:lineRule="auto"/>
              <w:jc w:val="center"/>
              <w:rPr>
                <w:sz w:val="18"/>
                <w:szCs w:val="18"/>
              </w:rPr>
            </w:pPr>
            <w:r>
              <w:rPr>
                <w:sz w:val="18"/>
                <w:szCs w:val="18"/>
              </w:rPr>
              <w:t>8</w:t>
            </w:r>
          </w:p>
        </w:tc>
        <w:tc>
          <w:tcPr>
            <w:tcW w:w="393" w:type="pct"/>
            <w:vAlign w:val="center"/>
          </w:tcPr>
          <w:p w:rsidR="001B0ECB" w:rsidRPr="001B2965" w:rsidRDefault="00A770E8" w:rsidP="00D45922">
            <w:pPr>
              <w:spacing w:line="240" w:lineRule="auto"/>
              <w:jc w:val="center"/>
              <w:rPr>
                <w:sz w:val="18"/>
                <w:szCs w:val="18"/>
              </w:rPr>
            </w:pPr>
            <w:r>
              <w:rPr>
                <w:sz w:val="18"/>
                <w:szCs w:val="18"/>
              </w:rPr>
              <w:t>0</w:t>
            </w:r>
          </w:p>
        </w:tc>
        <w:tc>
          <w:tcPr>
            <w:tcW w:w="405" w:type="pct"/>
            <w:shd w:val="clear" w:color="auto" w:fill="auto"/>
            <w:vAlign w:val="center"/>
          </w:tcPr>
          <w:p w:rsidR="001B0ECB" w:rsidRPr="001B2965" w:rsidRDefault="00632594" w:rsidP="00D45922">
            <w:pPr>
              <w:spacing w:line="240" w:lineRule="auto"/>
              <w:jc w:val="center"/>
              <w:rPr>
                <w:sz w:val="18"/>
                <w:szCs w:val="18"/>
              </w:rPr>
            </w:pPr>
            <w:r>
              <w:rPr>
                <w:sz w:val="18"/>
                <w:szCs w:val="18"/>
              </w:rPr>
              <w:t>8</w:t>
            </w:r>
          </w:p>
        </w:tc>
        <w:tc>
          <w:tcPr>
            <w:tcW w:w="405" w:type="pct"/>
            <w:shd w:val="clear" w:color="auto" w:fill="D9D9D9"/>
            <w:vAlign w:val="center"/>
          </w:tcPr>
          <w:p w:rsidR="001B0ECB" w:rsidRPr="00632594" w:rsidRDefault="00632594" w:rsidP="00D45922">
            <w:pPr>
              <w:spacing w:line="240" w:lineRule="auto"/>
              <w:jc w:val="center"/>
              <w:rPr>
                <w:b/>
                <w:sz w:val="18"/>
                <w:szCs w:val="18"/>
              </w:rPr>
            </w:pPr>
            <w:r w:rsidRPr="00632594">
              <w:rPr>
                <w:b/>
                <w:sz w:val="18"/>
                <w:szCs w:val="18"/>
              </w:rPr>
              <w:t>17</w:t>
            </w:r>
          </w:p>
        </w:tc>
      </w:tr>
      <w:tr w:rsidR="001B0ECB" w:rsidRPr="00E40FDE" w:rsidTr="00D45922">
        <w:tc>
          <w:tcPr>
            <w:tcW w:w="985" w:type="pct"/>
            <w:tcBorders>
              <w:top w:val="single" w:sz="4" w:space="0" w:color="auto"/>
              <w:left w:val="single" w:sz="4" w:space="0" w:color="auto"/>
              <w:bottom w:val="single" w:sz="4" w:space="0" w:color="auto"/>
              <w:right w:val="single" w:sz="4" w:space="0" w:color="auto"/>
            </w:tcBorders>
          </w:tcPr>
          <w:p w:rsidR="001B0ECB" w:rsidRPr="001B2965" w:rsidRDefault="001B0ECB" w:rsidP="00255002">
            <w:pPr>
              <w:spacing w:line="240" w:lineRule="auto"/>
              <w:rPr>
                <w:sz w:val="18"/>
                <w:szCs w:val="18"/>
              </w:rPr>
            </w:pPr>
            <w:r w:rsidRPr="001B2965">
              <w:rPr>
                <w:sz w:val="18"/>
                <w:szCs w:val="18"/>
              </w:rPr>
              <w:t>Нагрузка на 1 сотрудника</w:t>
            </w:r>
          </w:p>
        </w:tc>
        <w:tc>
          <w:tcPr>
            <w:tcW w:w="400" w:type="pct"/>
            <w:tcBorders>
              <w:top w:val="single" w:sz="4" w:space="0" w:color="auto"/>
              <w:left w:val="single" w:sz="4" w:space="0" w:color="auto"/>
              <w:bottom w:val="single" w:sz="4" w:space="0" w:color="auto"/>
              <w:right w:val="single" w:sz="4" w:space="0" w:color="auto"/>
            </w:tcBorders>
            <w:vAlign w:val="center"/>
          </w:tcPr>
          <w:p w:rsidR="001B0ECB" w:rsidRPr="001B2965" w:rsidRDefault="001B0ECB" w:rsidP="00E90545">
            <w:pPr>
              <w:spacing w:line="240" w:lineRule="auto"/>
              <w:jc w:val="center"/>
              <w:rPr>
                <w:sz w:val="18"/>
                <w:szCs w:val="18"/>
              </w:rPr>
            </w:pPr>
            <w:r w:rsidRPr="001B2965">
              <w:rPr>
                <w:sz w:val="18"/>
                <w:szCs w:val="18"/>
              </w:rPr>
              <w:t>0,1</w:t>
            </w:r>
          </w:p>
        </w:tc>
        <w:tc>
          <w:tcPr>
            <w:tcW w:w="399" w:type="pct"/>
            <w:tcBorders>
              <w:top w:val="single" w:sz="4" w:space="0" w:color="auto"/>
              <w:left w:val="single" w:sz="4" w:space="0" w:color="auto"/>
              <w:bottom w:val="single" w:sz="4" w:space="0" w:color="auto"/>
              <w:right w:val="single" w:sz="4" w:space="0" w:color="auto"/>
            </w:tcBorders>
            <w:vAlign w:val="center"/>
          </w:tcPr>
          <w:p w:rsidR="001B0ECB" w:rsidRPr="00E40FDE" w:rsidRDefault="001B0ECB" w:rsidP="001B0ECB">
            <w:pPr>
              <w:spacing w:line="240" w:lineRule="auto"/>
              <w:jc w:val="center"/>
              <w:rPr>
                <w:sz w:val="18"/>
                <w:szCs w:val="18"/>
              </w:rPr>
            </w:pPr>
            <w:r>
              <w:rPr>
                <w:sz w:val="18"/>
                <w:szCs w:val="18"/>
              </w:rPr>
              <w:t>0,7</w:t>
            </w:r>
          </w:p>
        </w:tc>
        <w:tc>
          <w:tcPr>
            <w:tcW w:w="399" w:type="pct"/>
            <w:tcBorders>
              <w:top w:val="single" w:sz="4" w:space="0" w:color="auto"/>
              <w:left w:val="single" w:sz="4" w:space="0" w:color="auto"/>
              <w:bottom w:val="single" w:sz="4" w:space="0" w:color="auto"/>
              <w:right w:val="single" w:sz="4" w:space="0" w:color="auto"/>
            </w:tcBorders>
            <w:vAlign w:val="center"/>
          </w:tcPr>
          <w:p w:rsidR="001B0ECB" w:rsidRPr="007E4000" w:rsidRDefault="006F1ABC" w:rsidP="001B0ECB">
            <w:pPr>
              <w:spacing w:line="240" w:lineRule="auto"/>
              <w:jc w:val="center"/>
              <w:rPr>
                <w:sz w:val="18"/>
                <w:szCs w:val="18"/>
              </w:rPr>
            </w:pPr>
            <w:r>
              <w:rPr>
                <w:sz w:val="18"/>
                <w:szCs w:val="18"/>
              </w:rPr>
              <w:t>0,1</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1B0ECB" w:rsidRPr="00E12D0A" w:rsidRDefault="008B3A94" w:rsidP="001B0ECB">
            <w:pPr>
              <w:spacing w:line="240" w:lineRule="auto"/>
              <w:jc w:val="center"/>
              <w:rPr>
                <w:sz w:val="18"/>
                <w:szCs w:val="18"/>
              </w:rPr>
            </w:pPr>
            <w:r>
              <w:rPr>
                <w:sz w:val="18"/>
                <w:szCs w:val="18"/>
              </w:rPr>
              <w:t>0,4</w:t>
            </w:r>
          </w:p>
        </w:tc>
        <w:tc>
          <w:tcPr>
            <w:tcW w:w="414" w:type="pct"/>
            <w:tcBorders>
              <w:top w:val="single" w:sz="4" w:space="0" w:color="auto"/>
              <w:left w:val="single" w:sz="4" w:space="0" w:color="auto"/>
              <w:bottom w:val="single" w:sz="4" w:space="0" w:color="auto"/>
              <w:right w:val="single" w:sz="4" w:space="0" w:color="auto"/>
            </w:tcBorders>
            <w:shd w:val="clear" w:color="auto" w:fill="D9D9D9"/>
            <w:vAlign w:val="center"/>
          </w:tcPr>
          <w:p w:rsidR="001B0ECB" w:rsidRPr="00987D00" w:rsidRDefault="008B3A94" w:rsidP="001B0ECB">
            <w:pPr>
              <w:spacing w:line="240" w:lineRule="auto"/>
              <w:jc w:val="center"/>
              <w:rPr>
                <w:b/>
                <w:sz w:val="18"/>
                <w:szCs w:val="18"/>
              </w:rPr>
            </w:pPr>
            <w:r>
              <w:rPr>
                <w:b/>
                <w:sz w:val="18"/>
                <w:szCs w:val="18"/>
              </w:rPr>
              <w:t>1,2</w:t>
            </w:r>
          </w:p>
        </w:tc>
        <w:tc>
          <w:tcPr>
            <w:tcW w:w="393" w:type="pct"/>
            <w:tcBorders>
              <w:top w:val="single" w:sz="4" w:space="0" w:color="auto"/>
              <w:left w:val="single" w:sz="4" w:space="0" w:color="auto"/>
              <w:bottom w:val="single" w:sz="4" w:space="0" w:color="auto"/>
              <w:right w:val="single" w:sz="4" w:space="0" w:color="auto"/>
            </w:tcBorders>
            <w:vAlign w:val="center"/>
          </w:tcPr>
          <w:p w:rsidR="001B0ECB" w:rsidRPr="001B2965" w:rsidRDefault="001B0ECB" w:rsidP="00E90545">
            <w:pPr>
              <w:spacing w:line="240" w:lineRule="auto"/>
              <w:jc w:val="center"/>
              <w:rPr>
                <w:sz w:val="18"/>
                <w:szCs w:val="18"/>
              </w:rPr>
            </w:pPr>
            <w:r>
              <w:rPr>
                <w:sz w:val="18"/>
                <w:szCs w:val="18"/>
              </w:rPr>
              <w:t>0,1</w:t>
            </w:r>
          </w:p>
        </w:tc>
        <w:tc>
          <w:tcPr>
            <w:tcW w:w="393" w:type="pct"/>
            <w:tcBorders>
              <w:top w:val="single" w:sz="4" w:space="0" w:color="auto"/>
              <w:left w:val="single" w:sz="4" w:space="0" w:color="auto"/>
              <w:bottom w:val="single" w:sz="4" w:space="0" w:color="auto"/>
              <w:right w:val="single" w:sz="4" w:space="0" w:color="auto"/>
            </w:tcBorders>
            <w:vAlign w:val="center"/>
          </w:tcPr>
          <w:p w:rsidR="001B0ECB" w:rsidRPr="001B2965" w:rsidRDefault="007B2A76" w:rsidP="00987D00">
            <w:pPr>
              <w:spacing w:line="240" w:lineRule="auto"/>
              <w:jc w:val="center"/>
              <w:rPr>
                <w:sz w:val="18"/>
                <w:szCs w:val="18"/>
              </w:rPr>
            </w:pPr>
            <w:r>
              <w:rPr>
                <w:sz w:val="18"/>
                <w:szCs w:val="18"/>
              </w:rPr>
              <w:t>0,2</w:t>
            </w:r>
          </w:p>
        </w:tc>
        <w:tc>
          <w:tcPr>
            <w:tcW w:w="393" w:type="pct"/>
            <w:tcBorders>
              <w:top w:val="single" w:sz="4" w:space="0" w:color="auto"/>
              <w:left w:val="single" w:sz="4" w:space="0" w:color="auto"/>
              <w:bottom w:val="single" w:sz="4" w:space="0" w:color="auto"/>
              <w:right w:val="single" w:sz="4" w:space="0" w:color="auto"/>
            </w:tcBorders>
            <w:vAlign w:val="center"/>
          </w:tcPr>
          <w:p w:rsidR="001B0ECB" w:rsidRPr="001B2965" w:rsidRDefault="00A770E8" w:rsidP="006E3AA7">
            <w:pPr>
              <w:spacing w:line="240" w:lineRule="auto"/>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1B0ECB" w:rsidRPr="001B2965" w:rsidRDefault="00632594" w:rsidP="00D45922">
            <w:pPr>
              <w:spacing w:line="240" w:lineRule="auto"/>
              <w:jc w:val="center"/>
              <w:rPr>
                <w:sz w:val="18"/>
                <w:szCs w:val="18"/>
              </w:rPr>
            </w:pPr>
            <w:r>
              <w:rPr>
                <w:sz w:val="18"/>
                <w:szCs w:val="18"/>
              </w:rPr>
              <w:t>0,2</w:t>
            </w:r>
          </w:p>
        </w:tc>
        <w:tc>
          <w:tcPr>
            <w:tcW w:w="405" w:type="pct"/>
            <w:tcBorders>
              <w:top w:val="single" w:sz="4" w:space="0" w:color="auto"/>
              <w:left w:val="single" w:sz="4" w:space="0" w:color="auto"/>
              <w:bottom w:val="single" w:sz="4" w:space="0" w:color="auto"/>
              <w:right w:val="single" w:sz="4" w:space="0" w:color="auto"/>
            </w:tcBorders>
            <w:shd w:val="clear" w:color="auto" w:fill="D9D9D9"/>
            <w:vAlign w:val="center"/>
          </w:tcPr>
          <w:p w:rsidR="001B0ECB" w:rsidRPr="00632594" w:rsidRDefault="001B0ECB" w:rsidP="002D2973">
            <w:pPr>
              <w:spacing w:line="240" w:lineRule="auto"/>
              <w:jc w:val="center"/>
              <w:rPr>
                <w:b/>
                <w:sz w:val="18"/>
                <w:szCs w:val="18"/>
                <w:lang w:val="en-US"/>
              </w:rPr>
            </w:pPr>
            <w:r w:rsidRPr="007768E2">
              <w:rPr>
                <w:b/>
                <w:sz w:val="18"/>
                <w:szCs w:val="18"/>
              </w:rPr>
              <w:t>0,</w:t>
            </w:r>
            <w:r w:rsidR="007768E2" w:rsidRPr="007768E2">
              <w:rPr>
                <w:b/>
                <w:sz w:val="18"/>
                <w:szCs w:val="18"/>
              </w:rPr>
              <w:t>3</w:t>
            </w:r>
          </w:p>
        </w:tc>
      </w:tr>
    </w:tbl>
    <w:p w:rsidR="00943E1D" w:rsidRPr="00E13D3D" w:rsidRDefault="00943E1D" w:rsidP="00FC6CB6">
      <w:pPr>
        <w:ind w:firstLine="709"/>
        <w:rPr>
          <w:b/>
          <w:szCs w:val="26"/>
        </w:rPr>
      </w:pPr>
    </w:p>
    <w:p w:rsidR="00682C2B" w:rsidRPr="00E40FDE" w:rsidRDefault="00682C2B" w:rsidP="00FC6CB6">
      <w:pPr>
        <w:ind w:firstLine="709"/>
        <w:rPr>
          <w:b/>
          <w:i/>
          <w:szCs w:val="26"/>
        </w:rPr>
      </w:pPr>
      <w:r w:rsidRPr="00E40FDE">
        <w:rPr>
          <w:b/>
          <w:i/>
          <w:szCs w:val="26"/>
        </w:rPr>
        <w:lastRenderedPageBreak/>
        <w:t>При выполнении полномочий в отношении операторов связи</w:t>
      </w:r>
    </w:p>
    <w:p w:rsidR="00682C2B" w:rsidRDefault="00B06C44" w:rsidP="00186C72">
      <w:pPr>
        <w:ind w:firstLine="709"/>
        <w:rPr>
          <w:szCs w:val="26"/>
        </w:rPr>
      </w:pPr>
      <w:r w:rsidRPr="00E40FDE">
        <w:rPr>
          <w:szCs w:val="26"/>
        </w:rPr>
        <w:t>По количеству плановых мероприятий в разрезе полномочий</w:t>
      </w:r>
      <w:r w:rsidR="00101635" w:rsidRPr="00E40FDE">
        <w:rPr>
          <w:szCs w:val="26"/>
        </w:rPr>
        <w:t xml:space="preserve"> информация не может быть представлена, так как проверки – это совокупность мероприятий государственного контроля (надзора).</w:t>
      </w:r>
    </w:p>
    <w:p w:rsidR="0099681C" w:rsidRPr="00C05FAD" w:rsidRDefault="0099681C" w:rsidP="00186C72">
      <w:pPr>
        <w:ind w:firstLine="709"/>
        <w:rPr>
          <w:sz w:val="20"/>
        </w:rPr>
      </w:pPr>
    </w:p>
    <w:p w:rsidR="00FC6CB6" w:rsidRPr="00E40FDE" w:rsidRDefault="00175CCF" w:rsidP="00860FD9">
      <w:pPr>
        <w:spacing w:line="240" w:lineRule="auto"/>
        <w:ind w:firstLine="709"/>
        <w:rPr>
          <w:i/>
          <w:szCs w:val="26"/>
          <w:u w:val="single"/>
        </w:rPr>
      </w:pPr>
      <w:r w:rsidRPr="00E40FDE">
        <w:rPr>
          <w:i/>
          <w:szCs w:val="26"/>
          <w:u w:val="single"/>
        </w:rPr>
        <w:t xml:space="preserve">Государственный контроль и надзор за выполнением операторами связи </w:t>
      </w:r>
      <w:r w:rsidR="00037BA8" w:rsidRPr="00E40FDE">
        <w:rPr>
          <w:i/>
          <w:szCs w:val="26"/>
          <w:u w:val="single"/>
        </w:rPr>
        <w:t>т</w:t>
      </w:r>
      <w:r w:rsidRPr="00E40FDE">
        <w:rPr>
          <w:i/>
          <w:szCs w:val="26"/>
          <w:u w:val="single"/>
        </w:rPr>
        <w:t xml:space="preserve">ребований по внедрению системы </w:t>
      </w:r>
      <w:proofErr w:type="spellStart"/>
      <w:r w:rsidRPr="00E40FDE">
        <w:rPr>
          <w:i/>
          <w:szCs w:val="26"/>
          <w:u w:val="single"/>
        </w:rPr>
        <w:t>оперативно-разыскных</w:t>
      </w:r>
      <w:proofErr w:type="spellEnd"/>
      <w:r w:rsidRPr="00E40FDE">
        <w:rPr>
          <w:i/>
          <w:szCs w:val="26"/>
          <w:u w:val="single"/>
        </w:rPr>
        <w:t xml:space="preserve"> мероприятий</w:t>
      </w:r>
      <w:r w:rsidR="00FC6CB6" w:rsidRPr="00E40FDE">
        <w:rPr>
          <w:i/>
          <w:szCs w:val="26"/>
          <w:u w:val="single"/>
        </w:rPr>
        <w:t>:</w:t>
      </w:r>
    </w:p>
    <w:p w:rsidR="00884BFD" w:rsidRPr="00E40FDE" w:rsidRDefault="00884BFD" w:rsidP="00FC6CB6">
      <w:pPr>
        <w:spacing w:line="240" w:lineRule="auto"/>
        <w:ind w:firstLine="709"/>
        <w:rPr>
          <w:i/>
          <w:szCs w:val="26"/>
          <w:u w:val="single"/>
        </w:rPr>
      </w:pP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32"/>
        <w:gridCol w:w="872"/>
        <w:gridCol w:w="872"/>
        <w:gridCol w:w="872"/>
        <w:gridCol w:w="853"/>
        <w:gridCol w:w="935"/>
        <w:gridCol w:w="838"/>
        <w:gridCol w:w="872"/>
        <w:gridCol w:w="809"/>
        <w:gridCol w:w="851"/>
        <w:gridCol w:w="849"/>
      </w:tblGrid>
      <w:tr w:rsidR="006C497F" w:rsidRPr="00E40FDE" w:rsidTr="006C497F">
        <w:tc>
          <w:tcPr>
            <w:tcW w:w="5000" w:type="pct"/>
            <w:gridSpan w:val="11"/>
            <w:vAlign w:val="center"/>
          </w:tcPr>
          <w:p w:rsidR="006C497F" w:rsidRPr="00E40FDE" w:rsidRDefault="006C497F" w:rsidP="00175CCF">
            <w:pPr>
              <w:spacing w:line="240" w:lineRule="auto"/>
              <w:jc w:val="center"/>
              <w:rPr>
                <w:b/>
                <w:i/>
                <w:sz w:val="20"/>
              </w:rPr>
            </w:pPr>
            <w:r w:rsidRPr="00E40FDE">
              <w:rPr>
                <w:b/>
                <w:i/>
                <w:sz w:val="20"/>
              </w:rPr>
              <w:t>Плановые мероприятия</w:t>
            </w:r>
            <w:r w:rsidR="004A2F25">
              <w:rPr>
                <w:b/>
                <w:i/>
                <w:sz w:val="20"/>
              </w:rPr>
              <w:t xml:space="preserve"> </w:t>
            </w:r>
          </w:p>
        </w:tc>
      </w:tr>
      <w:tr w:rsidR="00582E8C" w:rsidRPr="00E40FDE" w:rsidTr="00175CCF">
        <w:trPr>
          <w:trHeight w:val="583"/>
        </w:trPr>
        <w:tc>
          <w:tcPr>
            <w:tcW w:w="876" w:type="pct"/>
            <w:vAlign w:val="center"/>
          </w:tcPr>
          <w:p w:rsidR="00582E8C" w:rsidRPr="00E40FDE" w:rsidRDefault="00582E8C" w:rsidP="00175CCF">
            <w:pPr>
              <w:spacing w:line="240" w:lineRule="auto"/>
              <w:jc w:val="center"/>
              <w:rPr>
                <w:sz w:val="20"/>
              </w:rPr>
            </w:pPr>
          </w:p>
        </w:tc>
        <w:tc>
          <w:tcPr>
            <w:tcW w:w="417" w:type="pct"/>
            <w:vAlign w:val="center"/>
          </w:tcPr>
          <w:p w:rsidR="00582E8C" w:rsidRPr="00E40FDE" w:rsidRDefault="00582E8C" w:rsidP="00F26919">
            <w:pPr>
              <w:spacing w:line="240" w:lineRule="auto"/>
              <w:jc w:val="center"/>
              <w:rPr>
                <w:sz w:val="18"/>
                <w:szCs w:val="18"/>
              </w:rPr>
            </w:pPr>
            <w:r w:rsidRPr="00E40FDE">
              <w:rPr>
                <w:sz w:val="18"/>
                <w:szCs w:val="18"/>
              </w:rPr>
              <w:t xml:space="preserve">1 </w:t>
            </w:r>
            <w:r>
              <w:rPr>
                <w:sz w:val="18"/>
                <w:szCs w:val="18"/>
              </w:rPr>
              <w:t>квартал 2022</w:t>
            </w:r>
          </w:p>
        </w:tc>
        <w:tc>
          <w:tcPr>
            <w:tcW w:w="417" w:type="pct"/>
            <w:vAlign w:val="center"/>
          </w:tcPr>
          <w:p w:rsidR="00582E8C" w:rsidRPr="00E40FDE" w:rsidRDefault="00582E8C" w:rsidP="00F26919">
            <w:pPr>
              <w:spacing w:line="240" w:lineRule="auto"/>
              <w:jc w:val="center"/>
              <w:rPr>
                <w:sz w:val="18"/>
                <w:szCs w:val="18"/>
              </w:rPr>
            </w:pPr>
            <w:r w:rsidRPr="00E40FDE">
              <w:rPr>
                <w:sz w:val="18"/>
                <w:szCs w:val="18"/>
              </w:rPr>
              <w:t xml:space="preserve">2 </w:t>
            </w:r>
            <w:r>
              <w:rPr>
                <w:sz w:val="18"/>
                <w:szCs w:val="18"/>
              </w:rPr>
              <w:t>квартал 2022</w:t>
            </w:r>
          </w:p>
        </w:tc>
        <w:tc>
          <w:tcPr>
            <w:tcW w:w="417" w:type="pct"/>
            <w:shd w:val="clear" w:color="auto" w:fill="auto"/>
            <w:vAlign w:val="center"/>
          </w:tcPr>
          <w:p w:rsidR="00582E8C" w:rsidRPr="00E40FDE" w:rsidRDefault="00582E8C" w:rsidP="00F26919">
            <w:pPr>
              <w:spacing w:line="240" w:lineRule="auto"/>
              <w:jc w:val="center"/>
              <w:rPr>
                <w:sz w:val="18"/>
                <w:szCs w:val="18"/>
              </w:rPr>
            </w:pPr>
            <w:r w:rsidRPr="00E40FDE">
              <w:rPr>
                <w:sz w:val="18"/>
                <w:szCs w:val="18"/>
              </w:rPr>
              <w:t xml:space="preserve">3 </w:t>
            </w:r>
            <w:r>
              <w:rPr>
                <w:sz w:val="18"/>
                <w:szCs w:val="18"/>
              </w:rPr>
              <w:t>квартал 2022</w:t>
            </w:r>
          </w:p>
        </w:tc>
        <w:tc>
          <w:tcPr>
            <w:tcW w:w="408" w:type="pct"/>
            <w:shd w:val="clear" w:color="auto" w:fill="auto"/>
            <w:vAlign w:val="center"/>
          </w:tcPr>
          <w:p w:rsidR="00582E8C" w:rsidRPr="00E40FDE" w:rsidRDefault="00582E8C" w:rsidP="00F26919">
            <w:pPr>
              <w:spacing w:line="240" w:lineRule="auto"/>
              <w:jc w:val="center"/>
              <w:rPr>
                <w:sz w:val="18"/>
                <w:szCs w:val="18"/>
              </w:rPr>
            </w:pPr>
            <w:r w:rsidRPr="00E40FDE">
              <w:rPr>
                <w:sz w:val="18"/>
                <w:szCs w:val="18"/>
              </w:rPr>
              <w:t xml:space="preserve">4 </w:t>
            </w:r>
            <w:r>
              <w:rPr>
                <w:sz w:val="18"/>
                <w:szCs w:val="18"/>
              </w:rPr>
              <w:t>квартал 2022</w:t>
            </w:r>
          </w:p>
        </w:tc>
        <w:tc>
          <w:tcPr>
            <w:tcW w:w="447" w:type="pct"/>
            <w:shd w:val="clear" w:color="auto" w:fill="D9D9D9"/>
            <w:vAlign w:val="center"/>
          </w:tcPr>
          <w:p w:rsidR="00582E8C" w:rsidRPr="00E40FDE" w:rsidRDefault="00582E8C" w:rsidP="00F26919">
            <w:pPr>
              <w:spacing w:line="240" w:lineRule="auto"/>
              <w:jc w:val="center"/>
              <w:rPr>
                <w:b/>
                <w:sz w:val="18"/>
                <w:szCs w:val="18"/>
              </w:rPr>
            </w:pPr>
            <w:r>
              <w:rPr>
                <w:b/>
                <w:sz w:val="18"/>
                <w:szCs w:val="18"/>
              </w:rPr>
              <w:t>2022</w:t>
            </w:r>
          </w:p>
        </w:tc>
        <w:tc>
          <w:tcPr>
            <w:tcW w:w="401" w:type="pct"/>
            <w:shd w:val="clear" w:color="auto" w:fill="auto"/>
            <w:vAlign w:val="center"/>
          </w:tcPr>
          <w:p w:rsidR="00582E8C" w:rsidRPr="00E40FDE" w:rsidRDefault="00582E8C" w:rsidP="00F26919">
            <w:pPr>
              <w:spacing w:line="240" w:lineRule="auto"/>
              <w:jc w:val="center"/>
              <w:rPr>
                <w:sz w:val="18"/>
                <w:szCs w:val="18"/>
              </w:rPr>
            </w:pPr>
            <w:r w:rsidRPr="00E40FDE">
              <w:rPr>
                <w:sz w:val="18"/>
                <w:szCs w:val="18"/>
              </w:rPr>
              <w:t xml:space="preserve">1 </w:t>
            </w:r>
            <w:r>
              <w:rPr>
                <w:sz w:val="18"/>
                <w:szCs w:val="18"/>
              </w:rPr>
              <w:t>квартал 2023</w:t>
            </w:r>
          </w:p>
        </w:tc>
        <w:tc>
          <w:tcPr>
            <w:tcW w:w="417" w:type="pct"/>
            <w:shd w:val="clear" w:color="auto" w:fill="auto"/>
            <w:vAlign w:val="center"/>
          </w:tcPr>
          <w:p w:rsidR="00582E8C" w:rsidRPr="00E40FDE" w:rsidRDefault="00582E8C" w:rsidP="00F26919">
            <w:pPr>
              <w:spacing w:line="240" w:lineRule="auto"/>
              <w:jc w:val="center"/>
              <w:rPr>
                <w:sz w:val="18"/>
                <w:szCs w:val="18"/>
              </w:rPr>
            </w:pPr>
            <w:r w:rsidRPr="00E40FDE">
              <w:rPr>
                <w:sz w:val="18"/>
                <w:szCs w:val="18"/>
              </w:rPr>
              <w:t xml:space="preserve">2 </w:t>
            </w:r>
            <w:r>
              <w:rPr>
                <w:sz w:val="18"/>
                <w:szCs w:val="18"/>
              </w:rPr>
              <w:t>квартал 2023</w:t>
            </w:r>
          </w:p>
        </w:tc>
        <w:tc>
          <w:tcPr>
            <w:tcW w:w="387" w:type="pct"/>
            <w:shd w:val="clear" w:color="auto" w:fill="auto"/>
            <w:vAlign w:val="center"/>
          </w:tcPr>
          <w:p w:rsidR="00582E8C" w:rsidRPr="00E40FDE" w:rsidRDefault="00582E8C" w:rsidP="00F26919">
            <w:pPr>
              <w:spacing w:line="240" w:lineRule="auto"/>
              <w:jc w:val="center"/>
              <w:rPr>
                <w:sz w:val="18"/>
                <w:szCs w:val="18"/>
              </w:rPr>
            </w:pPr>
            <w:r w:rsidRPr="00E40FDE">
              <w:rPr>
                <w:sz w:val="18"/>
                <w:szCs w:val="18"/>
              </w:rPr>
              <w:t xml:space="preserve">3 </w:t>
            </w:r>
            <w:r>
              <w:rPr>
                <w:sz w:val="18"/>
                <w:szCs w:val="18"/>
              </w:rPr>
              <w:t>квартал 2023</w:t>
            </w:r>
          </w:p>
        </w:tc>
        <w:tc>
          <w:tcPr>
            <w:tcW w:w="407" w:type="pct"/>
            <w:shd w:val="clear" w:color="auto" w:fill="auto"/>
            <w:vAlign w:val="center"/>
          </w:tcPr>
          <w:p w:rsidR="00582E8C" w:rsidRPr="00E40FDE" w:rsidRDefault="00582E8C" w:rsidP="00F26919">
            <w:pPr>
              <w:spacing w:line="240" w:lineRule="auto"/>
              <w:jc w:val="center"/>
              <w:rPr>
                <w:sz w:val="18"/>
                <w:szCs w:val="18"/>
              </w:rPr>
            </w:pPr>
            <w:r w:rsidRPr="00E40FDE">
              <w:rPr>
                <w:sz w:val="18"/>
                <w:szCs w:val="18"/>
              </w:rPr>
              <w:t xml:space="preserve">4 </w:t>
            </w:r>
            <w:r>
              <w:rPr>
                <w:sz w:val="18"/>
                <w:szCs w:val="18"/>
              </w:rPr>
              <w:t>квартал 2023</w:t>
            </w:r>
          </w:p>
        </w:tc>
        <w:tc>
          <w:tcPr>
            <w:tcW w:w="406" w:type="pct"/>
            <w:shd w:val="clear" w:color="auto" w:fill="D9D9D9"/>
            <w:vAlign w:val="center"/>
          </w:tcPr>
          <w:p w:rsidR="00582E8C" w:rsidRPr="00E40FDE" w:rsidRDefault="00582E8C" w:rsidP="00F26919">
            <w:pPr>
              <w:spacing w:line="240" w:lineRule="auto"/>
              <w:jc w:val="center"/>
              <w:rPr>
                <w:b/>
                <w:sz w:val="18"/>
                <w:szCs w:val="18"/>
              </w:rPr>
            </w:pPr>
            <w:r>
              <w:rPr>
                <w:b/>
                <w:sz w:val="18"/>
                <w:szCs w:val="18"/>
              </w:rPr>
              <w:t>2023</w:t>
            </w:r>
          </w:p>
        </w:tc>
      </w:tr>
      <w:tr w:rsidR="00255002" w:rsidRPr="00E40FDE" w:rsidTr="00175CCF">
        <w:tc>
          <w:tcPr>
            <w:tcW w:w="876" w:type="pct"/>
            <w:vAlign w:val="center"/>
          </w:tcPr>
          <w:p w:rsidR="00255002" w:rsidRPr="00E40FDE" w:rsidRDefault="00255002" w:rsidP="00175CCF">
            <w:pPr>
              <w:spacing w:line="240" w:lineRule="auto"/>
              <w:jc w:val="left"/>
              <w:rPr>
                <w:sz w:val="18"/>
                <w:szCs w:val="18"/>
              </w:rPr>
            </w:pPr>
            <w:r w:rsidRPr="00E40FDE">
              <w:rPr>
                <w:sz w:val="18"/>
                <w:szCs w:val="18"/>
              </w:rPr>
              <w:t>Запланировано</w:t>
            </w:r>
          </w:p>
        </w:tc>
        <w:tc>
          <w:tcPr>
            <w:tcW w:w="4124" w:type="pct"/>
            <w:gridSpan w:val="10"/>
            <w:vAlign w:val="center"/>
          </w:tcPr>
          <w:p w:rsidR="00255002" w:rsidRPr="00E40FDE" w:rsidRDefault="00255002" w:rsidP="00175CCF">
            <w:pPr>
              <w:spacing w:line="240" w:lineRule="auto"/>
              <w:jc w:val="center"/>
              <w:rPr>
                <w:sz w:val="20"/>
              </w:rPr>
            </w:pPr>
            <w:r w:rsidRPr="00E40FDE">
              <w:rPr>
                <w:sz w:val="20"/>
              </w:rPr>
              <w:t>отдельный учет не ведется</w:t>
            </w:r>
          </w:p>
        </w:tc>
      </w:tr>
      <w:tr w:rsidR="00255002" w:rsidRPr="00E40FDE" w:rsidTr="00175CCF">
        <w:tc>
          <w:tcPr>
            <w:tcW w:w="876" w:type="pct"/>
            <w:vAlign w:val="center"/>
          </w:tcPr>
          <w:p w:rsidR="00255002" w:rsidRPr="00E40FDE" w:rsidRDefault="00255002" w:rsidP="00175CCF">
            <w:pPr>
              <w:spacing w:line="240" w:lineRule="auto"/>
              <w:jc w:val="left"/>
              <w:rPr>
                <w:sz w:val="18"/>
                <w:szCs w:val="18"/>
              </w:rPr>
            </w:pPr>
            <w:r w:rsidRPr="00E40FDE">
              <w:rPr>
                <w:sz w:val="18"/>
                <w:szCs w:val="18"/>
              </w:rPr>
              <w:t>Проведено</w:t>
            </w:r>
          </w:p>
        </w:tc>
        <w:tc>
          <w:tcPr>
            <w:tcW w:w="4124" w:type="pct"/>
            <w:gridSpan w:val="10"/>
            <w:vAlign w:val="center"/>
          </w:tcPr>
          <w:p w:rsidR="00255002" w:rsidRPr="00E40FDE" w:rsidRDefault="00255002" w:rsidP="00175CCF">
            <w:pPr>
              <w:spacing w:line="240" w:lineRule="auto"/>
              <w:jc w:val="center"/>
              <w:rPr>
                <w:sz w:val="20"/>
              </w:rPr>
            </w:pPr>
            <w:r w:rsidRPr="00E40FDE">
              <w:rPr>
                <w:sz w:val="20"/>
              </w:rPr>
              <w:t>отдельный учет не ведется</w:t>
            </w:r>
          </w:p>
        </w:tc>
      </w:tr>
      <w:tr w:rsidR="008051A1" w:rsidRPr="00E40FDE" w:rsidTr="00FF1283">
        <w:tc>
          <w:tcPr>
            <w:tcW w:w="876" w:type="pct"/>
            <w:vAlign w:val="center"/>
          </w:tcPr>
          <w:p w:rsidR="008051A1" w:rsidRPr="00E40FDE" w:rsidRDefault="008051A1" w:rsidP="00175CCF">
            <w:pPr>
              <w:spacing w:line="240" w:lineRule="auto"/>
              <w:jc w:val="left"/>
              <w:rPr>
                <w:sz w:val="18"/>
                <w:szCs w:val="18"/>
              </w:rPr>
            </w:pPr>
            <w:r w:rsidRPr="00E40FDE">
              <w:rPr>
                <w:sz w:val="18"/>
                <w:szCs w:val="18"/>
              </w:rPr>
              <w:t>Выявлено нарушений</w:t>
            </w:r>
          </w:p>
        </w:tc>
        <w:tc>
          <w:tcPr>
            <w:tcW w:w="417" w:type="pct"/>
            <w:vAlign w:val="center"/>
          </w:tcPr>
          <w:p w:rsidR="008051A1" w:rsidRPr="008F436C" w:rsidRDefault="008051A1" w:rsidP="00F26919">
            <w:pPr>
              <w:jc w:val="center"/>
              <w:rPr>
                <w:color w:val="000000"/>
                <w:sz w:val="18"/>
                <w:szCs w:val="18"/>
              </w:rPr>
            </w:pPr>
            <w:r>
              <w:rPr>
                <w:color w:val="000000"/>
                <w:sz w:val="18"/>
                <w:szCs w:val="18"/>
              </w:rPr>
              <w:t>16</w:t>
            </w:r>
          </w:p>
        </w:tc>
        <w:tc>
          <w:tcPr>
            <w:tcW w:w="417" w:type="pct"/>
            <w:vAlign w:val="center"/>
          </w:tcPr>
          <w:p w:rsidR="008051A1" w:rsidRPr="001B0ECB" w:rsidRDefault="008051A1" w:rsidP="00F6570E">
            <w:pPr>
              <w:spacing w:line="240" w:lineRule="auto"/>
              <w:jc w:val="center"/>
              <w:rPr>
                <w:sz w:val="18"/>
                <w:szCs w:val="18"/>
                <w:lang w:val="en-US"/>
              </w:rPr>
            </w:pPr>
            <w:r>
              <w:rPr>
                <w:sz w:val="18"/>
                <w:szCs w:val="18"/>
                <w:lang w:val="en-US"/>
              </w:rPr>
              <w:t>0</w:t>
            </w:r>
          </w:p>
        </w:tc>
        <w:tc>
          <w:tcPr>
            <w:tcW w:w="417" w:type="pct"/>
            <w:shd w:val="clear" w:color="auto" w:fill="auto"/>
            <w:vAlign w:val="center"/>
          </w:tcPr>
          <w:p w:rsidR="008051A1" w:rsidRPr="00E40FDE" w:rsidRDefault="008051A1" w:rsidP="00F26543">
            <w:pPr>
              <w:spacing w:line="240" w:lineRule="auto"/>
              <w:jc w:val="center"/>
              <w:rPr>
                <w:sz w:val="18"/>
                <w:szCs w:val="18"/>
              </w:rPr>
            </w:pPr>
            <w:r>
              <w:rPr>
                <w:sz w:val="18"/>
                <w:szCs w:val="18"/>
              </w:rPr>
              <w:t>0</w:t>
            </w:r>
          </w:p>
        </w:tc>
        <w:tc>
          <w:tcPr>
            <w:tcW w:w="408" w:type="pct"/>
            <w:shd w:val="clear" w:color="auto" w:fill="auto"/>
            <w:vAlign w:val="center"/>
          </w:tcPr>
          <w:p w:rsidR="008051A1" w:rsidRPr="00590678" w:rsidRDefault="008B3A94" w:rsidP="007A623D">
            <w:pPr>
              <w:spacing w:line="240" w:lineRule="auto"/>
              <w:jc w:val="center"/>
              <w:rPr>
                <w:sz w:val="18"/>
                <w:szCs w:val="18"/>
              </w:rPr>
            </w:pPr>
            <w:r>
              <w:rPr>
                <w:sz w:val="18"/>
                <w:szCs w:val="18"/>
              </w:rPr>
              <w:t>0</w:t>
            </w:r>
          </w:p>
        </w:tc>
        <w:tc>
          <w:tcPr>
            <w:tcW w:w="447" w:type="pct"/>
            <w:shd w:val="clear" w:color="auto" w:fill="D9D9D9"/>
            <w:vAlign w:val="center"/>
          </w:tcPr>
          <w:p w:rsidR="008051A1" w:rsidRPr="00590678" w:rsidRDefault="008051A1" w:rsidP="00F6570E">
            <w:pPr>
              <w:spacing w:line="240" w:lineRule="auto"/>
              <w:jc w:val="center"/>
              <w:rPr>
                <w:b/>
                <w:color w:val="000000"/>
                <w:sz w:val="18"/>
                <w:szCs w:val="18"/>
              </w:rPr>
            </w:pPr>
            <w:r>
              <w:rPr>
                <w:b/>
                <w:color w:val="000000"/>
                <w:sz w:val="18"/>
                <w:szCs w:val="18"/>
              </w:rPr>
              <w:t>16</w:t>
            </w:r>
          </w:p>
        </w:tc>
        <w:tc>
          <w:tcPr>
            <w:tcW w:w="401" w:type="pct"/>
            <w:shd w:val="clear" w:color="auto" w:fill="auto"/>
            <w:vAlign w:val="center"/>
          </w:tcPr>
          <w:p w:rsidR="008051A1" w:rsidRPr="008F436C" w:rsidRDefault="008051A1" w:rsidP="00E90545">
            <w:pPr>
              <w:jc w:val="center"/>
              <w:rPr>
                <w:color w:val="000000"/>
                <w:sz w:val="18"/>
                <w:szCs w:val="18"/>
              </w:rPr>
            </w:pPr>
            <w:r>
              <w:rPr>
                <w:color w:val="000000"/>
                <w:sz w:val="18"/>
                <w:szCs w:val="18"/>
              </w:rPr>
              <w:t>0</w:t>
            </w:r>
          </w:p>
        </w:tc>
        <w:tc>
          <w:tcPr>
            <w:tcW w:w="417" w:type="pct"/>
            <w:shd w:val="clear" w:color="auto" w:fill="auto"/>
            <w:vAlign w:val="center"/>
          </w:tcPr>
          <w:p w:rsidR="008051A1" w:rsidRPr="00C9709A" w:rsidRDefault="008051A1" w:rsidP="00DF6180">
            <w:pPr>
              <w:spacing w:line="240" w:lineRule="auto"/>
              <w:jc w:val="center"/>
              <w:rPr>
                <w:color w:val="000000"/>
                <w:sz w:val="18"/>
                <w:szCs w:val="18"/>
              </w:rPr>
            </w:pPr>
            <w:r>
              <w:rPr>
                <w:color w:val="000000"/>
                <w:sz w:val="18"/>
                <w:szCs w:val="18"/>
              </w:rPr>
              <w:t>0</w:t>
            </w:r>
          </w:p>
        </w:tc>
        <w:tc>
          <w:tcPr>
            <w:tcW w:w="387" w:type="pct"/>
            <w:shd w:val="clear" w:color="auto" w:fill="auto"/>
            <w:vAlign w:val="center"/>
          </w:tcPr>
          <w:p w:rsidR="008051A1" w:rsidRPr="00C9709A" w:rsidRDefault="008051A1" w:rsidP="008051A1">
            <w:pPr>
              <w:spacing w:line="240" w:lineRule="auto"/>
              <w:jc w:val="center"/>
              <w:rPr>
                <w:color w:val="000000"/>
                <w:sz w:val="18"/>
                <w:szCs w:val="18"/>
              </w:rPr>
            </w:pPr>
            <w:r>
              <w:rPr>
                <w:color w:val="000000"/>
                <w:sz w:val="18"/>
                <w:szCs w:val="18"/>
              </w:rPr>
              <w:t>0</w:t>
            </w:r>
          </w:p>
        </w:tc>
        <w:tc>
          <w:tcPr>
            <w:tcW w:w="407" w:type="pct"/>
            <w:shd w:val="clear" w:color="auto" w:fill="auto"/>
            <w:vAlign w:val="center"/>
          </w:tcPr>
          <w:p w:rsidR="008051A1" w:rsidRPr="00590678" w:rsidRDefault="00632594" w:rsidP="00FF1283">
            <w:pPr>
              <w:spacing w:line="240" w:lineRule="auto"/>
              <w:jc w:val="center"/>
              <w:rPr>
                <w:sz w:val="18"/>
                <w:szCs w:val="18"/>
              </w:rPr>
            </w:pPr>
            <w:r>
              <w:rPr>
                <w:sz w:val="18"/>
                <w:szCs w:val="18"/>
              </w:rPr>
              <w:t>0</w:t>
            </w:r>
          </w:p>
        </w:tc>
        <w:tc>
          <w:tcPr>
            <w:tcW w:w="406" w:type="pct"/>
            <w:shd w:val="clear" w:color="auto" w:fill="D9D9D9"/>
            <w:vAlign w:val="center"/>
          </w:tcPr>
          <w:p w:rsidR="008051A1" w:rsidRPr="008051A1" w:rsidRDefault="008051A1" w:rsidP="00DF6180">
            <w:pPr>
              <w:jc w:val="center"/>
              <w:rPr>
                <w:b/>
                <w:color w:val="000000"/>
                <w:sz w:val="18"/>
                <w:szCs w:val="18"/>
              </w:rPr>
            </w:pPr>
            <w:r w:rsidRPr="008051A1">
              <w:rPr>
                <w:b/>
                <w:color w:val="000000"/>
                <w:sz w:val="18"/>
                <w:szCs w:val="18"/>
              </w:rPr>
              <w:t>0</w:t>
            </w:r>
          </w:p>
        </w:tc>
      </w:tr>
      <w:tr w:rsidR="008051A1" w:rsidRPr="00E40FDE" w:rsidTr="00FF1283">
        <w:tc>
          <w:tcPr>
            <w:tcW w:w="876" w:type="pct"/>
            <w:vAlign w:val="center"/>
          </w:tcPr>
          <w:p w:rsidR="008051A1" w:rsidRPr="00E40FDE" w:rsidRDefault="008051A1" w:rsidP="00175CCF">
            <w:pPr>
              <w:spacing w:line="240" w:lineRule="auto"/>
              <w:jc w:val="left"/>
              <w:rPr>
                <w:sz w:val="18"/>
                <w:szCs w:val="18"/>
              </w:rPr>
            </w:pPr>
            <w:r w:rsidRPr="00E40FDE">
              <w:rPr>
                <w:sz w:val="18"/>
                <w:szCs w:val="18"/>
              </w:rPr>
              <w:t>Выдано предписаний</w:t>
            </w:r>
          </w:p>
        </w:tc>
        <w:tc>
          <w:tcPr>
            <w:tcW w:w="417" w:type="pct"/>
            <w:vAlign w:val="center"/>
          </w:tcPr>
          <w:p w:rsidR="008051A1" w:rsidRPr="008F436C" w:rsidRDefault="008051A1" w:rsidP="00F26919">
            <w:pPr>
              <w:jc w:val="center"/>
              <w:rPr>
                <w:color w:val="000000"/>
                <w:sz w:val="18"/>
                <w:szCs w:val="18"/>
              </w:rPr>
            </w:pPr>
            <w:r>
              <w:rPr>
                <w:color w:val="000000"/>
                <w:sz w:val="18"/>
                <w:szCs w:val="18"/>
              </w:rPr>
              <w:t>1</w:t>
            </w:r>
          </w:p>
        </w:tc>
        <w:tc>
          <w:tcPr>
            <w:tcW w:w="417" w:type="pct"/>
            <w:vAlign w:val="center"/>
          </w:tcPr>
          <w:p w:rsidR="008051A1" w:rsidRPr="001B0ECB" w:rsidRDefault="008051A1" w:rsidP="00F6570E">
            <w:pPr>
              <w:spacing w:line="240" w:lineRule="auto"/>
              <w:jc w:val="center"/>
              <w:rPr>
                <w:sz w:val="18"/>
                <w:szCs w:val="18"/>
                <w:lang w:val="en-US"/>
              </w:rPr>
            </w:pPr>
            <w:r>
              <w:rPr>
                <w:sz w:val="18"/>
                <w:szCs w:val="18"/>
                <w:lang w:val="en-US"/>
              </w:rPr>
              <w:t>0</w:t>
            </w:r>
          </w:p>
        </w:tc>
        <w:tc>
          <w:tcPr>
            <w:tcW w:w="417" w:type="pct"/>
            <w:shd w:val="clear" w:color="auto" w:fill="auto"/>
            <w:vAlign w:val="center"/>
          </w:tcPr>
          <w:p w:rsidR="008051A1" w:rsidRPr="00E40FDE" w:rsidRDefault="008051A1" w:rsidP="00F26543">
            <w:pPr>
              <w:spacing w:line="240" w:lineRule="auto"/>
              <w:jc w:val="center"/>
              <w:rPr>
                <w:sz w:val="18"/>
                <w:szCs w:val="18"/>
              </w:rPr>
            </w:pPr>
            <w:r>
              <w:rPr>
                <w:sz w:val="18"/>
                <w:szCs w:val="18"/>
              </w:rPr>
              <w:t>0</w:t>
            </w:r>
          </w:p>
        </w:tc>
        <w:tc>
          <w:tcPr>
            <w:tcW w:w="408" w:type="pct"/>
            <w:shd w:val="clear" w:color="auto" w:fill="auto"/>
            <w:vAlign w:val="center"/>
          </w:tcPr>
          <w:p w:rsidR="008051A1" w:rsidRPr="00590678" w:rsidRDefault="008B3A94" w:rsidP="007A623D">
            <w:pPr>
              <w:spacing w:line="240" w:lineRule="auto"/>
              <w:jc w:val="center"/>
              <w:rPr>
                <w:sz w:val="18"/>
                <w:szCs w:val="18"/>
              </w:rPr>
            </w:pPr>
            <w:r>
              <w:rPr>
                <w:sz w:val="18"/>
                <w:szCs w:val="18"/>
              </w:rPr>
              <w:t>0</w:t>
            </w:r>
          </w:p>
        </w:tc>
        <w:tc>
          <w:tcPr>
            <w:tcW w:w="447" w:type="pct"/>
            <w:shd w:val="clear" w:color="auto" w:fill="D9D9D9"/>
            <w:vAlign w:val="center"/>
          </w:tcPr>
          <w:p w:rsidR="008051A1" w:rsidRPr="00590678" w:rsidRDefault="008051A1" w:rsidP="00F6570E">
            <w:pPr>
              <w:spacing w:line="240" w:lineRule="auto"/>
              <w:jc w:val="center"/>
              <w:rPr>
                <w:b/>
                <w:color w:val="000000"/>
                <w:sz w:val="18"/>
                <w:szCs w:val="18"/>
              </w:rPr>
            </w:pPr>
            <w:r>
              <w:rPr>
                <w:b/>
                <w:color w:val="000000"/>
                <w:sz w:val="18"/>
                <w:szCs w:val="18"/>
              </w:rPr>
              <w:t>1</w:t>
            </w:r>
          </w:p>
        </w:tc>
        <w:tc>
          <w:tcPr>
            <w:tcW w:w="401" w:type="pct"/>
            <w:shd w:val="clear" w:color="auto" w:fill="auto"/>
            <w:vAlign w:val="center"/>
          </w:tcPr>
          <w:p w:rsidR="008051A1" w:rsidRPr="008F436C" w:rsidRDefault="008051A1" w:rsidP="00E90545">
            <w:pPr>
              <w:jc w:val="center"/>
              <w:rPr>
                <w:color w:val="000000"/>
                <w:sz w:val="18"/>
                <w:szCs w:val="18"/>
              </w:rPr>
            </w:pPr>
            <w:r>
              <w:rPr>
                <w:color w:val="000000"/>
                <w:sz w:val="18"/>
                <w:szCs w:val="18"/>
              </w:rPr>
              <w:t>0</w:t>
            </w:r>
          </w:p>
        </w:tc>
        <w:tc>
          <w:tcPr>
            <w:tcW w:w="417" w:type="pct"/>
            <w:shd w:val="clear" w:color="auto" w:fill="auto"/>
            <w:vAlign w:val="center"/>
          </w:tcPr>
          <w:p w:rsidR="008051A1" w:rsidRPr="00C9709A" w:rsidRDefault="008051A1" w:rsidP="00DF6180">
            <w:pPr>
              <w:spacing w:line="240" w:lineRule="auto"/>
              <w:jc w:val="center"/>
              <w:rPr>
                <w:color w:val="000000"/>
                <w:sz w:val="18"/>
                <w:szCs w:val="18"/>
              </w:rPr>
            </w:pPr>
            <w:r>
              <w:rPr>
                <w:color w:val="000000"/>
                <w:sz w:val="18"/>
                <w:szCs w:val="18"/>
              </w:rPr>
              <w:t>0</w:t>
            </w:r>
          </w:p>
        </w:tc>
        <w:tc>
          <w:tcPr>
            <w:tcW w:w="387" w:type="pct"/>
            <w:shd w:val="clear" w:color="auto" w:fill="auto"/>
            <w:vAlign w:val="center"/>
          </w:tcPr>
          <w:p w:rsidR="008051A1" w:rsidRPr="00C9709A" w:rsidRDefault="008051A1" w:rsidP="008051A1">
            <w:pPr>
              <w:spacing w:line="240" w:lineRule="auto"/>
              <w:jc w:val="center"/>
              <w:rPr>
                <w:color w:val="000000"/>
                <w:sz w:val="18"/>
                <w:szCs w:val="18"/>
              </w:rPr>
            </w:pPr>
            <w:r>
              <w:rPr>
                <w:color w:val="000000"/>
                <w:sz w:val="18"/>
                <w:szCs w:val="18"/>
              </w:rPr>
              <w:t>0</w:t>
            </w:r>
          </w:p>
        </w:tc>
        <w:tc>
          <w:tcPr>
            <w:tcW w:w="407" w:type="pct"/>
            <w:shd w:val="clear" w:color="auto" w:fill="auto"/>
            <w:vAlign w:val="center"/>
          </w:tcPr>
          <w:p w:rsidR="008051A1" w:rsidRPr="00590678" w:rsidRDefault="00632594" w:rsidP="00FF1283">
            <w:pPr>
              <w:spacing w:line="240" w:lineRule="auto"/>
              <w:jc w:val="center"/>
              <w:rPr>
                <w:sz w:val="18"/>
                <w:szCs w:val="18"/>
              </w:rPr>
            </w:pPr>
            <w:r>
              <w:rPr>
                <w:sz w:val="18"/>
                <w:szCs w:val="18"/>
              </w:rPr>
              <w:t>0</w:t>
            </w:r>
          </w:p>
        </w:tc>
        <w:tc>
          <w:tcPr>
            <w:tcW w:w="406" w:type="pct"/>
            <w:shd w:val="clear" w:color="auto" w:fill="D9D9D9"/>
            <w:vAlign w:val="center"/>
          </w:tcPr>
          <w:p w:rsidR="008051A1" w:rsidRPr="008051A1" w:rsidRDefault="008051A1" w:rsidP="00DF6180">
            <w:pPr>
              <w:jc w:val="center"/>
              <w:rPr>
                <w:b/>
                <w:color w:val="000000"/>
                <w:sz w:val="18"/>
                <w:szCs w:val="18"/>
              </w:rPr>
            </w:pPr>
            <w:r w:rsidRPr="008051A1">
              <w:rPr>
                <w:b/>
                <w:color w:val="000000"/>
                <w:sz w:val="18"/>
                <w:szCs w:val="18"/>
              </w:rPr>
              <w:t>0</w:t>
            </w:r>
          </w:p>
        </w:tc>
      </w:tr>
      <w:tr w:rsidR="008051A1" w:rsidRPr="00E40FDE" w:rsidTr="00FF1283">
        <w:trPr>
          <w:trHeight w:val="438"/>
        </w:trPr>
        <w:tc>
          <w:tcPr>
            <w:tcW w:w="876" w:type="pct"/>
            <w:vAlign w:val="center"/>
          </w:tcPr>
          <w:p w:rsidR="008051A1" w:rsidRPr="00E40FDE" w:rsidRDefault="008051A1" w:rsidP="00175CCF">
            <w:pPr>
              <w:spacing w:line="240" w:lineRule="auto"/>
              <w:jc w:val="left"/>
              <w:rPr>
                <w:sz w:val="18"/>
                <w:szCs w:val="18"/>
              </w:rPr>
            </w:pPr>
            <w:r w:rsidRPr="00E40FDE">
              <w:rPr>
                <w:sz w:val="18"/>
                <w:szCs w:val="18"/>
              </w:rPr>
              <w:t>Вынесено предупреждений</w:t>
            </w:r>
          </w:p>
        </w:tc>
        <w:tc>
          <w:tcPr>
            <w:tcW w:w="417" w:type="pct"/>
            <w:vAlign w:val="center"/>
          </w:tcPr>
          <w:p w:rsidR="008051A1" w:rsidRPr="008F436C" w:rsidRDefault="008051A1" w:rsidP="00F26919">
            <w:pPr>
              <w:jc w:val="center"/>
              <w:rPr>
                <w:color w:val="000000"/>
                <w:sz w:val="18"/>
                <w:szCs w:val="18"/>
              </w:rPr>
            </w:pPr>
            <w:r w:rsidRPr="008F436C">
              <w:rPr>
                <w:color w:val="000000"/>
                <w:sz w:val="18"/>
                <w:szCs w:val="18"/>
              </w:rPr>
              <w:t>0</w:t>
            </w:r>
          </w:p>
        </w:tc>
        <w:tc>
          <w:tcPr>
            <w:tcW w:w="417" w:type="pct"/>
            <w:vAlign w:val="center"/>
          </w:tcPr>
          <w:p w:rsidR="008051A1" w:rsidRPr="001B0ECB" w:rsidRDefault="008051A1" w:rsidP="00F6570E">
            <w:pPr>
              <w:spacing w:line="240" w:lineRule="auto"/>
              <w:jc w:val="center"/>
              <w:rPr>
                <w:sz w:val="18"/>
                <w:szCs w:val="18"/>
                <w:lang w:val="en-US"/>
              </w:rPr>
            </w:pPr>
            <w:r>
              <w:rPr>
                <w:sz w:val="18"/>
                <w:szCs w:val="18"/>
                <w:lang w:val="en-US"/>
              </w:rPr>
              <w:t>0</w:t>
            </w:r>
          </w:p>
        </w:tc>
        <w:tc>
          <w:tcPr>
            <w:tcW w:w="417" w:type="pct"/>
            <w:shd w:val="clear" w:color="auto" w:fill="auto"/>
            <w:vAlign w:val="center"/>
          </w:tcPr>
          <w:p w:rsidR="008051A1" w:rsidRPr="00E40FDE" w:rsidRDefault="008051A1" w:rsidP="00F26543">
            <w:pPr>
              <w:spacing w:line="240" w:lineRule="auto"/>
              <w:jc w:val="center"/>
              <w:rPr>
                <w:sz w:val="18"/>
                <w:szCs w:val="18"/>
              </w:rPr>
            </w:pPr>
            <w:r>
              <w:rPr>
                <w:sz w:val="18"/>
                <w:szCs w:val="18"/>
              </w:rPr>
              <w:t>0</w:t>
            </w:r>
          </w:p>
        </w:tc>
        <w:tc>
          <w:tcPr>
            <w:tcW w:w="408" w:type="pct"/>
            <w:shd w:val="clear" w:color="auto" w:fill="auto"/>
            <w:vAlign w:val="center"/>
          </w:tcPr>
          <w:p w:rsidR="008051A1" w:rsidRPr="00590678" w:rsidRDefault="008B3A94" w:rsidP="007A623D">
            <w:pPr>
              <w:spacing w:line="240" w:lineRule="auto"/>
              <w:jc w:val="center"/>
              <w:rPr>
                <w:sz w:val="18"/>
                <w:szCs w:val="18"/>
              </w:rPr>
            </w:pPr>
            <w:r>
              <w:rPr>
                <w:sz w:val="18"/>
                <w:szCs w:val="18"/>
              </w:rPr>
              <w:t>0</w:t>
            </w:r>
          </w:p>
        </w:tc>
        <w:tc>
          <w:tcPr>
            <w:tcW w:w="447" w:type="pct"/>
            <w:shd w:val="clear" w:color="auto" w:fill="D9D9D9"/>
            <w:vAlign w:val="center"/>
          </w:tcPr>
          <w:p w:rsidR="008051A1" w:rsidRPr="00590678" w:rsidRDefault="008051A1" w:rsidP="00F6570E">
            <w:pPr>
              <w:spacing w:line="240" w:lineRule="auto"/>
              <w:jc w:val="center"/>
              <w:rPr>
                <w:b/>
                <w:color w:val="000000"/>
                <w:sz w:val="18"/>
                <w:szCs w:val="18"/>
              </w:rPr>
            </w:pPr>
            <w:r w:rsidRPr="00590678">
              <w:rPr>
                <w:b/>
                <w:color w:val="000000"/>
                <w:sz w:val="18"/>
                <w:szCs w:val="18"/>
              </w:rPr>
              <w:t>0</w:t>
            </w:r>
          </w:p>
        </w:tc>
        <w:tc>
          <w:tcPr>
            <w:tcW w:w="401" w:type="pct"/>
            <w:shd w:val="clear" w:color="auto" w:fill="auto"/>
            <w:vAlign w:val="center"/>
          </w:tcPr>
          <w:p w:rsidR="008051A1" w:rsidRPr="008F436C" w:rsidRDefault="008051A1" w:rsidP="00E90545">
            <w:pPr>
              <w:jc w:val="center"/>
              <w:rPr>
                <w:color w:val="000000"/>
                <w:sz w:val="18"/>
                <w:szCs w:val="18"/>
              </w:rPr>
            </w:pPr>
            <w:r>
              <w:rPr>
                <w:color w:val="000000"/>
                <w:sz w:val="18"/>
                <w:szCs w:val="18"/>
              </w:rPr>
              <w:t>0</w:t>
            </w:r>
          </w:p>
        </w:tc>
        <w:tc>
          <w:tcPr>
            <w:tcW w:w="417" w:type="pct"/>
            <w:shd w:val="clear" w:color="auto" w:fill="auto"/>
            <w:vAlign w:val="center"/>
          </w:tcPr>
          <w:p w:rsidR="008051A1" w:rsidRPr="00C9709A" w:rsidRDefault="008051A1" w:rsidP="00DF6180">
            <w:pPr>
              <w:spacing w:line="240" w:lineRule="auto"/>
              <w:jc w:val="center"/>
              <w:rPr>
                <w:color w:val="000000"/>
                <w:sz w:val="18"/>
                <w:szCs w:val="18"/>
              </w:rPr>
            </w:pPr>
            <w:r>
              <w:rPr>
                <w:color w:val="000000"/>
                <w:sz w:val="18"/>
                <w:szCs w:val="18"/>
              </w:rPr>
              <w:t>0</w:t>
            </w:r>
          </w:p>
        </w:tc>
        <w:tc>
          <w:tcPr>
            <w:tcW w:w="387" w:type="pct"/>
            <w:shd w:val="clear" w:color="auto" w:fill="auto"/>
            <w:vAlign w:val="center"/>
          </w:tcPr>
          <w:p w:rsidR="008051A1" w:rsidRPr="00C9709A" w:rsidRDefault="008051A1" w:rsidP="008051A1">
            <w:pPr>
              <w:spacing w:line="240" w:lineRule="auto"/>
              <w:jc w:val="center"/>
              <w:rPr>
                <w:color w:val="000000"/>
                <w:sz w:val="18"/>
                <w:szCs w:val="18"/>
              </w:rPr>
            </w:pPr>
            <w:r>
              <w:rPr>
                <w:color w:val="000000"/>
                <w:sz w:val="18"/>
                <w:szCs w:val="18"/>
              </w:rPr>
              <w:t>0</w:t>
            </w:r>
          </w:p>
        </w:tc>
        <w:tc>
          <w:tcPr>
            <w:tcW w:w="407" w:type="pct"/>
            <w:shd w:val="clear" w:color="auto" w:fill="auto"/>
            <w:vAlign w:val="center"/>
          </w:tcPr>
          <w:p w:rsidR="008051A1" w:rsidRPr="00590678" w:rsidRDefault="00632594" w:rsidP="00FF1283">
            <w:pPr>
              <w:spacing w:line="240" w:lineRule="auto"/>
              <w:jc w:val="center"/>
              <w:rPr>
                <w:sz w:val="18"/>
                <w:szCs w:val="18"/>
              </w:rPr>
            </w:pPr>
            <w:r>
              <w:rPr>
                <w:sz w:val="18"/>
                <w:szCs w:val="18"/>
              </w:rPr>
              <w:t>0</w:t>
            </w:r>
          </w:p>
        </w:tc>
        <w:tc>
          <w:tcPr>
            <w:tcW w:w="406" w:type="pct"/>
            <w:shd w:val="clear" w:color="auto" w:fill="D9D9D9"/>
            <w:vAlign w:val="center"/>
          </w:tcPr>
          <w:p w:rsidR="008051A1" w:rsidRPr="008051A1" w:rsidRDefault="008051A1" w:rsidP="00DF6180">
            <w:pPr>
              <w:jc w:val="center"/>
              <w:rPr>
                <w:b/>
                <w:color w:val="000000"/>
                <w:sz w:val="18"/>
                <w:szCs w:val="18"/>
              </w:rPr>
            </w:pPr>
            <w:r w:rsidRPr="008051A1">
              <w:rPr>
                <w:b/>
                <w:color w:val="000000"/>
                <w:sz w:val="18"/>
                <w:szCs w:val="18"/>
              </w:rPr>
              <w:t>0</w:t>
            </w:r>
          </w:p>
        </w:tc>
      </w:tr>
      <w:tr w:rsidR="008051A1" w:rsidRPr="00E40FDE" w:rsidTr="00FF1283">
        <w:tc>
          <w:tcPr>
            <w:tcW w:w="876" w:type="pct"/>
            <w:vAlign w:val="center"/>
          </w:tcPr>
          <w:p w:rsidR="008051A1" w:rsidRPr="00E40FDE" w:rsidRDefault="008051A1" w:rsidP="00175CCF">
            <w:pPr>
              <w:spacing w:line="240" w:lineRule="auto"/>
              <w:jc w:val="left"/>
              <w:rPr>
                <w:sz w:val="18"/>
                <w:szCs w:val="18"/>
              </w:rPr>
            </w:pPr>
            <w:r w:rsidRPr="00E40FDE">
              <w:rPr>
                <w:sz w:val="18"/>
                <w:szCs w:val="18"/>
              </w:rPr>
              <w:t>Составлено протоколов об АПН</w:t>
            </w:r>
          </w:p>
        </w:tc>
        <w:tc>
          <w:tcPr>
            <w:tcW w:w="417" w:type="pct"/>
            <w:shd w:val="clear" w:color="auto" w:fill="FFFFFF" w:themeFill="background1"/>
            <w:vAlign w:val="center"/>
          </w:tcPr>
          <w:p w:rsidR="008051A1" w:rsidRPr="008F436C" w:rsidRDefault="008051A1" w:rsidP="00F26919">
            <w:pPr>
              <w:jc w:val="center"/>
              <w:rPr>
                <w:color w:val="000000"/>
                <w:sz w:val="18"/>
                <w:szCs w:val="18"/>
              </w:rPr>
            </w:pPr>
            <w:r>
              <w:rPr>
                <w:color w:val="000000"/>
                <w:sz w:val="18"/>
                <w:szCs w:val="18"/>
              </w:rPr>
              <w:t>6</w:t>
            </w:r>
          </w:p>
        </w:tc>
        <w:tc>
          <w:tcPr>
            <w:tcW w:w="417" w:type="pct"/>
            <w:vAlign w:val="center"/>
          </w:tcPr>
          <w:p w:rsidR="008051A1" w:rsidRPr="001B0ECB" w:rsidRDefault="008051A1" w:rsidP="00F6570E">
            <w:pPr>
              <w:spacing w:line="240" w:lineRule="auto"/>
              <w:jc w:val="center"/>
              <w:rPr>
                <w:sz w:val="18"/>
                <w:szCs w:val="18"/>
                <w:lang w:val="en-US"/>
              </w:rPr>
            </w:pPr>
            <w:r>
              <w:rPr>
                <w:sz w:val="18"/>
                <w:szCs w:val="18"/>
                <w:lang w:val="en-US"/>
              </w:rPr>
              <w:t>0</w:t>
            </w:r>
          </w:p>
        </w:tc>
        <w:tc>
          <w:tcPr>
            <w:tcW w:w="417" w:type="pct"/>
            <w:shd w:val="clear" w:color="auto" w:fill="auto"/>
            <w:vAlign w:val="center"/>
          </w:tcPr>
          <w:p w:rsidR="008051A1" w:rsidRPr="00E40FDE" w:rsidRDefault="008051A1" w:rsidP="00F26543">
            <w:pPr>
              <w:spacing w:line="240" w:lineRule="auto"/>
              <w:jc w:val="center"/>
              <w:rPr>
                <w:sz w:val="18"/>
                <w:szCs w:val="18"/>
              </w:rPr>
            </w:pPr>
            <w:r>
              <w:rPr>
                <w:sz w:val="18"/>
                <w:szCs w:val="18"/>
              </w:rPr>
              <w:t>0</w:t>
            </w:r>
          </w:p>
        </w:tc>
        <w:tc>
          <w:tcPr>
            <w:tcW w:w="408" w:type="pct"/>
            <w:shd w:val="clear" w:color="auto" w:fill="auto"/>
            <w:vAlign w:val="center"/>
          </w:tcPr>
          <w:p w:rsidR="008051A1" w:rsidRPr="00590678" w:rsidRDefault="008B3A94" w:rsidP="007A623D">
            <w:pPr>
              <w:spacing w:line="240" w:lineRule="auto"/>
              <w:jc w:val="center"/>
              <w:rPr>
                <w:sz w:val="18"/>
                <w:szCs w:val="18"/>
              </w:rPr>
            </w:pPr>
            <w:r>
              <w:rPr>
                <w:sz w:val="18"/>
                <w:szCs w:val="18"/>
              </w:rPr>
              <w:t>0</w:t>
            </w:r>
          </w:p>
        </w:tc>
        <w:tc>
          <w:tcPr>
            <w:tcW w:w="447" w:type="pct"/>
            <w:shd w:val="clear" w:color="auto" w:fill="D9D9D9"/>
            <w:vAlign w:val="center"/>
          </w:tcPr>
          <w:p w:rsidR="008051A1" w:rsidRPr="00590678" w:rsidRDefault="008051A1" w:rsidP="00F6570E">
            <w:pPr>
              <w:spacing w:line="240" w:lineRule="auto"/>
              <w:jc w:val="center"/>
              <w:rPr>
                <w:b/>
                <w:color w:val="000000"/>
                <w:sz w:val="18"/>
                <w:szCs w:val="18"/>
              </w:rPr>
            </w:pPr>
            <w:r>
              <w:rPr>
                <w:b/>
                <w:color w:val="000000"/>
                <w:sz w:val="18"/>
                <w:szCs w:val="18"/>
              </w:rPr>
              <w:t>6</w:t>
            </w:r>
          </w:p>
        </w:tc>
        <w:tc>
          <w:tcPr>
            <w:tcW w:w="401" w:type="pct"/>
            <w:shd w:val="clear" w:color="auto" w:fill="auto"/>
            <w:vAlign w:val="center"/>
          </w:tcPr>
          <w:p w:rsidR="008051A1" w:rsidRPr="008F436C" w:rsidRDefault="008051A1" w:rsidP="00E90545">
            <w:pPr>
              <w:jc w:val="center"/>
              <w:rPr>
                <w:color w:val="000000"/>
                <w:sz w:val="18"/>
                <w:szCs w:val="18"/>
              </w:rPr>
            </w:pPr>
            <w:r>
              <w:rPr>
                <w:color w:val="000000"/>
                <w:sz w:val="18"/>
                <w:szCs w:val="18"/>
              </w:rPr>
              <w:t>0</w:t>
            </w:r>
          </w:p>
        </w:tc>
        <w:tc>
          <w:tcPr>
            <w:tcW w:w="417" w:type="pct"/>
            <w:shd w:val="clear" w:color="auto" w:fill="auto"/>
            <w:vAlign w:val="center"/>
          </w:tcPr>
          <w:p w:rsidR="008051A1" w:rsidRPr="00C9709A" w:rsidRDefault="008051A1" w:rsidP="00DF6180">
            <w:pPr>
              <w:spacing w:line="240" w:lineRule="auto"/>
              <w:jc w:val="center"/>
              <w:rPr>
                <w:color w:val="000000"/>
                <w:sz w:val="18"/>
                <w:szCs w:val="18"/>
              </w:rPr>
            </w:pPr>
            <w:r>
              <w:rPr>
                <w:color w:val="000000"/>
                <w:sz w:val="18"/>
                <w:szCs w:val="18"/>
              </w:rPr>
              <w:t>0</w:t>
            </w:r>
          </w:p>
        </w:tc>
        <w:tc>
          <w:tcPr>
            <w:tcW w:w="387" w:type="pct"/>
            <w:shd w:val="clear" w:color="auto" w:fill="auto"/>
            <w:vAlign w:val="center"/>
          </w:tcPr>
          <w:p w:rsidR="008051A1" w:rsidRPr="00C9709A" w:rsidRDefault="008051A1" w:rsidP="008051A1">
            <w:pPr>
              <w:spacing w:line="240" w:lineRule="auto"/>
              <w:jc w:val="center"/>
              <w:rPr>
                <w:color w:val="000000"/>
                <w:sz w:val="18"/>
                <w:szCs w:val="18"/>
              </w:rPr>
            </w:pPr>
            <w:r>
              <w:rPr>
                <w:color w:val="000000"/>
                <w:sz w:val="18"/>
                <w:szCs w:val="18"/>
              </w:rPr>
              <w:t>0</w:t>
            </w:r>
          </w:p>
        </w:tc>
        <w:tc>
          <w:tcPr>
            <w:tcW w:w="407" w:type="pct"/>
            <w:shd w:val="clear" w:color="auto" w:fill="auto"/>
            <w:vAlign w:val="center"/>
          </w:tcPr>
          <w:p w:rsidR="008051A1" w:rsidRPr="00590678" w:rsidRDefault="00632594" w:rsidP="00FF1283">
            <w:pPr>
              <w:spacing w:line="240" w:lineRule="auto"/>
              <w:jc w:val="center"/>
              <w:rPr>
                <w:sz w:val="18"/>
                <w:szCs w:val="18"/>
              </w:rPr>
            </w:pPr>
            <w:r>
              <w:rPr>
                <w:sz w:val="18"/>
                <w:szCs w:val="18"/>
              </w:rPr>
              <w:t>0</w:t>
            </w:r>
          </w:p>
        </w:tc>
        <w:tc>
          <w:tcPr>
            <w:tcW w:w="406" w:type="pct"/>
            <w:shd w:val="clear" w:color="auto" w:fill="D9D9D9"/>
            <w:vAlign w:val="center"/>
          </w:tcPr>
          <w:p w:rsidR="008051A1" w:rsidRPr="008051A1" w:rsidRDefault="008051A1" w:rsidP="00DF6180">
            <w:pPr>
              <w:jc w:val="center"/>
              <w:rPr>
                <w:b/>
                <w:color w:val="000000"/>
                <w:sz w:val="18"/>
                <w:szCs w:val="18"/>
              </w:rPr>
            </w:pPr>
            <w:r w:rsidRPr="008051A1">
              <w:rPr>
                <w:b/>
                <w:color w:val="000000"/>
                <w:sz w:val="18"/>
                <w:szCs w:val="18"/>
              </w:rPr>
              <w:t>0</w:t>
            </w:r>
          </w:p>
        </w:tc>
      </w:tr>
      <w:tr w:rsidR="008051A1" w:rsidRPr="00E40FDE" w:rsidTr="006C497F">
        <w:tc>
          <w:tcPr>
            <w:tcW w:w="5000" w:type="pct"/>
            <w:gridSpan w:val="11"/>
            <w:vAlign w:val="center"/>
          </w:tcPr>
          <w:p w:rsidR="008051A1" w:rsidRPr="00FF50BE" w:rsidRDefault="008051A1" w:rsidP="00175CCF">
            <w:pPr>
              <w:spacing w:line="240" w:lineRule="auto"/>
              <w:jc w:val="center"/>
              <w:rPr>
                <w:b/>
                <w:i/>
                <w:sz w:val="20"/>
              </w:rPr>
            </w:pPr>
            <w:r w:rsidRPr="00FF50BE">
              <w:rPr>
                <w:b/>
                <w:i/>
                <w:sz w:val="20"/>
              </w:rPr>
              <w:t>Внеплановые мероприятия</w:t>
            </w:r>
          </w:p>
        </w:tc>
      </w:tr>
      <w:tr w:rsidR="008051A1" w:rsidRPr="00E40FDE" w:rsidTr="00175CCF">
        <w:tc>
          <w:tcPr>
            <w:tcW w:w="876" w:type="pct"/>
            <w:vAlign w:val="center"/>
          </w:tcPr>
          <w:p w:rsidR="008051A1" w:rsidRPr="00E40FDE" w:rsidRDefault="008051A1" w:rsidP="00175CCF">
            <w:pPr>
              <w:spacing w:line="240" w:lineRule="auto"/>
              <w:jc w:val="left"/>
              <w:rPr>
                <w:sz w:val="20"/>
              </w:rPr>
            </w:pPr>
          </w:p>
        </w:tc>
        <w:tc>
          <w:tcPr>
            <w:tcW w:w="417" w:type="pct"/>
            <w:vAlign w:val="center"/>
          </w:tcPr>
          <w:p w:rsidR="008051A1" w:rsidRPr="00E40FDE" w:rsidRDefault="008051A1" w:rsidP="00F26919">
            <w:pPr>
              <w:spacing w:line="240" w:lineRule="auto"/>
              <w:jc w:val="center"/>
              <w:rPr>
                <w:sz w:val="18"/>
                <w:szCs w:val="18"/>
              </w:rPr>
            </w:pPr>
            <w:r w:rsidRPr="00E40FDE">
              <w:rPr>
                <w:sz w:val="18"/>
                <w:szCs w:val="18"/>
              </w:rPr>
              <w:t xml:space="preserve">1 </w:t>
            </w:r>
            <w:r>
              <w:rPr>
                <w:sz w:val="18"/>
                <w:szCs w:val="18"/>
              </w:rPr>
              <w:t>квартал 2022</w:t>
            </w:r>
          </w:p>
        </w:tc>
        <w:tc>
          <w:tcPr>
            <w:tcW w:w="417" w:type="pct"/>
            <w:vAlign w:val="center"/>
          </w:tcPr>
          <w:p w:rsidR="008051A1" w:rsidRPr="00E40FDE" w:rsidRDefault="008051A1" w:rsidP="00F26919">
            <w:pPr>
              <w:spacing w:line="240" w:lineRule="auto"/>
              <w:jc w:val="center"/>
              <w:rPr>
                <w:sz w:val="18"/>
                <w:szCs w:val="18"/>
              </w:rPr>
            </w:pPr>
            <w:r w:rsidRPr="00E40FDE">
              <w:rPr>
                <w:sz w:val="18"/>
                <w:szCs w:val="18"/>
              </w:rPr>
              <w:t xml:space="preserve">2 </w:t>
            </w:r>
            <w:r>
              <w:rPr>
                <w:sz w:val="18"/>
                <w:szCs w:val="18"/>
              </w:rPr>
              <w:t>квартал 2022</w:t>
            </w:r>
          </w:p>
        </w:tc>
        <w:tc>
          <w:tcPr>
            <w:tcW w:w="417" w:type="pct"/>
            <w:shd w:val="clear" w:color="auto" w:fill="auto"/>
            <w:vAlign w:val="center"/>
          </w:tcPr>
          <w:p w:rsidR="008051A1" w:rsidRPr="00E40FDE" w:rsidRDefault="008051A1" w:rsidP="00F26919">
            <w:pPr>
              <w:spacing w:line="240" w:lineRule="auto"/>
              <w:jc w:val="center"/>
              <w:rPr>
                <w:sz w:val="18"/>
                <w:szCs w:val="18"/>
              </w:rPr>
            </w:pPr>
            <w:r w:rsidRPr="00E40FDE">
              <w:rPr>
                <w:sz w:val="18"/>
                <w:szCs w:val="18"/>
              </w:rPr>
              <w:t xml:space="preserve">3 </w:t>
            </w:r>
            <w:r>
              <w:rPr>
                <w:sz w:val="18"/>
                <w:szCs w:val="18"/>
              </w:rPr>
              <w:t>квартал 2022</w:t>
            </w:r>
          </w:p>
        </w:tc>
        <w:tc>
          <w:tcPr>
            <w:tcW w:w="408" w:type="pct"/>
            <w:shd w:val="clear" w:color="auto" w:fill="auto"/>
            <w:vAlign w:val="center"/>
          </w:tcPr>
          <w:p w:rsidR="008051A1" w:rsidRPr="00E40FDE" w:rsidRDefault="008051A1" w:rsidP="00F26919">
            <w:pPr>
              <w:spacing w:line="240" w:lineRule="auto"/>
              <w:jc w:val="center"/>
              <w:rPr>
                <w:sz w:val="18"/>
                <w:szCs w:val="18"/>
              </w:rPr>
            </w:pPr>
            <w:r w:rsidRPr="00E40FDE">
              <w:rPr>
                <w:sz w:val="18"/>
                <w:szCs w:val="18"/>
              </w:rPr>
              <w:t xml:space="preserve">4 </w:t>
            </w:r>
            <w:r>
              <w:rPr>
                <w:sz w:val="18"/>
                <w:szCs w:val="18"/>
              </w:rPr>
              <w:t>квартал 2022</w:t>
            </w:r>
          </w:p>
        </w:tc>
        <w:tc>
          <w:tcPr>
            <w:tcW w:w="447" w:type="pct"/>
            <w:shd w:val="clear" w:color="auto" w:fill="D9D9D9"/>
            <w:vAlign w:val="center"/>
          </w:tcPr>
          <w:p w:rsidR="008051A1" w:rsidRPr="00E40FDE" w:rsidRDefault="008051A1" w:rsidP="00F26919">
            <w:pPr>
              <w:spacing w:line="240" w:lineRule="auto"/>
              <w:jc w:val="center"/>
              <w:rPr>
                <w:b/>
                <w:sz w:val="18"/>
                <w:szCs w:val="18"/>
              </w:rPr>
            </w:pPr>
            <w:r>
              <w:rPr>
                <w:b/>
                <w:sz w:val="18"/>
                <w:szCs w:val="18"/>
              </w:rPr>
              <w:t>2022</w:t>
            </w:r>
          </w:p>
        </w:tc>
        <w:tc>
          <w:tcPr>
            <w:tcW w:w="401" w:type="pct"/>
            <w:shd w:val="clear" w:color="auto" w:fill="auto"/>
            <w:vAlign w:val="center"/>
          </w:tcPr>
          <w:p w:rsidR="008051A1" w:rsidRPr="00E40FDE" w:rsidRDefault="008051A1" w:rsidP="00F26919">
            <w:pPr>
              <w:spacing w:line="240" w:lineRule="auto"/>
              <w:jc w:val="center"/>
              <w:rPr>
                <w:sz w:val="18"/>
                <w:szCs w:val="18"/>
              </w:rPr>
            </w:pPr>
            <w:r w:rsidRPr="00E40FDE">
              <w:rPr>
                <w:sz w:val="18"/>
                <w:szCs w:val="18"/>
              </w:rPr>
              <w:t xml:space="preserve">1 </w:t>
            </w:r>
            <w:r>
              <w:rPr>
                <w:sz w:val="18"/>
                <w:szCs w:val="18"/>
              </w:rPr>
              <w:t>квартал 2023</w:t>
            </w:r>
          </w:p>
        </w:tc>
        <w:tc>
          <w:tcPr>
            <w:tcW w:w="417" w:type="pct"/>
            <w:shd w:val="clear" w:color="auto" w:fill="auto"/>
            <w:vAlign w:val="center"/>
          </w:tcPr>
          <w:p w:rsidR="008051A1" w:rsidRPr="00E40FDE" w:rsidRDefault="008051A1" w:rsidP="00F26919">
            <w:pPr>
              <w:spacing w:line="240" w:lineRule="auto"/>
              <w:jc w:val="center"/>
              <w:rPr>
                <w:sz w:val="18"/>
                <w:szCs w:val="18"/>
              </w:rPr>
            </w:pPr>
            <w:r w:rsidRPr="00E40FDE">
              <w:rPr>
                <w:sz w:val="18"/>
                <w:szCs w:val="18"/>
              </w:rPr>
              <w:t xml:space="preserve">2 </w:t>
            </w:r>
            <w:r>
              <w:rPr>
                <w:sz w:val="18"/>
                <w:szCs w:val="18"/>
              </w:rPr>
              <w:t>квартал 2023</w:t>
            </w:r>
          </w:p>
        </w:tc>
        <w:tc>
          <w:tcPr>
            <w:tcW w:w="387" w:type="pct"/>
            <w:shd w:val="clear" w:color="auto" w:fill="auto"/>
            <w:vAlign w:val="center"/>
          </w:tcPr>
          <w:p w:rsidR="008051A1" w:rsidRPr="00E40FDE" w:rsidRDefault="008051A1" w:rsidP="00F26919">
            <w:pPr>
              <w:spacing w:line="240" w:lineRule="auto"/>
              <w:jc w:val="center"/>
              <w:rPr>
                <w:sz w:val="18"/>
                <w:szCs w:val="18"/>
              </w:rPr>
            </w:pPr>
            <w:r w:rsidRPr="00E40FDE">
              <w:rPr>
                <w:sz w:val="18"/>
                <w:szCs w:val="18"/>
              </w:rPr>
              <w:t xml:space="preserve">3 </w:t>
            </w:r>
            <w:r>
              <w:rPr>
                <w:sz w:val="18"/>
                <w:szCs w:val="18"/>
              </w:rPr>
              <w:t>квартал 2023</w:t>
            </w:r>
          </w:p>
        </w:tc>
        <w:tc>
          <w:tcPr>
            <w:tcW w:w="407" w:type="pct"/>
            <w:shd w:val="clear" w:color="auto" w:fill="auto"/>
            <w:vAlign w:val="center"/>
          </w:tcPr>
          <w:p w:rsidR="008051A1" w:rsidRPr="00E40FDE" w:rsidRDefault="008051A1" w:rsidP="00F26919">
            <w:pPr>
              <w:spacing w:line="240" w:lineRule="auto"/>
              <w:jc w:val="center"/>
              <w:rPr>
                <w:sz w:val="18"/>
                <w:szCs w:val="18"/>
              </w:rPr>
            </w:pPr>
            <w:r w:rsidRPr="00E40FDE">
              <w:rPr>
                <w:sz w:val="18"/>
                <w:szCs w:val="18"/>
              </w:rPr>
              <w:t xml:space="preserve">4 </w:t>
            </w:r>
            <w:r>
              <w:rPr>
                <w:sz w:val="18"/>
                <w:szCs w:val="18"/>
              </w:rPr>
              <w:t>квартал 2023</w:t>
            </w:r>
          </w:p>
        </w:tc>
        <w:tc>
          <w:tcPr>
            <w:tcW w:w="406" w:type="pct"/>
            <w:shd w:val="clear" w:color="auto" w:fill="D9D9D9"/>
            <w:vAlign w:val="center"/>
          </w:tcPr>
          <w:p w:rsidR="008051A1" w:rsidRPr="00E40FDE" w:rsidRDefault="008051A1" w:rsidP="00F26919">
            <w:pPr>
              <w:spacing w:line="240" w:lineRule="auto"/>
              <w:jc w:val="center"/>
              <w:rPr>
                <w:b/>
                <w:sz w:val="18"/>
                <w:szCs w:val="18"/>
              </w:rPr>
            </w:pPr>
            <w:r>
              <w:rPr>
                <w:b/>
                <w:sz w:val="18"/>
                <w:szCs w:val="18"/>
              </w:rPr>
              <w:t>2023</w:t>
            </w:r>
          </w:p>
        </w:tc>
      </w:tr>
      <w:tr w:rsidR="008B3A94" w:rsidRPr="00E40FDE" w:rsidTr="0064240C">
        <w:tc>
          <w:tcPr>
            <w:tcW w:w="876" w:type="pct"/>
            <w:vAlign w:val="center"/>
          </w:tcPr>
          <w:p w:rsidR="008B3A94" w:rsidRPr="00E40FDE" w:rsidRDefault="008B3A94" w:rsidP="00175CCF">
            <w:pPr>
              <w:spacing w:line="240" w:lineRule="auto"/>
              <w:jc w:val="left"/>
              <w:rPr>
                <w:sz w:val="18"/>
                <w:szCs w:val="18"/>
              </w:rPr>
            </w:pPr>
            <w:r w:rsidRPr="00E40FDE">
              <w:rPr>
                <w:sz w:val="18"/>
                <w:szCs w:val="18"/>
              </w:rPr>
              <w:t>Проведено</w:t>
            </w:r>
          </w:p>
        </w:tc>
        <w:tc>
          <w:tcPr>
            <w:tcW w:w="417" w:type="pct"/>
            <w:vAlign w:val="center"/>
          </w:tcPr>
          <w:p w:rsidR="008B3A94" w:rsidRPr="00C9709A" w:rsidRDefault="008B3A94" w:rsidP="00E90545">
            <w:pPr>
              <w:spacing w:line="240" w:lineRule="auto"/>
              <w:jc w:val="center"/>
              <w:rPr>
                <w:color w:val="000000"/>
                <w:sz w:val="18"/>
                <w:szCs w:val="18"/>
              </w:rPr>
            </w:pPr>
            <w:r>
              <w:rPr>
                <w:color w:val="000000"/>
                <w:sz w:val="18"/>
                <w:szCs w:val="18"/>
              </w:rPr>
              <w:t>0</w:t>
            </w:r>
          </w:p>
        </w:tc>
        <w:tc>
          <w:tcPr>
            <w:tcW w:w="417" w:type="pct"/>
            <w:vAlign w:val="center"/>
          </w:tcPr>
          <w:p w:rsidR="008B3A94" w:rsidRPr="001B0ECB" w:rsidRDefault="008B3A94" w:rsidP="00E90545">
            <w:pPr>
              <w:spacing w:line="240" w:lineRule="auto"/>
              <w:jc w:val="center"/>
              <w:rPr>
                <w:color w:val="000000"/>
                <w:sz w:val="18"/>
                <w:szCs w:val="18"/>
                <w:lang w:val="en-US"/>
              </w:rPr>
            </w:pPr>
            <w:r>
              <w:rPr>
                <w:color w:val="000000"/>
                <w:sz w:val="18"/>
                <w:szCs w:val="18"/>
                <w:lang w:val="en-US"/>
              </w:rPr>
              <w:t>0</w:t>
            </w:r>
          </w:p>
        </w:tc>
        <w:tc>
          <w:tcPr>
            <w:tcW w:w="417" w:type="pct"/>
            <w:shd w:val="clear" w:color="auto" w:fill="auto"/>
            <w:vAlign w:val="center"/>
          </w:tcPr>
          <w:p w:rsidR="008B3A94" w:rsidRDefault="008B3A94">
            <w:pPr>
              <w:spacing w:line="240" w:lineRule="auto"/>
              <w:jc w:val="center"/>
              <w:rPr>
                <w:color w:val="000000"/>
                <w:sz w:val="18"/>
                <w:szCs w:val="18"/>
              </w:rPr>
            </w:pPr>
            <w:r>
              <w:rPr>
                <w:color w:val="000000"/>
                <w:sz w:val="18"/>
                <w:szCs w:val="18"/>
              </w:rPr>
              <w:t>2</w:t>
            </w:r>
          </w:p>
        </w:tc>
        <w:tc>
          <w:tcPr>
            <w:tcW w:w="408" w:type="pct"/>
            <w:shd w:val="clear" w:color="auto" w:fill="auto"/>
            <w:vAlign w:val="center"/>
          </w:tcPr>
          <w:p w:rsidR="008B3A94" w:rsidRPr="00E40FDE" w:rsidRDefault="008B3A94" w:rsidP="00845813">
            <w:pPr>
              <w:spacing w:line="240" w:lineRule="auto"/>
              <w:jc w:val="center"/>
              <w:rPr>
                <w:sz w:val="18"/>
                <w:szCs w:val="18"/>
              </w:rPr>
            </w:pPr>
            <w:r>
              <w:rPr>
                <w:sz w:val="18"/>
                <w:szCs w:val="18"/>
              </w:rPr>
              <w:t>13</w:t>
            </w:r>
          </w:p>
        </w:tc>
        <w:tc>
          <w:tcPr>
            <w:tcW w:w="447" w:type="pct"/>
            <w:shd w:val="clear" w:color="auto" w:fill="D9D9D9"/>
            <w:vAlign w:val="center"/>
          </w:tcPr>
          <w:p w:rsidR="008B3A94" w:rsidRPr="00BF248F" w:rsidRDefault="008B3A94" w:rsidP="00845813">
            <w:pPr>
              <w:spacing w:line="240" w:lineRule="auto"/>
              <w:jc w:val="center"/>
              <w:rPr>
                <w:b/>
                <w:color w:val="000000"/>
                <w:sz w:val="18"/>
                <w:szCs w:val="18"/>
              </w:rPr>
            </w:pPr>
            <w:r>
              <w:rPr>
                <w:b/>
                <w:color w:val="000000"/>
                <w:sz w:val="18"/>
                <w:szCs w:val="18"/>
              </w:rPr>
              <w:t>15</w:t>
            </w:r>
          </w:p>
        </w:tc>
        <w:tc>
          <w:tcPr>
            <w:tcW w:w="401" w:type="pct"/>
            <w:shd w:val="clear" w:color="auto" w:fill="auto"/>
            <w:vAlign w:val="center"/>
          </w:tcPr>
          <w:p w:rsidR="008B3A94" w:rsidRPr="00C9709A" w:rsidRDefault="008B3A94" w:rsidP="00E90545">
            <w:pPr>
              <w:spacing w:line="240" w:lineRule="auto"/>
              <w:jc w:val="center"/>
              <w:rPr>
                <w:color w:val="000000"/>
                <w:sz w:val="18"/>
                <w:szCs w:val="18"/>
              </w:rPr>
            </w:pPr>
            <w:r>
              <w:rPr>
                <w:color w:val="000000"/>
                <w:sz w:val="18"/>
                <w:szCs w:val="18"/>
              </w:rPr>
              <w:t>1</w:t>
            </w:r>
          </w:p>
        </w:tc>
        <w:tc>
          <w:tcPr>
            <w:tcW w:w="417" w:type="pct"/>
            <w:shd w:val="clear" w:color="auto" w:fill="auto"/>
            <w:vAlign w:val="center"/>
          </w:tcPr>
          <w:p w:rsidR="008B3A94" w:rsidRPr="00C9709A" w:rsidRDefault="008B3A94" w:rsidP="00DF6180">
            <w:pPr>
              <w:spacing w:line="240" w:lineRule="auto"/>
              <w:jc w:val="center"/>
              <w:rPr>
                <w:color w:val="000000"/>
                <w:sz w:val="18"/>
                <w:szCs w:val="18"/>
              </w:rPr>
            </w:pPr>
            <w:r>
              <w:rPr>
                <w:color w:val="000000"/>
                <w:sz w:val="18"/>
                <w:szCs w:val="18"/>
              </w:rPr>
              <w:t>8</w:t>
            </w:r>
          </w:p>
        </w:tc>
        <w:tc>
          <w:tcPr>
            <w:tcW w:w="387" w:type="pct"/>
            <w:shd w:val="clear" w:color="auto" w:fill="auto"/>
            <w:vAlign w:val="center"/>
          </w:tcPr>
          <w:p w:rsidR="008B3A94" w:rsidRPr="00C9709A" w:rsidRDefault="008B3A94" w:rsidP="008051A1">
            <w:pPr>
              <w:spacing w:line="240" w:lineRule="auto"/>
              <w:jc w:val="center"/>
              <w:rPr>
                <w:color w:val="000000"/>
                <w:sz w:val="18"/>
                <w:szCs w:val="18"/>
              </w:rPr>
            </w:pPr>
            <w:r>
              <w:rPr>
                <w:color w:val="000000"/>
                <w:sz w:val="18"/>
                <w:szCs w:val="18"/>
              </w:rPr>
              <w:t>0</w:t>
            </w:r>
          </w:p>
        </w:tc>
        <w:tc>
          <w:tcPr>
            <w:tcW w:w="407" w:type="pct"/>
            <w:shd w:val="clear" w:color="auto" w:fill="auto"/>
            <w:vAlign w:val="center"/>
          </w:tcPr>
          <w:p w:rsidR="008B3A94" w:rsidRPr="00E40FDE" w:rsidRDefault="00056C97" w:rsidP="00FF1283">
            <w:pPr>
              <w:spacing w:line="240" w:lineRule="auto"/>
              <w:jc w:val="center"/>
              <w:rPr>
                <w:sz w:val="18"/>
                <w:szCs w:val="18"/>
              </w:rPr>
            </w:pPr>
            <w:r>
              <w:rPr>
                <w:sz w:val="18"/>
                <w:szCs w:val="18"/>
              </w:rPr>
              <w:t>8</w:t>
            </w:r>
          </w:p>
        </w:tc>
        <w:tc>
          <w:tcPr>
            <w:tcW w:w="406" w:type="pct"/>
            <w:shd w:val="clear" w:color="auto" w:fill="D9D9D9"/>
            <w:vAlign w:val="center"/>
          </w:tcPr>
          <w:p w:rsidR="008B3A94" w:rsidRPr="00056C97" w:rsidRDefault="00632594" w:rsidP="00DF6180">
            <w:pPr>
              <w:spacing w:line="240" w:lineRule="auto"/>
              <w:jc w:val="center"/>
              <w:rPr>
                <w:b/>
                <w:color w:val="000000"/>
                <w:sz w:val="18"/>
                <w:szCs w:val="18"/>
              </w:rPr>
            </w:pPr>
            <w:r w:rsidRPr="00056C97">
              <w:rPr>
                <w:b/>
                <w:color w:val="000000"/>
                <w:sz w:val="18"/>
                <w:szCs w:val="18"/>
              </w:rPr>
              <w:t>1</w:t>
            </w:r>
            <w:r w:rsidR="00056C97" w:rsidRPr="00056C97">
              <w:rPr>
                <w:b/>
                <w:color w:val="000000"/>
                <w:sz w:val="18"/>
                <w:szCs w:val="18"/>
              </w:rPr>
              <w:t>7</w:t>
            </w:r>
          </w:p>
        </w:tc>
      </w:tr>
      <w:tr w:rsidR="008B3A94" w:rsidRPr="00E40FDE" w:rsidTr="0064240C">
        <w:tc>
          <w:tcPr>
            <w:tcW w:w="876" w:type="pct"/>
            <w:vAlign w:val="center"/>
          </w:tcPr>
          <w:p w:rsidR="008B3A94" w:rsidRPr="00E40FDE" w:rsidRDefault="008B3A94" w:rsidP="00175CCF">
            <w:pPr>
              <w:spacing w:line="240" w:lineRule="auto"/>
              <w:jc w:val="left"/>
              <w:rPr>
                <w:sz w:val="18"/>
                <w:szCs w:val="18"/>
              </w:rPr>
            </w:pPr>
            <w:r w:rsidRPr="00E40FDE">
              <w:rPr>
                <w:sz w:val="18"/>
                <w:szCs w:val="18"/>
              </w:rPr>
              <w:t>Выявлено нарушений</w:t>
            </w:r>
          </w:p>
        </w:tc>
        <w:tc>
          <w:tcPr>
            <w:tcW w:w="417" w:type="pct"/>
            <w:vAlign w:val="center"/>
          </w:tcPr>
          <w:p w:rsidR="008B3A94" w:rsidRPr="00C9709A" w:rsidRDefault="008B3A94" w:rsidP="00E90545">
            <w:pPr>
              <w:spacing w:line="240" w:lineRule="auto"/>
              <w:jc w:val="center"/>
              <w:rPr>
                <w:color w:val="000000"/>
                <w:sz w:val="18"/>
                <w:szCs w:val="18"/>
              </w:rPr>
            </w:pPr>
            <w:r>
              <w:rPr>
                <w:color w:val="000000"/>
                <w:sz w:val="18"/>
                <w:szCs w:val="18"/>
              </w:rPr>
              <w:t>0</w:t>
            </w:r>
          </w:p>
        </w:tc>
        <w:tc>
          <w:tcPr>
            <w:tcW w:w="417" w:type="pct"/>
            <w:vAlign w:val="center"/>
          </w:tcPr>
          <w:p w:rsidR="008B3A94" w:rsidRPr="001B0ECB" w:rsidRDefault="008B3A94" w:rsidP="00E90545">
            <w:pPr>
              <w:spacing w:line="240" w:lineRule="auto"/>
              <w:jc w:val="center"/>
              <w:rPr>
                <w:color w:val="000000"/>
                <w:sz w:val="18"/>
                <w:szCs w:val="18"/>
                <w:lang w:val="en-US"/>
              </w:rPr>
            </w:pPr>
            <w:r>
              <w:rPr>
                <w:color w:val="000000"/>
                <w:sz w:val="18"/>
                <w:szCs w:val="18"/>
                <w:lang w:val="en-US"/>
              </w:rPr>
              <w:t>0</w:t>
            </w:r>
          </w:p>
        </w:tc>
        <w:tc>
          <w:tcPr>
            <w:tcW w:w="417" w:type="pct"/>
            <w:shd w:val="clear" w:color="auto" w:fill="auto"/>
            <w:vAlign w:val="center"/>
          </w:tcPr>
          <w:p w:rsidR="008B3A94" w:rsidRDefault="008B3A94">
            <w:pPr>
              <w:spacing w:line="240" w:lineRule="auto"/>
              <w:jc w:val="center"/>
              <w:rPr>
                <w:color w:val="000000"/>
                <w:sz w:val="18"/>
                <w:szCs w:val="18"/>
              </w:rPr>
            </w:pPr>
            <w:r>
              <w:rPr>
                <w:color w:val="000000"/>
                <w:sz w:val="18"/>
                <w:szCs w:val="18"/>
              </w:rPr>
              <w:t>5</w:t>
            </w:r>
          </w:p>
        </w:tc>
        <w:tc>
          <w:tcPr>
            <w:tcW w:w="408" w:type="pct"/>
            <w:shd w:val="clear" w:color="auto" w:fill="auto"/>
            <w:vAlign w:val="center"/>
          </w:tcPr>
          <w:p w:rsidR="008B3A94" w:rsidRPr="00541D24" w:rsidRDefault="008B3A94" w:rsidP="00845813">
            <w:pPr>
              <w:spacing w:line="240" w:lineRule="auto"/>
              <w:jc w:val="center"/>
              <w:rPr>
                <w:sz w:val="18"/>
                <w:szCs w:val="18"/>
              </w:rPr>
            </w:pPr>
            <w:r>
              <w:rPr>
                <w:sz w:val="18"/>
                <w:szCs w:val="18"/>
              </w:rPr>
              <w:t>46</w:t>
            </w:r>
          </w:p>
        </w:tc>
        <w:tc>
          <w:tcPr>
            <w:tcW w:w="447" w:type="pct"/>
            <w:shd w:val="clear" w:color="auto" w:fill="D9D9D9"/>
            <w:vAlign w:val="center"/>
          </w:tcPr>
          <w:p w:rsidR="008B3A94" w:rsidRPr="00BF248F" w:rsidRDefault="008B3A94" w:rsidP="00845813">
            <w:pPr>
              <w:spacing w:line="240" w:lineRule="auto"/>
              <w:jc w:val="center"/>
              <w:rPr>
                <w:b/>
                <w:color w:val="000000"/>
                <w:sz w:val="18"/>
                <w:szCs w:val="18"/>
              </w:rPr>
            </w:pPr>
            <w:r>
              <w:rPr>
                <w:b/>
                <w:color w:val="000000"/>
                <w:sz w:val="18"/>
                <w:szCs w:val="18"/>
              </w:rPr>
              <w:t>51</w:t>
            </w:r>
          </w:p>
        </w:tc>
        <w:tc>
          <w:tcPr>
            <w:tcW w:w="401" w:type="pct"/>
            <w:shd w:val="clear" w:color="auto" w:fill="auto"/>
            <w:vAlign w:val="center"/>
          </w:tcPr>
          <w:p w:rsidR="008B3A94" w:rsidRPr="00C9709A" w:rsidRDefault="008B3A94" w:rsidP="00E90545">
            <w:pPr>
              <w:spacing w:line="240" w:lineRule="auto"/>
              <w:jc w:val="center"/>
              <w:rPr>
                <w:color w:val="000000"/>
                <w:sz w:val="18"/>
                <w:szCs w:val="18"/>
              </w:rPr>
            </w:pPr>
            <w:r>
              <w:rPr>
                <w:color w:val="000000"/>
                <w:sz w:val="18"/>
                <w:szCs w:val="18"/>
              </w:rPr>
              <w:t>2</w:t>
            </w:r>
          </w:p>
        </w:tc>
        <w:tc>
          <w:tcPr>
            <w:tcW w:w="417" w:type="pct"/>
            <w:shd w:val="clear" w:color="auto" w:fill="auto"/>
            <w:vAlign w:val="center"/>
          </w:tcPr>
          <w:p w:rsidR="008B3A94" w:rsidRPr="00C9709A" w:rsidRDefault="008B3A94" w:rsidP="00DF6180">
            <w:pPr>
              <w:spacing w:line="240" w:lineRule="auto"/>
              <w:jc w:val="center"/>
              <w:rPr>
                <w:color w:val="000000"/>
                <w:sz w:val="18"/>
                <w:szCs w:val="18"/>
              </w:rPr>
            </w:pPr>
            <w:r>
              <w:rPr>
                <w:color w:val="000000"/>
                <w:sz w:val="18"/>
                <w:szCs w:val="18"/>
              </w:rPr>
              <w:t>31</w:t>
            </w:r>
          </w:p>
        </w:tc>
        <w:tc>
          <w:tcPr>
            <w:tcW w:w="387" w:type="pct"/>
            <w:shd w:val="clear" w:color="auto" w:fill="auto"/>
            <w:vAlign w:val="center"/>
          </w:tcPr>
          <w:p w:rsidR="008B3A94" w:rsidRPr="00C9709A" w:rsidRDefault="008B3A94" w:rsidP="008051A1">
            <w:pPr>
              <w:spacing w:line="240" w:lineRule="auto"/>
              <w:jc w:val="center"/>
              <w:rPr>
                <w:color w:val="000000"/>
                <w:sz w:val="18"/>
                <w:szCs w:val="18"/>
              </w:rPr>
            </w:pPr>
            <w:r>
              <w:rPr>
                <w:color w:val="000000"/>
                <w:sz w:val="18"/>
                <w:szCs w:val="18"/>
              </w:rPr>
              <w:t>0</w:t>
            </w:r>
          </w:p>
        </w:tc>
        <w:tc>
          <w:tcPr>
            <w:tcW w:w="407" w:type="pct"/>
            <w:shd w:val="clear" w:color="auto" w:fill="auto"/>
            <w:vAlign w:val="center"/>
          </w:tcPr>
          <w:p w:rsidR="008B3A94" w:rsidRPr="00541D24" w:rsidRDefault="00056C97" w:rsidP="00FF1283">
            <w:pPr>
              <w:spacing w:line="240" w:lineRule="auto"/>
              <w:jc w:val="center"/>
              <w:rPr>
                <w:sz w:val="18"/>
                <w:szCs w:val="18"/>
              </w:rPr>
            </w:pPr>
            <w:r>
              <w:rPr>
                <w:sz w:val="18"/>
                <w:szCs w:val="18"/>
              </w:rPr>
              <w:t>21</w:t>
            </w:r>
          </w:p>
        </w:tc>
        <w:tc>
          <w:tcPr>
            <w:tcW w:w="406" w:type="pct"/>
            <w:shd w:val="clear" w:color="auto" w:fill="D9D9D9"/>
            <w:vAlign w:val="center"/>
          </w:tcPr>
          <w:p w:rsidR="008B3A94" w:rsidRPr="00056C97" w:rsidRDefault="00056C97" w:rsidP="00DF6180">
            <w:pPr>
              <w:spacing w:line="240" w:lineRule="auto"/>
              <w:jc w:val="center"/>
              <w:rPr>
                <w:b/>
                <w:color w:val="000000"/>
                <w:sz w:val="18"/>
                <w:szCs w:val="18"/>
              </w:rPr>
            </w:pPr>
            <w:r w:rsidRPr="00056C97">
              <w:rPr>
                <w:b/>
                <w:color w:val="000000"/>
                <w:sz w:val="18"/>
                <w:szCs w:val="18"/>
              </w:rPr>
              <w:t>54</w:t>
            </w:r>
          </w:p>
        </w:tc>
      </w:tr>
      <w:tr w:rsidR="008B3A94" w:rsidRPr="00E40FDE" w:rsidTr="0064240C">
        <w:tc>
          <w:tcPr>
            <w:tcW w:w="876" w:type="pct"/>
            <w:vAlign w:val="center"/>
          </w:tcPr>
          <w:p w:rsidR="008B3A94" w:rsidRPr="00E40FDE" w:rsidRDefault="008B3A94" w:rsidP="00175CCF">
            <w:pPr>
              <w:spacing w:line="240" w:lineRule="auto"/>
              <w:jc w:val="left"/>
              <w:rPr>
                <w:sz w:val="18"/>
                <w:szCs w:val="18"/>
              </w:rPr>
            </w:pPr>
            <w:r w:rsidRPr="00E40FDE">
              <w:rPr>
                <w:sz w:val="18"/>
                <w:szCs w:val="18"/>
              </w:rPr>
              <w:t>Выдано предписаний</w:t>
            </w:r>
          </w:p>
        </w:tc>
        <w:tc>
          <w:tcPr>
            <w:tcW w:w="417" w:type="pct"/>
            <w:vAlign w:val="center"/>
          </w:tcPr>
          <w:p w:rsidR="008B3A94" w:rsidRPr="00C9709A" w:rsidRDefault="008B3A94" w:rsidP="00E90545">
            <w:pPr>
              <w:spacing w:line="240" w:lineRule="auto"/>
              <w:jc w:val="center"/>
              <w:rPr>
                <w:color w:val="000000"/>
                <w:sz w:val="18"/>
                <w:szCs w:val="18"/>
              </w:rPr>
            </w:pPr>
            <w:r>
              <w:rPr>
                <w:color w:val="000000"/>
                <w:sz w:val="18"/>
                <w:szCs w:val="18"/>
              </w:rPr>
              <w:t>0</w:t>
            </w:r>
          </w:p>
        </w:tc>
        <w:tc>
          <w:tcPr>
            <w:tcW w:w="417" w:type="pct"/>
            <w:vAlign w:val="center"/>
          </w:tcPr>
          <w:p w:rsidR="008B3A94" w:rsidRPr="001B0ECB" w:rsidRDefault="008B3A94" w:rsidP="00E90545">
            <w:pPr>
              <w:spacing w:line="240" w:lineRule="auto"/>
              <w:jc w:val="center"/>
              <w:rPr>
                <w:color w:val="000000"/>
                <w:sz w:val="18"/>
                <w:szCs w:val="18"/>
                <w:lang w:val="en-US"/>
              </w:rPr>
            </w:pPr>
            <w:r>
              <w:rPr>
                <w:color w:val="000000"/>
                <w:sz w:val="18"/>
                <w:szCs w:val="18"/>
                <w:lang w:val="en-US"/>
              </w:rPr>
              <w:t>0</w:t>
            </w:r>
          </w:p>
        </w:tc>
        <w:tc>
          <w:tcPr>
            <w:tcW w:w="417" w:type="pct"/>
            <w:shd w:val="clear" w:color="auto" w:fill="auto"/>
            <w:vAlign w:val="center"/>
          </w:tcPr>
          <w:p w:rsidR="008B3A94" w:rsidRDefault="008B3A94">
            <w:pPr>
              <w:spacing w:line="240" w:lineRule="auto"/>
              <w:jc w:val="center"/>
              <w:rPr>
                <w:color w:val="000000"/>
                <w:sz w:val="18"/>
                <w:szCs w:val="18"/>
              </w:rPr>
            </w:pPr>
            <w:r>
              <w:rPr>
                <w:color w:val="000000"/>
                <w:sz w:val="18"/>
                <w:szCs w:val="18"/>
              </w:rPr>
              <w:t>2</w:t>
            </w:r>
          </w:p>
        </w:tc>
        <w:tc>
          <w:tcPr>
            <w:tcW w:w="408" w:type="pct"/>
            <w:shd w:val="clear" w:color="auto" w:fill="auto"/>
            <w:vAlign w:val="center"/>
          </w:tcPr>
          <w:p w:rsidR="008B3A94" w:rsidRPr="00541D24" w:rsidRDefault="008B3A94" w:rsidP="00845813">
            <w:pPr>
              <w:spacing w:line="240" w:lineRule="auto"/>
              <w:jc w:val="center"/>
              <w:rPr>
                <w:sz w:val="18"/>
                <w:szCs w:val="18"/>
              </w:rPr>
            </w:pPr>
            <w:r>
              <w:rPr>
                <w:sz w:val="18"/>
                <w:szCs w:val="18"/>
              </w:rPr>
              <w:t>9</w:t>
            </w:r>
          </w:p>
        </w:tc>
        <w:tc>
          <w:tcPr>
            <w:tcW w:w="447" w:type="pct"/>
            <w:shd w:val="clear" w:color="auto" w:fill="D9D9D9"/>
            <w:vAlign w:val="center"/>
          </w:tcPr>
          <w:p w:rsidR="008B3A94" w:rsidRPr="00BF248F" w:rsidRDefault="008B3A94" w:rsidP="00845813">
            <w:pPr>
              <w:spacing w:line="240" w:lineRule="auto"/>
              <w:jc w:val="center"/>
              <w:rPr>
                <w:b/>
                <w:color w:val="000000"/>
                <w:sz w:val="18"/>
                <w:szCs w:val="18"/>
              </w:rPr>
            </w:pPr>
            <w:r>
              <w:rPr>
                <w:b/>
                <w:color w:val="000000"/>
                <w:sz w:val="18"/>
                <w:szCs w:val="18"/>
              </w:rPr>
              <w:t>11</w:t>
            </w:r>
          </w:p>
        </w:tc>
        <w:tc>
          <w:tcPr>
            <w:tcW w:w="401" w:type="pct"/>
            <w:shd w:val="clear" w:color="auto" w:fill="auto"/>
            <w:vAlign w:val="center"/>
          </w:tcPr>
          <w:p w:rsidR="008B3A94" w:rsidRPr="00C9709A" w:rsidRDefault="008B3A94" w:rsidP="00E90545">
            <w:pPr>
              <w:spacing w:line="240" w:lineRule="auto"/>
              <w:jc w:val="center"/>
              <w:rPr>
                <w:color w:val="000000"/>
                <w:sz w:val="18"/>
                <w:szCs w:val="18"/>
              </w:rPr>
            </w:pPr>
            <w:r>
              <w:rPr>
                <w:color w:val="000000"/>
                <w:sz w:val="18"/>
                <w:szCs w:val="18"/>
              </w:rPr>
              <w:t>0</w:t>
            </w:r>
          </w:p>
        </w:tc>
        <w:tc>
          <w:tcPr>
            <w:tcW w:w="417" w:type="pct"/>
            <w:shd w:val="clear" w:color="auto" w:fill="auto"/>
            <w:vAlign w:val="center"/>
          </w:tcPr>
          <w:p w:rsidR="008B3A94" w:rsidRPr="00C9709A" w:rsidRDefault="008B3A94" w:rsidP="00DF6180">
            <w:pPr>
              <w:spacing w:line="240" w:lineRule="auto"/>
              <w:jc w:val="center"/>
              <w:rPr>
                <w:color w:val="000000"/>
                <w:sz w:val="18"/>
                <w:szCs w:val="18"/>
              </w:rPr>
            </w:pPr>
            <w:r>
              <w:rPr>
                <w:color w:val="000000"/>
                <w:sz w:val="18"/>
                <w:szCs w:val="18"/>
              </w:rPr>
              <w:t>2</w:t>
            </w:r>
          </w:p>
        </w:tc>
        <w:tc>
          <w:tcPr>
            <w:tcW w:w="387" w:type="pct"/>
            <w:shd w:val="clear" w:color="auto" w:fill="auto"/>
            <w:vAlign w:val="center"/>
          </w:tcPr>
          <w:p w:rsidR="008B3A94" w:rsidRPr="00C9709A" w:rsidRDefault="008B3A94" w:rsidP="008051A1">
            <w:pPr>
              <w:spacing w:line="240" w:lineRule="auto"/>
              <w:jc w:val="center"/>
              <w:rPr>
                <w:color w:val="000000"/>
                <w:sz w:val="18"/>
                <w:szCs w:val="18"/>
              </w:rPr>
            </w:pPr>
            <w:r>
              <w:rPr>
                <w:color w:val="000000"/>
                <w:sz w:val="18"/>
                <w:szCs w:val="18"/>
              </w:rPr>
              <w:t>0</w:t>
            </w:r>
          </w:p>
        </w:tc>
        <w:tc>
          <w:tcPr>
            <w:tcW w:w="407" w:type="pct"/>
            <w:shd w:val="clear" w:color="auto" w:fill="auto"/>
            <w:vAlign w:val="center"/>
          </w:tcPr>
          <w:p w:rsidR="008B3A94" w:rsidRPr="00541D24" w:rsidRDefault="00056C97" w:rsidP="00FF1283">
            <w:pPr>
              <w:spacing w:line="240" w:lineRule="auto"/>
              <w:jc w:val="center"/>
              <w:rPr>
                <w:sz w:val="18"/>
                <w:szCs w:val="18"/>
              </w:rPr>
            </w:pPr>
            <w:r>
              <w:rPr>
                <w:sz w:val="18"/>
                <w:szCs w:val="18"/>
              </w:rPr>
              <w:t>7</w:t>
            </w:r>
          </w:p>
        </w:tc>
        <w:tc>
          <w:tcPr>
            <w:tcW w:w="406" w:type="pct"/>
            <w:shd w:val="clear" w:color="auto" w:fill="D9D9D9"/>
            <w:vAlign w:val="center"/>
          </w:tcPr>
          <w:p w:rsidR="008B3A94" w:rsidRPr="00056C97" w:rsidRDefault="00056C97" w:rsidP="00DF6180">
            <w:pPr>
              <w:spacing w:line="240" w:lineRule="auto"/>
              <w:jc w:val="center"/>
              <w:rPr>
                <w:b/>
                <w:color w:val="000000"/>
                <w:sz w:val="18"/>
                <w:szCs w:val="18"/>
              </w:rPr>
            </w:pPr>
            <w:r w:rsidRPr="00056C97">
              <w:rPr>
                <w:b/>
                <w:color w:val="000000"/>
                <w:sz w:val="18"/>
                <w:szCs w:val="18"/>
              </w:rPr>
              <w:t>9</w:t>
            </w:r>
          </w:p>
        </w:tc>
      </w:tr>
      <w:tr w:rsidR="008B3A94" w:rsidRPr="00E40FDE" w:rsidTr="0064240C">
        <w:tc>
          <w:tcPr>
            <w:tcW w:w="876" w:type="pct"/>
            <w:vAlign w:val="center"/>
          </w:tcPr>
          <w:p w:rsidR="008B3A94" w:rsidRPr="00E40FDE" w:rsidRDefault="008B3A94" w:rsidP="00175CCF">
            <w:pPr>
              <w:spacing w:line="240" w:lineRule="auto"/>
              <w:jc w:val="left"/>
              <w:rPr>
                <w:sz w:val="18"/>
                <w:szCs w:val="18"/>
              </w:rPr>
            </w:pPr>
            <w:r w:rsidRPr="00E40FDE">
              <w:rPr>
                <w:sz w:val="18"/>
                <w:szCs w:val="18"/>
              </w:rPr>
              <w:t>Вынесено предупреждений</w:t>
            </w:r>
          </w:p>
        </w:tc>
        <w:tc>
          <w:tcPr>
            <w:tcW w:w="417" w:type="pct"/>
            <w:vAlign w:val="center"/>
          </w:tcPr>
          <w:p w:rsidR="008B3A94" w:rsidRPr="00C9709A" w:rsidRDefault="008B3A94" w:rsidP="00E90545">
            <w:pPr>
              <w:spacing w:line="240" w:lineRule="auto"/>
              <w:jc w:val="center"/>
              <w:rPr>
                <w:color w:val="000000"/>
                <w:sz w:val="18"/>
                <w:szCs w:val="18"/>
              </w:rPr>
            </w:pPr>
            <w:r>
              <w:rPr>
                <w:color w:val="000000"/>
                <w:sz w:val="18"/>
                <w:szCs w:val="18"/>
              </w:rPr>
              <w:t>0</w:t>
            </w:r>
          </w:p>
        </w:tc>
        <w:tc>
          <w:tcPr>
            <w:tcW w:w="417" w:type="pct"/>
            <w:vAlign w:val="center"/>
          </w:tcPr>
          <w:p w:rsidR="008B3A94" w:rsidRPr="001B0ECB" w:rsidRDefault="008B3A94" w:rsidP="00E90545">
            <w:pPr>
              <w:spacing w:line="240" w:lineRule="auto"/>
              <w:jc w:val="center"/>
              <w:rPr>
                <w:color w:val="000000"/>
                <w:sz w:val="18"/>
                <w:szCs w:val="18"/>
                <w:lang w:val="en-US"/>
              </w:rPr>
            </w:pPr>
            <w:r>
              <w:rPr>
                <w:color w:val="000000"/>
                <w:sz w:val="18"/>
                <w:szCs w:val="18"/>
                <w:lang w:val="en-US"/>
              </w:rPr>
              <w:t>0</w:t>
            </w:r>
          </w:p>
        </w:tc>
        <w:tc>
          <w:tcPr>
            <w:tcW w:w="417" w:type="pct"/>
            <w:shd w:val="clear" w:color="auto" w:fill="auto"/>
            <w:vAlign w:val="center"/>
          </w:tcPr>
          <w:p w:rsidR="008B3A94" w:rsidRDefault="008B3A94">
            <w:pPr>
              <w:spacing w:line="240" w:lineRule="auto"/>
              <w:jc w:val="center"/>
              <w:rPr>
                <w:color w:val="000000"/>
                <w:sz w:val="18"/>
                <w:szCs w:val="18"/>
              </w:rPr>
            </w:pPr>
            <w:r>
              <w:rPr>
                <w:color w:val="000000"/>
                <w:sz w:val="18"/>
                <w:szCs w:val="18"/>
              </w:rPr>
              <w:t>5</w:t>
            </w:r>
          </w:p>
        </w:tc>
        <w:tc>
          <w:tcPr>
            <w:tcW w:w="408" w:type="pct"/>
            <w:shd w:val="clear" w:color="auto" w:fill="auto"/>
            <w:vAlign w:val="center"/>
          </w:tcPr>
          <w:p w:rsidR="008B3A94" w:rsidRPr="00541D24" w:rsidRDefault="008B3A94" w:rsidP="00845813">
            <w:pPr>
              <w:spacing w:line="240" w:lineRule="auto"/>
              <w:jc w:val="center"/>
              <w:rPr>
                <w:sz w:val="18"/>
                <w:szCs w:val="18"/>
              </w:rPr>
            </w:pPr>
            <w:r>
              <w:rPr>
                <w:sz w:val="18"/>
                <w:szCs w:val="18"/>
              </w:rPr>
              <w:t>11</w:t>
            </w:r>
          </w:p>
        </w:tc>
        <w:tc>
          <w:tcPr>
            <w:tcW w:w="447" w:type="pct"/>
            <w:shd w:val="clear" w:color="auto" w:fill="D9D9D9"/>
            <w:vAlign w:val="center"/>
          </w:tcPr>
          <w:p w:rsidR="008B3A94" w:rsidRPr="00BF248F" w:rsidRDefault="008B3A94" w:rsidP="00845813">
            <w:pPr>
              <w:spacing w:line="240" w:lineRule="auto"/>
              <w:jc w:val="center"/>
              <w:rPr>
                <w:b/>
                <w:color w:val="000000"/>
                <w:sz w:val="18"/>
                <w:szCs w:val="18"/>
              </w:rPr>
            </w:pPr>
            <w:r>
              <w:rPr>
                <w:b/>
                <w:color w:val="000000"/>
                <w:sz w:val="18"/>
                <w:szCs w:val="18"/>
              </w:rPr>
              <w:t>16</w:t>
            </w:r>
          </w:p>
        </w:tc>
        <w:tc>
          <w:tcPr>
            <w:tcW w:w="401" w:type="pct"/>
            <w:shd w:val="clear" w:color="auto" w:fill="auto"/>
            <w:vAlign w:val="center"/>
          </w:tcPr>
          <w:p w:rsidR="008B3A94" w:rsidRPr="00C9709A" w:rsidRDefault="008B3A94" w:rsidP="00E90545">
            <w:pPr>
              <w:spacing w:line="240" w:lineRule="auto"/>
              <w:jc w:val="center"/>
              <w:rPr>
                <w:color w:val="000000"/>
                <w:sz w:val="18"/>
                <w:szCs w:val="18"/>
              </w:rPr>
            </w:pPr>
            <w:r>
              <w:rPr>
                <w:color w:val="000000"/>
                <w:sz w:val="18"/>
                <w:szCs w:val="18"/>
              </w:rPr>
              <w:t>0</w:t>
            </w:r>
          </w:p>
        </w:tc>
        <w:tc>
          <w:tcPr>
            <w:tcW w:w="417" w:type="pct"/>
            <w:shd w:val="clear" w:color="auto" w:fill="auto"/>
            <w:vAlign w:val="center"/>
          </w:tcPr>
          <w:p w:rsidR="008B3A94" w:rsidRPr="00C9709A" w:rsidRDefault="008B3A94" w:rsidP="00DF6180">
            <w:pPr>
              <w:spacing w:line="240" w:lineRule="auto"/>
              <w:jc w:val="center"/>
              <w:rPr>
                <w:color w:val="000000"/>
                <w:sz w:val="18"/>
                <w:szCs w:val="18"/>
              </w:rPr>
            </w:pPr>
            <w:r>
              <w:rPr>
                <w:color w:val="000000"/>
                <w:sz w:val="18"/>
                <w:szCs w:val="18"/>
              </w:rPr>
              <w:t>19</w:t>
            </w:r>
          </w:p>
        </w:tc>
        <w:tc>
          <w:tcPr>
            <w:tcW w:w="387" w:type="pct"/>
            <w:shd w:val="clear" w:color="auto" w:fill="auto"/>
            <w:vAlign w:val="center"/>
          </w:tcPr>
          <w:p w:rsidR="008B3A94" w:rsidRPr="00C9709A" w:rsidRDefault="008B3A94" w:rsidP="008051A1">
            <w:pPr>
              <w:spacing w:line="240" w:lineRule="auto"/>
              <w:jc w:val="center"/>
              <w:rPr>
                <w:color w:val="000000"/>
                <w:sz w:val="18"/>
                <w:szCs w:val="18"/>
              </w:rPr>
            </w:pPr>
            <w:r>
              <w:rPr>
                <w:color w:val="000000"/>
                <w:sz w:val="18"/>
                <w:szCs w:val="18"/>
              </w:rPr>
              <w:t>0</w:t>
            </w:r>
          </w:p>
        </w:tc>
        <w:tc>
          <w:tcPr>
            <w:tcW w:w="407" w:type="pct"/>
            <w:shd w:val="clear" w:color="auto" w:fill="auto"/>
            <w:vAlign w:val="center"/>
          </w:tcPr>
          <w:p w:rsidR="008B3A94" w:rsidRPr="00541D24" w:rsidRDefault="00632594" w:rsidP="00FF1283">
            <w:pPr>
              <w:spacing w:line="240" w:lineRule="auto"/>
              <w:jc w:val="center"/>
              <w:rPr>
                <w:sz w:val="18"/>
                <w:szCs w:val="18"/>
              </w:rPr>
            </w:pPr>
            <w:r>
              <w:rPr>
                <w:sz w:val="18"/>
                <w:szCs w:val="18"/>
              </w:rPr>
              <w:t>0</w:t>
            </w:r>
          </w:p>
        </w:tc>
        <w:tc>
          <w:tcPr>
            <w:tcW w:w="406" w:type="pct"/>
            <w:shd w:val="clear" w:color="auto" w:fill="D9D9D9"/>
            <w:vAlign w:val="center"/>
          </w:tcPr>
          <w:p w:rsidR="008B3A94" w:rsidRPr="00056C97" w:rsidRDefault="008B3A94" w:rsidP="00DF6180">
            <w:pPr>
              <w:spacing w:line="240" w:lineRule="auto"/>
              <w:jc w:val="center"/>
              <w:rPr>
                <w:b/>
                <w:color w:val="000000"/>
                <w:sz w:val="18"/>
                <w:szCs w:val="18"/>
              </w:rPr>
            </w:pPr>
            <w:r w:rsidRPr="00056C97">
              <w:rPr>
                <w:b/>
                <w:color w:val="000000"/>
                <w:sz w:val="18"/>
                <w:szCs w:val="18"/>
              </w:rPr>
              <w:t>19</w:t>
            </w:r>
          </w:p>
        </w:tc>
      </w:tr>
      <w:tr w:rsidR="008B3A94" w:rsidRPr="00E40FDE" w:rsidTr="0064240C">
        <w:tc>
          <w:tcPr>
            <w:tcW w:w="876" w:type="pct"/>
            <w:vAlign w:val="center"/>
          </w:tcPr>
          <w:p w:rsidR="008B3A94" w:rsidRPr="00E40FDE" w:rsidRDefault="008B3A94" w:rsidP="00175CCF">
            <w:pPr>
              <w:spacing w:line="240" w:lineRule="auto"/>
              <w:jc w:val="left"/>
              <w:rPr>
                <w:sz w:val="18"/>
                <w:szCs w:val="18"/>
              </w:rPr>
            </w:pPr>
            <w:r w:rsidRPr="00E40FDE">
              <w:rPr>
                <w:sz w:val="18"/>
                <w:szCs w:val="18"/>
              </w:rPr>
              <w:t>Составлено протоколов об АПН</w:t>
            </w:r>
          </w:p>
        </w:tc>
        <w:tc>
          <w:tcPr>
            <w:tcW w:w="417" w:type="pct"/>
            <w:vAlign w:val="center"/>
          </w:tcPr>
          <w:p w:rsidR="008B3A94" w:rsidRPr="00C9709A" w:rsidRDefault="008B3A94" w:rsidP="00E90545">
            <w:pPr>
              <w:spacing w:line="240" w:lineRule="auto"/>
              <w:jc w:val="center"/>
              <w:rPr>
                <w:color w:val="000000"/>
                <w:sz w:val="18"/>
                <w:szCs w:val="18"/>
              </w:rPr>
            </w:pPr>
            <w:r>
              <w:rPr>
                <w:color w:val="000000"/>
                <w:sz w:val="18"/>
                <w:szCs w:val="18"/>
              </w:rPr>
              <w:t>0</w:t>
            </w:r>
          </w:p>
        </w:tc>
        <w:tc>
          <w:tcPr>
            <w:tcW w:w="417" w:type="pct"/>
            <w:vAlign w:val="center"/>
          </w:tcPr>
          <w:p w:rsidR="008B3A94" w:rsidRPr="001B0ECB" w:rsidRDefault="008B3A94" w:rsidP="00E90545">
            <w:pPr>
              <w:spacing w:line="240" w:lineRule="auto"/>
              <w:jc w:val="center"/>
              <w:rPr>
                <w:color w:val="000000"/>
                <w:sz w:val="18"/>
                <w:szCs w:val="18"/>
                <w:lang w:val="en-US"/>
              </w:rPr>
            </w:pPr>
            <w:r>
              <w:rPr>
                <w:color w:val="000000"/>
                <w:sz w:val="18"/>
                <w:szCs w:val="18"/>
                <w:lang w:val="en-US"/>
              </w:rPr>
              <w:t>0</w:t>
            </w:r>
          </w:p>
        </w:tc>
        <w:tc>
          <w:tcPr>
            <w:tcW w:w="417" w:type="pct"/>
            <w:shd w:val="clear" w:color="auto" w:fill="auto"/>
            <w:vAlign w:val="center"/>
          </w:tcPr>
          <w:p w:rsidR="008B3A94" w:rsidRDefault="008B3A94">
            <w:pPr>
              <w:spacing w:line="240" w:lineRule="auto"/>
              <w:jc w:val="center"/>
              <w:rPr>
                <w:color w:val="000000"/>
                <w:sz w:val="18"/>
                <w:szCs w:val="18"/>
              </w:rPr>
            </w:pPr>
            <w:r>
              <w:rPr>
                <w:color w:val="000000"/>
                <w:sz w:val="18"/>
                <w:szCs w:val="18"/>
              </w:rPr>
              <w:t>2</w:t>
            </w:r>
          </w:p>
        </w:tc>
        <w:tc>
          <w:tcPr>
            <w:tcW w:w="408" w:type="pct"/>
            <w:shd w:val="clear" w:color="auto" w:fill="auto"/>
            <w:vAlign w:val="center"/>
          </w:tcPr>
          <w:p w:rsidR="008B3A94" w:rsidRPr="00541D24" w:rsidRDefault="008B3A94" w:rsidP="00845813">
            <w:pPr>
              <w:spacing w:line="240" w:lineRule="auto"/>
              <w:jc w:val="center"/>
              <w:rPr>
                <w:sz w:val="18"/>
                <w:szCs w:val="18"/>
              </w:rPr>
            </w:pPr>
            <w:r>
              <w:rPr>
                <w:sz w:val="18"/>
                <w:szCs w:val="18"/>
              </w:rPr>
              <w:t>21</w:t>
            </w:r>
          </w:p>
        </w:tc>
        <w:tc>
          <w:tcPr>
            <w:tcW w:w="447" w:type="pct"/>
            <w:shd w:val="clear" w:color="auto" w:fill="D9D9D9"/>
            <w:vAlign w:val="center"/>
          </w:tcPr>
          <w:p w:rsidR="008B3A94" w:rsidRPr="00BF248F" w:rsidRDefault="008B3A94" w:rsidP="00845813">
            <w:pPr>
              <w:spacing w:line="240" w:lineRule="auto"/>
              <w:jc w:val="center"/>
              <w:rPr>
                <w:b/>
                <w:color w:val="000000"/>
                <w:sz w:val="18"/>
                <w:szCs w:val="18"/>
              </w:rPr>
            </w:pPr>
            <w:r>
              <w:rPr>
                <w:b/>
                <w:color w:val="000000"/>
                <w:sz w:val="18"/>
                <w:szCs w:val="18"/>
              </w:rPr>
              <w:t>25</w:t>
            </w:r>
          </w:p>
        </w:tc>
        <w:tc>
          <w:tcPr>
            <w:tcW w:w="401" w:type="pct"/>
            <w:shd w:val="clear" w:color="auto" w:fill="auto"/>
            <w:vAlign w:val="center"/>
          </w:tcPr>
          <w:p w:rsidR="008B3A94" w:rsidRPr="00C9709A" w:rsidRDefault="008B3A94" w:rsidP="00E90545">
            <w:pPr>
              <w:spacing w:line="240" w:lineRule="auto"/>
              <w:jc w:val="center"/>
              <w:rPr>
                <w:color w:val="000000"/>
                <w:sz w:val="18"/>
                <w:szCs w:val="18"/>
              </w:rPr>
            </w:pPr>
            <w:r>
              <w:rPr>
                <w:color w:val="000000"/>
                <w:sz w:val="18"/>
                <w:szCs w:val="18"/>
              </w:rPr>
              <w:t>4</w:t>
            </w:r>
          </w:p>
        </w:tc>
        <w:tc>
          <w:tcPr>
            <w:tcW w:w="417" w:type="pct"/>
            <w:shd w:val="clear" w:color="auto" w:fill="auto"/>
            <w:vAlign w:val="center"/>
          </w:tcPr>
          <w:p w:rsidR="008B3A94" w:rsidRPr="00C9709A" w:rsidRDefault="008B3A94" w:rsidP="00DF6180">
            <w:pPr>
              <w:spacing w:line="240" w:lineRule="auto"/>
              <w:jc w:val="center"/>
              <w:rPr>
                <w:color w:val="000000"/>
                <w:sz w:val="18"/>
                <w:szCs w:val="18"/>
              </w:rPr>
            </w:pPr>
            <w:r>
              <w:rPr>
                <w:color w:val="000000"/>
                <w:sz w:val="18"/>
                <w:szCs w:val="18"/>
              </w:rPr>
              <w:t>28</w:t>
            </w:r>
          </w:p>
        </w:tc>
        <w:tc>
          <w:tcPr>
            <w:tcW w:w="387" w:type="pct"/>
            <w:shd w:val="clear" w:color="auto" w:fill="auto"/>
            <w:vAlign w:val="center"/>
          </w:tcPr>
          <w:p w:rsidR="008B3A94" w:rsidRPr="00C9709A" w:rsidRDefault="008B3A94" w:rsidP="008051A1">
            <w:pPr>
              <w:spacing w:line="240" w:lineRule="auto"/>
              <w:jc w:val="center"/>
              <w:rPr>
                <w:color w:val="000000"/>
                <w:sz w:val="18"/>
                <w:szCs w:val="18"/>
              </w:rPr>
            </w:pPr>
            <w:r>
              <w:rPr>
                <w:color w:val="000000"/>
                <w:sz w:val="18"/>
                <w:szCs w:val="18"/>
              </w:rPr>
              <w:t>0</w:t>
            </w:r>
          </w:p>
        </w:tc>
        <w:tc>
          <w:tcPr>
            <w:tcW w:w="407" w:type="pct"/>
            <w:shd w:val="clear" w:color="auto" w:fill="auto"/>
            <w:vAlign w:val="center"/>
          </w:tcPr>
          <w:p w:rsidR="008B3A94" w:rsidRPr="00541D24" w:rsidRDefault="00632594" w:rsidP="00FF1283">
            <w:pPr>
              <w:spacing w:line="240" w:lineRule="auto"/>
              <w:jc w:val="center"/>
              <w:rPr>
                <w:sz w:val="18"/>
                <w:szCs w:val="18"/>
              </w:rPr>
            </w:pPr>
            <w:r>
              <w:rPr>
                <w:sz w:val="18"/>
                <w:szCs w:val="18"/>
              </w:rPr>
              <w:t>0</w:t>
            </w:r>
          </w:p>
        </w:tc>
        <w:tc>
          <w:tcPr>
            <w:tcW w:w="406" w:type="pct"/>
            <w:shd w:val="clear" w:color="auto" w:fill="D9D9D9"/>
            <w:vAlign w:val="center"/>
          </w:tcPr>
          <w:p w:rsidR="008B3A94" w:rsidRPr="00056C97" w:rsidRDefault="008B3A94" w:rsidP="00DF6180">
            <w:pPr>
              <w:spacing w:line="240" w:lineRule="auto"/>
              <w:jc w:val="center"/>
              <w:rPr>
                <w:b/>
                <w:color w:val="000000"/>
                <w:sz w:val="18"/>
                <w:szCs w:val="18"/>
              </w:rPr>
            </w:pPr>
            <w:r w:rsidRPr="00056C97">
              <w:rPr>
                <w:b/>
                <w:color w:val="000000"/>
                <w:sz w:val="18"/>
                <w:szCs w:val="18"/>
              </w:rPr>
              <w:t>32</w:t>
            </w:r>
          </w:p>
        </w:tc>
      </w:tr>
    </w:tbl>
    <w:p w:rsidR="00A46709" w:rsidRPr="0082214B" w:rsidRDefault="00A46709" w:rsidP="00FC6CB6">
      <w:pPr>
        <w:spacing w:line="240" w:lineRule="auto"/>
        <w:ind w:firstLine="709"/>
        <w:rPr>
          <w:szCs w:val="26"/>
        </w:rPr>
      </w:pPr>
    </w:p>
    <w:p w:rsidR="001F7352" w:rsidRPr="00B6628D" w:rsidRDefault="001F7352" w:rsidP="001F7352">
      <w:pPr>
        <w:spacing w:line="240" w:lineRule="auto"/>
        <w:ind w:firstLine="709"/>
        <w:rPr>
          <w:i/>
          <w:szCs w:val="26"/>
          <w:u w:val="single"/>
        </w:rPr>
      </w:pPr>
      <w:r w:rsidRPr="00B6628D">
        <w:rPr>
          <w:i/>
          <w:szCs w:val="26"/>
          <w:u w:val="single"/>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w:t>
      </w:r>
      <w:proofErr w:type="gramStart"/>
      <w:r w:rsidRPr="00B6628D">
        <w:rPr>
          <w:i/>
          <w:szCs w:val="26"/>
          <w:u w:val="single"/>
        </w:rPr>
        <w:t>дств св</w:t>
      </w:r>
      <w:proofErr w:type="gramEnd"/>
      <w:r w:rsidRPr="00B6628D">
        <w:rPr>
          <w:i/>
          <w:szCs w:val="26"/>
          <w:u w:val="single"/>
        </w:rPr>
        <w:t>язи, прошедших обязательное подтверждение соответствия установленным требованиям</w:t>
      </w:r>
    </w:p>
    <w:p w:rsidR="00461074" w:rsidRPr="0082214B" w:rsidRDefault="00461074" w:rsidP="00D47475">
      <w:pPr>
        <w:spacing w:line="240" w:lineRule="auto"/>
        <w:ind w:firstLine="709"/>
        <w:rPr>
          <w:szCs w:val="26"/>
        </w:rPr>
      </w:pPr>
    </w:p>
    <w:p w:rsidR="00D47475" w:rsidRPr="00C3641C" w:rsidRDefault="00D47475" w:rsidP="00D47475">
      <w:pPr>
        <w:spacing w:line="240" w:lineRule="auto"/>
        <w:jc w:val="left"/>
      </w:pPr>
      <w:r w:rsidRPr="00C3641C">
        <w:t>Мероприятия не планировались и не проводились.</w:t>
      </w:r>
    </w:p>
    <w:p w:rsidR="00461074" w:rsidRPr="0082214B" w:rsidRDefault="00461074" w:rsidP="00D47475">
      <w:pPr>
        <w:spacing w:line="240" w:lineRule="auto"/>
        <w:ind w:firstLine="709"/>
        <w:rPr>
          <w:szCs w:val="26"/>
        </w:rPr>
      </w:pPr>
    </w:p>
    <w:p w:rsidR="001F7352" w:rsidRPr="00B6628D" w:rsidRDefault="001F7352" w:rsidP="00D47475">
      <w:pPr>
        <w:spacing w:line="240" w:lineRule="auto"/>
        <w:ind w:firstLine="709"/>
        <w:rPr>
          <w:i/>
          <w:szCs w:val="26"/>
          <w:u w:val="single"/>
        </w:rPr>
      </w:pPr>
      <w:r w:rsidRPr="00B6628D">
        <w:rPr>
          <w:i/>
          <w:szCs w:val="26"/>
          <w:u w:val="single"/>
        </w:rPr>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p w:rsidR="00461074" w:rsidRPr="0082214B" w:rsidRDefault="00461074" w:rsidP="00D47475">
      <w:pPr>
        <w:spacing w:line="240" w:lineRule="auto"/>
        <w:ind w:firstLine="709"/>
        <w:rPr>
          <w:szCs w:val="26"/>
        </w:rPr>
      </w:pPr>
    </w:p>
    <w:p w:rsidR="00D47475" w:rsidRPr="00C3641C" w:rsidRDefault="00D47475" w:rsidP="00D47475">
      <w:pPr>
        <w:spacing w:line="240" w:lineRule="auto"/>
        <w:jc w:val="left"/>
      </w:pPr>
      <w:r w:rsidRPr="00C3641C">
        <w:t>Мероприятия не планировались и не проводились.</w:t>
      </w:r>
    </w:p>
    <w:p w:rsidR="00D47475" w:rsidRPr="0082214B" w:rsidRDefault="00D47475" w:rsidP="00D47475">
      <w:pPr>
        <w:spacing w:line="240" w:lineRule="auto"/>
        <w:ind w:firstLine="709"/>
        <w:rPr>
          <w:szCs w:val="26"/>
        </w:rPr>
      </w:pPr>
    </w:p>
    <w:p w:rsidR="001F7352" w:rsidRDefault="001F7352" w:rsidP="001F7352">
      <w:pPr>
        <w:spacing w:line="240" w:lineRule="auto"/>
        <w:ind w:firstLine="709"/>
        <w:rPr>
          <w:i/>
          <w:szCs w:val="26"/>
          <w:u w:val="single"/>
        </w:rPr>
      </w:pPr>
      <w:r w:rsidRPr="00E40FDE">
        <w:rPr>
          <w:i/>
          <w:szCs w:val="26"/>
          <w:u w:val="single"/>
        </w:rPr>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p w:rsidR="007768E2" w:rsidRPr="00FE1163" w:rsidRDefault="007768E2" w:rsidP="001F7352">
      <w:pPr>
        <w:spacing w:line="240" w:lineRule="auto"/>
        <w:ind w:firstLine="709"/>
        <w:rPr>
          <w:i/>
          <w:szCs w:val="26"/>
          <w:u w:val="single"/>
        </w:rPr>
      </w:pPr>
    </w:p>
    <w:p w:rsidR="00D47475" w:rsidRPr="00C3641C" w:rsidRDefault="00D47475" w:rsidP="00D47475">
      <w:pPr>
        <w:spacing w:line="240" w:lineRule="auto"/>
        <w:jc w:val="left"/>
      </w:pPr>
      <w:r w:rsidRPr="00C3641C">
        <w:t>Мероприятия не планировались и не проводились.</w:t>
      </w:r>
    </w:p>
    <w:p w:rsidR="00FC6CB6" w:rsidRPr="00E40FDE" w:rsidRDefault="00FC6CB6" w:rsidP="00FC6CB6">
      <w:pPr>
        <w:spacing w:line="240" w:lineRule="auto"/>
        <w:ind w:firstLine="709"/>
        <w:rPr>
          <w:i/>
          <w:szCs w:val="26"/>
          <w:u w:val="single"/>
        </w:rPr>
      </w:pPr>
      <w:r w:rsidRPr="00E40FDE">
        <w:rPr>
          <w:i/>
          <w:szCs w:val="26"/>
          <w:u w:val="single"/>
        </w:rPr>
        <w:lastRenderedPageBreak/>
        <w:t>Государственный контроль и надзор за соблюдением операторами связи требований к оказанию услуг связи</w:t>
      </w:r>
    </w:p>
    <w:p w:rsidR="00944F5C" w:rsidRDefault="00944F5C" w:rsidP="00FC6CB6">
      <w:pPr>
        <w:spacing w:line="240" w:lineRule="auto"/>
        <w:ind w:firstLine="709"/>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0"/>
        <w:gridCol w:w="853"/>
        <w:gridCol w:w="850"/>
        <w:gridCol w:w="853"/>
        <w:gridCol w:w="850"/>
        <w:gridCol w:w="855"/>
        <w:gridCol w:w="855"/>
        <w:gridCol w:w="853"/>
        <w:gridCol w:w="850"/>
        <w:gridCol w:w="859"/>
        <w:gridCol w:w="794"/>
      </w:tblGrid>
      <w:tr w:rsidR="001B0ECB" w:rsidRPr="00DE691A" w:rsidTr="001B0ECB">
        <w:tc>
          <w:tcPr>
            <w:tcW w:w="5000" w:type="pct"/>
            <w:gridSpan w:val="11"/>
            <w:tcBorders>
              <w:top w:val="single" w:sz="4" w:space="0" w:color="auto"/>
              <w:left w:val="single" w:sz="4" w:space="0" w:color="auto"/>
              <w:bottom w:val="single" w:sz="4" w:space="0" w:color="auto"/>
              <w:right w:val="single" w:sz="4" w:space="0" w:color="auto"/>
            </w:tcBorders>
            <w:hideMark/>
          </w:tcPr>
          <w:p w:rsidR="001B0ECB" w:rsidRPr="00DE691A" w:rsidRDefault="001B0ECB" w:rsidP="001B0ECB">
            <w:pPr>
              <w:spacing w:line="240" w:lineRule="auto"/>
              <w:jc w:val="center"/>
              <w:rPr>
                <w:b/>
                <w:i/>
                <w:color w:val="000000"/>
                <w:sz w:val="18"/>
                <w:szCs w:val="18"/>
              </w:rPr>
            </w:pPr>
            <w:r w:rsidRPr="00DE691A">
              <w:rPr>
                <w:b/>
                <w:i/>
                <w:color w:val="000000"/>
                <w:sz w:val="18"/>
                <w:szCs w:val="18"/>
              </w:rPr>
              <w:t>Плановые мероприятия</w:t>
            </w:r>
          </w:p>
        </w:tc>
      </w:tr>
      <w:tr w:rsidR="001B0ECB" w:rsidRPr="00DE691A" w:rsidTr="001B0ECB">
        <w:tc>
          <w:tcPr>
            <w:tcW w:w="936" w:type="pct"/>
            <w:tcBorders>
              <w:top w:val="single" w:sz="4" w:space="0" w:color="auto"/>
              <w:left w:val="single" w:sz="4" w:space="0" w:color="auto"/>
              <w:bottom w:val="single" w:sz="4" w:space="0" w:color="auto"/>
              <w:right w:val="single" w:sz="4" w:space="0" w:color="auto"/>
            </w:tcBorders>
            <w:hideMark/>
          </w:tcPr>
          <w:p w:rsidR="001B0ECB" w:rsidRPr="00DE691A" w:rsidRDefault="001B0ECB" w:rsidP="001B0ECB">
            <w:pPr>
              <w:spacing w:line="240" w:lineRule="auto"/>
              <w:rPr>
                <w:color w:val="000000"/>
                <w:sz w:val="18"/>
                <w:szCs w:val="18"/>
              </w:rPr>
            </w:pPr>
          </w:p>
        </w:tc>
        <w:tc>
          <w:tcPr>
            <w:tcW w:w="409" w:type="pct"/>
            <w:tcBorders>
              <w:top w:val="single" w:sz="4" w:space="0" w:color="auto"/>
              <w:left w:val="single" w:sz="4" w:space="0" w:color="auto"/>
              <w:bottom w:val="single" w:sz="4" w:space="0" w:color="auto"/>
              <w:right w:val="single" w:sz="4" w:space="0" w:color="auto"/>
            </w:tcBorders>
            <w:hideMark/>
          </w:tcPr>
          <w:p w:rsidR="001B0ECB" w:rsidRPr="00DE691A" w:rsidRDefault="001B0ECB" w:rsidP="001B0ECB">
            <w:pPr>
              <w:spacing w:line="240" w:lineRule="auto"/>
              <w:jc w:val="center"/>
              <w:rPr>
                <w:color w:val="000000"/>
                <w:sz w:val="18"/>
                <w:szCs w:val="18"/>
              </w:rPr>
            </w:pPr>
            <w:r w:rsidRPr="00DE691A">
              <w:rPr>
                <w:color w:val="000000"/>
                <w:sz w:val="18"/>
                <w:szCs w:val="18"/>
              </w:rPr>
              <w:t>1 квартал 20</w:t>
            </w:r>
            <w:r>
              <w:rPr>
                <w:color w:val="000000"/>
                <w:sz w:val="18"/>
                <w:szCs w:val="18"/>
              </w:rPr>
              <w:t>22</w:t>
            </w:r>
          </w:p>
        </w:tc>
        <w:tc>
          <w:tcPr>
            <w:tcW w:w="408" w:type="pct"/>
            <w:tcBorders>
              <w:top w:val="single" w:sz="4" w:space="0" w:color="auto"/>
              <w:left w:val="single" w:sz="4" w:space="0" w:color="auto"/>
              <w:bottom w:val="single" w:sz="4" w:space="0" w:color="auto"/>
              <w:right w:val="single" w:sz="4" w:space="0" w:color="auto"/>
            </w:tcBorders>
            <w:hideMark/>
          </w:tcPr>
          <w:p w:rsidR="001B0ECB" w:rsidRPr="00DE691A" w:rsidRDefault="001B0ECB" w:rsidP="001B0ECB">
            <w:pPr>
              <w:spacing w:line="240" w:lineRule="auto"/>
              <w:jc w:val="center"/>
              <w:rPr>
                <w:color w:val="000000"/>
                <w:sz w:val="18"/>
                <w:szCs w:val="18"/>
              </w:rPr>
            </w:pPr>
            <w:r w:rsidRPr="00DE691A">
              <w:rPr>
                <w:color w:val="000000"/>
                <w:sz w:val="18"/>
                <w:szCs w:val="18"/>
              </w:rPr>
              <w:t>2 квартал 20</w:t>
            </w:r>
            <w:r>
              <w:rPr>
                <w:color w:val="000000"/>
                <w:sz w:val="18"/>
                <w:szCs w:val="18"/>
              </w:rPr>
              <w:t>22</w:t>
            </w:r>
          </w:p>
        </w:tc>
        <w:tc>
          <w:tcPr>
            <w:tcW w:w="409" w:type="pct"/>
            <w:tcBorders>
              <w:top w:val="single" w:sz="4" w:space="0" w:color="auto"/>
              <w:left w:val="single" w:sz="4" w:space="0" w:color="auto"/>
              <w:bottom w:val="single" w:sz="4" w:space="0" w:color="auto"/>
              <w:right w:val="single" w:sz="4" w:space="0" w:color="auto"/>
            </w:tcBorders>
            <w:hideMark/>
          </w:tcPr>
          <w:p w:rsidR="001B0ECB" w:rsidRPr="00DE691A" w:rsidRDefault="001B0ECB" w:rsidP="001B0ECB">
            <w:pPr>
              <w:spacing w:line="240" w:lineRule="auto"/>
              <w:jc w:val="center"/>
              <w:rPr>
                <w:color w:val="000000"/>
                <w:sz w:val="18"/>
                <w:szCs w:val="18"/>
              </w:rPr>
            </w:pPr>
            <w:r w:rsidRPr="00DE691A">
              <w:rPr>
                <w:color w:val="000000"/>
                <w:sz w:val="18"/>
                <w:szCs w:val="18"/>
              </w:rPr>
              <w:t>3 квартал 20</w:t>
            </w:r>
            <w:r>
              <w:rPr>
                <w:color w:val="000000"/>
                <w:sz w:val="18"/>
                <w:szCs w:val="18"/>
              </w:rPr>
              <w:t>22</w:t>
            </w: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1B0ECB" w:rsidRPr="00DE691A" w:rsidRDefault="001B0ECB" w:rsidP="001B0ECB">
            <w:pPr>
              <w:spacing w:line="240" w:lineRule="auto"/>
              <w:jc w:val="center"/>
              <w:rPr>
                <w:color w:val="000000"/>
                <w:sz w:val="18"/>
                <w:szCs w:val="18"/>
              </w:rPr>
            </w:pPr>
            <w:r w:rsidRPr="00DE691A">
              <w:rPr>
                <w:color w:val="000000"/>
                <w:sz w:val="18"/>
                <w:szCs w:val="18"/>
              </w:rPr>
              <w:t>4 квартал 20</w:t>
            </w:r>
            <w:r>
              <w:rPr>
                <w:color w:val="000000"/>
                <w:sz w:val="18"/>
                <w:szCs w:val="18"/>
              </w:rPr>
              <w:t>22</w:t>
            </w:r>
          </w:p>
        </w:tc>
        <w:tc>
          <w:tcPr>
            <w:tcW w:w="410" w:type="pct"/>
            <w:tcBorders>
              <w:top w:val="single" w:sz="4" w:space="0" w:color="auto"/>
              <w:left w:val="single" w:sz="4" w:space="0" w:color="auto"/>
              <w:bottom w:val="single" w:sz="4" w:space="0" w:color="auto"/>
              <w:right w:val="single" w:sz="4" w:space="0" w:color="auto"/>
            </w:tcBorders>
            <w:shd w:val="clear" w:color="auto" w:fill="D9D9D9"/>
            <w:vAlign w:val="center"/>
          </w:tcPr>
          <w:p w:rsidR="001B0ECB" w:rsidRPr="00DE691A" w:rsidRDefault="001B0ECB" w:rsidP="001B0ECB">
            <w:pPr>
              <w:spacing w:line="240" w:lineRule="auto"/>
              <w:jc w:val="center"/>
              <w:rPr>
                <w:b/>
                <w:color w:val="000000"/>
                <w:sz w:val="18"/>
                <w:szCs w:val="18"/>
              </w:rPr>
            </w:pPr>
            <w:r w:rsidRPr="00DE691A">
              <w:rPr>
                <w:b/>
                <w:color w:val="000000"/>
                <w:sz w:val="18"/>
                <w:szCs w:val="18"/>
              </w:rPr>
              <w:t>20</w:t>
            </w:r>
            <w:r>
              <w:rPr>
                <w:b/>
                <w:color w:val="000000"/>
                <w:sz w:val="18"/>
                <w:szCs w:val="18"/>
              </w:rPr>
              <w:t>22</w:t>
            </w:r>
          </w:p>
        </w:tc>
        <w:tc>
          <w:tcPr>
            <w:tcW w:w="410" w:type="pct"/>
            <w:tcBorders>
              <w:top w:val="single" w:sz="4" w:space="0" w:color="auto"/>
              <w:left w:val="single" w:sz="4" w:space="0" w:color="auto"/>
              <w:bottom w:val="single" w:sz="4" w:space="0" w:color="auto"/>
              <w:right w:val="single" w:sz="4" w:space="0" w:color="auto"/>
            </w:tcBorders>
            <w:hideMark/>
          </w:tcPr>
          <w:p w:rsidR="001B0ECB" w:rsidRPr="001B0ECB" w:rsidRDefault="001B0ECB" w:rsidP="001B0ECB">
            <w:pPr>
              <w:spacing w:line="240" w:lineRule="auto"/>
              <w:jc w:val="center"/>
              <w:rPr>
                <w:color w:val="000000"/>
                <w:sz w:val="18"/>
                <w:szCs w:val="18"/>
                <w:lang w:val="en-US"/>
              </w:rPr>
            </w:pPr>
            <w:r w:rsidRPr="00DE691A">
              <w:rPr>
                <w:color w:val="000000"/>
                <w:sz w:val="18"/>
                <w:szCs w:val="18"/>
              </w:rPr>
              <w:t>1 квартал 20</w:t>
            </w:r>
            <w:r>
              <w:rPr>
                <w:color w:val="000000"/>
                <w:sz w:val="18"/>
                <w:szCs w:val="18"/>
              </w:rPr>
              <w:t>2</w:t>
            </w:r>
            <w:r>
              <w:rPr>
                <w:color w:val="000000"/>
                <w:sz w:val="18"/>
                <w:szCs w:val="18"/>
                <w:lang w:val="en-US"/>
              </w:rPr>
              <w:t>3</w:t>
            </w:r>
          </w:p>
        </w:tc>
        <w:tc>
          <w:tcPr>
            <w:tcW w:w="409" w:type="pct"/>
            <w:tcBorders>
              <w:top w:val="single" w:sz="4" w:space="0" w:color="auto"/>
              <w:left w:val="single" w:sz="4" w:space="0" w:color="auto"/>
              <w:bottom w:val="single" w:sz="4" w:space="0" w:color="auto"/>
              <w:right w:val="single" w:sz="4" w:space="0" w:color="auto"/>
            </w:tcBorders>
            <w:hideMark/>
          </w:tcPr>
          <w:p w:rsidR="001B0ECB" w:rsidRPr="001B0ECB" w:rsidRDefault="001B0ECB" w:rsidP="001B0ECB">
            <w:pPr>
              <w:spacing w:line="240" w:lineRule="auto"/>
              <w:jc w:val="center"/>
              <w:rPr>
                <w:color w:val="000000"/>
                <w:sz w:val="18"/>
                <w:szCs w:val="18"/>
                <w:lang w:val="en-US"/>
              </w:rPr>
            </w:pPr>
            <w:r w:rsidRPr="00DE691A">
              <w:rPr>
                <w:color w:val="000000"/>
                <w:sz w:val="18"/>
                <w:szCs w:val="18"/>
              </w:rPr>
              <w:t>2 квартал 20</w:t>
            </w:r>
            <w:r>
              <w:rPr>
                <w:color w:val="000000"/>
                <w:sz w:val="18"/>
                <w:szCs w:val="18"/>
              </w:rPr>
              <w:t>2</w:t>
            </w:r>
            <w:r>
              <w:rPr>
                <w:color w:val="000000"/>
                <w:sz w:val="18"/>
                <w:szCs w:val="18"/>
                <w:lang w:val="en-US"/>
              </w:rPr>
              <w:t>3</w:t>
            </w:r>
          </w:p>
        </w:tc>
        <w:tc>
          <w:tcPr>
            <w:tcW w:w="408" w:type="pct"/>
            <w:tcBorders>
              <w:top w:val="single" w:sz="4" w:space="0" w:color="auto"/>
              <w:left w:val="single" w:sz="4" w:space="0" w:color="auto"/>
              <w:bottom w:val="single" w:sz="4" w:space="0" w:color="auto"/>
              <w:right w:val="single" w:sz="4" w:space="0" w:color="auto"/>
            </w:tcBorders>
            <w:hideMark/>
          </w:tcPr>
          <w:p w:rsidR="001B0ECB" w:rsidRPr="001B0ECB" w:rsidRDefault="001B0ECB" w:rsidP="001B0ECB">
            <w:pPr>
              <w:spacing w:line="240" w:lineRule="auto"/>
              <w:jc w:val="center"/>
              <w:rPr>
                <w:color w:val="000000"/>
                <w:sz w:val="18"/>
                <w:szCs w:val="18"/>
                <w:lang w:val="en-US"/>
              </w:rPr>
            </w:pPr>
            <w:r w:rsidRPr="00DE691A">
              <w:rPr>
                <w:color w:val="000000"/>
                <w:sz w:val="18"/>
                <w:szCs w:val="18"/>
              </w:rPr>
              <w:t>3 квартал 20</w:t>
            </w:r>
            <w:r>
              <w:rPr>
                <w:color w:val="000000"/>
                <w:sz w:val="18"/>
                <w:szCs w:val="18"/>
              </w:rPr>
              <w:t>2</w:t>
            </w:r>
            <w:r>
              <w:rPr>
                <w:color w:val="000000"/>
                <w:sz w:val="18"/>
                <w:szCs w:val="18"/>
                <w:lang w:val="en-US"/>
              </w:rPr>
              <w:t>3</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1B0ECB" w:rsidRPr="001B0ECB" w:rsidRDefault="001B0ECB" w:rsidP="001B0ECB">
            <w:pPr>
              <w:spacing w:line="240" w:lineRule="auto"/>
              <w:jc w:val="center"/>
              <w:rPr>
                <w:color w:val="000000"/>
                <w:sz w:val="18"/>
                <w:szCs w:val="18"/>
                <w:lang w:val="en-US"/>
              </w:rPr>
            </w:pPr>
            <w:r w:rsidRPr="00DE691A">
              <w:rPr>
                <w:color w:val="000000"/>
                <w:sz w:val="18"/>
                <w:szCs w:val="18"/>
              </w:rPr>
              <w:t>4 квартал 20</w:t>
            </w:r>
            <w:r>
              <w:rPr>
                <w:color w:val="000000"/>
                <w:sz w:val="18"/>
                <w:szCs w:val="18"/>
              </w:rPr>
              <w:t>2</w:t>
            </w:r>
            <w:r>
              <w:rPr>
                <w:color w:val="000000"/>
                <w:sz w:val="18"/>
                <w:szCs w:val="18"/>
                <w:lang w:val="en-US"/>
              </w:rPr>
              <w:t>3</w:t>
            </w:r>
          </w:p>
        </w:tc>
        <w:tc>
          <w:tcPr>
            <w:tcW w:w="381" w:type="pct"/>
            <w:tcBorders>
              <w:top w:val="single" w:sz="4" w:space="0" w:color="auto"/>
              <w:left w:val="single" w:sz="4" w:space="0" w:color="auto"/>
              <w:bottom w:val="single" w:sz="4" w:space="0" w:color="auto"/>
              <w:right w:val="single" w:sz="4" w:space="0" w:color="auto"/>
            </w:tcBorders>
            <w:shd w:val="clear" w:color="auto" w:fill="D9D9D9"/>
            <w:vAlign w:val="center"/>
          </w:tcPr>
          <w:p w:rsidR="001B0ECB" w:rsidRPr="001B0ECB" w:rsidRDefault="001B0ECB" w:rsidP="001B0ECB">
            <w:pPr>
              <w:spacing w:line="240" w:lineRule="auto"/>
              <w:jc w:val="center"/>
              <w:rPr>
                <w:b/>
                <w:color w:val="000000"/>
                <w:sz w:val="18"/>
                <w:szCs w:val="18"/>
                <w:lang w:val="en-US"/>
              </w:rPr>
            </w:pPr>
            <w:r w:rsidRPr="00DE691A">
              <w:rPr>
                <w:b/>
                <w:color w:val="000000"/>
                <w:sz w:val="18"/>
                <w:szCs w:val="18"/>
              </w:rPr>
              <w:t>20</w:t>
            </w:r>
            <w:r>
              <w:rPr>
                <w:b/>
                <w:color w:val="000000"/>
                <w:sz w:val="18"/>
                <w:szCs w:val="18"/>
              </w:rPr>
              <w:t>2</w:t>
            </w:r>
            <w:r>
              <w:rPr>
                <w:b/>
                <w:color w:val="000000"/>
                <w:sz w:val="18"/>
                <w:szCs w:val="18"/>
                <w:lang w:val="en-US"/>
              </w:rPr>
              <w:t>3</w:t>
            </w:r>
          </w:p>
        </w:tc>
      </w:tr>
      <w:tr w:rsidR="001B0ECB" w:rsidRPr="00DE691A" w:rsidTr="001B0ECB">
        <w:tc>
          <w:tcPr>
            <w:tcW w:w="936" w:type="pct"/>
            <w:tcBorders>
              <w:top w:val="single" w:sz="4" w:space="0" w:color="auto"/>
              <w:left w:val="single" w:sz="4" w:space="0" w:color="auto"/>
              <w:bottom w:val="single" w:sz="4" w:space="0" w:color="auto"/>
              <w:right w:val="single" w:sz="4" w:space="0" w:color="auto"/>
            </w:tcBorders>
            <w:hideMark/>
          </w:tcPr>
          <w:p w:rsidR="001B0ECB" w:rsidRPr="00DE691A" w:rsidRDefault="001B0ECB" w:rsidP="001B0ECB">
            <w:pPr>
              <w:spacing w:line="240" w:lineRule="auto"/>
              <w:rPr>
                <w:color w:val="000000"/>
                <w:sz w:val="18"/>
                <w:szCs w:val="18"/>
              </w:rPr>
            </w:pPr>
            <w:r w:rsidRPr="00DE691A">
              <w:rPr>
                <w:color w:val="000000"/>
                <w:sz w:val="18"/>
                <w:szCs w:val="18"/>
              </w:rPr>
              <w:t>Запланировано</w:t>
            </w:r>
          </w:p>
        </w:tc>
        <w:tc>
          <w:tcPr>
            <w:tcW w:w="4064" w:type="pct"/>
            <w:gridSpan w:val="10"/>
            <w:tcBorders>
              <w:top w:val="single" w:sz="4" w:space="0" w:color="auto"/>
              <w:left w:val="single" w:sz="4" w:space="0" w:color="auto"/>
              <w:bottom w:val="single" w:sz="4" w:space="0" w:color="auto"/>
              <w:right w:val="single" w:sz="4" w:space="0" w:color="auto"/>
            </w:tcBorders>
          </w:tcPr>
          <w:p w:rsidR="001B0ECB" w:rsidRPr="00DE691A" w:rsidRDefault="001B0ECB" w:rsidP="001B0ECB">
            <w:pPr>
              <w:spacing w:line="240" w:lineRule="auto"/>
              <w:jc w:val="center"/>
              <w:rPr>
                <w:b/>
                <w:color w:val="000000"/>
                <w:sz w:val="18"/>
                <w:szCs w:val="18"/>
              </w:rPr>
            </w:pPr>
            <w:r w:rsidRPr="00DE691A">
              <w:rPr>
                <w:color w:val="000000"/>
                <w:sz w:val="18"/>
                <w:szCs w:val="18"/>
              </w:rPr>
              <w:t>Отдельный учет не ведется</w:t>
            </w:r>
          </w:p>
        </w:tc>
      </w:tr>
      <w:tr w:rsidR="001B0ECB" w:rsidRPr="00DE691A" w:rsidTr="001B0ECB">
        <w:tc>
          <w:tcPr>
            <w:tcW w:w="936" w:type="pct"/>
            <w:tcBorders>
              <w:top w:val="single" w:sz="4" w:space="0" w:color="auto"/>
              <w:left w:val="single" w:sz="4" w:space="0" w:color="auto"/>
              <w:bottom w:val="single" w:sz="4" w:space="0" w:color="auto"/>
              <w:right w:val="single" w:sz="4" w:space="0" w:color="auto"/>
            </w:tcBorders>
            <w:hideMark/>
          </w:tcPr>
          <w:p w:rsidR="001B0ECB" w:rsidRPr="00DE691A" w:rsidRDefault="001B0ECB" w:rsidP="001B0ECB">
            <w:pPr>
              <w:spacing w:line="240" w:lineRule="auto"/>
              <w:rPr>
                <w:color w:val="000000"/>
                <w:sz w:val="18"/>
                <w:szCs w:val="18"/>
              </w:rPr>
            </w:pPr>
            <w:r w:rsidRPr="00DE691A">
              <w:rPr>
                <w:color w:val="000000"/>
                <w:sz w:val="18"/>
                <w:szCs w:val="18"/>
              </w:rPr>
              <w:t>Проведено</w:t>
            </w:r>
          </w:p>
        </w:tc>
        <w:tc>
          <w:tcPr>
            <w:tcW w:w="4064" w:type="pct"/>
            <w:gridSpan w:val="10"/>
            <w:tcBorders>
              <w:top w:val="single" w:sz="4" w:space="0" w:color="auto"/>
              <w:left w:val="single" w:sz="4" w:space="0" w:color="auto"/>
              <w:bottom w:val="single" w:sz="4" w:space="0" w:color="auto"/>
              <w:right w:val="single" w:sz="4" w:space="0" w:color="auto"/>
            </w:tcBorders>
          </w:tcPr>
          <w:p w:rsidR="001B0ECB" w:rsidRPr="00DE691A" w:rsidRDefault="001B0ECB" w:rsidP="001B0ECB">
            <w:pPr>
              <w:spacing w:line="240" w:lineRule="auto"/>
              <w:jc w:val="center"/>
              <w:rPr>
                <w:b/>
                <w:color w:val="000000"/>
                <w:sz w:val="18"/>
                <w:szCs w:val="18"/>
              </w:rPr>
            </w:pPr>
            <w:r w:rsidRPr="00DE691A">
              <w:rPr>
                <w:color w:val="000000"/>
                <w:sz w:val="18"/>
                <w:szCs w:val="18"/>
              </w:rPr>
              <w:t>Отдельный учет не ведется</w:t>
            </w:r>
          </w:p>
        </w:tc>
      </w:tr>
      <w:tr w:rsidR="008051A1" w:rsidRPr="00D65CC8" w:rsidTr="00890FFB">
        <w:tc>
          <w:tcPr>
            <w:tcW w:w="936" w:type="pct"/>
            <w:tcBorders>
              <w:top w:val="single" w:sz="4" w:space="0" w:color="auto"/>
              <w:left w:val="single" w:sz="4" w:space="0" w:color="auto"/>
              <w:bottom w:val="single" w:sz="4" w:space="0" w:color="auto"/>
              <w:right w:val="single" w:sz="4" w:space="0" w:color="auto"/>
            </w:tcBorders>
            <w:hideMark/>
          </w:tcPr>
          <w:p w:rsidR="008051A1" w:rsidRPr="00DE691A" w:rsidRDefault="008051A1" w:rsidP="001B0ECB">
            <w:pPr>
              <w:spacing w:line="240" w:lineRule="auto"/>
              <w:rPr>
                <w:color w:val="000000"/>
                <w:sz w:val="18"/>
                <w:szCs w:val="18"/>
              </w:rPr>
            </w:pPr>
            <w:r w:rsidRPr="00DE691A">
              <w:rPr>
                <w:color w:val="000000"/>
                <w:sz w:val="18"/>
                <w:szCs w:val="18"/>
              </w:rPr>
              <w:t>Выявлено нарушений</w:t>
            </w:r>
          </w:p>
        </w:tc>
        <w:tc>
          <w:tcPr>
            <w:tcW w:w="409" w:type="pct"/>
            <w:tcBorders>
              <w:top w:val="single" w:sz="4" w:space="0" w:color="auto"/>
              <w:left w:val="single" w:sz="4" w:space="0" w:color="auto"/>
              <w:bottom w:val="single" w:sz="4" w:space="0" w:color="auto"/>
              <w:right w:val="single" w:sz="4" w:space="0" w:color="auto"/>
            </w:tcBorders>
            <w:vAlign w:val="center"/>
            <w:hideMark/>
          </w:tcPr>
          <w:p w:rsidR="008051A1" w:rsidRPr="00C9709A" w:rsidRDefault="008051A1" w:rsidP="00890FFB">
            <w:pPr>
              <w:spacing w:line="240" w:lineRule="auto"/>
              <w:jc w:val="center"/>
              <w:rPr>
                <w:color w:val="000000"/>
                <w:sz w:val="18"/>
                <w:szCs w:val="18"/>
              </w:rPr>
            </w:pPr>
            <w:r>
              <w:rPr>
                <w:color w:val="000000"/>
                <w:sz w:val="18"/>
                <w:szCs w:val="18"/>
              </w:rPr>
              <w:t>0</w:t>
            </w:r>
          </w:p>
        </w:tc>
        <w:tc>
          <w:tcPr>
            <w:tcW w:w="408" w:type="pct"/>
            <w:tcBorders>
              <w:top w:val="single" w:sz="4" w:space="0" w:color="auto"/>
              <w:left w:val="single" w:sz="4" w:space="0" w:color="auto"/>
              <w:bottom w:val="single" w:sz="4" w:space="0" w:color="auto"/>
              <w:right w:val="single" w:sz="4" w:space="0" w:color="auto"/>
            </w:tcBorders>
            <w:vAlign w:val="center"/>
            <w:hideMark/>
          </w:tcPr>
          <w:p w:rsidR="008051A1" w:rsidRPr="00C9709A" w:rsidRDefault="008051A1" w:rsidP="00890FFB">
            <w:pPr>
              <w:spacing w:line="240" w:lineRule="auto"/>
              <w:jc w:val="center"/>
              <w:rPr>
                <w:color w:val="000000"/>
                <w:sz w:val="18"/>
                <w:szCs w:val="18"/>
              </w:rPr>
            </w:pPr>
            <w:r>
              <w:rPr>
                <w:color w:val="000000"/>
                <w:sz w:val="18"/>
                <w:szCs w:val="18"/>
              </w:rPr>
              <w:t>0</w:t>
            </w:r>
          </w:p>
        </w:tc>
        <w:tc>
          <w:tcPr>
            <w:tcW w:w="409" w:type="pct"/>
            <w:tcBorders>
              <w:top w:val="single" w:sz="4" w:space="0" w:color="auto"/>
              <w:left w:val="single" w:sz="4" w:space="0" w:color="auto"/>
              <w:bottom w:val="single" w:sz="4" w:space="0" w:color="auto"/>
              <w:right w:val="single" w:sz="4" w:space="0" w:color="auto"/>
            </w:tcBorders>
            <w:vAlign w:val="center"/>
            <w:hideMark/>
          </w:tcPr>
          <w:p w:rsidR="008051A1" w:rsidRPr="00C9709A" w:rsidRDefault="008051A1" w:rsidP="00890FFB">
            <w:pPr>
              <w:spacing w:line="240" w:lineRule="auto"/>
              <w:jc w:val="center"/>
              <w:rPr>
                <w:color w:val="000000"/>
                <w:sz w:val="18"/>
                <w:szCs w:val="18"/>
              </w:rPr>
            </w:pPr>
            <w:r>
              <w:rPr>
                <w:color w:val="000000"/>
                <w:sz w:val="18"/>
                <w:szCs w:val="18"/>
              </w:rPr>
              <w:t>0</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51A1" w:rsidRPr="00C9709A" w:rsidRDefault="00845813" w:rsidP="00890FFB">
            <w:pPr>
              <w:spacing w:line="240" w:lineRule="auto"/>
              <w:jc w:val="center"/>
              <w:rPr>
                <w:color w:val="000000"/>
                <w:sz w:val="18"/>
                <w:szCs w:val="18"/>
              </w:rPr>
            </w:pPr>
            <w:r>
              <w:rPr>
                <w:color w:val="000000"/>
                <w:sz w:val="18"/>
                <w:szCs w:val="18"/>
              </w:rPr>
              <w:t>0</w:t>
            </w:r>
          </w:p>
        </w:tc>
        <w:tc>
          <w:tcPr>
            <w:tcW w:w="410" w:type="pct"/>
            <w:tcBorders>
              <w:top w:val="single" w:sz="4" w:space="0" w:color="auto"/>
              <w:left w:val="single" w:sz="4" w:space="0" w:color="auto"/>
              <w:bottom w:val="single" w:sz="4" w:space="0" w:color="auto"/>
              <w:right w:val="single" w:sz="4" w:space="0" w:color="auto"/>
            </w:tcBorders>
            <w:shd w:val="clear" w:color="auto" w:fill="D9D9D9"/>
            <w:vAlign w:val="center"/>
          </w:tcPr>
          <w:p w:rsidR="008051A1" w:rsidRPr="00C9709A" w:rsidRDefault="008051A1" w:rsidP="00890FFB">
            <w:pPr>
              <w:spacing w:line="240" w:lineRule="auto"/>
              <w:jc w:val="center"/>
              <w:rPr>
                <w:b/>
                <w:color w:val="000000"/>
                <w:sz w:val="18"/>
                <w:szCs w:val="18"/>
              </w:rPr>
            </w:pPr>
            <w:r>
              <w:rPr>
                <w:b/>
                <w:color w:val="000000"/>
                <w:sz w:val="18"/>
                <w:szCs w:val="18"/>
              </w:rPr>
              <w:t>0</w:t>
            </w:r>
          </w:p>
        </w:tc>
        <w:tc>
          <w:tcPr>
            <w:tcW w:w="410" w:type="pct"/>
            <w:tcBorders>
              <w:top w:val="single" w:sz="4" w:space="0" w:color="auto"/>
              <w:left w:val="single" w:sz="4" w:space="0" w:color="auto"/>
              <w:bottom w:val="single" w:sz="4" w:space="0" w:color="auto"/>
              <w:right w:val="single" w:sz="4" w:space="0" w:color="auto"/>
            </w:tcBorders>
            <w:vAlign w:val="center"/>
          </w:tcPr>
          <w:p w:rsidR="008051A1" w:rsidRPr="00C9709A" w:rsidRDefault="008051A1" w:rsidP="00890FFB">
            <w:pPr>
              <w:spacing w:line="240" w:lineRule="auto"/>
              <w:jc w:val="center"/>
              <w:rPr>
                <w:color w:val="000000"/>
                <w:sz w:val="18"/>
                <w:szCs w:val="18"/>
              </w:rPr>
            </w:pPr>
            <w:r>
              <w:rPr>
                <w:color w:val="000000"/>
                <w:sz w:val="18"/>
                <w:szCs w:val="18"/>
              </w:rPr>
              <w:t>0</w:t>
            </w:r>
          </w:p>
        </w:tc>
        <w:tc>
          <w:tcPr>
            <w:tcW w:w="409" w:type="pct"/>
            <w:tcBorders>
              <w:top w:val="single" w:sz="4" w:space="0" w:color="auto"/>
              <w:left w:val="single" w:sz="4" w:space="0" w:color="auto"/>
              <w:bottom w:val="single" w:sz="4" w:space="0" w:color="auto"/>
              <w:right w:val="single" w:sz="4" w:space="0" w:color="auto"/>
            </w:tcBorders>
            <w:vAlign w:val="center"/>
          </w:tcPr>
          <w:p w:rsidR="008051A1" w:rsidRPr="00C9709A" w:rsidRDefault="008051A1" w:rsidP="00890FFB">
            <w:pPr>
              <w:spacing w:line="240" w:lineRule="auto"/>
              <w:jc w:val="center"/>
              <w:rPr>
                <w:color w:val="000000"/>
                <w:sz w:val="18"/>
                <w:szCs w:val="18"/>
              </w:rPr>
            </w:pPr>
            <w:r>
              <w:rPr>
                <w:color w:val="000000"/>
                <w:sz w:val="18"/>
                <w:szCs w:val="18"/>
              </w:rPr>
              <w:t>0</w:t>
            </w:r>
          </w:p>
        </w:tc>
        <w:tc>
          <w:tcPr>
            <w:tcW w:w="408" w:type="pct"/>
            <w:tcBorders>
              <w:top w:val="single" w:sz="4" w:space="0" w:color="auto"/>
              <w:left w:val="single" w:sz="4" w:space="0" w:color="auto"/>
              <w:bottom w:val="single" w:sz="4" w:space="0" w:color="auto"/>
              <w:right w:val="single" w:sz="4" w:space="0" w:color="auto"/>
            </w:tcBorders>
            <w:vAlign w:val="center"/>
          </w:tcPr>
          <w:p w:rsidR="008051A1" w:rsidRPr="00C9709A" w:rsidRDefault="008051A1" w:rsidP="00890FFB">
            <w:pPr>
              <w:spacing w:line="240" w:lineRule="auto"/>
              <w:jc w:val="center"/>
              <w:rPr>
                <w:color w:val="000000"/>
                <w:sz w:val="18"/>
                <w:szCs w:val="18"/>
              </w:rPr>
            </w:pPr>
            <w:r>
              <w:rPr>
                <w:color w:val="000000"/>
                <w:sz w:val="18"/>
                <w:szCs w:val="18"/>
              </w:rPr>
              <w:t>0</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8051A1" w:rsidRPr="00890FFB" w:rsidRDefault="00632594" w:rsidP="00890FFB">
            <w:pPr>
              <w:spacing w:line="240" w:lineRule="auto"/>
              <w:jc w:val="center"/>
              <w:rPr>
                <w:color w:val="000000"/>
                <w:sz w:val="18"/>
                <w:szCs w:val="18"/>
              </w:rPr>
            </w:pPr>
            <w:r w:rsidRPr="00890FFB">
              <w:rPr>
                <w:color w:val="000000"/>
                <w:sz w:val="18"/>
                <w:szCs w:val="18"/>
              </w:rPr>
              <w:t>0</w:t>
            </w:r>
          </w:p>
        </w:tc>
        <w:tc>
          <w:tcPr>
            <w:tcW w:w="381" w:type="pct"/>
            <w:tcBorders>
              <w:top w:val="single" w:sz="4" w:space="0" w:color="auto"/>
              <w:left w:val="single" w:sz="4" w:space="0" w:color="auto"/>
              <w:bottom w:val="single" w:sz="4" w:space="0" w:color="auto"/>
              <w:right w:val="single" w:sz="4" w:space="0" w:color="auto"/>
            </w:tcBorders>
            <w:shd w:val="clear" w:color="auto" w:fill="D9D9D9"/>
            <w:vAlign w:val="center"/>
          </w:tcPr>
          <w:p w:rsidR="008051A1" w:rsidRPr="00C9709A" w:rsidRDefault="008051A1" w:rsidP="00890FFB">
            <w:pPr>
              <w:spacing w:line="240" w:lineRule="auto"/>
              <w:jc w:val="center"/>
              <w:rPr>
                <w:b/>
                <w:color w:val="000000"/>
                <w:sz w:val="18"/>
                <w:szCs w:val="18"/>
              </w:rPr>
            </w:pPr>
            <w:r>
              <w:rPr>
                <w:b/>
                <w:color w:val="000000"/>
                <w:sz w:val="18"/>
                <w:szCs w:val="18"/>
              </w:rPr>
              <w:t>0</w:t>
            </w:r>
          </w:p>
        </w:tc>
      </w:tr>
      <w:tr w:rsidR="008051A1" w:rsidRPr="00D65CC8" w:rsidTr="00890FFB">
        <w:tc>
          <w:tcPr>
            <w:tcW w:w="936" w:type="pct"/>
            <w:tcBorders>
              <w:top w:val="single" w:sz="4" w:space="0" w:color="auto"/>
              <w:left w:val="single" w:sz="4" w:space="0" w:color="auto"/>
              <w:bottom w:val="single" w:sz="4" w:space="0" w:color="auto"/>
              <w:right w:val="single" w:sz="4" w:space="0" w:color="auto"/>
            </w:tcBorders>
            <w:hideMark/>
          </w:tcPr>
          <w:p w:rsidR="008051A1" w:rsidRPr="00DE691A" w:rsidRDefault="008051A1" w:rsidP="001B0ECB">
            <w:pPr>
              <w:spacing w:line="240" w:lineRule="auto"/>
              <w:rPr>
                <w:color w:val="000000"/>
                <w:sz w:val="18"/>
                <w:szCs w:val="18"/>
              </w:rPr>
            </w:pPr>
            <w:r w:rsidRPr="00DE691A">
              <w:rPr>
                <w:color w:val="000000"/>
                <w:sz w:val="18"/>
                <w:szCs w:val="18"/>
              </w:rPr>
              <w:t>Выдано предписаний</w:t>
            </w:r>
          </w:p>
        </w:tc>
        <w:tc>
          <w:tcPr>
            <w:tcW w:w="409" w:type="pct"/>
            <w:tcBorders>
              <w:top w:val="single" w:sz="4" w:space="0" w:color="auto"/>
              <w:left w:val="single" w:sz="4" w:space="0" w:color="auto"/>
              <w:bottom w:val="single" w:sz="4" w:space="0" w:color="auto"/>
              <w:right w:val="single" w:sz="4" w:space="0" w:color="auto"/>
            </w:tcBorders>
            <w:vAlign w:val="center"/>
            <w:hideMark/>
          </w:tcPr>
          <w:p w:rsidR="008051A1" w:rsidRPr="00C9709A" w:rsidRDefault="008051A1" w:rsidP="00890FFB">
            <w:pPr>
              <w:spacing w:line="240" w:lineRule="auto"/>
              <w:jc w:val="center"/>
              <w:rPr>
                <w:color w:val="000000"/>
                <w:sz w:val="18"/>
                <w:szCs w:val="18"/>
              </w:rPr>
            </w:pPr>
            <w:r>
              <w:rPr>
                <w:color w:val="000000"/>
                <w:sz w:val="18"/>
                <w:szCs w:val="18"/>
              </w:rPr>
              <w:t>0</w:t>
            </w:r>
          </w:p>
        </w:tc>
        <w:tc>
          <w:tcPr>
            <w:tcW w:w="408" w:type="pct"/>
            <w:tcBorders>
              <w:top w:val="single" w:sz="4" w:space="0" w:color="auto"/>
              <w:left w:val="single" w:sz="4" w:space="0" w:color="auto"/>
              <w:bottom w:val="single" w:sz="4" w:space="0" w:color="auto"/>
              <w:right w:val="single" w:sz="4" w:space="0" w:color="auto"/>
            </w:tcBorders>
            <w:vAlign w:val="center"/>
            <w:hideMark/>
          </w:tcPr>
          <w:p w:rsidR="008051A1" w:rsidRPr="00C9709A" w:rsidRDefault="008051A1" w:rsidP="00890FFB">
            <w:pPr>
              <w:spacing w:line="240" w:lineRule="auto"/>
              <w:jc w:val="center"/>
              <w:rPr>
                <w:color w:val="000000"/>
                <w:sz w:val="18"/>
                <w:szCs w:val="18"/>
              </w:rPr>
            </w:pPr>
            <w:r>
              <w:rPr>
                <w:color w:val="000000"/>
                <w:sz w:val="18"/>
                <w:szCs w:val="18"/>
              </w:rPr>
              <w:t>0</w:t>
            </w:r>
          </w:p>
        </w:tc>
        <w:tc>
          <w:tcPr>
            <w:tcW w:w="409" w:type="pct"/>
            <w:tcBorders>
              <w:top w:val="single" w:sz="4" w:space="0" w:color="auto"/>
              <w:left w:val="single" w:sz="4" w:space="0" w:color="auto"/>
              <w:bottom w:val="single" w:sz="4" w:space="0" w:color="auto"/>
              <w:right w:val="single" w:sz="4" w:space="0" w:color="auto"/>
            </w:tcBorders>
            <w:vAlign w:val="center"/>
            <w:hideMark/>
          </w:tcPr>
          <w:p w:rsidR="008051A1" w:rsidRPr="00C9709A" w:rsidRDefault="008051A1" w:rsidP="00890FFB">
            <w:pPr>
              <w:spacing w:line="240" w:lineRule="auto"/>
              <w:jc w:val="center"/>
              <w:rPr>
                <w:color w:val="000000"/>
                <w:sz w:val="18"/>
                <w:szCs w:val="18"/>
              </w:rPr>
            </w:pPr>
            <w:r>
              <w:rPr>
                <w:color w:val="000000"/>
                <w:sz w:val="18"/>
                <w:szCs w:val="18"/>
              </w:rPr>
              <w:t>0</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51A1" w:rsidRPr="00C9709A" w:rsidRDefault="00845813" w:rsidP="00890FFB">
            <w:pPr>
              <w:spacing w:line="240" w:lineRule="auto"/>
              <w:jc w:val="center"/>
              <w:rPr>
                <w:color w:val="000000"/>
                <w:sz w:val="18"/>
                <w:szCs w:val="18"/>
              </w:rPr>
            </w:pPr>
            <w:r>
              <w:rPr>
                <w:color w:val="000000"/>
                <w:sz w:val="18"/>
                <w:szCs w:val="18"/>
              </w:rPr>
              <w:t>0</w:t>
            </w:r>
          </w:p>
        </w:tc>
        <w:tc>
          <w:tcPr>
            <w:tcW w:w="410" w:type="pct"/>
            <w:tcBorders>
              <w:top w:val="single" w:sz="4" w:space="0" w:color="auto"/>
              <w:left w:val="single" w:sz="4" w:space="0" w:color="auto"/>
              <w:bottom w:val="single" w:sz="4" w:space="0" w:color="auto"/>
              <w:right w:val="single" w:sz="4" w:space="0" w:color="auto"/>
            </w:tcBorders>
            <w:shd w:val="clear" w:color="auto" w:fill="D9D9D9"/>
            <w:vAlign w:val="center"/>
          </w:tcPr>
          <w:p w:rsidR="008051A1" w:rsidRPr="00C9709A" w:rsidRDefault="008051A1" w:rsidP="00890FFB">
            <w:pPr>
              <w:spacing w:line="240" w:lineRule="auto"/>
              <w:jc w:val="center"/>
              <w:rPr>
                <w:b/>
                <w:color w:val="000000"/>
                <w:sz w:val="18"/>
                <w:szCs w:val="18"/>
              </w:rPr>
            </w:pPr>
            <w:r>
              <w:rPr>
                <w:b/>
                <w:color w:val="000000"/>
                <w:sz w:val="18"/>
                <w:szCs w:val="18"/>
              </w:rPr>
              <w:t>0</w:t>
            </w:r>
          </w:p>
        </w:tc>
        <w:tc>
          <w:tcPr>
            <w:tcW w:w="410" w:type="pct"/>
            <w:tcBorders>
              <w:top w:val="single" w:sz="4" w:space="0" w:color="auto"/>
              <w:left w:val="single" w:sz="4" w:space="0" w:color="auto"/>
              <w:bottom w:val="single" w:sz="4" w:space="0" w:color="auto"/>
              <w:right w:val="single" w:sz="4" w:space="0" w:color="auto"/>
            </w:tcBorders>
            <w:vAlign w:val="center"/>
          </w:tcPr>
          <w:p w:rsidR="008051A1" w:rsidRPr="00C9709A" w:rsidRDefault="008051A1" w:rsidP="00890FFB">
            <w:pPr>
              <w:spacing w:line="240" w:lineRule="auto"/>
              <w:jc w:val="center"/>
              <w:rPr>
                <w:color w:val="000000"/>
                <w:sz w:val="18"/>
                <w:szCs w:val="18"/>
              </w:rPr>
            </w:pPr>
            <w:r>
              <w:rPr>
                <w:color w:val="000000"/>
                <w:sz w:val="18"/>
                <w:szCs w:val="18"/>
              </w:rPr>
              <w:t>0</w:t>
            </w:r>
          </w:p>
        </w:tc>
        <w:tc>
          <w:tcPr>
            <w:tcW w:w="409" w:type="pct"/>
            <w:tcBorders>
              <w:top w:val="single" w:sz="4" w:space="0" w:color="auto"/>
              <w:left w:val="single" w:sz="4" w:space="0" w:color="auto"/>
              <w:bottom w:val="single" w:sz="4" w:space="0" w:color="auto"/>
              <w:right w:val="single" w:sz="4" w:space="0" w:color="auto"/>
            </w:tcBorders>
            <w:vAlign w:val="center"/>
          </w:tcPr>
          <w:p w:rsidR="008051A1" w:rsidRPr="00C9709A" w:rsidRDefault="008051A1" w:rsidP="00890FFB">
            <w:pPr>
              <w:spacing w:line="240" w:lineRule="auto"/>
              <w:jc w:val="center"/>
              <w:rPr>
                <w:color w:val="000000"/>
                <w:sz w:val="18"/>
                <w:szCs w:val="18"/>
              </w:rPr>
            </w:pPr>
            <w:r>
              <w:rPr>
                <w:color w:val="000000"/>
                <w:sz w:val="18"/>
                <w:szCs w:val="18"/>
              </w:rPr>
              <w:t>0</w:t>
            </w:r>
          </w:p>
        </w:tc>
        <w:tc>
          <w:tcPr>
            <w:tcW w:w="408" w:type="pct"/>
            <w:tcBorders>
              <w:top w:val="single" w:sz="4" w:space="0" w:color="auto"/>
              <w:left w:val="single" w:sz="4" w:space="0" w:color="auto"/>
              <w:bottom w:val="single" w:sz="4" w:space="0" w:color="auto"/>
              <w:right w:val="single" w:sz="4" w:space="0" w:color="auto"/>
            </w:tcBorders>
            <w:vAlign w:val="center"/>
          </w:tcPr>
          <w:p w:rsidR="008051A1" w:rsidRPr="00C9709A" w:rsidRDefault="008051A1" w:rsidP="00890FFB">
            <w:pPr>
              <w:spacing w:line="240" w:lineRule="auto"/>
              <w:jc w:val="center"/>
              <w:rPr>
                <w:color w:val="000000"/>
                <w:sz w:val="18"/>
                <w:szCs w:val="18"/>
              </w:rPr>
            </w:pPr>
            <w:r>
              <w:rPr>
                <w:color w:val="000000"/>
                <w:sz w:val="18"/>
                <w:szCs w:val="18"/>
              </w:rPr>
              <w:t>0</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8051A1" w:rsidRPr="00890FFB" w:rsidRDefault="00632594" w:rsidP="00890FFB">
            <w:pPr>
              <w:spacing w:line="240" w:lineRule="auto"/>
              <w:jc w:val="center"/>
              <w:rPr>
                <w:color w:val="000000"/>
                <w:sz w:val="18"/>
                <w:szCs w:val="18"/>
              </w:rPr>
            </w:pPr>
            <w:r w:rsidRPr="00890FFB">
              <w:rPr>
                <w:color w:val="000000"/>
                <w:sz w:val="18"/>
                <w:szCs w:val="18"/>
              </w:rPr>
              <w:t>0</w:t>
            </w:r>
          </w:p>
        </w:tc>
        <w:tc>
          <w:tcPr>
            <w:tcW w:w="381" w:type="pct"/>
            <w:tcBorders>
              <w:top w:val="single" w:sz="4" w:space="0" w:color="auto"/>
              <w:left w:val="single" w:sz="4" w:space="0" w:color="auto"/>
              <w:bottom w:val="single" w:sz="4" w:space="0" w:color="auto"/>
              <w:right w:val="single" w:sz="4" w:space="0" w:color="auto"/>
            </w:tcBorders>
            <w:shd w:val="clear" w:color="auto" w:fill="D9D9D9"/>
            <w:vAlign w:val="center"/>
          </w:tcPr>
          <w:p w:rsidR="008051A1" w:rsidRPr="00C9709A" w:rsidRDefault="008051A1" w:rsidP="00890FFB">
            <w:pPr>
              <w:spacing w:line="240" w:lineRule="auto"/>
              <w:jc w:val="center"/>
              <w:rPr>
                <w:b/>
                <w:color w:val="000000"/>
                <w:sz w:val="18"/>
                <w:szCs w:val="18"/>
              </w:rPr>
            </w:pPr>
            <w:r>
              <w:rPr>
                <w:b/>
                <w:color w:val="000000"/>
                <w:sz w:val="18"/>
                <w:szCs w:val="18"/>
              </w:rPr>
              <w:t>0</w:t>
            </w:r>
          </w:p>
        </w:tc>
      </w:tr>
      <w:tr w:rsidR="008051A1" w:rsidRPr="00D65CC8" w:rsidTr="00890FFB">
        <w:tc>
          <w:tcPr>
            <w:tcW w:w="936" w:type="pct"/>
            <w:tcBorders>
              <w:top w:val="single" w:sz="4" w:space="0" w:color="auto"/>
              <w:left w:val="single" w:sz="4" w:space="0" w:color="auto"/>
              <w:bottom w:val="single" w:sz="4" w:space="0" w:color="auto"/>
              <w:right w:val="single" w:sz="4" w:space="0" w:color="auto"/>
            </w:tcBorders>
          </w:tcPr>
          <w:p w:rsidR="008051A1" w:rsidRPr="00DE691A" w:rsidRDefault="008051A1" w:rsidP="001B0ECB">
            <w:pPr>
              <w:spacing w:line="240" w:lineRule="auto"/>
              <w:rPr>
                <w:color w:val="000000"/>
                <w:sz w:val="18"/>
                <w:szCs w:val="18"/>
              </w:rPr>
            </w:pPr>
            <w:r w:rsidRPr="00DE691A">
              <w:rPr>
                <w:color w:val="000000"/>
                <w:sz w:val="18"/>
                <w:szCs w:val="18"/>
              </w:rPr>
              <w:t>Вынесено предупреждений</w:t>
            </w:r>
          </w:p>
        </w:tc>
        <w:tc>
          <w:tcPr>
            <w:tcW w:w="409" w:type="pct"/>
            <w:tcBorders>
              <w:top w:val="single" w:sz="4" w:space="0" w:color="auto"/>
              <w:left w:val="single" w:sz="4" w:space="0" w:color="auto"/>
              <w:bottom w:val="single" w:sz="4" w:space="0" w:color="auto"/>
              <w:right w:val="single" w:sz="4" w:space="0" w:color="auto"/>
            </w:tcBorders>
            <w:vAlign w:val="center"/>
          </w:tcPr>
          <w:p w:rsidR="008051A1" w:rsidRPr="00C9709A" w:rsidRDefault="008051A1" w:rsidP="00890FFB">
            <w:pPr>
              <w:spacing w:line="240" w:lineRule="auto"/>
              <w:jc w:val="center"/>
              <w:rPr>
                <w:color w:val="000000"/>
                <w:sz w:val="18"/>
                <w:szCs w:val="18"/>
              </w:rPr>
            </w:pPr>
            <w:r>
              <w:rPr>
                <w:color w:val="000000"/>
                <w:sz w:val="18"/>
                <w:szCs w:val="18"/>
              </w:rPr>
              <w:t>0</w:t>
            </w:r>
          </w:p>
        </w:tc>
        <w:tc>
          <w:tcPr>
            <w:tcW w:w="408" w:type="pct"/>
            <w:tcBorders>
              <w:top w:val="single" w:sz="4" w:space="0" w:color="auto"/>
              <w:left w:val="single" w:sz="4" w:space="0" w:color="auto"/>
              <w:bottom w:val="single" w:sz="4" w:space="0" w:color="auto"/>
              <w:right w:val="single" w:sz="4" w:space="0" w:color="auto"/>
            </w:tcBorders>
            <w:vAlign w:val="center"/>
          </w:tcPr>
          <w:p w:rsidR="008051A1" w:rsidRPr="00C9709A" w:rsidRDefault="008051A1" w:rsidP="00890FFB">
            <w:pPr>
              <w:spacing w:line="240" w:lineRule="auto"/>
              <w:jc w:val="center"/>
              <w:rPr>
                <w:color w:val="000000"/>
                <w:sz w:val="18"/>
                <w:szCs w:val="18"/>
              </w:rPr>
            </w:pPr>
            <w:r>
              <w:rPr>
                <w:color w:val="000000"/>
                <w:sz w:val="18"/>
                <w:szCs w:val="18"/>
              </w:rPr>
              <w:t>0</w:t>
            </w:r>
          </w:p>
        </w:tc>
        <w:tc>
          <w:tcPr>
            <w:tcW w:w="409" w:type="pct"/>
            <w:tcBorders>
              <w:top w:val="single" w:sz="4" w:space="0" w:color="auto"/>
              <w:left w:val="single" w:sz="4" w:space="0" w:color="auto"/>
              <w:bottom w:val="single" w:sz="4" w:space="0" w:color="auto"/>
              <w:right w:val="single" w:sz="4" w:space="0" w:color="auto"/>
            </w:tcBorders>
            <w:vAlign w:val="center"/>
          </w:tcPr>
          <w:p w:rsidR="008051A1" w:rsidRPr="00C9709A" w:rsidRDefault="008051A1" w:rsidP="00890FFB">
            <w:pPr>
              <w:spacing w:line="240" w:lineRule="auto"/>
              <w:jc w:val="center"/>
              <w:rPr>
                <w:color w:val="000000"/>
                <w:sz w:val="18"/>
                <w:szCs w:val="18"/>
              </w:rPr>
            </w:pPr>
            <w:r>
              <w:rPr>
                <w:color w:val="000000"/>
                <w:sz w:val="18"/>
                <w:szCs w:val="18"/>
              </w:rPr>
              <w:t>0</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8051A1" w:rsidRPr="00C9709A" w:rsidRDefault="00845813" w:rsidP="00890FFB">
            <w:pPr>
              <w:spacing w:line="240" w:lineRule="auto"/>
              <w:jc w:val="center"/>
              <w:rPr>
                <w:color w:val="000000"/>
                <w:sz w:val="18"/>
                <w:szCs w:val="18"/>
              </w:rPr>
            </w:pPr>
            <w:r>
              <w:rPr>
                <w:color w:val="000000"/>
                <w:sz w:val="18"/>
                <w:szCs w:val="18"/>
              </w:rPr>
              <w:t>0</w:t>
            </w:r>
          </w:p>
        </w:tc>
        <w:tc>
          <w:tcPr>
            <w:tcW w:w="410" w:type="pct"/>
            <w:tcBorders>
              <w:top w:val="single" w:sz="4" w:space="0" w:color="auto"/>
              <w:left w:val="single" w:sz="4" w:space="0" w:color="auto"/>
              <w:bottom w:val="single" w:sz="4" w:space="0" w:color="auto"/>
              <w:right w:val="single" w:sz="4" w:space="0" w:color="auto"/>
            </w:tcBorders>
            <w:shd w:val="clear" w:color="auto" w:fill="D9D9D9"/>
            <w:vAlign w:val="center"/>
          </w:tcPr>
          <w:p w:rsidR="008051A1" w:rsidRPr="00C9709A" w:rsidRDefault="008051A1" w:rsidP="00890FFB">
            <w:pPr>
              <w:spacing w:line="240" w:lineRule="auto"/>
              <w:jc w:val="center"/>
              <w:rPr>
                <w:b/>
                <w:color w:val="000000"/>
                <w:sz w:val="18"/>
                <w:szCs w:val="18"/>
              </w:rPr>
            </w:pPr>
            <w:r>
              <w:rPr>
                <w:b/>
                <w:color w:val="000000"/>
                <w:sz w:val="18"/>
                <w:szCs w:val="18"/>
              </w:rPr>
              <w:t>0</w:t>
            </w:r>
          </w:p>
        </w:tc>
        <w:tc>
          <w:tcPr>
            <w:tcW w:w="410" w:type="pct"/>
            <w:tcBorders>
              <w:top w:val="single" w:sz="4" w:space="0" w:color="auto"/>
              <w:left w:val="single" w:sz="4" w:space="0" w:color="auto"/>
              <w:bottom w:val="single" w:sz="4" w:space="0" w:color="auto"/>
              <w:right w:val="single" w:sz="4" w:space="0" w:color="auto"/>
            </w:tcBorders>
            <w:vAlign w:val="center"/>
          </w:tcPr>
          <w:p w:rsidR="008051A1" w:rsidRPr="00C9709A" w:rsidRDefault="008051A1" w:rsidP="00890FFB">
            <w:pPr>
              <w:spacing w:line="240" w:lineRule="auto"/>
              <w:jc w:val="center"/>
              <w:rPr>
                <w:color w:val="000000"/>
                <w:sz w:val="18"/>
                <w:szCs w:val="18"/>
              </w:rPr>
            </w:pPr>
            <w:r>
              <w:rPr>
                <w:color w:val="000000"/>
                <w:sz w:val="18"/>
                <w:szCs w:val="18"/>
              </w:rPr>
              <w:t>0</w:t>
            </w:r>
          </w:p>
        </w:tc>
        <w:tc>
          <w:tcPr>
            <w:tcW w:w="409" w:type="pct"/>
            <w:tcBorders>
              <w:top w:val="single" w:sz="4" w:space="0" w:color="auto"/>
              <w:left w:val="single" w:sz="4" w:space="0" w:color="auto"/>
              <w:bottom w:val="single" w:sz="4" w:space="0" w:color="auto"/>
              <w:right w:val="single" w:sz="4" w:space="0" w:color="auto"/>
            </w:tcBorders>
            <w:vAlign w:val="center"/>
          </w:tcPr>
          <w:p w:rsidR="008051A1" w:rsidRPr="00C9709A" w:rsidRDefault="008051A1" w:rsidP="00890FFB">
            <w:pPr>
              <w:spacing w:line="240" w:lineRule="auto"/>
              <w:jc w:val="center"/>
              <w:rPr>
                <w:color w:val="000000"/>
                <w:sz w:val="18"/>
                <w:szCs w:val="18"/>
              </w:rPr>
            </w:pPr>
            <w:r>
              <w:rPr>
                <w:color w:val="000000"/>
                <w:sz w:val="18"/>
                <w:szCs w:val="18"/>
              </w:rPr>
              <w:t>0</w:t>
            </w:r>
          </w:p>
        </w:tc>
        <w:tc>
          <w:tcPr>
            <w:tcW w:w="408" w:type="pct"/>
            <w:tcBorders>
              <w:top w:val="single" w:sz="4" w:space="0" w:color="auto"/>
              <w:left w:val="single" w:sz="4" w:space="0" w:color="auto"/>
              <w:bottom w:val="single" w:sz="4" w:space="0" w:color="auto"/>
              <w:right w:val="single" w:sz="4" w:space="0" w:color="auto"/>
            </w:tcBorders>
            <w:vAlign w:val="center"/>
          </w:tcPr>
          <w:p w:rsidR="008051A1" w:rsidRPr="00C9709A" w:rsidRDefault="008051A1" w:rsidP="00890FFB">
            <w:pPr>
              <w:spacing w:line="240" w:lineRule="auto"/>
              <w:jc w:val="center"/>
              <w:rPr>
                <w:color w:val="000000"/>
                <w:sz w:val="18"/>
                <w:szCs w:val="18"/>
              </w:rPr>
            </w:pPr>
            <w:r>
              <w:rPr>
                <w:color w:val="000000"/>
                <w:sz w:val="18"/>
                <w:szCs w:val="18"/>
              </w:rPr>
              <w:t>0</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8051A1" w:rsidRPr="00890FFB" w:rsidRDefault="00632594" w:rsidP="00890FFB">
            <w:pPr>
              <w:spacing w:line="240" w:lineRule="auto"/>
              <w:jc w:val="center"/>
              <w:rPr>
                <w:color w:val="000000"/>
                <w:sz w:val="18"/>
                <w:szCs w:val="18"/>
              </w:rPr>
            </w:pPr>
            <w:r w:rsidRPr="00890FFB">
              <w:rPr>
                <w:color w:val="000000"/>
                <w:sz w:val="18"/>
                <w:szCs w:val="18"/>
              </w:rPr>
              <w:t>0</w:t>
            </w:r>
          </w:p>
        </w:tc>
        <w:tc>
          <w:tcPr>
            <w:tcW w:w="381" w:type="pct"/>
            <w:tcBorders>
              <w:top w:val="single" w:sz="4" w:space="0" w:color="auto"/>
              <w:left w:val="single" w:sz="4" w:space="0" w:color="auto"/>
              <w:bottom w:val="single" w:sz="4" w:space="0" w:color="auto"/>
              <w:right w:val="single" w:sz="4" w:space="0" w:color="auto"/>
            </w:tcBorders>
            <w:shd w:val="clear" w:color="auto" w:fill="D9D9D9"/>
            <w:vAlign w:val="center"/>
          </w:tcPr>
          <w:p w:rsidR="008051A1" w:rsidRPr="00C9709A" w:rsidRDefault="008051A1" w:rsidP="00890FFB">
            <w:pPr>
              <w:spacing w:line="240" w:lineRule="auto"/>
              <w:jc w:val="center"/>
              <w:rPr>
                <w:b/>
                <w:color w:val="000000"/>
                <w:sz w:val="18"/>
                <w:szCs w:val="18"/>
              </w:rPr>
            </w:pPr>
            <w:r>
              <w:rPr>
                <w:b/>
                <w:color w:val="000000"/>
                <w:sz w:val="18"/>
                <w:szCs w:val="18"/>
              </w:rPr>
              <w:t>0</w:t>
            </w:r>
          </w:p>
        </w:tc>
      </w:tr>
      <w:tr w:rsidR="008051A1" w:rsidRPr="00D65CC8" w:rsidTr="00890FFB">
        <w:tc>
          <w:tcPr>
            <w:tcW w:w="936" w:type="pct"/>
            <w:tcBorders>
              <w:top w:val="single" w:sz="4" w:space="0" w:color="auto"/>
              <w:left w:val="single" w:sz="4" w:space="0" w:color="auto"/>
              <w:bottom w:val="single" w:sz="4" w:space="0" w:color="auto"/>
              <w:right w:val="single" w:sz="4" w:space="0" w:color="auto"/>
            </w:tcBorders>
            <w:hideMark/>
          </w:tcPr>
          <w:p w:rsidR="008051A1" w:rsidRPr="00DE691A" w:rsidRDefault="008051A1" w:rsidP="001B0ECB">
            <w:pPr>
              <w:spacing w:line="240" w:lineRule="auto"/>
              <w:rPr>
                <w:color w:val="000000"/>
                <w:sz w:val="18"/>
                <w:szCs w:val="18"/>
              </w:rPr>
            </w:pPr>
            <w:r w:rsidRPr="00DE691A">
              <w:rPr>
                <w:color w:val="000000"/>
                <w:sz w:val="18"/>
                <w:szCs w:val="18"/>
              </w:rPr>
              <w:t>Составлено протоколов об АПН</w:t>
            </w:r>
          </w:p>
        </w:tc>
        <w:tc>
          <w:tcPr>
            <w:tcW w:w="409" w:type="pct"/>
            <w:tcBorders>
              <w:top w:val="single" w:sz="4" w:space="0" w:color="auto"/>
              <w:left w:val="single" w:sz="4" w:space="0" w:color="auto"/>
              <w:bottom w:val="single" w:sz="4" w:space="0" w:color="auto"/>
              <w:right w:val="single" w:sz="4" w:space="0" w:color="auto"/>
            </w:tcBorders>
            <w:vAlign w:val="center"/>
            <w:hideMark/>
          </w:tcPr>
          <w:p w:rsidR="008051A1" w:rsidRPr="00C9709A" w:rsidRDefault="008051A1" w:rsidP="00890FFB">
            <w:pPr>
              <w:spacing w:line="240" w:lineRule="auto"/>
              <w:jc w:val="center"/>
              <w:rPr>
                <w:color w:val="000000"/>
                <w:sz w:val="18"/>
                <w:szCs w:val="18"/>
              </w:rPr>
            </w:pPr>
            <w:r>
              <w:rPr>
                <w:color w:val="000000"/>
                <w:sz w:val="18"/>
                <w:szCs w:val="18"/>
              </w:rPr>
              <w:t>0</w:t>
            </w:r>
          </w:p>
        </w:tc>
        <w:tc>
          <w:tcPr>
            <w:tcW w:w="408" w:type="pct"/>
            <w:tcBorders>
              <w:top w:val="single" w:sz="4" w:space="0" w:color="auto"/>
              <w:left w:val="single" w:sz="4" w:space="0" w:color="auto"/>
              <w:bottom w:val="single" w:sz="4" w:space="0" w:color="auto"/>
              <w:right w:val="single" w:sz="4" w:space="0" w:color="auto"/>
            </w:tcBorders>
            <w:vAlign w:val="center"/>
            <w:hideMark/>
          </w:tcPr>
          <w:p w:rsidR="008051A1" w:rsidRPr="00C9709A" w:rsidRDefault="008051A1" w:rsidP="00890FFB">
            <w:pPr>
              <w:spacing w:line="240" w:lineRule="auto"/>
              <w:jc w:val="center"/>
              <w:rPr>
                <w:color w:val="000000"/>
                <w:sz w:val="18"/>
                <w:szCs w:val="18"/>
              </w:rPr>
            </w:pPr>
            <w:r>
              <w:rPr>
                <w:color w:val="000000"/>
                <w:sz w:val="18"/>
                <w:szCs w:val="18"/>
              </w:rPr>
              <w:t>0</w:t>
            </w:r>
          </w:p>
        </w:tc>
        <w:tc>
          <w:tcPr>
            <w:tcW w:w="409" w:type="pct"/>
            <w:tcBorders>
              <w:top w:val="single" w:sz="4" w:space="0" w:color="auto"/>
              <w:left w:val="single" w:sz="4" w:space="0" w:color="auto"/>
              <w:bottom w:val="single" w:sz="4" w:space="0" w:color="auto"/>
              <w:right w:val="single" w:sz="4" w:space="0" w:color="auto"/>
            </w:tcBorders>
            <w:vAlign w:val="center"/>
            <w:hideMark/>
          </w:tcPr>
          <w:p w:rsidR="008051A1" w:rsidRPr="00C9709A" w:rsidRDefault="008051A1" w:rsidP="00890FFB">
            <w:pPr>
              <w:spacing w:line="240" w:lineRule="auto"/>
              <w:jc w:val="center"/>
              <w:rPr>
                <w:color w:val="000000"/>
                <w:sz w:val="18"/>
                <w:szCs w:val="18"/>
              </w:rPr>
            </w:pPr>
            <w:r>
              <w:rPr>
                <w:color w:val="000000"/>
                <w:sz w:val="18"/>
                <w:szCs w:val="18"/>
              </w:rPr>
              <w:t>0</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51A1" w:rsidRPr="00C9709A" w:rsidRDefault="00845813" w:rsidP="00890FFB">
            <w:pPr>
              <w:spacing w:line="240" w:lineRule="auto"/>
              <w:jc w:val="center"/>
              <w:rPr>
                <w:color w:val="000000"/>
                <w:sz w:val="18"/>
                <w:szCs w:val="18"/>
              </w:rPr>
            </w:pPr>
            <w:r>
              <w:rPr>
                <w:color w:val="000000"/>
                <w:sz w:val="18"/>
                <w:szCs w:val="18"/>
              </w:rPr>
              <w:t>0</w:t>
            </w:r>
          </w:p>
        </w:tc>
        <w:tc>
          <w:tcPr>
            <w:tcW w:w="410" w:type="pct"/>
            <w:tcBorders>
              <w:top w:val="single" w:sz="4" w:space="0" w:color="auto"/>
              <w:left w:val="single" w:sz="4" w:space="0" w:color="auto"/>
              <w:bottom w:val="single" w:sz="4" w:space="0" w:color="auto"/>
              <w:right w:val="single" w:sz="4" w:space="0" w:color="auto"/>
            </w:tcBorders>
            <w:shd w:val="clear" w:color="auto" w:fill="D9D9D9"/>
            <w:vAlign w:val="center"/>
          </w:tcPr>
          <w:p w:rsidR="008051A1" w:rsidRPr="00C9709A" w:rsidRDefault="008051A1" w:rsidP="00890FFB">
            <w:pPr>
              <w:spacing w:line="240" w:lineRule="auto"/>
              <w:jc w:val="center"/>
              <w:rPr>
                <w:b/>
                <w:color w:val="000000"/>
                <w:sz w:val="18"/>
                <w:szCs w:val="18"/>
              </w:rPr>
            </w:pPr>
            <w:r>
              <w:rPr>
                <w:b/>
                <w:color w:val="000000"/>
                <w:sz w:val="18"/>
                <w:szCs w:val="18"/>
              </w:rPr>
              <w:t>0</w:t>
            </w:r>
          </w:p>
        </w:tc>
        <w:tc>
          <w:tcPr>
            <w:tcW w:w="410" w:type="pct"/>
            <w:tcBorders>
              <w:top w:val="single" w:sz="4" w:space="0" w:color="auto"/>
              <w:left w:val="single" w:sz="4" w:space="0" w:color="auto"/>
              <w:bottom w:val="single" w:sz="4" w:space="0" w:color="auto"/>
              <w:right w:val="single" w:sz="4" w:space="0" w:color="auto"/>
            </w:tcBorders>
            <w:vAlign w:val="center"/>
          </w:tcPr>
          <w:p w:rsidR="008051A1" w:rsidRPr="00C9709A" w:rsidRDefault="008051A1" w:rsidP="00890FFB">
            <w:pPr>
              <w:spacing w:line="240" w:lineRule="auto"/>
              <w:jc w:val="center"/>
              <w:rPr>
                <w:color w:val="000000"/>
                <w:sz w:val="18"/>
                <w:szCs w:val="18"/>
              </w:rPr>
            </w:pPr>
            <w:r>
              <w:rPr>
                <w:color w:val="000000"/>
                <w:sz w:val="18"/>
                <w:szCs w:val="18"/>
              </w:rPr>
              <w:t>0</w:t>
            </w:r>
          </w:p>
        </w:tc>
        <w:tc>
          <w:tcPr>
            <w:tcW w:w="409" w:type="pct"/>
            <w:tcBorders>
              <w:top w:val="single" w:sz="4" w:space="0" w:color="auto"/>
              <w:left w:val="single" w:sz="4" w:space="0" w:color="auto"/>
              <w:bottom w:val="single" w:sz="4" w:space="0" w:color="auto"/>
              <w:right w:val="single" w:sz="4" w:space="0" w:color="auto"/>
            </w:tcBorders>
            <w:vAlign w:val="center"/>
          </w:tcPr>
          <w:p w:rsidR="008051A1" w:rsidRPr="00C9709A" w:rsidRDefault="008051A1" w:rsidP="00890FFB">
            <w:pPr>
              <w:spacing w:line="240" w:lineRule="auto"/>
              <w:jc w:val="center"/>
              <w:rPr>
                <w:color w:val="000000"/>
                <w:sz w:val="18"/>
                <w:szCs w:val="18"/>
              </w:rPr>
            </w:pPr>
            <w:r>
              <w:rPr>
                <w:color w:val="000000"/>
                <w:sz w:val="18"/>
                <w:szCs w:val="18"/>
              </w:rPr>
              <w:t>0</w:t>
            </w:r>
          </w:p>
        </w:tc>
        <w:tc>
          <w:tcPr>
            <w:tcW w:w="408" w:type="pct"/>
            <w:tcBorders>
              <w:top w:val="single" w:sz="4" w:space="0" w:color="auto"/>
              <w:left w:val="single" w:sz="4" w:space="0" w:color="auto"/>
              <w:bottom w:val="single" w:sz="4" w:space="0" w:color="auto"/>
              <w:right w:val="single" w:sz="4" w:space="0" w:color="auto"/>
            </w:tcBorders>
            <w:vAlign w:val="center"/>
          </w:tcPr>
          <w:p w:rsidR="008051A1" w:rsidRPr="00C9709A" w:rsidRDefault="008051A1" w:rsidP="00890FFB">
            <w:pPr>
              <w:spacing w:line="240" w:lineRule="auto"/>
              <w:jc w:val="center"/>
              <w:rPr>
                <w:color w:val="000000"/>
                <w:sz w:val="18"/>
                <w:szCs w:val="18"/>
              </w:rPr>
            </w:pPr>
            <w:r>
              <w:rPr>
                <w:color w:val="000000"/>
                <w:sz w:val="18"/>
                <w:szCs w:val="18"/>
              </w:rPr>
              <w:t>0</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8051A1" w:rsidRPr="00890FFB" w:rsidRDefault="00632594" w:rsidP="00890FFB">
            <w:pPr>
              <w:spacing w:line="240" w:lineRule="auto"/>
              <w:jc w:val="center"/>
              <w:rPr>
                <w:color w:val="000000"/>
                <w:sz w:val="18"/>
                <w:szCs w:val="18"/>
              </w:rPr>
            </w:pPr>
            <w:r w:rsidRPr="00890FFB">
              <w:rPr>
                <w:color w:val="000000"/>
                <w:sz w:val="18"/>
                <w:szCs w:val="18"/>
              </w:rPr>
              <w:t>0</w:t>
            </w:r>
          </w:p>
        </w:tc>
        <w:tc>
          <w:tcPr>
            <w:tcW w:w="381" w:type="pct"/>
            <w:tcBorders>
              <w:top w:val="single" w:sz="4" w:space="0" w:color="auto"/>
              <w:left w:val="single" w:sz="4" w:space="0" w:color="auto"/>
              <w:bottom w:val="single" w:sz="4" w:space="0" w:color="auto"/>
              <w:right w:val="single" w:sz="4" w:space="0" w:color="auto"/>
            </w:tcBorders>
            <w:shd w:val="clear" w:color="auto" w:fill="D9D9D9"/>
            <w:vAlign w:val="center"/>
          </w:tcPr>
          <w:p w:rsidR="008051A1" w:rsidRPr="00C9709A" w:rsidRDefault="008051A1" w:rsidP="00890FFB">
            <w:pPr>
              <w:spacing w:line="240" w:lineRule="auto"/>
              <w:jc w:val="center"/>
              <w:rPr>
                <w:b/>
                <w:color w:val="000000"/>
                <w:sz w:val="18"/>
                <w:szCs w:val="18"/>
              </w:rPr>
            </w:pPr>
            <w:r>
              <w:rPr>
                <w:b/>
                <w:color w:val="000000"/>
                <w:sz w:val="18"/>
                <w:szCs w:val="18"/>
              </w:rPr>
              <w:t>0</w:t>
            </w:r>
          </w:p>
        </w:tc>
      </w:tr>
      <w:tr w:rsidR="001B0ECB" w:rsidRPr="00DE691A" w:rsidTr="001B0ECB">
        <w:tc>
          <w:tcPr>
            <w:tcW w:w="5000" w:type="pct"/>
            <w:gridSpan w:val="11"/>
            <w:tcBorders>
              <w:top w:val="single" w:sz="4" w:space="0" w:color="auto"/>
              <w:left w:val="single" w:sz="4" w:space="0" w:color="auto"/>
              <w:bottom w:val="single" w:sz="4" w:space="0" w:color="auto"/>
              <w:right w:val="single" w:sz="4" w:space="0" w:color="auto"/>
            </w:tcBorders>
            <w:hideMark/>
          </w:tcPr>
          <w:p w:rsidR="001B0ECB" w:rsidRPr="00DE691A" w:rsidRDefault="001B0ECB" w:rsidP="001B0ECB">
            <w:pPr>
              <w:spacing w:line="240" w:lineRule="auto"/>
              <w:jc w:val="center"/>
              <w:rPr>
                <w:b/>
                <w:i/>
                <w:color w:val="000000"/>
                <w:sz w:val="18"/>
                <w:szCs w:val="18"/>
              </w:rPr>
            </w:pPr>
            <w:r w:rsidRPr="00DE691A">
              <w:rPr>
                <w:b/>
                <w:i/>
                <w:color w:val="000000"/>
                <w:sz w:val="18"/>
                <w:szCs w:val="18"/>
              </w:rPr>
              <w:t>Внеплановые мероприятия</w:t>
            </w:r>
          </w:p>
        </w:tc>
      </w:tr>
      <w:tr w:rsidR="001B0ECB" w:rsidRPr="00DE691A" w:rsidTr="001B0ECB">
        <w:tc>
          <w:tcPr>
            <w:tcW w:w="936" w:type="pct"/>
            <w:tcBorders>
              <w:top w:val="single" w:sz="4" w:space="0" w:color="auto"/>
              <w:left w:val="single" w:sz="4" w:space="0" w:color="auto"/>
              <w:bottom w:val="single" w:sz="4" w:space="0" w:color="auto"/>
              <w:right w:val="single" w:sz="4" w:space="0" w:color="auto"/>
            </w:tcBorders>
          </w:tcPr>
          <w:p w:rsidR="001B0ECB" w:rsidRPr="00DE691A" w:rsidRDefault="001B0ECB" w:rsidP="001B0ECB">
            <w:pPr>
              <w:spacing w:line="240" w:lineRule="auto"/>
              <w:rPr>
                <w:color w:val="000000"/>
                <w:sz w:val="18"/>
                <w:szCs w:val="18"/>
              </w:rPr>
            </w:pPr>
          </w:p>
        </w:tc>
        <w:tc>
          <w:tcPr>
            <w:tcW w:w="409" w:type="pct"/>
            <w:tcBorders>
              <w:top w:val="single" w:sz="4" w:space="0" w:color="auto"/>
              <w:left w:val="single" w:sz="4" w:space="0" w:color="auto"/>
              <w:bottom w:val="single" w:sz="4" w:space="0" w:color="auto"/>
              <w:right w:val="single" w:sz="4" w:space="0" w:color="auto"/>
            </w:tcBorders>
            <w:hideMark/>
          </w:tcPr>
          <w:p w:rsidR="001B0ECB" w:rsidRPr="00DE691A" w:rsidRDefault="001B0ECB" w:rsidP="001B0ECB">
            <w:pPr>
              <w:spacing w:line="240" w:lineRule="auto"/>
              <w:jc w:val="center"/>
              <w:rPr>
                <w:color w:val="000000"/>
                <w:sz w:val="18"/>
                <w:szCs w:val="18"/>
              </w:rPr>
            </w:pPr>
            <w:r w:rsidRPr="00DE691A">
              <w:rPr>
                <w:color w:val="000000"/>
                <w:sz w:val="18"/>
                <w:szCs w:val="18"/>
              </w:rPr>
              <w:t>1 квартал 20</w:t>
            </w:r>
            <w:r>
              <w:rPr>
                <w:color w:val="000000"/>
                <w:sz w:val="18"/>
                <w:szCs w:val="18"/>
              </w:rPr>
              <w:t>22</w:t>
            </w:r>
          </w:p>
        </w:tc>
        <w:tc>
          <w:tcPr>
            <w:tcW w:w="408" w:type="pct"/>
            <w:tcBorders>
              <w:top w:val="single" w:sz="4" w:space="0" w:color="auto"/>
              <w:left w:val="single" w:sz="4" w:space="0" w:color="auto"/>
              <w:bottom w:val="single" w:sz="4" w:space="0" w:color="auto"/>
              <w:right w:val="single" w:sz="4" w:space="0" w:color="auto"/>
            </w:tcBorders>
            <w:hideMark/>
          </w:tcPr>
          <w:p w:rsidR="001B0ECB" w:rsidRPr="00DE691A" w:rsidRDefault="001B0ECB" w:rsidP="001B0ECB">
            <w:pPr>
              <w:spacing w:line="240" w:lineRule="auto"/>
              <w:jc w:val="center"/>
              <w:rPr>
                <w:color w:val="000000"/>
                <w:sz w:val="18"/>
                <w:szCs w:val="18"/>
              </w:rPr>
            </w:pPr>
            <w:r w:rsidRPr="00DE691A">
              <w:rPr>
                <w:color w:val="000000"/>
                <w:sz w:val="18"/>
                <w:szCs w:val="18"/>
              </w:rPr>
              <w:t>2 квартал 20</w:t>
            </w:r>
            <w:r>
              <w:rPr>
                <w:color w:val="000000"/>
                <w:sz w:val="18"/>
                <w:szCs w:val="18"/>
              </w:rPr>
              <w:t>22</w:t>
            </w:r>
          </w:p>
        </w:tc>
        <w:tc>
          <w:tcPr>
            <w:tcW w:w="409" w:type="pct"/>
            <w:tcBorders>
              <w:top w:val="single" w:sz="4" w:space="0" w:color="auto"/>
              <w:left w:val="single" w:sz="4" w:space="0" w:color="auto"/>
              <w:bottom w:val="single" w:sz="4" w:space="0" w:color="auto"/>
              <w:right w:val="single" w:sz="4" w:space="0" w:color="auto"/>
            </w:tcBorders>
            <w:hideMark/>
          </w:tcPr>
          <w:p w:rsidR="001B0ECB" w:rsidRPr="00DE691A" w:rsidRDefault="001B0ECB" w:rsidP="001B0ECB">
            <w:pPr>
              <w:spacing w:line="240" w:lineRule="auto"/>
              <w:jc w:val="center"/>
              <w:rPr>
                <w:color w:val="000000"/>
                <w:sz w:val="18"/>
                <w:szCs w:val="18"/>
              </w:rPr>
            </w:pPr>
            <w:r w:rsidRPr="00DE691A">
              <w:rPr>
                <w:color w:val="000000"/>
                <w:sz w:val="18"/>
                <w:szCs w:val="18"/>
              </w:rPr>
              <w:t>3 квартал 20</w:t>
            </w:r>
            <w:r>
              <w:rPr>
                <w:color w:val="000000"/>
                <w:sz w:val="18"/>
                <w:szCs w:val="18"/>
              </w:rPr>
              <w:t>22</w:t>
            </w: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1B0ECB" w:rsidRPr="00DE691A" w:rsidRDefault="001B0ECB" w:rsidP="001B0ECB">
            <w:pPr>
              <w:spacing w:line="240" w:lineRule="auto"/>
              <w:jc w:val="center"/>
              <w:rPr>
                <w:color w:val="000000"/>
                <w:sz w:val="18"/>
                <w:szCs w:val="18"/>
              </w:rPr>
            </w:pPr>
            <w:r w:rsidRPr="00DE691A">
              <w:rPr>
                <w:color w:val="000000"/>
                <w:sz w:val="18"/>
                <w:szCs w:val="18"/>
              </w:rPr>
              <w:t>4 квартал 20</w:t>
            </w:r>
            <w:r>
              <w:rPr>
                <w:color w:val="000000"/>
                <w:sz w:val="18"/>
                <w:szCs w:val="18"/>
              </w:rPr>
              <w:t>22</w:t>
            </w:r>
          </w:p>
        </w:tc>
        <w:tc>
          <w:tcPr>
            <w:tcW w:w="410" w:type="pct"/>
            <w:tcBorders>
              <w:top w:val="single" w:sz="4" w:space="0" w:color="auto"/>
              <w:left w:val="single" w:sz="4" w:space="0" w:color="auto"/>
              <w:bottom w:val="single" w:sz="4" w:space="0" w:color="auto"/>
              <w:right w:val="single" w:sz="4" w:space="0" w:color="auto"/>
            </w:tcBorders>
            <w:shd w:val="clear" w:color="auto" w:fill="D9D9D9"/>
            <w:vAlign w:val="center"/>
          </w:tcPr>
          <w:p w:rsidR="001B0ECB" w:rsidRPr="00DE691A" w:rsidRDefault="001B0ECB" w:rsidP="001B0ECB">
            <w:pPr>
              <w:spacing w:line="240" w:lineRule="auto"/>
              <w:jc w:val="center"/>
              <w:rPr>
                <w:b/>
                <w:color w:val="000000"/>
                <w:sz w:val="18"/>
                <w:szCs w:val="18"/>
              </w:rPr>
            </w:pPr>
            <w:r w:rsidRPr="00DE691A">
              <w:rPr>
                <w:b/>
                <w:color w:val="000000"/>
                <w:sz w:val="18"/>
                <w:szCs w:val="18"/>
              </w:rPr>
              <w:t>20</w:t>
            </w:r>
            <w:r>
              <w:rPr>
                <w:b/>
                <w:color w:val="000000"/>
                <w:sz w:val="18"/>
                <w:szCs w:val="18"/>
              </w:rPr>
              <w:t>22</w:t>
            </w:r>
          </w:p>
        </w:tc>
        <w:tc>
          <w:tcPr>
            <w:tcW w:w="410" w:type="pct"/>
            <w:tcBorders>
              <w:top w:val="single" w:sz="4" w:space="0" w:color="auto"/>
              <w:left w:val="single" w:sz="4" w:space="0" w:color="auto"/>
              <w:bottom w:val="single" w:sz="4" w:space="0" w:color="auto"/>
              <w:right w:val="single" w:sz="4" w:space="0" w:color="auto"/>
            </w:tcBorders>
            <w:hideMark/>
          </w:tcPr>
          <w:p w:rsidR="001B0ECB" w:rsidRPr="001B0ECB" w:rsidRDefault="001B0ECB" w:rsidP="001B0ECB">
            <w:pPr>
              <w:spacing w:line="240" w:lineRule="auto"/>
              <w:jc w:val="center"/>
              <w:rPr>
                <w:color w:val="000000"/>
                <w:sz w:val="18"/>
                <w:szCs w:val="18"/>
                <w:lang w:val="en-US"/>
              </w:rPr>
            </w:pPr>
            <w:r w:rsidRPr="00DE691A">
              <w:rPr>
                <w:color w:val="000000"/>
                <w:sz w:val="18"/>
                <w:szCs w:val="18"/>
              </w:rPr>
              <w:t>1 квартал 20</w:t>
            </w:r>
            <w:r>
              <w:rPr>
                <w:color w:val="000000"/>
                <w:sz w:val="18"/>
                <w:szCs w:val="18"/>
              </w:rPr>
              <w:t>2</w:t>
            </w:r>
            <w:r>
              <w:rPr>
                <w:color w:val="000000"/>
                <w:sz w:val="18"/>
                <w:szCs w:val="18"/>
                <w:lang w:val="en-US"/>
              </w:rPr>
              <w:t>3</w:t>
            </w:r>
          </w:p>
        </w:tc>
        <w:tc>
          <w:tcPr>
            <w:tcW w:w="409" w:type="pct"/>
            <w:tcBorders>
              <w:top w:val="single" w:sz="4" w:space="0" w:color="auto"/>
              <w:left w:val="single" w:sz="4" w:space="0" w:color="auto"/>
              <w:bottom w:val="single" w:sz="4" w:space="0" w:color="auto"/>
              <w:right w:val="single" w:sz="4" w:space="0" w:color="auto"/>
            </w:tcBorders>
            <w:hideMark/>
          </w:tcPr>
          <w:p w:rsidR="001B0ECB" w:rsidRPr="001B0ECB" w:rsidRDefault="001B0ECB" w:rsidP="001B0ECB">
            <w:pPr>
              <w:spacing w:line="240" w:lineRule="auto"/>
              <w:jc w:val="center"/>
              <w:rPr>
                <w:color w:val="000000"/>
                <w:sz w:val="18"/>
                <w:szCs w:val="18"/>
                <w:lang w:val="en-US"/>
              </w:rPr>
            </w:pPr>
            <w:r w:rsidRPr="00DE691A">
              <w:rPr>
                <w:color w:val="000000"/>
                <w:sz w:val="18"/>
                <w:szCs w:val="18"/>
              </w:rPr>
              <w:t>2 квартал 20</w:t>
            </w:r>
            <w:r>
              <w:rPr>
                <w:color w:val="000000"/>
                <w:sz w:val="18"/>
                <w:szCs w:val="18"/>
              </w:rPr>
              <w:t>2</w:t>
            </w:r>
            <w:r>
              <w:rPr>
                <w:color w:val="000000"/>
                <w:sz w:val="18"/>
                <w:szCs w:val="18"/>
                <w:lang w:val="en-US"/>
              </w:rPr>
              <w:t>3</w:t>
            </w:r>
          </w:p>
        </w:tc>
        <w:tc>
          <w:tcPr>
            <w:tcW w:w="408" w:type="pct"/>
            <w:tcBorders>
              <w:top w:val="single" w:sz="4" w:space="0" w:color="auto"/>
              <w:left w:val="single" w:sz="4" w:space="0" w:color="auto"/>
              <w:bottom w:val="single" w:sz="4" w:space="0" w:color="auto"/>
              <w:right w:val="single" w:sz="4" w:space="0" w:color="auto"/>
            </w:tcBorders>
            <w:hideMark/>
          </w:tcPr>
          <w:p w:rsidR="001B0ECB" w:rsidRPr="001B0ECB" w:rsidRDefault="001B0ECB" w:rsidP="001B0ECB">
            <w:pPr>
              <w:spacing w:line="240" w:lineRule="auto"/>
              <w:jc w:val="center"/>
              <w:rPr>
                <w:color w:val="000000"/>
                <w:sz w:val="18"/>
                <w:szCs w:val="18"/>
                <w:lang w:val="en-US"/>
              </w:rPr>
            </w:pPr>
            <w:r w:rsidRPr="00DE691A">
              <w:rPr>
                <w:color w:val="000000"/>
                <w:sz w:val="18"/>
                <w:szCs w:val="18"/>
              </w:rPr>
              <w:t>3 квартал 20</w:t>
            </w:r>
            <w:r>
              <w:rPr>
                <w:color w:val="000000"/>
                <w:sz w:val="18"/>
                <w:szCs w:val="18"/>
              </w:rPr>
              <w:t>2</w:t>
            </w:r>
            <w:r>
              <w:rPr>
                <w:color w:val="000000"/>
                <w:sz w:val="18"/>
                <w:szCs w:val="18"/>
                <w:lang w:val="en-US"/>
              </w:rPr>
              <w:t>3</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1B0ECB" w:rsidRPr="001B0ECB" w:rsidRDefault="001B0ECB" w:rsidP="001B0ECB">
            <w:pPr>
              <w:spacing w:line="240" w:lineRule="auto"/>
              <w:jc w:val="center"/>
              <w:rPr>
                <w:color w:val="000000"/>
                <w:sz w:val="18"/>
                <w:szCs w:val="18"/>
                <w:lang w:val="en-US"/>
              </w:rPr>
            </w:pPr>
            <w:r w:rsidRPr="00DE691A">
              <w:rPr>
                <w:color w:val="000000"/>
                <w:sz w:val="18"/>
                <w:szCs w:val="18"/>
              </w:rPr>
              <w:t>4 квартал 20</w:t>
            </w:r>
            <w:r>
              <w:rPr>
                <w:color w:val="000000"/>
                <w:sz w:val="18"/>
                <w:szCs w:val="18"/>
              </w:rPr>
              <w:t>2</w:t>
            </w:r>
            <w:r>
              <w:rPr>
                <w:color w:val="000000"/>
                <w:sz w:val="18"/>
                <w:szCs w:val="18"/>
                <w:lang w:val="en-US"/>
              </w:rPr>
              <w:t>3</w:t>
            </w:r>
          </w:p>
        </w:tc>
        <w:tc>
          <w:tcPr>
            <w:tcW w:w="381" w:type="pct"/>
            <w:tcBorders>
              <w:top w:val="single" w:sz="4" w:space="0" w:color="auto"/>
              <w:left w:val="single" w:sz="4" w:space="0" w:color="auto"/>
              <w:bottom w:val="single" w:sz="4" w:space="0" w:color="auto"/>
              <w:right w:val="single" w:sz="4" w:space="0" w:color="auto"/>
            </w:tcBorders>
            <w:shd w:val="clear" w:color="auto" w:fill="D9D9D9"/>
            <w:vAlign w:val="center"/>
          </w:tcPr>
          <w:p w:rsidR="001B0ECB" w:rsidRPr="001B0ECB" w:rsidRDefault="001B0ECB" w:rsidP="001B0ECB">
            <w:pPr>
              <w:spacing w:line="240" w:lineRule="auto"/>
              <w:jc w:val="center"/>
              <w:rPr>
                <w:b/>
                <w:color w:val="000000"/>
                <w:sz w:val="18"/>
                <w:szCs w:val="18"/>
                <w:lang w:val="en-US"/>
              </w:rPr>
            </w:pPr>
            <w:r w:rsidRPr="00DE691A">
              <w:rPr>
                <w:b/>
                <w:color w:val="000000"/>
                <w:sz w:val="18"/>
                <w:szCs w:val="18"/>
              </w:rPr>
              <w:t>20</w:t>
            </w:r>
            <w:r>
              <w:rPr>
                <w:b/>
                <w:color w:val="000000"/>
                <w:sz w:val="18"/>
                <w:szCs w:val="18"/>
              </w:rPr>
              <w:t>2</w:t>
            </w:r>
            <w:r>
              <w:rPr>
                <w:b/>
                <w:color w:val="000000"/>
                <w:sz w:val="18"/>
                <w:szCs w:val="18"/>
                <w:lang w:val="en-US"/>
              </w:rPr>
              <w:t>3</w:t>
            </w:r>
          </w:p>
        </w:tc>
      </w:tr>
      <w:tr w:rsidR="008051A1" w:rsidRPr="00D65CC8" w:rsidTr="00890FFB">
        <w:tc>
          <w:tcPr>
            <w:tcW w:w="936" w:type="pct"/>
            <w:tcBorders>
              <w:top w:val="single" w:sz="4" w:space="0" w:color="auto"/>
              <w:left w:val="single" w:sz="4" w:space="0" w:color="auto"/>
              <w:bottom w:val="single" w:sz="4" w:space="0" w:color="auto"/>
              <w:right w:val="single" w:sz="4" w:space="0" w:color="auto"/>
            </w:tcBorders>
            <w:hideMark/>
          </w:tcPr>
          <w:p w:rsidR="008051A1" w:rsidRPr="00DE691A" w:rsidRDefault="008051A1" w:rsidP="001B0ECB">
            <w:pPr>
              <w:spacing w:line="240" w:lineRule="auto"/>
              <w:rPr>
                <w:color w:val="000000"/>
                <w:sz w:val="18"/>
                <w:szCs w:val="18"/>
              </w:rPr>
            </w:pPr>
            <w:r w:rsidRPr="00DE691A">
              <w:rPr>
                <w:color w:val="000000"/>
                <w:sz w:val="18"/>
                <w:szCs w:val="18"/>
              </w:rPr>
              <w:t>Проведено</w:t>
            </w:r>
          </w:p>
        </w:tc>
        <w:tc>
          <w:tcPr>
            <w:tcW w:w="409" w:type="pct"/>
            <w:tcBorders>
              <w:top w:val="single" w:sz="4" w:space="0" w:color="auto"/>
              <w:left w:val="single" w:sz="4" w:space="0" w:color="auto"/>
              <w:bottom w:val="single" w:sz="4" w:space="0" w:color="auto"/>
              <w:right w:val="single" w:sz="4" w:space="0" w:color="auto"/>
            </w:tcBorders>
            <w:vAlign w:val="center"/>
            <w:hideMark/>
          </w:tcPr>
          <w:p w:rsidR="008051A1" w:rsidRPr="00C9709A" w:rsidRDefault="008051A1" w:rsidP="00890FFB">
            <w:pPr>
              <w:spacing w:line="240" w:lineRule="auto"/>
              <w:jc w:val="center"/>
              <w:rPr>
                <w:color w:val="000000"/>
                <w:sz w:val="18"/>
                <w:szCs w:val="18"/>
              </w:rPr>
            </w:pPr>
            <w:r>
              <w:rPr>
                <w:color w:val="000000"/>
                <w:sz w:val="18"/>
                <w:szCs w:val="18"/>
              </w:rPr>
              <w:t>0</w:t>
            </w:r>
          </w:p>
        </w:tc>
        <w:tc>
          <w:tcPr>
            <w:tcW w:w="408" w:type="pct"/>
            <w:tcBorders>
              <w:top w:val="single" w:sz="4" w:space="0" w:color="auto"/>
              <w:left w:val="single" w:sz="4" w:space="0" w:color="auto"/>
              <w:bottom w:val="single" w:sz="4" w:space="0" w:color="auto"/>
              <w:right w:val="single" w:sz="4" w:space="0" w:color="auto"/>
            </w:tcBorders>
            <w:vAlign w:val="center"/>
            <w:hideMark/>
          </w:tcPr>
          <w:p w:rsidR="008051A1" w:rsidRPr="00C9709A" w:rsidRDefault="008051A1" w:rsidP="00890FFB">
            <w:pPr>
              <w:spacing w:line="240" w:lineRule="auto"/>
              <w:jc w:val="center"/>
              <w:rPr>
                <w:color w:val="000000"/>
                <w:sz w:val="18"/>
                <w:szCs w:val="18"/>
              </w:rPr>
            </w:pPr>
            <w:r>
              <w:rPr>
                <w:color w:val="000000"/>
                <w:sz w:val="18"/>
                <w:szCs w:val="18"/>
              </w:rPr>
              <w:t>19</w:t>
            </w:r>
          </w:p>
        </w:tc>
        <w:tc>
          <w:tcPr>
            <w:tcW w:w="409" w:type="pct"/>
            <w:tcBorders>
              <w:top w:val="single" w:sz="4" w:space="0" w:color="auto"/>
              <w:left w:val="single" w:sz="4" w:space="0" w:color="auto"/>
              <w:bottom w:val="single" w:sz="4" w:space="0" w:color="auto"/>
              <w:right w:val="single" w:sz="4" w:space="0" w:color="auto"/>
            </w:tcBorders>
            <w:vAlign w:val="center"/>
            <w:hideMark/>
          </w:tcPr>
          <w:p w:rsidR="008051A1" w:rsidRPr="00C9709A" w:rsidRDefault="008051A1" w:rsidP="00890FFB">
            <w:pPr>
              <w:spacing w:line="240" w:lineRule="auto"/>
              <w:jc w:val="center"/>
              <w:rPr>
                <w:color w:val="000000"/>
                <w:sz w:val="18"/>
                <w:szCs w:val="18"/>
              </w:rPr>
            </w:pPr>
            <w:r>
              <w:rPr>
                <w:color w:val="000000"/>
                <w:sz w:val="18"/>
                <w:szCs w:val="18"/>
              </w:rPr>
              <w:t>0</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51A1" w:rsidRPr="00C9709A" w:rsidRDefault="00845813" w:rsidP="00890FFB">
            <w:pPr>
              <w:spacing w:line="240" w:lineRule="auto"/>
              <w:jc w:val="center"/>
              <w:rPr>
                <w:color w:val="000000"/>
                <w:sz w:val="18"/>
                <w:szCs w:val="18"/>
              </w:rPr>
            </w:pPr>
            <w:r>
              <w:rPr>
                <w:color w:val="000000"/>
                <w:sz w:val="18"/>
                <w:szCs w:val="18"/>
              </w:rPr>
              <w:t>0</w:t>
            </w:r>
          </w:p>
        </w:tc>
        <w:tc>
          <w:tcPr>
            <w:tcW w:w="410" w:type="pct"/>
            <w:tcBorders>
              <w:top w:val="single" w:sz="4" w:space="0" w:color="auto"/>
              <w:left w:val="single" w:sz="4" w:space="0" w:color="auto"/>
              <w:bottom w:val="single" w:sz="4" w:space="0" w:color="auto"/>
              <w:right w:val="single" w:sz="4" w:space="0" w:color="auto"/>
            </w:tcBorders>
            <w:shd w:val="clear" w:color="auto" w:fill="D9D9D9"/>
            <w:vAlign w:val="center"/>
          </w:tcPr>
          <w:p w:rsidR="008051A1" w:rsidRPr="00C9709A" w:rsidRDefault="008051A1" w:rsidP="00890FFB">
            <w:pPr>
              <w:spacing w:line="240" w:lineRule="auto"/>
              <w:jc w:val="center"/>
              <w:rPr>
                <w:b/>
                <w:color w:val="000000"/>
                <w:sz w:val="18"/>
                <w:szCs w:val="18"/>
              </w:rPr>
            </w:pPr>
            <w:r>
              <w:rPr>
                <w:b/>
                <w:color w:val="000000"/>
                <w:sz w:val="18"/>
                <w:szCs w:val="18"/>
              </w:rPr>
              <w:t>19</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8051A1" w:rsidRPr="00C9709A" w:rsidRDefault="008051A1" w:rsidP="00890FFB">
            <w:pPr>
              <w:spacing w:line="240" w:lineRule="auto"/>
              <w:jc w:val="center"/>
              <w:rPr>
                <w:color w:val="000000"/>
                <w:sz w:val="18"/>
                <w:szCs w:val="18"/>
              </w:rPr>
            </w:pPr>
            <w:r>
              <w:rPr>
                <w:color w:val="000000"/>
                <w:sz w:val="18"/>
                <w:szCs w:val="18"/>
              </w:rPr>
              <w:t>0</w:t>
            </w:r>
          </w:p>
        </w:tc>
        <w:tc>
          <w:tcPr>
            <w:tcW w:w="409" w:type="pct"/>
            <w:tcBorders>
              <w:top w:val="single" w:sz="4" w:space="0" w:color="auto"/>
              <w:left w:val="single" w:sz="4" w:space="0" w:color="auto"/>
              <w:bottom w:val="single" w:sz="4" w:space="0" w:color="auto"/>
              <w:right w:val="single" w:sz="4" w:space="0" w:color="auto"/>
            </w:tcBorders>
            <w:vAlign w:val="center"/>
          </w:tcPr>
          <w:p w:rsidR="008051A1" w:rsidRPr="00C9709A" w:rsidRDefault="008051A1" w:rsidP="00890FFB">
            <w:pPr>
              <w:spacing w:line="240" w:lineRule="auto"/>
              <w:jc w:val="center"/>
              <w:rPr>
                <w:color w:val="000000"/>
                <w:sz w:val="18"/>
                <w:szCs w:val="18"/>
              </w:rPr>
            </w:pPr>
            <w:r>
              <w:rPr>
                <w:color w:val="000000"/>
                <w:sz w:val="18"/>
                <w:szCs w:val="18"/>
              </w:rPr>
              <w:t>0</w:t>
            </w:r>
          </w:p>
        </w:tc>
        <w:tc>
          <w:tcPr>
            <w:tcW w:w="408" w:type="pct"/>
            <w:tcBorders>
              <w:top w:val="single" w:sz="4" w:space="0" w:color="auto"/>
              <w:left w:val="single" w:sz="4" w:space="0" w:color="auto"/>
              <w:bottom w:val="single" w:sz="4" w:space="0" w:color="auto"/>
              <w:right w:val="single" w:sz="4" w:space="0" w:color="auto"/>
            </w:tcBorders>
            <w:vAlign w:val="center"/>
          </w:tcPr>
          <w:p w:rsidR="008051A1" w:rsidRPr="00C9709A" w:rsidRDefault="008051A1" w:rsidP="00890FFB">
            <w:pPr>
              <w:spacing w:line="240" w:lineRule="auto"/>
              <w:jc w:val="center"/>
              <w:rPr>
                <w:color w:val="000000"/>
                <w:sz w:val="18"/>
                <w:szCs w:val="18"/>
              </w:rPr>
            </w:pPr>
            <w:r>
              <w:rPr>
                <w:color w:val="000000"/>
                <w:sz w:val="18"/>
                <w:szCs w:val="18"/>
              </w:rPr>
              <w:t>0</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8051A1" w:rsidRPr="00C9709A" w:rsidRDefault="00632594" w:rsidP="00890FFB">
            <w:pPr>
              <w:spacing w:line="240" w:lineRule="auto"/>
              <w:jc w:val="center"/>
              <w:rPr>
                <w:color w:val="000000"/>
                <w:sz w:val="18"/>
                <w:szCs w:val="18"/>
              </w:rPr>
            </w:pPr>
            <w:r>
              <w:rPr>
                <w:color w:val="000000"/>
                <w:sz w:val="18"/>
                <w:szCs w:val="18"/>
              </w:rPr>
              <w:t>0</w:t>
            </w:r>
          </w:p>
        </w:tc>
        <w:tc>
          <w:tcPr>
            <w:tcW w:w="38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51A1" w:rsidRPr="002C6D52" w:rsidRDefault="008051A1" w:rsidP="00890FFB">
            <w:pPr>
              <w:spacing w:line="240" w:lineRule="auto"/>
              <w:jc w:val="center"/>
              <w:rPr>
                <w:b/>
                <w:color w:val="000000"/>
                <w:sz w:val="18"/>
                <w:szCs w:val="18"/>
                <w:lang w:val="en-US"/>
              </w:rPr>
            </w:pPr>
            <w:r w:rsidRPr="002C6D52">
              <w:rPr>
                <w:b/>
                <w:color w:val="000000"/>
                <w:sz w:val="18"/>
                <w:szCs w:val="18"/>
                <w:lang w:val="en-US"/>
              </w:rPr>
              <w:t>0</w:t>
            </w:r>
          </w:p>
        </w:tc>
      </w:tr>
      <w:tr w:rsidR="008051A1" w:rsidRPr="00D65CC8" w:rsidTr="00890FFB">
        <w:tc>
          <w:tcPr>
            <w:tcW w:w="936" w:type="pct"/>
            <w:tcBorders>
              <w:top w:val="single" w:sz="4" w:space="0" w:color="auto"/>
              <w:left w:val="single" w:sz="4" w:space="0" w:color="auto"/>
              <w:bottom w:val="single" w:sz="4" w:space="0" w:color="auto"/>
              <w:right w:val="single" w:sz="4" w:space="0" w:color="auto"/>
            </w:tcBorders>
            <w:hideMark/>
          </w:tcPr>
          <w:p w:rsidR="008051A1" w:rsidRPr="00DE691A" w:rsidRDefault="008051A1" w:rsidP="001B0ECB">
            <w:pPr>
              <w:spacing w:line="240" w:lineRule="auto"/>
              <w:rPr>
                <w:color w:val="000000"/>
                <w:sz w:val="18"/>
                <w:szCs w:val="18"/>
              </w:rPr>
            </w:pPr>
            <w:r w:rsidRPr="00DE691A">
              <w:rPr>
                <w:color w:val="000000"/>
                <w:sz w:val="18"/>
                <w:szCs w:val="18"/>
              </w:rPr>
              <w:t>Выявлено нарушений</w:t>
            </w:r>
          </w:p>
        </w:tc>
        <w:tc>
          <w:tcPr>
            <w:tcW w:w="409" w:type="pct"/>
            <w:tcBorders>
              <w:top w:val="single" w:sz="4" w:space="0" w:color="auto"/>
              <w:left w:val="single" w:sz="4" w:space="0" w:color="auto"/>
              <w:bottom w:val="single" w:sz="4" w:space="0" w:color="auto"/>
              <w:right w:val="single" w:sz="4" w:space="0" w:color="auto"/>
            </w:tcBorders>
            <w:vAlign w:val="center"/>
            <w:hideMark/>
          </w:tcPr>
          <w:p w:rsidR="008051A1" w:rsidRPr="00C9709A" w:rsidRDefault="008051A1" w:rsidP="00890FFB">
            <w:pPr>
              <w:spacing w:line="240" w:lineRule="auto"/>
              <w:jc w:val="center"/>
              <w:rPr>
                <w:color w:val="000000"/>
                <w:sz w:val="18"/>
                <w:szCs w:val="18"/>
              </w:rPr>
            </w:pPr>
            <w:r>
              <w:rPr>
                <w:color w:val="000000"/>
                <w:sz w:val="18"/>
                <w:szCs w:val="18"/>
              </w:rPr>
              <w:t>0</w:t>
            </w:r>
          </w:p>
        </w:tc>
        <w:tc>
          <w:tcPr>
            <w:tcW w:w="408" w:type="pct"/>
            <w:tcBorders>
              <w:top w:val="single" w:sz="4" w:space="0" w:color="auto"/>
              <w:left w:val="single" w:sz="4" w:space="0" w:color="auto"/>
              <w:bottom w:val="single" w:sz="4" w:space="0" w:color="auto"/>
              <w:right w:val="single" w:sz="4" w:space="0" w:color="auto"/>
            </w:tcBorders>
            <w:vAlign w:val="center"/>
            <w:hideMark/>
          </w:tcPr>
          <w:p w:rsidR="008051A1" w:rsidRPr="00C9709A" w:rsidRDefault="008051A1" w:rsidP="00890FFB">
            <w:pPr>
              <w:spacing w:line="240" w:lineRule="auto"/>
              <w:jc w:val="center"/>
              <w:rPr>
                <w:color w:val="000000"/>
                <w:sz w:val="18"/>
                <w:szCs w:val="18"/>
              </w:rPr>
            </w:pPr>
            <w:r>
              <w:rPr>
                <w:color w:val="000000"/>
                <w:sz w:val="18"/>
                <w:szCs w:val="18"/>
              </w:rPr>
              <w:t>1</w:t>
            </w:r>
          </w:p>
        </w:tc>
        <w:tc>
          <w:tcPr>
            <w:tcW w:w="409" w:type="pct"/>
            <w:tcBorders>
              <w:top w:val="single" w:sz="4" w:space="0" w:color="auto"/>
              <w:left w:val="single" w:sz="4" w:space="0" w:color="auto"/>
              <w:bottom w:val="single" w:sz="4" w:space="0" w:color="auto"/>
              <w:right w:val="single" w:sz="4" w:space="0" w:color="auto"/>
            </w:tcBorders>
            <w:vAlign w:val="center"/>
            <w:hideMark/>
          </w:tcPr>
          <w:p w:rsidR="008051A1" w:rsidRPr="00C9709A" w:rsidRDefault="008051A1" w:rsidP="00890FFB">
            <w:pPr>
              <w:spacing w:line="240" w:lineRule="auto"/>
              <w:jc w:val="center"/>
              <w:rPr>
                <w:color w:val="000000"/>
                <w:sz w:val="18"/>
                <w:szCs w:val="18"/>
              </w:rPr>
            </w:pPr>
            <w:r>
              <w:rPr>
                <w:color w:val="000000"/>
                <w:sz w:val="18"/>
                <w:szCs w:val="18"/>
              </w:rPr>
              <w:t>0</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51A1" w:rsidRPr="00C9709A" w:rsidRDefault="00845813" w:rsidP="00890FFB">
            <w:pPr>
              <w:spacing w:line="240" w:lineRule="auto"/>
              <w:jc w:val="center"/>
              <w:rPr>
                <w:color w:val="000000"/>
                <w:sz w:val="18"/>
                <w:szCs w:val="18"/>
              </w:rPr>
            </w:pPr>
            <w:r>
              <w:rPr>
                <w:color w:val="000000"/>
                <w:sz w:val="18"/>
                <w:szCs w:val="18"/>
              </w:rPr>
              <w:t>0</w:t>
            </w:r>
          </w:p>
        </w:tc>
        <w:tc>
          <w:tcPr>
            <w:tcW w:w="410" w:type="pct"/>
            <w:tcBorders>
              <w:top w:val="single" w:sz="4" w:space="0" w:color="auto"/>
              <w:left w:val="single" w:sz="4" w:space="0" w:color="auto"/>
              <w:bottom w:val="single" w:sz="4" w:space="0" w:color="auto"/>
              <w:right w:val="single" w:sz="4" w:space="0" w:color="auto"/>
            </w:tcBorders>
            <w:shd w:val="clear" w:color="auto" w:fill="D9D9D9"/>
            <w:vAlign w:val="center"/>
          </w:tcPr>
          <w:p w:rsidR="008051A1" w:rsidRPr="00C9709A" w:rsidRDefault="008051A1" w:rsidP="00890FFB">
            <w:pPr>
              <w:spacing w:line="240" w:lineRule="auto"/>
              <w:jc w:val="center"/>
              <w:rPr>
                <w:b/>
                <w:color w:val="000000"/>
                <w:sz w:val="18"/>
                <w:szCs w:val="18"/>
              </w:rPr>
            </w:pPr>
            <w:r>
              <w:rPr>
                <w:b/>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8051A1" w:rsidRPr="00C9709A" w:rsidRDefault="008051A1" w:rsidP="00890FFB">
            <w:pPr>
              <w:spacing w:line="240" w:lineRule="auto"/>
              <w:jc w:val="center"/>
              <w:rPr>
                <w:color w:val="000000"/>
                <w:sz w:val="18"/>
                <w:szCs w:val="18"/>
              </w:rPr>
            </w:pPr>
            <w:r>
              <w:rPr>
                <w:color w:val="000000"/>
                <w:sz w:val="18"/>
                <w:szCs w:val="18"/>
              </w:rPr>
              <w:t>0</w:t>
            </w:r>
          </w:p>
        </w:tc>
        <w:tc>
          <w:tcPr>
            <w:tcW w:w="409" w:type="pct"/>
            <w:tcBorders>
              <w:top w:val="single" w:sz="4" w:space="0" w:color="auto"/>
              <w:left w:val="single" w:sz="4" w:space="0" w:color="auto"/>
              <w:bottom w:val="single" w:sz="4" w:space="0" w:color="auto"/>
              <w:right w:val="single" w:sz="4" w:space="0" w:color="auto"/>
            </w:tcBorders>
            <w:vAlign w:val="center"/>
          </w:tcPr>
          <w:p w:rsidR="008051A1" w:rsidRPr="00C9709A" w:rsidRDefault="008051A1" w:rsidP="00890FFB">
            <w:pPr>
              <w:spacing w:line="240" w:lineRule="auto"/>
              <w:jc w:val="center"/>
              <w:rPr>
                <w:color w:val="000000"/>
                <w:sz w:val="18"/>
                <w:szCs w:val="18"/>
              </w:rPr>
            </w:pPr>
            <w:r>
              <w:rPr>
                <w:color w:val="000000"/>
                <w:sz w:val="18"/>
                <w:szCs w:val="18"/>
              </w:rPr>
              <w:t>0</w:t>
            </w:r>
          </w:p>
        </w:tc>
        <w:tc>
          <w:tcPr>
            <w:tcW w:w="408" w:type="pct"/>
            <w:tcBorders>
              <w:top w:val="single" w:sz="4" w:space="0" w:color="auto"/>
              <w:left w:val="single" w:sz="4" w:space="0" w:color="auto"/>
              <w:bottom w:val="single" w:sz="4" w:space="0" w:color="auto"/>
              <w:right w:val="single" w:sz="4" w:space="0" w:color="auto"/>
            </w:tcBorders>
            <w:vAlign w:val="center"/>
          </w:tcPr>
          <w:p w:rsidR="008051A1" w:rsidRPr="00C9709A" w:rsidRDefault="008051A1" w:rsidP="00890FFB">
            <w:pPr>
              <w:spacing w:line="240" w:lineRule="auto"/>
              <w:jc w:val="center"/>
              <w:rPr>
                <w:color w:val="000000"/>
                <w:sz w:val="18"/>
                <w:szCs w:val="18"/>
              </w:rPr>
            </w:pPr>
            <w:r>
              <w:rPr>
                <w:color w:val="000000"/>
                <w:sz w:val="18"/>
                <w:szCs w:val="18"/>
              </w:rPr>
              <w:t>0</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8051A1" w:rsidRPr="00C9709A" w:rsidRDefault="00632594" w:rsidP="00890FFB">
            <w:pPr>
              <w:spacing w:line="240" w:lineRule="auto"/>
              <w:jc w:val="center"/>
              <w:rPr>
                <w:color w:val="000000"/>
                <w:sz w:val="18"/>
                <w:szCs w:val="18"/>
              </w:rPr>
            </w:pPr>
            <w:r>
              <w:rPr>
                <w:color w:val="000000"/>
                <w:sz w:val="18"/>
                <w:szCs w:val="18"/>
              </w:rPr>
              <w:t>0</w:t>
            </w:r>
          </w:p>
        </w:tc>
        <w:tc>
          <w:tcPr>
            <w:tcW w:w="38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51A1" w:rsidRPr="002C6D52" w:rsidRDefault="008051A1" w:rsidP="00890FFB">
            <w:pPr>
              <w:spacing w:line="240" w:lineRule="auto"/>
              <w:jc w:val="center"/>
              <w:rPr>
                <w:b/>
                <w:color w:val="000000"/>
                <w:sz w:val="18"/>
                <w:szCs w:val="18"/>
                <w:lang w:val="en-US"/>
              </w:rPr>
            </w:pPr>
            <w:r w:rsidRPr="002C6D52">
              <w:rPr>
                <w:b/>
                <w:color w:val="000000"/>
                <w:sz w:val="18"/>
                <w:szCs w:val="18"/>
                <w:lang w:val="en-US"/>
              </w:rPr>
              <w:t>0</w:t>
            </w:r>
          </w:p>
        </w:tc>
      </w:tr>
      <w:tr w:rsidR="008051A1" w:rsidRPr="00D65CC8" w:rsidTr="00890FFB">
        <w:tc>
          <w:tcPr>
            <w:tcW w:w="936" w:type="pct"/>
            <w:tcBorders>
              <w:top w:val="single" w:sz="4" w:space="0" w:color="auto"/>
              <w:left w:val="single" w:sz="4" w:space="0" w:color="auto"/>
              <w:bottom w:val="single" w:sz="4" w:space="0" w:color="auto"/>
              <w:right w:val="single" w:sz="4" w:space="0" w:color="auto"/>
            </w:tcBorders>
            <w:hideMark/>
          </w:tcPr>
          <w:p w:rsidR="008051A1" w:rsidRPr="00DE691A" w:rsidRDefault="008051A1" w:rsidP="001B0ECB">
            <w:pPr>
              <w:spacing w:line="240" w:lineRule="auto"/>
              <w:rPr>
                <w:color w:val="000000"/>
                <w:sz w:val="18"/>
                <w:szCs w:val="18"/>
              </w:rPr>
            </w:pPr>
            <w:r w:rsidRPr="00DE691A">
              <w:rPr>
                <w:color w:val="000000"/>
                <w:sz w:val="18"/>
                <w:szCs w:val="18"/>
              </w:rPr>
              <w:t>Выдано предписаний</w:t>
            </w:r>
          </w:p>
        </w:tc>
        <w:tc>
          <w:tcPr>
            <w:tcW w:w="409" w:type="pct"/>
            <w:tcBorders>
              <w:top w:val="single" w:sz="4" w:space="0" w:color="auto"/>
              <w:left w:val="single" w:sz="4" w:space="0" w:color="auto"/>
              <w:bottom w:val="single" w:sz="4" w:space="0" w:color="auto"/>
              <w:right w:val="single" w:sz="4" w:space="0" w:color="auto"/>
            </w:tcBorders>
            <w:vAlign w:val="center"/>
            <w:hideMark/>
          </w:tcPr>
          <w:p w:rsidR="008051A1" w:rsidRPr="00C9709A" w:rsidRDefault="008051A1" w:rsidP="00890FFB">
            <w:pPr>
              <w:spacing w:line="240" w:lineRule="auto"/>
              <w:jc w:val="center"/>
              <w:rPr>
                <w:color w:val="000000"/>
                <w:sz w:val="18"/>
                <w:szCs w:val="18"/>
              </w:rPr>
            </w:pPr>
            <w:r>
              <w:rPr>
                <w:color w:val="000000"/>
                <w:sz w:val="18"/>
                <w:szCs w:val="18"/>
              </w:rPr>
              <w:t>0</w:t>
            </w:r>
          </w:p>
        </w:tc>
        <w:tc>
          <w:tcPr>
            <w:tcW w:w="408" w:type="pct"/>
            <w:tcBorders>
              <w:top w:val="single" w:sz="4" w:space="0" w:color="auto"/>
              <w:left w:val="single" w:sz="4" w:space="0" w:color="auto"/>
              <w:bottom w:val="single" w:sz="4" w:space="0" w:color="auto"/>
              <w:right w:val="single" w:sz="4" w:space="0" w:color="auto"/>
            </w:tcBorders>
            <w:vAlign w:val="center"/>
            <w:hideMark/>
          </w:tcPr>
          <w:p w:rsidR="008051A1" w:rsidRPr="00C9709A" w:rsidRDefault="008051A1" w:rsidP="00890FFB">
            <w:pPr>
              <w:spacing w:line="240" w:lineRule="auto"/>
              <w:jc w:val="center"/>
              <w:rPr>
                <w:color w:val="000000"/>
                <w:sz w:val="18"/>
                <w:szCs w:val="18"/>
              </w:rPr>
            </w:pPr>
            <w:r>
              <w:rPr>
                <w:color w:val="000000"/>
                <w:sz w:val="18"/>
                <w:szCs w:val="18"/>
              </w:rPr>
              <w:t>0</w:t>
            </w:r>
          </w:p>
        </w:tc>
        <w:tc>
          <w:tcPr>
            <w:tcW w:w="409" w:type="pct"/>
            <w:tcBorders>
              <w:top w:val="single" w:sz="4" w:space="0" w:color="auto"/>
              <w:left w:val="single" w:sz="4" w:space="0" w:color="auto"/>
              <w:bottom w:val="single" w:sz="4" w:space="0" w:color="auto"/>
              <w:right w:val="single" w:sz="4" w:space="0" w:color="auto"/>
            </w:tcBorders>
            <w:vAlign w:val="center"/>
            <w:hideMark/>
          </w:tcPr>
          <w:p w:rsidR="008051A1" w:rsidRPr="00C9709A" w:rsidRDefault="008051A1" w:rsidP="00890FFB">
            <w:pPr>
              <w:spacing w:line="240" w:lineRule="auto"/>
              <w:jc w:val="center"/>
              <w:rPr>
                <w:color w:val="000000"/>
                <w:sz w:val="18"/>
                <w:szCs w:val="18"/>
              </w:rPr>
            </w:pPr>
            <w:r>
              <w:rPr>
                <w:color w:val="000000"/>
                <w:sz w:val="18"/>
                <w:szCs w:val="18"/>
              </w:rPr>
              <w:t>0</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51A1" w:rsidRPr="00C9709A" w:rsidRDefault="00845813" w:rsidP="00890FFB">
            <w:pPr>
              <w:spacing w:line="240" w:lineRule="auto"/>
              <w:jc w:val="center"/>
              <w:rPr>
                <w:color w:val="000000"/>
                <w:sz w:val="18"/>
                <w:szCs w:val="18"/>
              </w:rPr>
            </w:pPr>
            <w:r>
              <w:rPr>
                <w:color w:val="000000"/>
                <w:sz w:val="18"/>
                <w:szCs w:val="18"/>
              </w:rPr>
              <w:t>0</w:t>
            </w:r>
          </w:p>
        </w:tc>
        <w:tc>
          <w:tcPr>
            <w:tcW w:w="410" w:type="pct"/>
            <w:tcBorders>
              <w:top w:val="single" w:sz="4" w:space="0" w:color="auto"/>
              <w:left w:val="single" w:sz="4" w:space="0" w:color="auto"/>
              <w:bottom w:val="single" w:sz="4" w:space="0" w:color="auto"/>
              <w:right w:val="single" w:sz="4" w:space="0" w:color="auto"/>
            </w:tcBorders>
            <w:shd w:val="clear" w:color="auto" w:fill="D9D9D9"/>
            <w:vAlign w:val="center"/>
          </w:tcPr>
          <w:p w:rsidR="008051A1" w:rsidRPr="00C9709A" w:rsidRDefault="008051A1" w:rsidP="00890FFB">
            <w:pPr>
              <w:spacing w:line="240" w:lineRule="auto"/>
              <w:jc w:val="center"/>
              <w:rPr>
                <w:b/>
                <w:color w:val="000000"/>
                <w:sz w:val="18"/>
                <w:szCs w:val="18"/>
              </w:rPr>
            </w:pPr>
            <w:r>
              <w:rPr>
                <w:b/>
                <w:color w:val="000000"/>
                <w:sz w:val="18"/>
                <w:szCs w:val="18"/>
              </w:rPr>
              <w:t>0</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8051A1" w:rsidRPr="00C9709A" w:rsidRDefault="008051A1" w:rsidP="00890FFB">
            <w:pPr>
              <w:spacing w:line="240" w:lineRule="auto"/>
              <w:jc w:val="center"/>
              <w:rPr>
                <w:color w:val="000000"/>
                <w:sz w:val="18"/>
                <w:szCs w:val="18"/>
              </w:rPr>
            </w:pPr>
            <w:r>
              <w:rPr>
                <w:color w:val="000000"/>
                <w:sz w:val="18"/>
                <w:szCs w:val="18"/>
              </w:rPr>
              <w:t>0</w:t>
            </w:r>
          </w:p>
        </w:tc>
        <w:tc>
          <w:tcPr>
            <w:tcW w:w="409" w:type="pct"/>
            <w:tcBorders>
              <w:top w:val="single" w:sz="4" w:space="0" w:color="auto"/>
              <w:left w:val="single" w:sz="4" w:space="0" w:color="auto"/>
              <w:bottom w:val="single" w:sz="4" w:space="0" w:color="auto"/>
              <w:right w:val="single" w:sz="4" w:space="0" w:color="auto"/>
            </w:tcBorders>
            <w:vAlign w:val="center"/>
          </w:tcPr>
          <w:p w:rsidR="008051A1" w:rsidRPr="00C9709A" w:rsidRDefault="008051A1" w:rsidP="00890FFB">
            <w:pPr>
              <w:spacing w:line="240" w:lineRule="auto"/>
              <w:jc w:val="center"/>
              <w:rPr>
                <w:color w:val="000000"/>
                <w:sz w:val="18"/>
                <w:szCs w:val="18"/>
              </w:rPr>
            </w:pPr>
            <w:r>
              <w:rPr>
                <w:color w:val="000000"/>
                <w:sz w:val="18"/>
                <w:szCs w:val="18"/>
              </w:rPr>
              <w:t>0</w:t>
            </w:r>
          </w:p>
        </w:tc>
        <w:tc>
          <w:tcPr>
            <w:tcW w:w="408" w:type="pct"/>
            <w:tcBorders>
              <w:top w:val="single" w:sz="4" w:space="0" w:color="auto"/>
              <w:left w:val="single" w:sz="4" w:space="0" w:color="auto"/>
              <w:bottom w:val="single" w:sz="4" w:space="0" w:color="auto"/>
              <w:right w:val="single" w:sz="4" w:space="0" w:color="auto"/>
            </w:tcBorders>
            <w:vAlign w:val="center"/>
          </w:tcPr>
          <w:p w:rsidR="008051A1" w:rsidRPr="00C9709A" w:rsidRDefault="008051A1" w:rsidP="00890FFB">
            <w:pPr>
              <w:spacing w:line="240" w:lineRule="auto"/>
              <w:jc w:val="center"/>
              <w:rPr>
                <w:color w:val="000000"/>
                <w:sz w:val="18"/>
                <w:szCs w:val="18"/>
              </w:rPr>
            </w:pPr>
            <w:r>
              <w:rPr>
                <w:color w:val="000000"/>
                <w:sz w:val="18"/>
                <w:szCs w:val="18"/>
              </w:rPr>
              <w:t>0</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8051A1" w:rsidRPr="00C9709A" w:rsidRDefault="00632594" w:rsidP="00890FFB">
            <w:pPr>
              <w:spacing w:line="240" w:lineRule="auto"/>
              <w:jc w:val="center"/>
              <w:rPr>
                <w:color w:val="000000"/>
                <w:sz w:val="18"/>
                <w:szCs w:val="18"/>
              </w:rPr>
            </w:pPr>
            <w:r>
              <w:rPr>
                <w:color w:val="000000"/>
                <w:sz w:val="18"/>
                <w:szCs w:val="18"/>
              </w:rPr>
              <w:t>0</w:t>
            </w:r>
          </w:p>
        </w:tc>
        <w:tc>
          <w:tcPr>
            <w:tcW w:w="38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51A1" w:rsidRPr="002C6D52" w:rsidRDefault="008051A1" w:rsidP="00890FFB">
            <w:pPr>
              <w:spacing w:line="240" w:lineRule="auto"/>
              <w:jc w:val="center"/>
              <w:rPr>
                <w:b/>
                <w:color w:val="000000"/>
                <w:sz w:val="18"/>
                <w:szCs w:val="18"/>
              </w:rPr>
            </w:pPr>
            <w:r w:rsidRPr="002C6D52">
              <w:rPr>
                <w:b/>
                <w:color w:val="000000"/>
                <w:sz w:val="18"/>
                <w:szCs w:val="18"/>
              </w:rPr>
              <w:t>0</w:t>
            </w:r>
          </w:p>
        </w:tc>
      </w:tr>
      <w:tr w:rsidR="008051A1" w:rsidRPr="00D65CC8" w:rsidTr="00890FFB">
        <w:tc>
          <w:tcPr>
            <w:tcW w:w="936" w:type="pct"/>
            <w:tcBorders>
              <w:top w:val="single" w:sz="4" w:space="0" w:color="auto"/>
              <w:left w:val="single" w:sz="4" w:space="0" w:color="auto"/>
              <w:bottom w:val="single" w:sz="4" w:space="0" w:color="auto"/>
              <w:right w:val="single" w:sz="4" w:space="0" w:color="auto"/>
            </w:tcBorders>
          </w:tcPr>
          <w:p w:rsidR="008051A1" w:rsidRPr="00DE691A" w:rsidRDefault="008051A1" w:rsidP="001B0ECB">
            <w:pPr>
              <w:spacing w:line="240" w:lineRule="auto"/>
              <w:rPr>
                <w:color w:val="000000"/>
                <w:sz w:val="18"/>
                <w:szCs w:val="18"/>
              </w:rPr>
            </w:pPr>
            <w:r w:rsidRPr="00DE691A">
              <w:rPr>
                <w:color w:val="000000"/>
                <w:sz w:val="18"/>
                <w:szCs w:val="18"/>
              </w:rPr>
              <w:t>Вынесено предупреждений</w:t>
            </w:r>
          </w:p>
        </w:tc>
        <w:tc>
          <w:tcPr>
            <w:tcW w:w="409" w:type="pct"/>
            <w:tcBorders>
              <w:top w:val="single" w:sz="4" w:space="0" w:color="auto"/>
              <w:left w:val="single" w:sz="4" w:space="0" w:color="auto"/>
              <w:bottom w:val="single" w:sz="4" w:space="0" w:color="auto"/>
              <w:right w:val="single" w:sz="4" w:space="0" w:color="auto"/>
            </w:tcBorders>
            <w:vAlign w:val="center"/>
          </w:tcPr>
          <w:p w:rsidR="008051A1" w:rsidRPr="00C9709A" w:rsidRDefault="008051A1" w:rsidP="00890FFB">
            <w:pPr>
              <w:spacing w:line="240" w:lineRule="auto"/>
              <w:jc w:val="center"/>
              <w:rPr>
                <w:color w:val="000000"/>
                <w:sz w:val="18"/>
                <w:szCs w:val="18"/>
              </w:rPr>
            </w:pPr>
            <w:r>
              <w:rPr>
                <w:color w:val="000000"/>
                <w:sz w:val="18"/>
                <w:szCs w:val="18"/>
              </w:rPr>
              <w:t>0</w:t>
            </w:r>
          </w:p>
        </w:tc>
        <w:tc>
          <w:tcPr>
            <w:tcW w:w="408" w:type="pct"/>
            <w:tcBorders>
              <w:top w:val="single" w:sz="4" w:space="0" w:color="auto"/>
              <w:left w:val="single" w:sz="4" w:space="0" w:color="auto"/>
              <w:bottom w:val="single" w:sz="4" w:space="0" w:color="auto"/>
              <w:right w:val="single" w:sz="4" w:space="0" w:color="auto"/>
            </w:tcBorders>
            <w:vAlign w:val="center"/>
          </w:tcPr>
          <w:p w:rsidR="008051A1" w:rsidRPr="00C9709A" w:rsidRDefault="008051A1" w:rsidP="00890FFB">
            <w:pPr>
              <w:spacing w:line="240" w:lineRule="auto"/>
              <w:jc w:val="center"/>
              <w:rPr>
                <w:color w:val="000000"/>
                <w:sz w:val="18"/>
                <w:szCs w:val="18"/>
              </w:rPr>
            </w:pPr>
            <w:r>
              <w:rPr>
                <w:color w:val="000000"/>
                <w:sz w:val="18"/>
                <w:szCs w:val="18"/>
              </w:rPr>
              <w:t>0</w:t>
            </w:r>
          </w:p>
        </w:tc>
        <w:tc>
          <w:tcPr>
            <w:tcW w:w="409" w:type="pct"/>
            <w:tcBorders>
              <w:top w:val="single" w:sz="4" w:space="0" w:color="auto"/>
              <w:left w:val="single" w:sz="4" w:space="0" w:color="auto"/>
              <w:bottom w:val="single" w:sz="4" w:space="0" w:color="auto"/>
              <w:right w:val="single" w:sz="4" w:space="0" w:color="auto"/>
            </w:tcBorders>
            <w:vAlign w:val="center"/>
          </w:tcPr>
          <w:p w:rsidR="008051A1" w:rsidRPr="00C9709A" w:rsidRDefault="008051A1" w:rsidP="00890FFB">
            <w:pPr>
              <w:spacing w:line="240" w:lineRule="auto"/>
              <w:jc w:val="center"/>
              <w:rPr>
                <w:color w:val="000000"/>
                <w:sz w:val="18"/>
                <w:szCs w:val="18"/>
              </w:rPr>
            </w:pPr>
            <w:r>
              <w:rPr>
                <w:color w:val="000000"/>
                <w:sz w:val="18"/>
                <w:szCs w:val="18"/>
              </w:rPr>
              <w:t>0</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8051A1" w:rsidRPr="00C9709A" w:rsidRDefault="00845813" w:rsidP="00890FFB">
            <w:pPr>
              <w:spacing w:line="240" w:lineRule="auto"/>
              <w:jc w:val="center"/>
              <w:rPr>
                <w:color w:val="000000"/>
                <w:sz w:val="18"/>
                <w:szCs w:val="18"/>
              </w:rPr>
            </w:pPr>
            <w:r>
              <w:rPr>
                <w:color w:val="000000"/>
                <w:sz w:val="18"/>
                <w:szCs w:val="18"/>
              </w:rPr>
              <w:t>0</w:t>
            </w:r>
          </w:p>
        </w:tc>
        <w:tc>
          <w:tcPr>
            <w:tcW w:w="410" w:type="pct"/>
            <w:tcBorders>
              <w:top w:val="single" w:sz="4" w:space="0" w:color="auto"/>
              <w:left w:val="single" w:sz="4" w:space="0" w:color="auto"/>
              <w:bottom w:val="single" w:sz="4" w:space="0" w:color="auto"/>
              <w:right w:val="single" w:sz="4" w:space="0" w:color="auto"/>
            </w:tcBorders>
            <w:shd w:val="clear" w:color="auto" w:fill="D9D9D9"/>
            <w:vAlign w:val="center"/>
          </w:tcPr>
          <w:p w:rsidR="008051A1" w:rsidRPr="00C9709A" w:rsidRDefault="008051A1" w:rsidP="00890FFB">
            <w:pPr>
              <w:spacing w:line="240" w:lineRule="auto"/>
              <w:jc w:val="center"/>
              <w:rPr>
                <w:b/>
                <w:color w:val="000000"/>
                <w:sz w:val="18"/>
                <w:szCs w:val="18"/>
              </w:rPr>
            </w:pPr>
            <w:r>
              <w:rPr>
                <w:b/>
                <w:color w:val="000000"/>
                <w:sz w:val="18"/>
                <w:szCs w:val="18"/>
              </w:rPr>
              <w:t>0</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8051A1" w:rsidRPr="00C9709A" w:rsidRDefault="008051A1" w:rsidP="00890FFB">
            <w:pPr>
              <w:spacing w:line="240" w:lineRule="auto"/>
              <w:jc w:val="center"/>
              <w:rPr>
                <w:color w:val="000000"/>
                <w:sz w:val="18"/>
                <w:szCs w:val="18"/>
              </w:rPr>
            </w:pPr>
            <w:r>
              <w:rPr>
                <w:color w:val="000000"/>
                <w:sz w:val="18"/>
                <w:szCs w:val="18"/>
              </w:rPr>
              <w:t>0</w:t>
            </w:r>
          </w:p>
        </w:tc>
        <w:tc>
          <w:tcPr>
            <w:tcW w:w="409" w:type="pct"/>
            <w:tcBorders>
              <w:top w:val="single" w:sz="4" w:space="0" w:color="auto"/>
              <w:left w:val="single" w:sz="4" w:space="0" w:color="auto"/>
              <w:bottom w:val="single" w:sz="4" w:space="0" w:color="auto"/>
              <w:right w:val="single" w:sz="4" w:space="0" w:color="auto"/>
            </w:tcBorders>
            <w:vAlign w:val="center"/>
          </w:tcPr>
          <w:p w:rsidR="008051A1" w:rsidRPr="00C9709A" w:rsidRDefault="008051A1" w:rsidP="00890FFB">
            <w:pPr>
              <w:spacing w:line="240" w:lineRule="auto"/>
              <w:jc w:val="center"/>
              <w:rPr>
                <w:color w:val="000000"/>
                <w:sz w:val="18"/>
                <w:szCs w:val="18"/>
              </w:rPr>
            </w:pPr>
            <w:r>
              <w:rPr>
                <w:color w:val="000000"/>
                <w:sz w:val="18"/>
                <w:szCs w:val="18"/>
              </w:rPr>
              <w:t>0</w:t>
            </w:r>
          </w:p>
        </w:tc>
        <w:tc>
          <w:tcPr>
            <w:tcW w:w="408" w:type="pct"/>
            <w:tcBorders>
              <w:top w:val="single" w:sz="4" w:space="0" w:color="auto"/>
              <w:left w:val="single" w:sz="4" w:space="0" w:color="auto"/>
              <w:bottom w:val="single" w:sz="4" w:space="0" w:color="auto"/>
              <w:right w:val="single" w:sz="4" w:space="0" w:color="auto"/>
            </w:tcBorders>
            <w:vAlign w:val="center"/>
          </w:tcPr>
          <w:p w:rsidR="008051A1" w:rsidRPr="00C9709A" w:rsidRDefault="008051A1" w:rsidP="00890FFB">
            <w:pPr>
              <w:spacing w:line="240" w:lineRule="auto"/>
              <w:jc w:val="center"/>
              <w:rPr>
                <w:color w:val="000000"/>
                <w:sz w:val="18"/>
                <w:szCs w:val="18"/>
              </w:rPr>
            </w:pPr>
            <w:r>
              <w:rPr>
                <w:color w:val="000000"/>
                <w:sz w:val="18"/>
                <w:szCs w:val="18"/>
              </w:rPr>
              <w:t>0</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8051A1" w:rsidRPr="00C9709A" w:rsidRDefault="00632594" w:rsidP="00890FFB">
            <w:pPr>
              <w:spacing w:line="240" w:lineRule="auto"/>
              <w:jc w:val="center"/>
              <w:rPr>
                <w:color w:val="000000"/>
                <w:sz w:val="18"/>
                <w:szCs w:val="18"/>
              </w:rPr>
            </w:pPr>
            <w:r>
              <w:rPr>
                <w:color w:val="000000"/>
                <w:sz w:val="18"/>
                <w:szCs w:val="18"/>
              </w:rPr>
              <w:t>0</w:t>
            </w:r>
          </w:p>
        </w:tc>
        <w:tc>
          <w:tcPr>
            <w:tcW w:w="38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51A1" w:rsidRPr="002C6D52" w:rsidRDefault="008051A1" w:rsidP="00890FFB">
            <w:pPr>
              <w:spacing w:line="240" w:lineRule="auto"/>
              <w:jc w:val="center"/>
              <w:rPr>
                <w:b/>
                <w:color w:val="000000"/>
                <w:sz w:val="18"/>
                <w:szCs w:val="18"/>
              </w:rPr>
            </w:pPr>
            <w:r w:rsidRPr="002C6D52">
              <w:rPr>
                <w:b/>
                <w:color w:val="000000"/>
                <w:sz w:val="18"/>
                <w:szCs w:val="18"/>
              </w:rPr>
              <w:t>0</w:t>
            </w:r>
          </w:p>
        </w:tc>
      </w:tr>
      <w:tr w:rsidR="008051A1" w:rsidRPr="00D65CC8" w:rsidTr="00890FFB">
        <w:tc>
          <w:tcPr>
            <w:tcW w:w="936" w:type="pct"/>
            <w:tcBorders>
              <w:top w:val="single" w:sz="4" w:space="0" w:color="auto"/>
              <w:left w:val="single" w:sz="4" w:space="0" w:color="auto"/>
              <w:bottom w:val="single" w:sz="4" w:space="0" w:color="auto"/>
              <w:right w:val="single" w:sz="4" w:space="0" w:color="auto"/>
            </w:tcBorders>
            <w:hideMark/>
          </w:tcPr>
          <w:p w:rsidR="008051A1" w:rsidRPr="00DE691A" w:rsidRDefault="008051A1" w:rsidP="001B0ECB">
            <w:pPr>
              <w:spacing w:line="240" w:lineRule="auto"/>
              <w:rPr>
                <w:color w:val="000000"/>
                <w:sz w:val="18"/>
                <w:szCs w:val="18"/>
              </w:rPr>
            </w:pPr>
            <w:r w:rsidRPr="00DE691A">
              <w:rPr>
                <w:color w:val="000000"/>
                <w:sz w:val="18"/>
                <w:szCs w:val="18"/>
              </w:rPr>
              <w:t>Составлено протоколов об АПН</w:t>
            </w:r>
          </w:p>
        </w:tc>
        <w:tc>
          <w:tcPr>
            <w:tcW w:w="409" w:type="pct"/>
            <w:tcBorders>
              <w:top w:val="single" w:sz="4" w:space="0" w:color="auto"/>
              <w:left w:val="single" w:sz="4" w:space="0" w:color="auto"/>
              <w:bottom w:val="single" w:sz="4" w:space="0" w:color="auto"/>
              <w:right w:val="single" w:sz="4" w:space="0" w:color="auto"/>
            </w:tcBorders>
            <w:vAlign w:val="center"/>
            <w:hideMark/>
          </w:tcPr>
          <w:p w:rsidR="008051A1" w:rsidRPr="00C9709A" w:rsidRDefault="008051A1" w:rsidP="00890FFB">
            <w:pPr>
              <w:spacing w:line="240" w:lineRule="auto"/>
              <w:jc w:val="center"/>
              <w:rPr>
                <w:color w:val="000000"/>
                <w:sz w:val="18"/>
                <w:szCs w:val="18"/>
              </w:rPr>
            </w:pPr>
            <w:r>
              <w:rPr>
                <w:color w:val="000000"/>
                <w:sz w:val="18"/>
                <w:szCs w:val="18"/>
              </w:rPr>
              <w:t>0</w:t>
            </w:r>
          </w:p>
        </w:tc>
        <w:tc>
          <w:tcPr>
            <w:tcW w:w="408" w:type="pct"/>
            <w:tcBorders>
              <w:top w:val="single" w:sz="4" w:space="0" w:color="auto"/>
              <w:left w:val="single" w:sz="4" w:space="0" w:color="auto"/>
              <w:bottom w:val="single" w:sz="4" w:space="0" w:color="auto"/>
              <w:right w:val="single" w:sz="4" w:space="0" w:color="auto"/>
            </w:tcBorders>
            <w:vAlign w:val="center"/>
            <w:hideMark/>
          </w:tcPr>
          <w:p w:rsidR="008051A1" w:rsidRPr="00C9709A" w:rsidRDefault="008051A1" w:rsidP="00890FFB">
            <w:pPr>
              <w:spacing w:line="240" w:lineRule="auto"/>
              <w:jc w:val="center"/>
              <w:rPr>
                <w:color w:val="000000"/>
                <w:sz w:val="18"/>
                <w:szCs w:val="18"/>
              </w:rPr>
            </w:pPr>
            <w:r>
              <w:rPr>
                <w:color w:val="000000"/>
                <w:sz w:val="18"/>
                <w:szCs w:val="18"/>
              </w:rPr>
              <w:t>2</w:t>
            </w:r>
          </w:p>
        </w:tc>
        <w:tc>
          <w:tcPr>
            <w:tcW w:w="409" w:type="pct"/>
            <w:tcBorders>
              <w:top w:val="single" w:sz="4" w:space="0" w:color="auto"/>
              <w:left w:val="single" w:sz="4" w:space="0" w:color="auto"/>
              <w:bottom w:val="single" w:sz="4" w:space="0" w:color="auto"/>
              <w:right w:val="single" w:sz="4" w:space="0" w:color="auto"/>
            </w:tcBorders>
            <w:vAlign w:val="center"/>
            <w:hideMark/>
          </w:tcPr>
          <w:p w:rsidR="008051A1" w:rsidRPr="00C9709A" w:rsidRDefault="008051A1" w:rsidP="00890FFB">
            <w:pPr>
              <w:spacing w:line="240" w:lineRule="auto"/>
              <w:jc w:val="center"/>
              <w:rPr>
                <w:color w:val="000000"/>
                <w:sz w:val="18"/>
                <w:szCs w:val="18"/>
              </w:rPr>
            </w:pPr>
            <w:r>
              <w:rPr>
                <w:color w:val="000000"/>
                <w:sz w:val="18"/>
                <w:szCs w:val="18"/>
              </w:rPr>
              <w:t>0</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51A1" w:rsidRPr="00C9709A" w:rsidRDefault="00845813" w:rsidP="00890FFB">
            <w:pPr>
              <w:spacing w:line="240" w:lineRule="auto"/>
              <w:jc w:val="center"/>
              <w:rPr>
                <w:color w:val="000000"/>
                <w:sz w:val="18"/>
                <w:szCs w:val="18"/>
              </w:rPr>
            </w:pPr>
            <w:r>
              <w:rPr>
                <w:color w:val="000000"/>
                <w:sz w:val="18"/>
                <w:szCs w:val="18"/>
              </w:rPr>
              <w:t>0</w:t>
            </w:r>
          </w:p>
        </w:tc>
        <w:tc>
          <w:tcPr>
            <w:tcW w:w="410" w:type="pct"/>
            <w:tcBorders>
              <w:top w:val="single" w:sz="4" w:space="0" w:color="auto"/>
              <w:left w:val="single" w:sz="4" w:space="0" w:color="auto"/>
              <w:bottom w:val="single" w:sz="4" w:space="0" w:color="auto"/>
              <w:right w:val="single" w:sz="4" w:space="0" w:color="auto"/>
            </w:tcBorders>
            <w:shd w:val="clear" w:color="auto" w:fill="D9D9D9"/>
            <w:vAlign w:val="center"/>
          </w:tcPr>
          <w:p w:rsidR="008051A1" w:rsidRPr="00C9709A" w:rsidRDefault="008051A1" w:rsidP="00890FFB">
            <w:pPr>
              <w:spacing w:line="240" w:lineRule="auto"/>
              <w:jc w:val="center"/>
              <w:rPr>
                <w:b/>
                <w:color w:val="000000"/>
                <w:sz w:val="18"/>
                <w:szCs w:val="18"/>
              </w:rPr>
            </w:pPr>
            <w:r>
              <w:rPr>
                <w:b/>
                <w:color w:val="000000"/>
                <w:sz w:val="18"/>
                <w:szCs w:val="18"/>
              </w:rPr>
              <w:t>2</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8051A1" w:rsidRPr="00C9709A" w:rsidRDefault="008051A1" w:rsidP="00890FFB">
            <w:pPr>
              <w:spacing w:line="240" w:lineRule="auto"/>
              <w:jc w:val="center"/>
              <w:rPr>
                <w:color w:val="000000"/>
                <w:sz w:val="18"/>
                <w:szCs w:val="18"/>
              </w:rPr>
            </w:pPr>
            <w:r>
              <w:rPr>
                <w:color w:val="000000"/>
                <w:sz w:val="18"/>
                <w:szCs w:val="18"/>
              </w:rPr>
              <w:t>0</w:t>
            </w:r>
          </w:p>
        </w:tc>
        <w:tc>
          <w:tcPr>
            <w:tcW w:w="409" w:type="pct"/>
            <w:tcBorders>
              <w:top w:val="single" w:sz="4" w:space="0" w:color="auto"/>
              <w:left w:val="single" w:sz="4" w:space="0" w:color="auto"/>
              <w:bottom w:val="single" w:sz="4" w:space="0" w:color="auto"/>
              <w:right w:val="single" w:sz="4" w:space="0" w:color="auto"/>
            </w:tcBorders>
            <w:vAlign w:val="center"/>
          </w:tcPr>
          <w:p w:rsidR="008051A1" w:rsidRPr="00C9709A" w:rsidRDefault="008051A1" w:rsidP="00890FFB">
            <w:pPr>
              <w:spacing w:line="240" w:lineRule="auto"/>
              <w:jc w:val="center"/>
              <w:rPr>
                <w:color w:val="000000"/>
                <w:sz w:val="18"/>
                <w:szCs w:val="18"/>
              </w:rPr>
            </w:pPr>
            <w:r>
              <w:rPr>
                <w:color w:val="000000"/>
                <w:sz w:val="18"/>
                <w:szCs w:val="18"/>
              </w:rPr>
              <w:t>0</w:t>
            </w:r>
          </w:p>
        </w:tc>
        <w:tc>
          <w:tcPr>
            <w:tcW w:w="408" w:type="pct"/>
            <w:tcBorders>
              <w:top w:val="single" w:sz="4" w:space="0" w:color="auto"/>
              <w:left w:val="single" w:sz="4" w:space="0" w:color="auto"/>
              <w:bottom w:val="single" w:sz="4" w:space="0" w:color="auto"/>
              <w:right w:val="single" w:sz="4" w:space="0" w:color="auto"/>
            </w:tcBorders>
            <w:vAlign w:val="center"/>
          </w:tcPr>
          <w:p w:rsidR="008051A1" w:rsidRPr="00C9709A" w:rsidRDefault="008051A1" w:rsidP="00890FFB">
            <w:pPr>
              <w:spacing w:line="240" w:lineRule="auto"/>
              <w:jc w:val="center"/>
              <w:rPr>
                <w:color w:val="000000"/>
                <w:sz w:val="18"/>
                <w:szCs w:val="18"/>
              </w:rPr>
            </w:pPr>
            <w:r>
              <w:rPr>
                <w:color w:val="000000"/>
                <w:sz w:val="18"/>
                <w:szCs w:val="18"/>
              </w:rPr>
              <w:t>0</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8051A1" w:rsidRPr="00C9709A" w:rsidRDefault="00632594" w:rsidP="00890FFB">
            <w:pPr>
              <w:spacing w:line="240" w:lineRule="auto"/>
              <w:jc w:val="center"/>
              <w:rPr>
                <w:color w:val="000000"/>
                <w:sz w:val="18"/>
                <w:szCs w:val="18"/>
              </w:rPr>
            </w:pPr>
            <w:r>
              <w:rPr>
                <w:color w:val="000000"/>
                <w:sz w:val="18"/>
                <w:szCs w:val="18"/>
              </w:rPr>
              <w:t>0</w:t>
            </w:r>
          </w:p>
        </w:tc>
        <w:tc>
          <w:tcPr>
            <w:tcW w:w="38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51A1" w:rsidRPr="002C6D52" w:rsidRDefault="008051A1" w:rsidP="00890FFB">
            <w:pPr>
              <w:spacing w:line="240" w:lineRule="auto"/>
              <w:jc w:val="center"/>
              <w:rPr>
                <w:b/>
                <w:color w:val="000000"/>
                <w:sz w:val="18"/>
                <w:szCs w:val="18"/>
                <w:lang w:val="en-US"/>
              </w:rPr>
            </w:pPr>
            <w:r w:rsidRPr="002C6D52">
              <w:rPr>
                <w:b/>
                <w:color w:val="000000"/>
                <w:sz w:val="18"/>
                <w:szCs w:val="18"/>
                <w:lang w:val="en-US"/>
              </w:rPr>
              <w:t>0</w:t>
            </w:r>
          </w:p>
        </w:tc>
      </w:tr>
    </w:tbl>
    <w:p w:rsidR="0082214B" w:rsidRPr="0082214B" w:rsidRDefault="0082214B" w:rsidP="00420747">
      <w:pPr>
        <w:spacing w:line="240" w:lineRule="auto"/>
        <w:ind w:firstLine="567"/>
        <w:rPr>
          <w:color w:val="000000" w:themeColor="text1"/>
          <w:szCs w:val="26"/>
        </w:rPr>
      </w:pPr>
    </w:p>
    <w:p w:rsidR="00FC6CB6" w:rsidRPr="00E40FDE" w:rsidRDefault="00FC6CB6" w:rsidP="00FC6CB6">
      <w:pPr>
        <w:spacing w:line="240" w:lineRule="auto"/>
        <w:ind w:firstLine="709"/>
        <w:rPr>
          <w:i/>
          <w:szCs w:val="26"/>
          <w:u w:val="single"/>
        </w:rPr>
      </w:pPr>
      <w:r w:rsidRPr="00E40FDE">
        <w:rPr>
          <w:i/>
          <w:szCs w:val="26"/>
          <w:u w:val="single"/>
        </w:rPr>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p w:rsidR="009461A4" w:rsidRPr="00E40FDE" w:rsidRDefault="009461A4" w:rsidP="00FC6CB6">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6"/>
        <w:gridCol w:w="867"/>
        <w:gridCol w:w="871"/>
        <w:gridCol w:w="867"/>
        <w:gridCol w:w="850"/>
        <w:gridCol w:w="930"/>
        <w:gridCol w:w="836"/>
        <w:gridCol w:w="867"/>
        <w:gridCol w:w="867"/>
        <w:gridCol w:w="807"/>
        <w:gridCol w:w="834"/>
      </w:tblGrid>
      <w:tr w:rsidR="00525661" w:rsidRPr="00E40FDE" w:rsidTr="00525661">
        <w:tc>
          <w:tcPr>
            <w:tcW w:w="5000" w:type="pct"/>
            <w:gridSpan w:val="11"/>
          </w:tcPr>
          <w:p w:rsidR="00525661" w:rsidRPr="00E40FDE" w:rsidRDefault="00525661" w:rsidP="00525661">
            <w:pPr>
              <w:spacing w:line="240" w:lineRule="auto"/>
              <w:jc w:val="center"/>
              <w:rPr>
                <w:b/>
                <w:i/>
                <w:sz w:val="20"/>
              </w:rPr>
            </w:pPr>
            <w:r w:rsidRPr="00E40FDE">
              <w:rPr>
                <w:b/>
                <w:i/>
                <w:sz w:val="20"/>
              </w:rPr>
              <w:t>Плановые мероприятия</w:t>
            </w:r>
          </w:p>
        </w:tc>
      </w:tr>
      <w:tr w:rsidR="00582E8C" w:rsidRPr="00E40FDE" w:rsidTr="0034649D">
        <w:trPr>
          <w:trHeight w:val="741"/>
        </w:trPr>
        <w:tc>
          <w:tcPr>
            <w:tcW w:w="876" w:type="pct"/>
          </w:tcPr>
          <w:p w:rsidR="00582E8C" w:rsidRPr="00E40FDE" w:rsidRDefault="00582E8C" w:rsidP="00525661">
            <w:pPr>
              <w:spacing w:line="240" w:lineRule="auto"/>
              <w:rPr>
                <w:sz w:val="20"/>
              </w:rPr>
            </w:pPr>
          </w:p>
        </w:tc>
        <w:tc>
          <w:tcPr>
            <w:tcW w:w="416" w:type="pct"/>
            <w:vAlign w:val="center"/>
          </w:tcPr>
          <w:p w:rsidR="00582E8C" w:rsidRPr="00E40FDE" w:rsidRDefault="00582E8C" w:rsidP="00F26919">
            <w:pPr>
              <w:spacing w:line="240" w:lineRule="auto"/>
              <w:jc w:val="center"/>
              <w:rPr>
                <w:sz w:val="18"/>
                <w:szCs w:val="18"/>
              </w:rPr>
            </w:pPr>
            <w:r w:rsidRPr="00E40FDE">
              <w:rPr>
                <w:sz w:val="18"/>
                <w:szCs w:val="18"/>
              </w:rPr>
              <w:t xml:space="preserve">1 </w:t>
            </w:r>
            <w:r>
              <w:rPr>
                <w:sz w:val="18"/>
                <w:szCs w:val="18"/>
              </w:rPr>
              <w:t>квартал 2022</w:t>
            </w:r>
          </w:p>
        </w:tc>
        <w:tc>
          <w:tcPr>
            <w:tcW w:w="418" w:type="pct"/>
            <w:vAlign w:val="center"/>
          </w:tcPr>
          <w:p w:rsidR="00582E8C" w:rsidRPr="00E40FDE" w:rsidRDefault="00582E8C" w:rsidP="00F26919">
            <w:pPr>
              <w:spacing w:line="240" w:lineRule="auto"/>
              <w:jc w:val="center"/>
              <w:rPr>
                <w:sz w:val="18"/>
                <w:szCs w:val="18"/>
              </w:rPr>
            </w:pPr>
            <w:r w:rsidRPr="00E40FDE">
              <w:rPr>
                <w:sz w:val="18"/>
                <w:szCs w:val="18"/>
              </w:rPr>
              <w:t xml:space="preserve">2 </w:t>
            </w:r>
            <w:r>
              <w:rPr>
                <w:sz w:val="18"/>
                <w:szCs w:val="18"/>
              </w:rPr>
              <w:t>квартал 2022</w:t>
            </w:r>
          </w:p>
        </w:tc>
        <w:tc>
          <w:tcPr>
            <w:tcW w:w="416" w:type="pct"/>
            <w:vAlign w:val="center"/>
          </w:tcPr>
          <w:p w:rsidR="00582E8C" w:rsidRPr="00E40FDE" w:rsidRDefault="00582E8C" w:rsidP="00F26919">
            <w:pPr>
              <w:spacing w:line="240" w:lineRule="auto"/>
              <w:jc w:val="center"/>
              <w:rPr>
                <w:sz w:val="18"/>
                <w:szCs w:val="18"/>
              </w:rPr>
            </w:pPr>
            <w:r w:rsidRPr="00E40FDE">
              <w:rPr>
                <w:sz w:val="18"/>
                <w:szCs w:val="18"/>
              </w:rPr>
              <w:t xml:space="preserve">3 </w:t>
            </w:r>
            <w:r>
              <w:rPr>
                <w:sz w:val="18"/>
                <w:szCs w:val="18"/>
              </w:rPr>
              <w:t>квартал 2022</w:t>
            </w:r>
          </w:p>
        </w:tc>
        <w:tc>
          <w:tcPr>
            <w:tcW w:w="408" w:type="pct"/>
            <w:shd w:val="clear" w:color="auto" w:fill="auto"/>
            <w:vAlign w:val="center"/>
          </w:tcPr>
          <w:p w:rsidR="00582E8C" w:rsidRPr="00E40FDE" w:rsidRDefault="00582E8C" w:rsidP="00F26919">
            <w:pPr>
              <w:spacing w:line="240" w:lineRule="auto"/>
              <w:jc w:val="center"/>
              <w:rPr>
                <w:sz w:val="18"/>
                <w:szCs w:val="18"/>
              </w:rPr>
            </w:pPr>
            <w:r w:rsidRPr="00E40FDE">
              <w:rPr>
                <w:sz w:val="18"/>
                <w:szCs w:val="18"/>
              </w:rPr>
              <w:t xml:space="preserve">4 </w:t>
            </w:r>
            <w:r>
              <w:rPr>
                <w:sz w:val="18"/>
                <w:szCs w:val="18"/>
              </w:rPr>
              <w:t>квартал 2022</w:t>
            </w:r>
          </w:p>
        </w:tc>
        <w:tc>
          <w:tcPr>
            <w:tcW w:w="446" w:type="pct"/>
            <w:shd w:val="clear" w:color="auto" w:fill="D9D9D9"/>
            <w:vAlign w:val="center"/>
          </w:tcPr>
          <w:p w:rsidR="00582E8C" w:rsidRPr="00E40FDE" w:rsidRDefault="00582E8C" w:rsidP="00F26919">
            <w:pPr>
              <w:spacing w:line="240" w:lineRule="auto"/>
              <w:jc w:val="center"/>
              <w:rPr>
                <w:b/>
                <w:sz w:val="18"/>
                <w:szCs w:val="18"/>
              </w:rPr>
            </w:pPr>
            <w:r>
              <w:rPr>
                <w:b/>
                <w:sz w:val="18"/>
                <w:szCs w:val="18"/>
              </w:rPr>
              <w:t>2022</w:t>
            </w:r>
          </w:p>
        </w:tc>
        <w:tc>
          <w:tcPr>
            <w:tcW w:w="401" w:type="pct"/>
            <w:shd w:val="clear" w:color="auto" w:fill="auto"/>
            <w:vAlign w:val="center"/>
          </w:tcPr>
          <w:p w:rsidR="00582E8C" w:rsidRPr="00E40FDE" w:rsidRDefault="00582E8C" w:rsidP="00F26919">
            <w:pPr>
              <w:spacing w:line="240" w:lineRule="auto"/>
              <w:jc w:val="center"/>
              <w:rPr>
                <w:sz w:val="18"/>
                <w:szCs w:val="18"/>
              </w:rPr>
            </w:pPr>
            <w:r w:rsidRPr="00E40FDE">
              <w:rPr>
                <w:sz w:val="18"/>
                <w:szCs w:val="18"/>
              </w:rPr>
              <w:t xml:space="preserve">1 </w:t>
            </w:r>
            <w:r>
              <w:rPr>
                <w:sz w:val="18"/>
                <w:szCs w:val="18"/>
              </w:rPr>
              <w:t>квартал 2023</w:t>
            </w:r>
          </w:p>
        </w:tc>
        <w:tc>
          <w:tcPr>
            <w:tcW w:w="416" w:type="pct"/>
            <w:shd w:val="clear" w:color="auto" w:fill="auto"/>
            <w:vAlign w:val="center"/>
          </w:tcPr>
          <w:p w:rsidR="00582E8C" w:rsidRPr="00E40FDE" w:rsidRDefault="00582E8C" w:rsidP="00F26919">
            <w:pPr>
              <w:spacing w:line="240" w:lineRule="auto"/>
              <w:jc w:val="center"/>
              <w:rPr>
                <w:sz w:val="18"/>
                <w:szCs w:val="18"/>
              </w:rPr>
            </w:pPr>
            <w:r w:rsidRPr="00E40FDE">
              <w:rPr>
                <w:sz w:val="18"/>
                <w:szCs w:val="18"/>
              </w:rPr>
              <w:t xml:space="preserve">2 </w:t>
            </w:r>
            <w:r>
              <w:rPr>
                <w:sz w:val="18"/>
                <w:szCs w:val="18"/>
              </w:rPr>
              <w:t>квартал 2023</w:t>
            </w:r>
          </w:p>
        </w:tc>
        <w:tc>
          <w:tcPr>
            <w:tcW w:w="416" w:type="pct"/>
            <w:shd w:val="clear" w:color="auto" w:fill="auto"/>
            <w:vAlign w:val="center"/>
          </w:tcPr>
          <w:p w:rsidR="00582E8C" w:rsidRPr="00E40FDE" w:rsidRDefault="00582E8C" w:rsidP="00F26919">
            <w:pPr>
              <w:spacing w:line="240" w:lineRule="auto"/>
              <w:jc w:val="center"/>
              <w:rPr>
                <w:sz w:val="18"/>
                <w:szCs w:val="18"/>
              </w:rPr>
            </w:pPr>
            <w:r w:rsidRPr="00E40FDE">
              <w:rPr>
                <w:sz w:val="18"/>
                <w:szCs w:val="18"/>
              </w:rPr>
              <w:t xml:space="preserve">3 </w:t>
            </w:r>
            <w:r>
              <w:rPr>
                <w:sz w:val="18"/>
                <w:szCs w:val="18"/>
              </w:rPr>
              <w:t>квартал 2023</w:t>
            </w:r>
          </w:p>
        </w:tc>
        <w:tc>
          <w:tcPr>
            <w:tcW w:w="387" w:type="pct"/>
            <w:shd w:val="clear" w:color="auto" w:fill="auto"/>
            <w:vAlign w:val="center"/>
          </w:tcPr>
          <w:p w:rsidR="00582E8C" w:rsidRPr="00E40FDE" w:rsidRDefault="00582E8C" w:rsidP="00F26919">
            <w:pPr>
              <w:spacing w:line="240" w:lineRule="auto"/>
              <w:jc w:val="center"/>
              <w:rPr>
                <w:sz w:val="18"/>
                <w:szCs w:val="18"/>
              </w:rPr>
            </w:pPr>
            <w:r w:rsidRPr="00E40FDE">
              <w:rPr>
                <w:sz w:val="18"/>
                <w:szCs w:val="18"/>
              </w:rPr>
              <w:t xml:space="preserve">4 </w:t>
            </w:r>
            <w:r>
              <w:rPr>
                <w:sz w:val="18"/>
                <w:szCs w:val="18"/>
              </w:rPr>
              <w:t>квартал 2023</w:t>
            </w:r>
          </w:p>
        </w:tc>
        <w:tc>
          <w:tcPr>
            <w:tcW w:w="400" w:type="pct"/>
            <w:shd w:val="clear" w:color="auto" w:fill="D9D9D9"/>
            <w:vAlign w:val="center"/>
          </w:tcPr>
          <w:p w:rsidR="00582E8C" w:rsidRPr="00E40FDE" w:rsidRDefault="00582E8C" w:rsidP="00F26919">
            <w:pPr>
              <w:spacing w:line="240" w:lineRule="auto"/>
              <w:jc w:val="center"/>
              <w:rPr>
                <w:b/>
                <w:sz w:val="18"/>
                <w:szCs w:val="18"/>
              </w:rPr>
            </w:pPr>
            <w:r>
              <w:rPr>
                <w:b/>
                <w:sz w:val="18"/>
                <w:szCs w:val="18"/>
              </w:rPr>
              <w:t>2023</w:t>
            </w:r>
          </w:p>
        </w:tc>
      </w:tr>
      <w:tr w:rsidR="00525661" w:rsidRPr="00E40FDE" w:rsidTr="0034649D">
        <w:trPr>
          <w:trHeight w:val="269"/>
        </w:trPr>
        <w:tc>
          <w:tcPr>
            <w:tcW w:w="876" w:type="pct"/>
          </w:tcPr>
          <w:p w:rsidR="00525661" w:rsidRPr="00E40FDE" w:rsidRDefault="00525661" w:rsidP="00525661">
            <w:pPr>
              <w:spacing w:line="240" w:lineRule="auto"/>
              <w:rPr>
                <w:sz w:val="18"/>
                <w:szCs w:val="18"/>
              </w:rPr>
            </w:pPr>
            <w:r w:rsidRPr="00E40FDE">
              <w:rPr>
                <w:sz w:val="18"/>
                <w:szCs w:val="18"/>
              </w:rPr>
              <w:t>Запланировано</w:t>
            </w:r>
          </w:p>
        </w:tc>
        <w:tc>
          <w:tcPr>
            <w:tcW w:w="4124" w:type="pct"/>
            <w:gridSpan w:val="10"/>
          </w:tcPr>
          <w:p w:rsidR="00525661" w:rsidRPr="00E40FDE" w:rsidRDefault="00525661" w:rsidP="00525661">
            <w:pPr>
              <w:spacing w:line="240" w:lineRule="auto"/>
              <w:jc w:val="center"/>
              <w:rPr>
                <w:sz w:val="20"/>
              </w:rPr>
            </w:pPr>
            <w:r w:rsidRPr="00E40FDE">
              <w:rPr>
                <w:sz w:val="20"/>
              </w:rPr>
              <w:t>отдельный учет не ведется</w:t>
            </w:r>
          </w:p>
        </w:tc>
      </w:tr>
      <w:tr w:rsidR="00525661" w:rsidRPr="00E40FDE" w:rsidTr="00525661">
        <w:tc>
          <w:tcPr>
            <w:tcW w:w="876" w:type="pct"/>
          </w:tcPr>
          <w:p w:rsidR="00525661" w:rsidRPr="00E40FDE" w:rsidRDefault="00525661" w:rsidP="00525661">
            <w:pPr>
              <w:spacing w:line="240" w:lineRule="auto"/>
              <w:rPr>
                <w:sz w:val="18"/>
                <w:szCs w:val="18"/>
              </w:rPr>
            </w:pPr>
            <w:r w:rsidRPr="00E40FDE">
              <w:rPr>
                <w:sz w:val="18"/>
                <w:szCs w:val="18"/>
              </w:rPr>
              <w:t>Проведено</w:t>
            </w:r>
          </w:p>
        </w:tc>
        <w:tc>
          <w:tcPr>
            <w:tcW w:w="4124" w:type="pct"/>
            <w:gridSpan w:val="10"/>
          </w:tcPr>
          <w:p w:rsidR="00525661" w:rsidRPr="00E40FDE" w:rsidRDefault="00525661" w:rsidP="00525661">
            <w:pPr>
              <w:spacing w:line="240" w:lineRule="auto"/>
              <w:jc w:val="center"/>
              <w:rPr>
                <w:sz w:val="20"/>
              </w:rPr>
            </w:pPr>
            <w:r w:rsidRPr="00E40FDE">
              <w:rPr>
                <w:sz w:val="20"/>
              </w:rPr>
              <w:t>отдельный учет не ведется</w:t>
            </w:r>
          </w:p>
        </w:tc>
      </w:tr>
      <w:tr w:rsidR="008051A1" w:rsidRPr="00E40FDE" w:rsidTr="00525661">
        <w:tc>
          <w:tcPr>
            <w:tcW w:w="876" w:type="pct"/>
          </w:tcPr>
          <w:p w:rsidR="008051A1" w:rsidRPr="00E40FDE" w:rsidRDefault="008051A1" w:rsidP="00525661">
            <w:pPr>
              <w:spacing w:line="240" w:lineRule="auto"/>
              <w:rPr>
                <w:sz w:val="18"/>
                <w:szCs w:val="18"/>
              </w:rPr>
            </w:pPr>
            <w:r w:rsidRPr="00E40FDE">
              <w:rPr>
                <w:sz w:val="18"/>
                <w:szCs w:val="18"/>
              </w:rPr>
              <w:t>Выявлено нарушений</w:t>
            </w:r>
          </w:p>
        </w:tc>
        <w:tc>
          <w:tcPr>
            <w:tcW w:w="416" w:type="pct"/>
            <w:vAlign w:val="center"/>
          </w:tcPr>
          <w:p w:rsidR="008051A1" w:rsidRPr="0023568E" w:rsidRDefault="008051A1" w:rsidP="00F6570E">
            <w:pPr>
              <w:spacing w:line="240" w:lineRule="auto"/>
              <w:jc w:val="center"/>
              <w:rPr>
                <w:color w:val="000000"/>
                <w:sz w:val="18"/>
                <w:szCs w:val="18"/>
              </w:rPr>
            </w:pPr>
            <w:r>
              <w:rPr>
                <w:color w:val="000000"/>
                <w:sz w:val="18"/>
                <w:szCs w:val="18"/>
              </w:rPr>
              <w:t>0</w:t>
            </w:r>
          </w:p>
        </w:tc>
        <w:tc>
          <w:tcPr>
            <w:tcW w:w="418" w:type="pct"/>
            <w:vAlign w:val="center"/>
          </w:tcPr>
          <w:p w:rsidR="008051A1" w:rsidRPr="00E52EF0" w:rsidRDefault="008051A1" w:rsidP="00A14335">
            <w:pPr>
              <w:spacing w:line="240" w:lineRule="auto"/>
              <w:jc w:val="center"/>
              <w:rPr>
                <w:color w:val="000000"/>
                <w:sz w:val="18"/>
                <w:szCs w:val="18"/>
                <w:lang w:val="en-US"/>
              </w:rPr>
            </w:pPr>
            <w:r>
              <w:rPr>
                <w:color w:val="000000"/>
                <w:sz w:val="18"/>
                <w:szCs w:val="18"/>
                <w:lang w:val="en-US"/>
              </w:rPr>
              <w:t>0</w:t>
            </w:r>
          </w:p>
        </w:tc>
        <w:tc>
          <w:tcPr>
            <w:tcW w:w="416" w:type="pct"/>
            <w:vAlign w:val="center"/>
          </w:tcPr>
          <w:p w:rsidR="008051A1" w:rsidRPr="00C9709A" w:rsidRDefault="008051A1" w:rsidP="00F26543">
            <w:pPr>
              <w:spacing w:line="240" w:lineRule="auto"/>
              <w:jc w:val="center"/>
              <w:rPr>
                <w:color w:val="000000"/>
                <w:sz w:val="18"/>
                <w:szCs w:val="18"/>
              </w:rPr>
            </w:pPr>
            <w:r>
              <w:rPr>
                <w:color w:val="000000"/>
                <w:sz w:val="18"/>
                <w:szCs w:val="18"/>
              </w:rPr>
              <w:t>0</w:t>
            </w:r>
          </w:p>
        </w:tc>
        <w:tc>
          <w:tcPr>
            <w:tcW w:w="408" w:type="pct"/>
            <w:shd w:val="clear" w:color="auto" w:fill="auto"/>
            <w:vAlign w:val="center"/>
          </w:tcPr>
          <w:p w:rsidR="008051A1" w:rsidRPr="00E40FDE" w:rsidRDefault="00845813" w:rsidP="00D045C4">
            <w:pPr>
              <w:spacing w:line="240" w:lineRule="auto"/>
              <w:jc w:val="center"/>
              <w:rPr>
                <w:sz w:val="18"/>
                <w:szCs w:val="18"/>
              </w:rPr>
            </w:pPr>
            <w:r>
              <w:rPr>
                <w:sz w:val="18"/>
                <w:szCs w:val="18"/>
              </w:rPr>
              <w:t>0</w:t>
            </w:r>
          </w:p>
        </w:tc>
        <w:tc>
          <w:tcPr>
            <w:tcW w:w="446" w:type="pct"/>
            <w:shd w:val="clear" w:color="auto" w:fill="D9D9D9"/>
            <w:vAlign w:val="center"/>
          </w:tcPr>
          <w:p w:rsidR="008051A1" w:rsidRPr="00E40FDE" w:rsidRDefault="008051A1" w:rsidP="00D045C4">
            <w:pPr>
              <w:spacing w:line="240" w:lineRule="auto"/>
              <w:jc w:val="center"/>
              <w:rPr>
                <w:b/>
                <w:sz w:val="18"/>
                <w:szCs w:val="18"/>
              </w:rPr>
            </w:pPr>
            <w:r>
              <w:rPr>
                <w:b/>
                <w:sz w:val="18"/>
                <w:szCs w:val="18"/>
              </w:rPr>
              <w:t>0</w:t>
            </w:r>
          </w:p>
        </w:tc>
        <w:tc>
          <w:tcPr>
            <w:tcW w:w="401" w:type="pct"/>
            <w:shd w:val="clear" w:color="auto" w:fill="auto"/>
            <w:vAlign w:val="center"/>
          </w:tcPr>
          <w:p w:rsidR="008051A1" w:rsidRPr="00C9709A" w:rsidRDefault="008051A1" w:rsidP="00E90545">
            <w:pPr>
              <w:spacing w:line="240" w:lineRule="auto"/>
              <w:jc w:val="center"/>
              <w:rPr>
                <w:color w:val="000000"/>
                <w:sz w:val="18"/>
                <w:szCs w:val="18"/>
              </w:rPr>
            </w:pPr>
            <w:r>
              <w:rPr>
                <w:color w:val="000000"/>
                <w:sz w:val="18"/>
                <w:szCs w:val="18"/>
              </w:rPr>
              <w:t>0</w:t>
            </w:r>
          </w:p>
        </w:tc>
        <w:tc>
          <w:tcPr>
            <w:tcW w:w="416" w:type="pct"/>
            <w:shd w:val="clear" w:color="auto" w:fill="auto"/>
            <w:vAlign w:val="center"/>
          </w:tcPr>
          <w:p w:rsidR="008051A1" w:rsidRPr="00C9709A" w:rsidRDefault="008051A1" w:rsidP="00627C76">
            <w:pPr>
              <w:spacing w:line="240" w:lineRule="auto"/>
              <w:jc w:val="center"/>
              <w:rPr>
                <w:color w:val="000000"/>
                <w:sz w:val="18"/>
                <w:szCs w:val="18"/>
              </w:rPr>
            </w:pPr>
            <w:r>
              <w:rPr>
                <w:color w:val="000000"/>
                <w:sz w:val="18"/>
                <w:szCs w:val="18"/>
              </w:rPr>
              <w:t>0</w:t>
            </w:r>
          </w:p>
        </w:tc>
        <w:tc>
          <w:tcPr>
            <w:tcW w:w="416" w:type="pct"/>
            <w:shd w:val="clear" w:color="auto" w:fill="auto"/>
            <w:vAlign w:val="center"/>
          </w:tcPr>
          <w:p w:rsidR="008051A1" w:rsidRPr="00C9709A" w:rsidRDefault="008051A1" w:rsidP="008051A1">
            <w:pPr>
              <w:spacing w:line="240" w:lineRule="auto"/>
              <w:jc w:val="center"/>
              <w:rPr>
                <w:color w:val="000000"/>
                <w:sz w:val="18"/>
                <w:szCs w:val="18"/>
              </w:rPr>
            </w:pPr>
            <w:r>
              <w:rPr>
                <w:color w:val="000000"/>
                <w:sz w:val="18"/>
                <w:szCs w:val="18"/>
              </w:rPr>
              <w:t>0</w:t>
            </w:r>
          </w:p>
        </w:tc>
        <w:tc>
          <w:tcPr>
            <w:tcW w:w="387" w:type="pct"/>
            <w:shd w:val="clear" w:color="auto" w:fill="auto"/>
            <w:vAlign w:val="center"/>
          </w:tcPr>
          <w:p w:rsidR="008051A1" w:rsidRPr="00056C97" w:rsidRDefault="00632594" w:rsidP="00D45922">
            <w:pPr>
              <w:spacing w:line="240" w:lineRule="auto"/>
              <w:jc w:val="center"/>
              <w:rPr>
                <w:sz w:val="18"/>
                <w:szCs w:val="18"/>
              </w:rPr>
            </w:pPr>
            <w:r w:rsidRPr="00056C97">
              <w:rPr>
                <w:sz w:val="18"/>
                <w:szCs w:val="18"/>
              </w:rPr>
              <w:t>0</w:t>
            </w:r>
          </w:p>
        </w:tc>
        <w:tc>
          <w:tcPr>
            <w:tcW w:w="400" w:type="pct"/>
            <w:shd w:val="clear" w:color="auto" w:fill="D9D9D9"/>
            <w:vAlign w:val="center"/>
          </w:tcPr>
          <w:p w:rsidR="008051A1" w:rsidRPr="00D61BA2" w:rsidRDefault="008051A1" w:rsidP="00DF6180">
            <w:pPr>
              <w:spacing w:line="240" w:lineRule="auto"/>
              <w:jc w:val="center"/>
              <w:rPr>
                <w:b/>
                <w:color w:val="000000"/>
                <w:sz w:val="18"/>
                <w:szCs w:val="18"/>
              </w:rPr>
            </w:pPr>
            <w:r w:rsidRPr="00D61BA2">
              <w:rPr>
                <w:b/>
                <w:color w:val="000000"/>
                <w:sz w:val="18"/>
                <w:szCs w:val="18"/>
              </w:rPr>
              <w:t>0</w:t>
            </w:r>
          </w:p>
        </w:tc>
      </w:tr>
      <w:tr w:rsidR="008051A1" w:rsidRPr="00E40FDE" w:rsidTr="00525661">
        <w:tc>
          <w:tcPr>
            <w:tcW w:w="876" w:type="pct"/>
          </w:tcPr>
          <w:p w:rsidR="008051A1" w:rsidRPr="00E40FDE" w:rsidRDefault="008051A1" w:rsidP="00525661">
            <w:pPr>
              <w:spacing w:line="240" w:lineRule="auto"/>
              <w:rPr>
                <w:sz w:val="18"/>
                <w:szCs w:val="18"/>
              </w:rPr>
            </w:pPr>
            <w:r w:rsidRPr="00E40FDE">
              <w:rPr>
                <w:sz w:val="18"/>
                <w:szCs w:val="18"/>
              </w:rPr>
              <w:t>Выдано предписаний</w:t>
            </w:r>
          </w:p>
        </w:tc>
        <w:tc>
          <w:tcPr>
            <w:tcW w:w="416" w:type="pct"/>
            <w:vAlign w:val="center"/>
          </w:tcPr>
          <w:p w:rsidR="008051A1" w:rsidRPr="0023568E" w:rsidRDefault="008051A1" w:rsidP="00F6570E">
            <w:pPr>
              <w:spacing w:line="240" w:lineRule="auto"/>
              <w:jc w:val="center"/>
              <w:rPr>
                <w:color w:val="000000"/>
                <w:sz w:val="18"/>
                <w:szCs w:val="18"/>
              </w:rPr>
            </w:pPr>
            <w:r>
              <w:rPr>
                <w:color w:val="000000"/>
                <w:sz w:val="18"/>
                <w:szCs w:val="18"/>
              </w:rPr>
              <w:t>0</w:t>
            </w:r>
          </w:p>
        </w:tc>
        <w:tc>
          <w:tcPr>
            <w:tcW w:w="418" w:type="pct"/>
            <w:vAlign w:val="center"/>
          </w:tcPr>
          <w:p w:rsidR="008051A1" w:rsidRPr="00E52EF0" w:rsidRDefault="008051A1" w:rsidP="00A14335">
            <w:pPr>
              <w:spacing w:line="240" w:lineRule="auto"/>
              <w:jc w:val="center"/>
              <w:rPr>
                <w:color w:val="000000"/>
                <w:sz w:val="18"/>
                <w:szCs w:val="18"/>
                <w:lang w:val="en-US"/>
              </w:rPr>
            </w:pPr>
            <w:r>
              <w:rPr>
                <w:color w:val="000000"/>
                <w:sz w:val="18"/>
                <w:szCs w:val="18"/>
                <w:lang w:val="en-US"/>
              </w:rPr>
              <w:t>0</w:t>
            </w:r>
          </w:p>
        </w:tc>
        <w:tc>
          <w:tcPr>
            <w:tcW w:w="416" w:type="pct"/>
            <w:vAlign w:val="center"/>
          </w:tcPr>
          <w:p w:rsidR="008051A1" w:rsidRPr="00C9709A" w:rsidRDefault="008051A1" w:rsidP="00F26543">
            <w:pPr>
              <w:spacing w:line="240" w:lineRule="auto"/>
              <w:jc w:val="center"/>
              <w:rPr>
                <w:color w:val="000000"/>
                <w:sz w:val="18"/>
                <w:szCs w:val="18"/>
              </w:rPr>
            </w:pPr>
            <w:r>
              <w:rPr>
                <w:color w:val="000000"/>
                <w:sz w:val="18"/>
                <w:szCs w:val="18"/>
              </w:rPr>
              <w:t>0</w:t>
            </w:r>
          </w:p>
        </w:tc>
        <w:tc>
          <w:tcPr>
            <w:tcW w:w="408" w:type="pct"/>
            <w:shd w:val="clear" w:color="auto" w:fill="auto"/>
            <w:vAlign w:val="center"/>
          </w:tcPr>
          <w:p w:rsidR="008051A1" w:rsidRPr="00E40FDE" w:rsidRDefault="00845813" w:rsidP="00D045C4">
            <w:pPr>
              <w:spacing w:line="240" w:lineRule="auto"/>
              <w:jc w:val="center"/>
              <w:rPr>
                <w:sz w:val="18"/>
                <w:szCs w:val="18"/>
              </w:rPr>
            </w:pPr>
            <w:r>
              <w:rPr>
                <w:sz w:val="18"/>
                <w:szCs w:val="18"/>
              </w:rPr>
              <w:t>0</w:t>
            </w:r>
          </w:p>
        </w:tc>
        <w:tc>
          <w:tcPr>
            <w:tcW w:w="446" w:type="pct"/>
            <w:shd w:val="clear" w:color="auto" w:fill="D9D9D9"/>
            <w:vAlign w:val="center"/>
          </w:tcPr>
          <w:p w:rsidR="008051A1" w:rsidRPr="00E40FDE" w:rsidRDefault="008051A1" w:rsidP="00D045C4">
            <w:pPr>
              <w:spacing w:line="240" w:lineRule="auto"/>
              <w:jc w:val="center"/>
              <w:rPr>
                <w:b/>
                <w:sz w:val="18"/>
                <w:szCs w:val="18"/>
              </w:rPr>
            </w:pPr>
            <w:r>
              <w:rPr>
                <w:b/>
                <w:sz w:val="18"/>
                <w:szCs w:val="18"/>
              </w:rPr>
              <w:t>0</w:t>
            </w:r>
          </w:p>
        </w:tc>
        <w:tc>
          <w:tcPr>
            <w:tcW w:w="401" w:type="pct"/>
            <w:shd w:val="clear" w:color="auto" w:fill="auto"/>
            <w:vAlign w:val="center"/>
          </w:tcPr>
          <w:p w:rsidR="008051A1" w:rsidRPr="00C9709A" w:rsidRDefault="008051A1" w:rsidP="00E90545">
            <w:pPr>
              <w:spacing w:line="240" w:lineRule="auto"/>
              <w:jc w:val="center"/>
              <w:rPr>
                <w:color w:val="000000"/>
                <w:sz w:val="18"/>
                <w:szCs w:val="18"/>
              </w:rPr>
            </w:pPr>
            <w:r>
              <w:rPr>
                <w:color w:val="000000"/>
                <w:sz w:val="18"/>
                <w:szCs w:val="18"/>
              </w:rPr>
              <w:t>0</w:t>
            </w:r>
          </w:p>
        </w:tc>
        <w:tc>
          <w:tcPr>
            <w:tcW w:w="416" w:type="pct"/>
            <w:shd w:val="clear" w:color="auto" w:fill="auto"/>
            <w:vAlign w:val="center"/>
          </w:tcPr>
          <w:p w:rsidR="008051A1" w:rsidRPr="00C9709A" w:rsidRDefault="008051A1" w:rsidP="00627C76">
            <w:pPr>
              <w:spacing w:line="240" w:lineRule="auto"/>
              <w:jc w:val="center"/>
              <w:rPr>
                <w:color w:val="000000"/>
                <w:sz w:val="18"/>
                <w:szCs w:val="18"/>
              </w:rPr>
            </w:pPr>
            <w:r>
              <w:rPr>
                <w:color w:val="000000"/>
                <w:sz w:val="18"/>
                <w:szCs w:val="18"/>
              </w:rPr>
              <w:t>0</w:t>
            </w:r>
          </w:p>
        </w:tc>
        <w:tc>
          <w:tcPr>
            <w:tcW w:w="416" w:type="pct"/>
            <w:shd w:val="clear" w:color="auto" w:fill="auto"/>
            <w:vAlign w:val="center"/>
          </w:tcPr>
          <w:p w:rsidR="008051A1" w:rsidRPr="00C9709A" w:rsidRDefault="008051A1" w:rsidP="008051A1">
            <w:pPr>
              <w:spacing w:line="240" w:lineRule="auto"/>
              <w:jc w:val="center"/>
              <w:rPr>
                <w:color w:val="000000"/>
                <w:sz w:val="18"/>
                <w:szCs w:val="18"/>
              </w:rPr>
            </w:pPr>
            <w:r>
              <w:rPr>
                <w:color w:val="000000"/>
                <w:sz w:val="18"/>
                <w:szCs w:val="18"/>
              </w:rPr>
              <w:t>0</w:t>
            </w:r>
          </w:p>
        </w:tc>
        <w:tc>
          <w:tcPr>
            <w:tcW w:w="387" w:type="pct"/>
            <w:shd w:val="clear" w:color="auto" w:fill="auto"/>
            <w:vAlign w:val="center"/>
          </w:tcPr>
          <w:p w:rsidR="008051A1" w:rsidRPr="00056C97" w:rsidRDefault="00632594" w:rsidP="00D45922">
            <w:pPr>
              <w:spacing w:line="240" w:lineRule="auto"/>
              <w:jc w:val="center"/>
              <w:rPr>
                <w:sz w:val="18"/>
                <w:szCs w:val="18"/>
              </w:rPr>
            </w:pPr>
            <w:r w:rsidRPr="00056C97">
              <w:rPr>
                <w:sz w:val="18"/>
                <w:szCs w:val="18"/>
              </w:rPr>
              <w:t>0</w:t>
            </w:r>
          </w:p>
        </w:tc>
        <w:tc>
          <w:tcPr>
            <w:tcW w:w="400" w:type="pct"/>
            <w:shd w:val="clear" w:color="auto" w:fill="D9D9D9"/>
            <w:vAlign w:val="center"/>
          </w:tcPr>
          <w:p w:rsidR="008051A1" w:rsidRPr="00D61BA2" w:rsidRDefault="008051A1" w:rsidP="00DF6180">
            <w:pPr>
              <w:spacing w:line="240" w:lineRule="auto"/>
              <w:jc w:val="center"/>
              <w:rPr>
                <w:b/>
                <w:color w:val="000000"/>
                <w:sz w:val="18"/>
                <w:szCs w:val="18"/>
              </w:rPr>
            </w:pPr>
            <w:r w:rsidRPr="00D61BA2">
              <w:rPr>
                <w:b/>
                <w:color w:val="000000"/>
                <w:sz w:val="18"/>
                <w:szCs w:val="18"/>
              </w:rPr>
              <w:t>0</w:t>
            </w:r>
          </w:p>
        </w:tc>
      </w:tr>
      <w:tr w:rsidR="008051A1" w:rsidRPr="00E40FDE" w:rsidTr="00525661">
        <w:trPr>
          <w:trHeight w:val="438"/>
        </w:trPr>
        <w:tc>
          <w:tcPr>
            <w:tcW w:w="876" w:type="pct"/>
          </w:tcPr>
          <w:p w:rsidR="008051A1" w:rsidRPr="00E40FDE" w:rsidRDefault="008051A1" w:rsidP="00525661">
            <w:pPr>
              <w:spacing w:line="240" w:lineRule="auto"/>
              <w:rPr>
                <w:sz w:val="18"/>
                <w:szCs w:val="18"/>
              </w:rPr>
            </w:pPr>
            <w:r w:rsidRPr="00E40FDE">
              <w:rPr>
                <w:sz w:val="18"/>
                <w:szCs w:val="18"/>
              </w:rPr>
              <w:t>Вынесено предупреждений</w:t>
            </w:r>
          </w:p>
        </w:tc>
        <w:tc>
          <w:tcPr>
            <w:tcW w:w="416" w:type="pct"/>
            <w:vAlign w:val="center"/>
          </w:tcPr>
          <w:p w:rsidR="008051A1" w:rsidRPr="0023568E" w:rsidRDefault="008051A1" w:rsidP="00F6570E">
            <w:pPr>
              <w:spacing w:line="240" w:lineRule="auto"/>
              <w:jc w:val="center"/>
              <w:rPr>
                <w:color w:val="000000"/>
                <w:sz w:val="18"/>
                <w:szCs w:val="18"/>
              </w:rPr>
            </w:pPr>
            <w:r>
              <w:rPr>
                <w:color w:val="000000"/>
                <w:sz w:val="18"/>
                <w:szCs w:val="18"/>
              </w:rPr>
              <w:t>0</w:t>
            </w:r>
          </w:p>
        </w:tc>
        <w:tc>
          <w:tcPr>
            <w:tcW w:w="418" w:type="pct"/>
            <w:vAlign w:val="center"/>
          </w:tcPr>
          <w:p w:rsidR="008051A1" w:rsidRPr="00E52EF0" w:rsidRDefault="008051A1" w:rsidP="00A14335">
            <w:pPr>
              <w:spacing w:line="240" w:lineRule="auto"/>
              <w:jc w:val="center"/>
              <w:rPr>
                <w:color w:val="000000"/>
                <w:sz w:val="18"/>
                <w:szCs w:val="18"/>
                <w:lang w:val="en-US"/>
              </w:rPr>
            </w:pPr>
            <w:r>
              <w:rPr>
                <w:color w:val="000000"/>
                <w:sz w:val="18"/>
                <w:szCs w:val="18"/>
                <w:lang w:val="en-US"/>
              </w:rPr>
              <w:t>0</w:t>
            </w:r>
          </w:p>
        </w:tc>
        <w:tc>
          <w:tcPr>
            <w:tcW w:w="416" w:type="pct"/>
            <w:vAlign w:val="center"/>
          </w:tcPr>
          <w:p w:rsidR="008051A1" w:rsidRPr="00C9709A" w:rsidRDefault="008051A1" w:rsidP="00F26543">
            <w:pPr>
              <w:spacing w:line="240" w:lineRule="auto"/>
              <w:jc w:val="center"/>
              <w:rPr>
                <w:color w:val="000000"/>
                <w:sz w:val="18"/>
                <w:szCs w:val="18"/>
              </w:rPr>
            </w:pPr>
            <w:r>
              <w:rPr>
                <w:color w:val="000000"/>
                <w:sz w:val="18"/>
                <w:szCs w:val="18"/>
              </w:rPr>
              <w:t>0</w:t>
            </w:r>
          </w:p>
        </w:tc>
        <w:tc>
          <w:tcPr>
            <w:tcW w:w="408" w:type="pct"/>
            <w:shd w:val="clear" w:color="auto" w:fill="auto"/>
            <w:vAlign w:val="center"/>
          </w:tcPr>
          <w:p w:rsidR="008051A1" w:rsidRPr="00E40FDE" w:rsidRDefault="00845813" w:rsidP="00D045C4">
            <w:pPr>
              <w:spacing w:line="240" w:lineRule="auto"/>
              <w:jc w:val="center"/>
              <w:rPr>
                <w:sz w:val="18"/>
                <w:szCs w:val="18"/>
              </w:rPr>
            </w:pPr>
            <w:r>
              <w:rPr>
                <w:sz w:val="18"/>
                <w:szCs w:val="18"/>
              </w:rPr>
              <w:t>0</w:t>
            </w:r>
          </w:p>
        </w:tc>
        <w:tc>
          <w:tcPr>
            <w:tcW w:w="446" w:type="pct"/>
            <w:shd w:val="clear" w:color="auto" w:fill="D9D9D9"/>
            <w:vAlign w:val="center"/>
          </w:tcPr>
          <w:p w:rsidR="008051A1" w:rsidRPr="00E40FDE" w:rsidRDefault="008051A1" w:rsidP="00D045C4">
            <w:pPr>
              <w:spacing w:line="240" w:lineRule="auto"/>
              <w:jc w:val="center"/>
              <w:rPr>
                <w:b/>
                <w:sz w:val="18"/>
                <w:szCs w:val="18"/>
              </w:rPr>
            </w:pPr>
            <w:r>
              <w:rPr>
                <w:b/>
                <w:sz w:val="18"/>
                <w:szCs w:val="18"/>
              </w:rPr>
              <w:t>0</w:t>
            </w:r>
          </w:p>
        </w:tc>
        <w:tc>
          <w:tcPr>
            <w:tcW w:w="401" w:type="pct"/>
            <w:shd w:val="clear" w:color="auto" w:fill="auto"/>
            <w:vAlign w:val="center"/>
          </w:tcPr>
          <w:p w:rsidR="008051A1" w:rsidRPr="00C9709A" w:rsidRDefault="008051A1" w:rsidP="00E90545">
            <w:pPr>
              <w:spacing w:line="240" w:lineRule="auto"/>
              <w:jc w:val="center"/>
              <w:rPr>
                <w:color w:val="000000"/>
                <w:sz w:val="18"/>
                <w:szCs w:val="18"/>
              </w:rPr>
            </w:pPr>
            <w:r>
              <w:rPr>
                <w:color w:val="000000"/>
                <w:sz w:val="18"/>
                <w:szCs w:val="18"/>
              </w:rPr>
              <w:t>0</w:t>
            </w:r>
          </w:p>
        </w:tc>
        <w:tc>
          <w:tcPr>
            <w:tcW w:w="416" w:type="pct"/>
            <w:shd w:val="clear" w:color="auto" w:fill="auto"/>
            <w:vAlign w:val="center"/>
          </w:tcPr>
          <w:p w:rsidR="008051A1" w:rsidRPr="00C9709A" w:rsidRDefault="008051A1" w:rsidP="00627C76">
            <w:pPr>
              <w:spacing w:line="240" w:lineRule="auto"/>
              <w:jc w:val="center"/>
              <w:rPr>
                <w:color w:val="000000"/>
                <w:sz w:val="18"/>
                <w:szCs w:val="18"/>
              </w:rPr>
            </w:pPr>
            <w:r>
              <w:rPr>
                <w:color w:val="000000"/>
                <w:sz w:val="18"/>
                <w:szCs w:val="18"/>
              </w:rPr>
              <w:t>0</w:t>
            </w:r>
          </w:p>
        </w:tc>
        <w:tc>
          <w:tcPr>
            <w:tcW w:w="416" w:type="pct"/>
            <w:shd w:val="clear" w:color="auto" w:fill="auto"/>
            <w:vAlign w:val="center"/>
          </w:tcPr>
          <w:p w:rsidR="008051A1" w:rsidRPr="00C9709A" w:rsidRDefault="008051A1" w:rsidP="008051A1">
            <w:pPr>
              <w:spacing w:line="240" w:lineRule="auto"/>
              <w:jc w:val="center"/>
              <w:rPr>
                <w:color w:val="000000"/>
                <w:sz w:val="18"/>
                <w:szCs w:val="18"/>
              </w:rPr>
            </w:pPr>
            <w:r>
              <w:rPr>
                <w:color w:val="000000"/>
                <w:sz w:val="18"/>
                <w:szCs w:val="18"/>
              </w:rPr>
              <w:t>0</w:t>
            </w:r>
          </w:p>
        </w:tc>
        <w:tc>
          <w:tcPr>
            <w:tcW w:w="387" w:type="pct"/>
            <w:shd w:val="clear" w:color="auto" w:fill="auto"/>
            <w:vAlign w:val="center"/>
          </w:tcPr>
          <w:p w:rsidR="008051A1" w:rsidRPr="00056C97" w:rsidRDefault="00632594" w:rsidP="00D45922">
            <w:pPr>
              <w:spacing w:line="240" w:lineRule="auto"/>
              <w:jc w:val="center"/>
              <w:rPr>
                <w:sz w:val="18"/>
                <w:szCs w:val="18"/>
              </w:rPr>
            </w:pPr>
            <w:r w:rsidRPr="00056C97">
              <w:rPr>
                <w:sz w:val="18"/>
                <w:szCs w:val="18"/>
              </w:rPr>
              <w:t>0</w:t>
            </w:r>
          </w:p>
        </w:tc>
        <w:tc>
          <w:tcPr>
            <w:tcW w:w="400" w:type="pct"/>
            <w:shd w:val="clear" w:color="auto" w:fill="D9D9D9"/>
            <w:vAlign w:val="center"/>
          </w:tcPr>
          <w:p w:rsidR="008051A1" w:rsidRPr="00D61BA2" w:rsidRDefault="008051A1" w:rsidP="00DF6180">
            <w:pPr>
              <w:spacing w:line="240" w:lineRule="auto"/>
              <w:jc w:val="center"/>
              <w:rPr>
                <w:b/>
                <w:color w:val="000000"/>
                <w:sz w:val="18"/>
                <w:szCs w:val="18"/>
              </w:rPr>
            </w:pPr>
            <w:r w:rsidRPr="00D61BA2">
              <w:rPr>
                <w:b/>
                <w:color w:val="000000"/>
                <w:sz w:val="18"/>
                <w:szCs w:val="18"/>
              </w:rPr>
              <w:t>0</w:t>
            </w:r>
          </w:p>
        </w:tc>
      </w:tr>
      <w:tr w:rsidR="008051A1" w:rsidRPr="00E40FDE" w:rsidTr="0034649D">
        <w:trPr>
          <w:trHeight w:val="449"/>
        </w:trPr>
        <w:tc>
          <w:tcPr>
            <w:tcW w:w="876" w:type="pct"/>
          </w:tcPr>
          <w:p w:rsidR="008051A1" w:rsidRPr="00E40FDE" w:rsidRDefault="008051A1" w:rsidP="00525661">
            <w:pPr>
              <w:spacing w:line="240" w:lineRule="auto"/>
              <w:rPr>
                <w:sz w:val="18"/>
                <w:szCs w:val="18"/>
              </w:rPr>
            </w:pPr>
            <w:r w:rsidRPr="00E40FDE">
              <w:rPr>
                <w:sz w:val="18"/>
                <w:szCs w:val="18"/>
              </w:rPr>
              <w:t>Составлено протоколов об АПН</w:t>
            </w:r>
          </w:p>
        </w:tc>
        <w:tc>
          <w:tcPr>
            <w:tcW w:w="416" w:type="pct"/>
            <w:vAlign w:val="center"/>
          </w:tcPr>
          <w:p w:rsidR="008051A1" w:rsidRPr="0023568E" w:rsidRDefault="008051A1" w:rsidP="00F6570E">
            <w:pPr>
              <w:spacing w:line="240" w:lineRule="auto"/>
              <w:jc w:val="center"/>
              <w:rPr>
                <w:color w:val="000000"/>
                <w:sz w:val="18"/>
                <w:szCs w:val="18"/>
              </w:rPr>
            </w:pPr>
            <w:r>
              <w:rPr>
                <w:color w:val="000000"/>
                <w:sz w:val="18"/>
                <w:szCs w:val="18"/>
              </w:rPr>
              <w:t>0</w:t>
            </w:r>
          </w:p>
        </w:tc>
        <w:tc>
          <w:tcPr>
            <w:tcW w:w="418" w:type="pct"/>
            <w:vAlign w:val="center"/>
          </w:tcPr>
          <w:p w:rsidR="008051A1" w:rsidRPr="00E52EF0" w:rsidRDefault="008051A1" w:rsidP="00A14335">
            <w:pPr>
              <w:spacing w:line="240" w:lineRule="auto"/>
              <w:jc w:val="center"/>
              <w:rPr>
                <w:color w:val="000000"/>
                <w:sz w:val="18"/>
                <w:szCs w:val="18"/>
                <w:lang w:val="en-US"/>
              </w:rPr>
            </w:pPr>
            <w:r>
              <w:rPr>
                <w:color w:val="000000"/>
                <w:sz w:val="18"/>
                <w:szCs w:val="18"/>
                <w:lang w:val="en-US"/>
              </w:rPr>
              <w:t>0</w:t>
            </w:r>
          </w:p>
        </w:tc>
        <w:tc>
          <w:tcPr>
            <w:tcW w:w="416" w:type="pct"/>
            <w:vAlign w:val="center"/>
          </w:tcPr>
          <w:p w:rsidR="008051A1" w:rsidRPr="00C9709A" w:rsidRDefault="008051A1" w:rsidP="00F26543">
            <w:pPr>
              <w:spacing w:line="240" w:lineRule="auto"/>
              <w:jc w:val="center"/>
              <w:rPr>
                <w:color w:val="000000"/>
                <w:sz w:val="18"/>
                <w:szCs w:val="18"/>
              </w:rPr>
            </w:pPr>
            <w:r>
              <w:rPr>
                <w:color w:val="000000"/>
                <w:sz w:val="18"/>
                <w:szCs w:val="18"/>
              </w:rPr>
              <w:t>0</w:t>
            </w:r>
          </w:p>
        </w:tc>
        <w:tc>
          <w:tcPr>
            <w:tcW w:w="408" w:type="pct"/>
            <w:shd w:val="clear" w:color="auto" w:fill="auto"/>
            <w:vAlign w:val="center"/>
          </w:tcPr>
          <w:p w:rsidR="008051A1" w:rsidRPr="00E40FDE" w:rsidRDefault="00845813" w:rsidP="00D045C4">
            <w:pPr>
              <w:spacing w:line="240" w:lineRule="auto"/>
              <w:jc w:val="center"/>
              <w:rPr>
                <w:sz w:val="18"/>
                <w:szCs w:val="18"/>
              </w:rPr>
            </w:pPr>
            <w:r>
              <w:rPr>
                <w:sz w:val="18"/>
                <w:szCs w:val="18"/>
              </w:rPr>
              <w:t>0</w:t>
            </w:r>
          </w:p>
        </w:tc>
        <w:tc>
          <w:tcPr>
            <w:tcW w:w="446" w:type="pct"/>
            <w:shd w:val="clear" w:color="auto" w:fill="D9D9D9"/>
            <w:vAlign w:val="center"/>
          </w:tcPr>
          <w:p w:rsidR="008051A1" w:rsidRPr="00E40FDE" w:rsidRDefault="008051A1" w:rsidP="00D045C4">
            <w:pPr>
              <w:spacing w:line="240" w:lineRule="auto"/>
              <w:jc w:val="center"/>
              <w:rPr>
                <w:b/>
                <w:sz w:val="18"/>
                <w:szCs w:val="18"/>
              </w:rPr>
            </w:pPr>
            <w:r>
              <w:rPr>
                <w:b/>
                <w:sz w:val="18"/>
                <w:szCs w:val="18"/>
              </w:rPr>
              <w:t>0</w:t>
            </w:r>
          </w:p>
        </w:tc>
        <w:tc>
          <w:tcPr>
            <w:tcW w:w="401" w:type="pct"/>
            <w:shd w:val="clear" w:color="auto" w:fill="auto"/>
            <w:vAlign w:val="center"/>
          </w:tcPr>
          <w:p w:rsidR="008051A1" w:rsidRPr="00C9709A" w:rsidRDefault="008051A1" w:rsidP="00E90545">
            <w:pPr>
              <w:spacing w:line="240" w:lineRule="auto"/>
              <w:jc w:val="center"/>
              <w:rPr>
                <w:color w:val="000000"/>
                <w:sz w:val="18"/>
                <w:szCs w:val="18"/>
              </w:rPr>
            </w:pPr>
            <w:r>
              <w:rPr>
                <w:color w:val="000000"/>
                <w:sz w:val="18"/>
                <w:szCs w:val="18"/>
              </w:rPr>
              <w:t>0</w:t>
            </w:r>
          </w:p>
        </w:tc>
        <w:tc>
          <w:tcPr>
            <w:tcW w:w="416" w:type="pct"/>
            <w:shd w:val="clear" w:color="auto" w:fill="auto"/>
            <w:vAlign w:val="center"/>
          </w:tcPr>
          <w:p w:rsidR="008051A1" w:rsidRPr="00C9709A" w:rsidRDefault="008051A1" w:rsidP="00627C76">
            <w:pPr>
              <w:spacing w:line="240" w:lineRule="auto"/>
              <w:jc w:val="center"/>
              <w:rPr>
                <w:color w:val="000000"/>
                <w:sz w:val="18"/>
                <w:szCs w:val="18"/>
              </w:rPr>
            </w:pPr>
            <w:r>
              <w:rPr>
                <w:color w:val="000000"/>
                <w:sz w:val="18"/>
                <w:szCs w:val="18"/>
              </w:rPr>
              <w:t>0</w:t>
            </w:r>
          </w:p>
        </w:tc>
        <w:tc>
          <w:tcPr>
            <w:tcW w:w="416" w:type="pct"/>
            <w:shd w:val="clear" w:color="auto" w:fill="auto"/>
            <w:vAlign w:val="center"/>
          </w:tcPr>
          <w:p w:rsidR="008051A1" w:rsidRPr="00C9709A" w:rsidRDefault="008051A1" w:rsidP="008051A1">
            <w:pPr>
              <w:spacing w:line="240" w:lineRule="auto"/>
              <w:jc w:val="center"/>
              <w:rPr>
                <w:color w:val="000000"/>
                <w:sz w:val="18"/>
                <w:szCs w:val="18"/>
              </w:rPr>
            </w:pPr>
            <w:r>
              <w:rPr>
                <w:color w:val="000000"/>
                <w:sz w:val="18"/>
                <w:szCs w:val="18"/>
              </w:rPr>
              <w:t>0</w:t>
            </w:r>
          </w:p>
        </w:tc>
        <w:tc>
          <w:tcPr>
            <w:tcW w:w="387" w:type="pct"/>
            <w:shd w:val="clear" w:color="auto" w:fill="auto"/>
            <w:vAlign w:val="center"/>
          </w:tcPr>
          <w:p w:rsidR="008051A1" w:rsidRPr="00056C97" w:rsidRDefault="00632594" w:rsidP="00D45922">
            <w:pPr>
              <w:spacing w:line="240" w:lineRule="auto"/>
              <w:jc w:val="center"/>
              <w:rPr>
                <w:sz w:val="18"/>
                <w:szCs w:val="18"/>
              </w:rPr>
            </w:pPr>
            <w:r w:rsidRPr="00056C97">
              <w:rPr>
                <w:sz w:val="18"/>
                <w:szCs w:val="18"/>
              </w:rPr>
              <w:t>0</w:t>
            </w:r>
          </w:p>
        </w:tc>
        <w:tc>
          <w:tcPr>
            <w:tcW w:w="400" w:type="pct"/>
            <w:shd w:val="clear" w:color="auto" w:fill="D9D9D9"/>
            <w:vAlign w:val="center"/>
          </w:tcPr>
          <w:p w:rsidR="008051A1" w:rsidRPr="00D61BA2" w:rsidRDefault="008051A1" w:rsidP="00DF6180">
            <w:pPr>
              <w:spacing w:line="240" w:lineRule="auto"/>
              <w:jc w:val="center"/>
              <w:rPr>
                <w:b/>
                <w:color w:val="000000"/>
                <w:sz w:val="18"/>
                <w:szCs w:val="18"/>
              </w:rPr>
            </w:pPr>
            <w:r w:rsidRPr="00D61BA2">
              <w:rPr>
                <w:b/>
                <w:color w:val="000000"/>
                <w:sz w:val="18"/>
                <w:szCs w:val="18"/>
              </w:rPr>
              <w:t>0</w:t>
            </w:r>
          </w:p>
        </w:tc>
      </w:tr>
      <w:tr w:rsidR="00627C76" w:rsidRPr="00E40FDE" w:rsidTr="00525661">
        <w:tc>
          <w:tcPr>
            <w:tcW w:w="5000" w:type="pct"/>
            <w:gridSpan w:val="11"/>
          </w:tcPr>
          <w:p w:rsidR="00627C76" w:rsidRPr="00E40FDE" w:rsidRDefault="00627C76" w:rsidP="00525661">
            <w:pPr>
              <w:spacing w:line="240" w:lineRule="auto"/>
              <w:jc w:val="center"/>
              <w:rPr>
                <w:b/>
                <w:i/>
                <w:sz w:val="20"/>
              </w:rPr>
            </w:pPr>
            <w:r w:rsidRPr="00E40FDE">
              <w:rPr>
                <w:b/>
                <w:i/>
                <w:sz w:val="20"/>
              </w:rPr>
              <w:t>Внеплановые мероприятия</w:t>
            </w:r>
          </w:p>
        </w:tc>
      </w:tr>
      <w:tr w:rsidR="00627C76" w:rsidRPr="00E40FDE" w:rsidTr="00590678">
        <w:trPr>
          <w:trHeight w:val="755"/>
        </w:trPr>
        <w:tc>
          <w:tcPr>
            <w:tcW w:w="876" w:type="pct"/>
          </w:tcPr>
          <w:p w:rsidR="00627C76" w:rsidRPr="00E40FDE" w:rsidRDefault="00627C76" w:rsidP="00525661">
            <w:pPr>
              <w:spacing w:line="240" w:lineRule="auto"/>
              <w:rPr>
                <w:sz w:val="20"/>
              </w:rPr>
            </w:pPr>
          </w:p>
        </w:tc>
        <w:tc>
          <w:tcPr>
            <w:tcW w:w="416" w:type="pct"/>
            <w:vAlign w:val="center"/>
          </w:tcPr>
          <w:p w:rsidR="00627C76" w:rsidRPr="00E40FDE" w:rsidRDefault="00627C76" w:rsidP="00F26919">
            <w:pPr>
              <w:spacing w:line="240" w:lineRule="auto"/>
              <w:jc w:val="center"/>
              <w:rPr>
                <w:sz w:val="18"/>
                <w:szCs w:val="18"/>
              </w:rPr>
            </w:pPr>
            <w:r w:rsidRPr="00E40FDE">
              <w:rPr>
                <w:sz w:val="18"/>
                <w:szCs w:val="18"/>
              </w:rPr>
              <w:t xml:space="preserve">1 </w:t>
            </w:r>
            <w:r>
              <w:rPr>
                <w:sz w:val="18"/>
                <w:szCs w:val="18"/>
              </w:rPr>
              <w:t>квартал 2022</w:t>
            </w:r>
          </w:p>
        </w:tc>
        <w:tc>
          <w:tcPr>
            <w:tcW w:w="418" w:type="pct"/>
            <w:vAlign w:val="center"/>
          </w:tcPr>
          <w:p w:rsidR="00627C76" w:rsidRPr="00E40FDE" w:rsidRDefault="00627C76" w:rsidP="00F26919">
            <w:pPr>
              <w:spacing w:line="240" w:lineRule="auto"/>
              <w:jc w:val="center"/>
              <w:rPr>
                <w:sz w:val="18"/>
                <w:szCs w:val="18"/>
              </w:rPr>
            </w:pPr>
            <w:r w:rsidRPr="00E40FDE">
              <w:rPr>
                <w:sz w:val="18"/>
                <w:szCs w:val="18"/>
              </w:rPr>
              <w:t xml:space="preserve">2 </w:t>
            </w:r>
            <w:r>
              <w:rPr>
                <w:sz w:val="18"/>
                <w:szCs w:val="18"/>
              </w:rPr>
              <w:t>квартал 2022</w:t>
            </w:r>
          </w:p>
        </w:tc>
        <w:tc>
          <w:tcPr>
            <w:tcW w:w="416" w:type="pct"/>
            <w:vAlign w:val="center"/>
          </w:tcPr>
          <w:p w:rsidR="00627C76" w:rsidRPr="00E40FDE" w:rsidRDefault="00627C76" w:rsidP="00F26919">
            <w:pPr>
              <w:spacing w:line="240" w:lineRule="auto"/>
              <w:jc w:val="center"/>
              <w:rPr>
                <w:sz w:val="18"/>
                <w:szCs w:val="18"/>
              </w:rPr>
            </w:pPr>
            <w:r w:rsidRPr="00E40FDE">
              <w:rPr>
                <w:sz w:val="18"/>
                <w:szCs w:val="18"/>
              </w:rPr>
              <w:t xml:space="preserve">3 </w:t>
            </w:r>
            <w:r>
              <w:rPr>
                <w:sz w:val="18"/>
                <w:szCs w:val="18"/>
              </w:rPr>
              <w:t>квартал 2022</w:t>
            </w:r>
          </w:p>
        </w:tc>
        <w:tc>
          <w:tcPr>
            <w:tcW w:w="408" w:type="pct"/>
            <w:shd w:val="clear" w:color="auto" w:fill="auto"/>
            <w:vAlign w:val="center"/>
          </w:tcPr>
          <w:p w:rsidR="00627C76" w:rsidRPr="00E40FDE" w:rsidRDefault="00627C76" w:rsidP="00F26919">
            <w:pPr>
              <w:spacing w:line="240" w:lineRule="auto"/>
              <w:jc w:val="center"/>
              <w:rPr>
                <w:sz w:val="18"/>
                <w:szCs w:val="18"/>
              </w:rPr>
            </w:pPr>
            <w:r w:rsidRPr="00E40FDE">
              <w:rPr>
                <w:sz w:val="18"/>
                <w:szCs w:val="18"/>
              </w:rPr>
              <w:t xml:space="preserve">4 </w:t>
            </w:r>
            <w:r>
              <w:rPr>
                <w:sz w:val="18"/>
                <w:szCs w:val="18"/>
              </w:rPr>
              <w:t>квартал 2022</w:t>
            </w:r>
          </w:p>
        </w:tc>
        <w:tc>
          <w:tcPr>
            <w:tcW w:w="446" w:type="pct"/>
            <w:shd w:val="clear" w:color="auto" w:fill="D9D9D9"/>
            <w:vAlign w:val="center"/>
          </w:tcPr>
          <w:p w:rsidR="00627C76" w:rsidRPr="00E40FDE" w:rsidRDefault="00627C76" w:rsidP="00F26919">
            <w:pPr>
              <w:spacing w:line="240" w:lineRule="auto"/>
              <w:jc w:val="center"/>
              <w:rPr>
                <w:b/>
                <w:sz w:val="18"/>
                <w:szCs w:val="18"/>
              </w:rPr>
            </w:pPr>
            <w:r>
              <w:rPr>
                <w:b/>
                <w:sz w:val="18"/>
                <w:szCs w:val="18"/>
              </w:rPr>
              <w:t>2022</w:t>
            </w:r>
          </w:p>
        </w:tc>
        <w:tc>
          <w:tcPr>
            <w:tcW w:w="401" w:type="pct"/>
            <w:shd w:val="clear" w:color="auto" w:fill="auto"/>
            <w:vAlign w:val="center"/>
          </w:tcPr>
          <w:p w:rsidR="00627C76" w:rsidRPr="00E40FDE" w:rsidRDefault="00627C76" w:rsidP="00F26919">
            <w:pPr>
              <w:spacing w:line="240" w:lineRule="auto"/>
              <w:jc w:val="center"/>
              <w:rPr>
                <w:sz w:val="18"/>
                <w:szCs w:val="18"/>
              </w:rPr>
            </w:pPr>
            <w:r w:rsidRPr="00E40FDE">
              <w:rPr>
                <w:sz w:val="18"/>
                <w:szCs w:val="18"/>
              </w:rPr>
              <w:t xml:space="preserve">1 </w:t>
            </w:r>
            <w:r>
              <w:rPr>
                <w:sz w:val="18"/>
                <w:szCs w:val="18"/>
              </w:rPr>
              <w:t>квартал 2023</w:t>
            </w:r>
          </w:p>
        </w:tc>
        <w:tc>
          <w:tcPr>
            <w:tcW w:w="416" w:type="pct"/>
            <w:shd w:val="clear" w:color="auto" w:fill="auto"/>
            <w:vAlign w:val="center"/>
          </w:tcPr>
          <w:p w:rsidR="00627C76" w:rsidRPr="00E40FDE" w:rsidRDefault="00627C76" w:rsidP="00F26919">
            <w:pPr>
              <w:spacing w:line="240" w:lineRule="auto"/>
              <w:jc w:val="center"/>
              <w:rPr>
                <w:sz w:val="18"/>
                <w:szCs w:val="18"/>
              </w:rPr>
            </w:pPr>
            <w:r w:rsidRPr="00E40FDE">
              <w:rPr>
                <w:sz w:val="18"/>
                <w:szCs w:val="18"/>
              </w:rPr>
              <w:t xml:space="preserve">2 </w:t>
            </w:r>
            <w:r>
              <w:rPr>
                <w:sz w:val="18"/>
                <w:szCs w:val="18"/>
              </w:rPr>
              <w:t>квартал 2023</w:t>
            </w:r>
          </w:p>
        </w:tc>
        <w:tc>
          <w:tcPr>
            <w:tcW w:w="416" w:type="pct"/>
            <w:shd w:val="clear" w:color="auto" w:fill="auto"/>
            <w:vAlign w:val="center"/>
          </w:tcPr>
          <w:p w:rsidR="00627C76" w:rsidRPr="00E40FDE" w:rsidRDefault="00627C76" w:rsidP="00F26919">
            <w:pPr>
              <w:spacing w:line="240" w:lineRule="auto"/>
              <w:jc w:val="center"/>
              <w:rPr>
                <w:sz w:val="18"/>
                <w:szCs w:val="18"/>
              </w:rPr>
            </w:pPr>
            <w:r w:rsidRPr="00E40FDE">
              <w:rPr>
                <w:sz w:val="18"/>
                <w:szCs w:val="18"/>
              </w:rPr>
              <w:t xml:space="preserve">3 </w:t>
            </w:r>
            <w:r>
              <w:rPr>
                <w:sz w:val="18"/>
                <w:szCs w:val="18"/>
              </w:rPr>
              <w:t>квартал 2023</w:t>
            </w:r>
          </w:p>
        </w:tc>
        <w:tc>
          <w:tcPr>
            <w:tcW w:w="387" w:type="pct"/>
            <w:shd w:val="clear" w:color="auto" w:fill="auto"/>
            <w:vAlign w:val="center"/>
          </w:tcPr>
          <w:p w:rsidR="00627C76" w:rsidRPr="00E40FDE" w:rsidRDefault="00627C76" w:rsidP="00F26919">
            <w:pPr>
              <w:spacing w:line="240" w:lineRule="auto"/>
              <w:jc w:val="center"/>
              <w:rPr>
                <w:sz w:val="18"/>
                <w:szCs w:val="18"/>
              </w:rPr>
            </w:pPr>
            <w:r w:rsidRPr="00E40FDE">
              <w:rPr>
                <w:sz w:val="18"/>
                <w:szCs w:val="18"/>
              </w:rPr>
              <w:t xml:space="preserve">4 </w:t>
            </w:r>
            <w:r>
              <w:rPr>
                <w:sz w:val="18"/>
                <w:szCs w:val="18"/>
              </w:rPr>
              <w:t>квартал 2023</w:t>
            </w:r>
          </w:p>
        </w:tc>
        <w:tc>
          <w:tcPr>
            <w:tcW w:w="400" w:type="pct"/>
            <w:shd w:val="clear" w:color="auto" w:fill="D9D9D9"/>
            <w:vAlign w:val="center"/>
          </w:tcPr>
          <w:p w:rsidR="00627C76" w:rsidRPr="00E40FDE" w:rsidRDefault="00627C76" w:rsidP="00F26919">
            <w:pPr>
              <w:spacing w:line="240" w:lineRule="auto"/>
              <w:jc w:val="center"/>
              <w:rPr>
                <w:b/>
                <w:sz w:val="18"/>
                <w:szCs w:val="18"/>
              </w:rPr>
            </w:pPr>
            <w:r>
              <w:rPr>
                <w:b/>
                <w:sz w:val="18"/>
                <w:szCs w:val="18"/>
              </w:rPr>
              <w:t>2023</w:t>
            </w:r>
          </w:p>
        </w:tc>
      </w:tr>
      <w:tr w:rsidR="008051A1" w:rsidRPr="00E40FDE" w:rsidTr="003D3A97">
        <w:tc>
          <w:tcPr>
            <w:tcW w:w="876" w:type="pct"/>
          </w:tcPr>
          <w:p w:rsidR="008051A1" w:rsidRPr="00E40FDE" w:rsidRDefault="008051A1" w:rsidP="00525661">
            <w:pPr>
              <w:spacing w:line="240" w:lineRule="auto"/>
              <w:rPr>
                <w:sz w:val="18"/>
                <w:szCs w:val="18"/>
              </w:rPr>
            </w:pPr>
            <w:r w:rsidRPr="00E40FDE">
              <w:rPr>
                <w:sz w:val="18"/>
                <w:szCs w:val="18"/>
              </w:rPr>
              <w:t>Проведено</w:t>
            </w:r>
          </w:p>
        </w:tc>
        <w:tc>
          <w:tcPr>
            <w:tcW w:w="416" w:type="pct"/>
            <w:vAlign w:val="center"/>
          </w:tcPr>
          <w:p w:rsidR="008051A1" w:rsidRPr="0023568E" w:rsidRDefault="008051A1" w:rsidP="00E90545">
            <w:pPr>
              <w:spacing w:line="240" w:lineRule="auto"/>
              <w:jc w:val="center"/>
              <w:rPr>
                <w:color w:val="000000"/>
                <w:sz w:val="18"/>
                <w:szCs w:val="18"/>
              </w:rPr>
            </w:pPr>
            <w:r>
              <w:rPr>
                <w:color w:val="000000"/>
                <w:sz w:val="18"/>
                <w:szCs w:val="18"/>
              </w:rPr>
              <w:t>1</w:t>
            </w:r>
          </w:p>
        </w:tc>
        <w:tc>
          <w:tcPr>
            <w:tcW w:w="418" w:type="pct"/>
            <w:vAlign w:val="center"/>
          </w:tcPr>
          <w:p w:rsidR="008051A1" w:rsidRPr="00E52EF0" w:rsidRDefault="008051A1" w:rsidP="00E90545">
            <w:pPr>
              <w:spacing w:line="240" w:lineRule="auto"/>
              <w:jc w:val="center"/>
              <w:rPr>
                <w:color w:val="000000"/>
                <w:sz w:val="18"/>
                <w:szCs w:val="18"/>
                <w:lang w:val="en-US"/>
              </w:rPr>
            </w:pPr>
            <w:r>
              <w:rPr>
                <w:color w:val="000000"/>
                <w:sz w:val="18"/>
                <w:szCs w:val="18"/>
                <w:lang w:val="en-US"/>
              </w:rPr>
              <w:t>0</w:t>
            </w:r>
          </w:p>
        </w:tc>
        <w:tc>
          <w:tcPr>
            <w:tcW w:w="416" w:type="pct"/>
            <w:vAlign w:val="center"/>
          </w:tcPr>
          <w:p w:rsidR="008051A1" w:rsidRPr="00C9709A" w:rsidRDefault="008051A1" w:rsidP="00F26543">
            <w:pPr>
              <w:spacing w:line="240" w:lineRule="auto"/>
              <w:jc w:val="center"/>
              <w:rPr>
                <w:color w:val="000000"/>
                <w:sz w:val="18"/>
                <w:szCs w:val="18"/>
              </w:rPr>
            </w:pPr>
            <w:r>
              <w:rPr>
                <w:color w:val="000000"/>
                <w:sz w:val="18"/>
                <w:szCs w:val="18"/>
              </w:rPr>
              <w:t>0</w:t>
            </w:r>
          </w:p>
        </w:tc>
        <w:tc>
          <w:tcPr>
            <w:tcW w:w="408" w:type="pct"/>
            <w:shd w:val="clear" w:color="auto" w:fill="auto"/>
            <w:vAlign w:val="center"/>
          </w:tcPr>
          <w:p w:rsidR="008051A1" w:rsidRPr="00C9709A" w:rsidRDefault="00845813" w:rsidP="00E90545">
            <w:pPr>
              <w:spacing w:line="240" w:lineRule="auto"/>
              <w:jc w:val="center"/>
              <w:rPr>
                <w:color w:val="000000"/>
                <w:sz w:val="18"/>
                <w:szCs w:val="18"/>
              </w:rPr>
            </w:pPr>
            <w:r>
              <w:rPr>
                <w:color w:val="000000"/>
                <w:sz w:val="18"/>
                <w:szCs w:val="18"/>
              </w:rPr>
              <w:t>0</w:t>
            </w:r>
          </w:p>
        </w:tc>
        <w:tc>
          <w:tcPr>
            <w:tcW w:w="446" w:type="pct"/>
            <w:shd w:val="clear" w:color="auto" w:fill="D9D9D9"/>
            <w:vAlign w:val="center"/>
          </w:tcPr>
          <w:p w:rsidR="008051A1" w:rsidRPr="00590678" w:rsidRDefault="008051A1" w:rsidP="00E90545">
            <w:pPr>
              <w:spacing w:line="240" w:lineRule="auto"/>
              <w:jc w:val="center"/>
              <w:rPr>
                <w:b/>
                <w:sz w:val="18"/>
                <w:szCs w:val="18"/>
              </w:rPr>
            </w:pPr>
            <w:r>
              <w:rPr>
                <w:b/>
                <w:sz w:val="18"/>
                <w:szCs w:val="18"/>
              </w:rPr>
              <w:t>1</w:t>
            </w:r>
          </w:p>
        </w:tc>
        <w:tc>
          <w:tcPr>
            <w:tcW w:w="401" w:type="pct"/>
            <w:shd w:val="clear" w:color="auto" w:fill="auto"/>
            <w:vAlign w:val="center"/>
          </w:tcPr>
          <w:p w:rsidR="008051A1" w:rsidRPr="00137EFE" w:rsidRDefault="008051A1" w:rsidP="00E90545">
            <w:pPr>
              <w:spacing w:line="240" w:lineRule="auto"/>
              <w:jc w:val="center"/>
              <w:rPr>
                <w:sz w:val="18"/>
                <w:szCs w:val="18"/>
              </w:rPr>
            </w:pPr>
            <w:r>
              <w:rPr>
                <w:sz w:val="18"/>
                <w:szCs w:val="18"/>
              </w:rPr>
              <w:t>0</w:t>
            </w:r>
          </w:p>
        </w:tc>
        <w:tc>
          <w:tcPr>
            <w:tcW w:w="416" w:type="pct"/>
            <w:shd w:val="clear" w:color="auto" w:fill="auto"/>
            <w:vAlign w:val="center"/>
          </w:tcPr>
          <w:p w:rsidR="008051A1" w:rsidRPr="00C9709A" w:rsidRDefault="008051A1" w:rsidP="00627C76">
            <w:pPr>
              <w:spacing w:line="240" w:lineRule="auto"/>
              <w:jc w:val="center"/>
              <w:rPr>
                <w:color w:val="000000"/>
                <w:sz w:val="18"/>
                <w:szCs w:val="18"/>
              </w:rPr>
            </w:pPr>
            <w:r>
              <w:rPr>
                <w:color w:val="000000"/>
                <w:sz w:val="18"/>
                <w:szCs w:val="18"/>
              </w:rPr>
              <w:t>0</w:t>
            </w:r>
          </w:p>
        </w:tc>
        <w:tc>
          <w:tcPr>
            <w:tcW w:w="416" w:type="pct"/>
            <w:shd w:val="clear" w:color="auto" w:fill="auto"/>
            <w:vAlign w:val="center"/>
          </w:tcPr>
          <w:p w:rsidR="008051A1" w:rsidRPr="00C9709A" w:rsidRDefault="008051A1" w:rsidP="008051A1">
            <w:pPr>
              <w:spacing w:line="240" w:lineRule="auto"/>
              <w:jc w:val="center"/>
              <w:rPr>
                <w:color w:val="000000"/>
                <w:sz w:val="18"/>
                <w:szCs w:val="18"/>
              </w:rPr>
            </w:pPr>
            <w:r>
              <w:rPr>
                <w:color w:val="000000"/>
                <w:sz w:val="18"/>
                <w:szCs w:val="18"/>
              </w:rPr>
              <w:t>0</w:t>
            </w:r>
          </w:p>
        </w:tc>
        <w:tc>
          <w:tcPr>
            <w:tcW w:w="387" w:type="pct"/>
            <w:shd w:val="clear" w:color="auto" w:fill="auto"/>
            <w:vAlign w:val="center"/>
          </w:tcPr>
          <w:p w:rsidR="008051A1" w:rsidRPr="00C9709A" w:rsidRDefault="00056C97" w:rsidP="00D45922">
            <w:pPr>
              <w:spacing w:line="240" w:lineRule="auto"/>
              <w:jc w:val="center"/>
              <w:rPr>
                <w:color w:val="000000"/>
                <w:sz w:val="18"/>
                <w:szCs w:val="18"/>
              </w:rPr>
            </w:pPr>
            <w:r>
              <w:rPr>
                <w:color w:val="000000"/>
                <w:sz w:val="18"/>
                <w:szCs w:val="18"/>
              </w:rPr>
              <w:t>0</w:t>
            </w:r>
          </w:p>
        </w:tc>
        <w:tc>
          <w:tcPr>
            <w:tcW w:w="400" w:type="pct"/>
            <w:shd w:val="clear" w:color="auto" w:fill="D9D9D9"/>
            <w:vAlign w:val="center"/>
          </w:tcPr>
          <w:p w:rsidR="008051A1" w:rsidRPr="00944F5C" w:rsidRDefault="008051A1" w:rsidP="00DF6180">
            <w:pPr>
              <w:spacing w:line="240" w:lineRule="auto"/>
              <w:jc w:val="center"/>
              <w:rPr>
                <w:b/>
                <w:sz w:val="18"/>
                <w:szCs w:val="18"/>
              </w:rPr>
            </w:pPr>
            <w:r w:rsidRPr="00944F5C">
              <w:rPr>
                <w:b/>
                <w:sz w:val="18"/>
                <w:szCs w:val="18"/>
              </w:rPr>
              <w:t>0</w:t>
            </w:r>
          </w:p>
        </w:tc>
      </w:tr>
      <w:tr w:rsidR="008051A1" w:rsidRPr="00E40FDE" w:rsidTr="003D3A97">
        <w:tc>
          <w:tcPr>
            <w:tcW w:w="876" w:type="pct"/>
          </w:tcPr>
          <w:p w:rsidR="008051A1" w:rsidRPr="00E40FDE" w:rsidRDefault="008051A1" w:rsidP="00525661">
            <w:pPr>
              <w:spacing w:line="240" w:lineRule="auto"/>
              <w:rPr>
                <w:sz w:val="18"/>
                <w:szCs w:val="18"/>
              </w:rPr>
            </w:pPr>
            <w:r w:rsidRPr="00E40FDE">
              <w:rPr>
                <w:sz w:val="18"/>
                <w:szCs w:val="18"/>
              </w:rPr>
              <w:t>Выявлено нарушений</w:t>
            </w:r>
          </w:p>
        </w:tc>
        <w:tc>
          <w:tcPr>
            <w:tcW w:w="416" w:type="pct"/>
            <w:vAlign w:val="center"/>
          </w:tcPr>
          <w:p w:rsidR="008051A1" w:rsidRPr="0023568E" w:rsidRDefault="008051A1" w:rsidP="00E90545">
            <w:pPr>
              <w:spacing w:line="240" w:lineRule="auto"/>
              <w:jc w:val="center"/>
              <w:rPr>
                <w:color w:val="000000"/>
                <w:sz w:val="18"/>
                <w:szCs w:val="18"/>
              </w:rPr>
            </w:pPr>
            <w:r>
              <w:rPr>
                <w:color w:val="000000"/>
                <w:sz w:val="18"/>
                <w:szCs w:val="18"/>
              </w:rPr>
              <w:t>1</w:t>
            </w:r>
          </w:p>
        </w:tc>
        <w:tc>
          <w:tcPr>
            <w:tcW w:w="418" w:type="pct"/>
            <w:vAlign w:val="center"/>
          </w:tcPr>
          <w:p w:rsidR="008051A1" w:rsidRPr="00E52EF0" w:rsidRDefault="008051A1" w:rsidP="00E90545">
            <w:pPr>
              <w:spacing w:line="240" w:lineRule="auto"/>
              <w:jc w:val="center"/>
              <w:rPr>
                <w:color w:val="000000"/>
                <w:sz w:val="18"/>
                <w:szCs w:val="18"/>
                <w:lang w:val="en-US"/>
              </w:rPr>
            </w:pPr>
            <w:r>
              <w:rPr>
                <w:color w:val="000000"/>
                <w:sz w:val="18"/>
                <w:szCs w:val="18"/>
                <w:lang w:val="en-US"/>
              </w:rPr>
              <w:t>0</w:t>
            </w:r>
          </w:p>
        </w:tc>
        <w:tc>
          <w:tcPr>
            <w:tcW w:w="416" w:type="pct"/>
            <w:vAlign w:val="center"/>
          </w:tcPr>
          <w:p w:rsidR="008051A1" w:rsidRPr="00C9709A" w:rsidRDefault="008051A1" w:rsidP="00F26543">
            <w:pPr>
              <w:spacing w:line="240" w:lineRule="auto"/>
              <w:jc w:val="center"/>
              <w:rPr>
                <w:color w:val="000000"/>
                <w:sz w:val="18"/>
                <w:szCs w:val="18"/>
              </w:rPr>
            </w:pPr>
            <w:r>
              <w:rPr>
                <w:color w:val="000000"/>
                <w:sz w:val="18"/>
                <w:szCs w:val="18"/>
              </w:rPr>
              <w:t>0</w:t>
            </w:r>
          </w:p>
        </w:tc>
        <w:tc>
          <w:tcPr>
            <w:tcW w:w="408" w:type="pct"/>
            <w:shd w:val="clear" w:color="auto" w:fill="auto"/>
            <w:vAlign w:val="center"/>
          </w:tcPr>
          <w:p w:rsidR="008051A1" w:rsidRPr="00C9709A" w:rsidRDefault="00845813" w:rsidP="00E90545">
            <w:pPr>
              <w:spacing w:line="240" w:lineRule="auto"/>
              <w:jc w:val="center"/>
              <w:rPr>
                <w:color w:val="000000"/>
                <w:sz w:val="18"/>
                <w:szCs w:val="18"/>
              </w:rPr>
            </w:pPr>
            <w:r>
              <w:rPr>
                <w:color w:val="000000"/>
                <w:sz w:val="18"/>
                <w:szCs w:val="18"/>
              </w:rPr>
              <w:t>0</w:t>
            </w:r>
          </w:p>
        </w:tc>
        <w:tc>
          <w:tcPr>
            <w:tcW w:w="446" w:type="pct"/>
            <w:shd w:val="clear" w:color="auto" w:fill="D9D9D9"/>
            <w:vAlign w:val="center"/>
          </w:tcPr>
          <w:p w:rsidR="008051A1" w:rsidRPr="00590678" w:rsidRDefault="008051A1" w:rsidP="00E90545">
            <w:pPr>
              <w:spacing w:line="240" w:lineRule="auto"/>
              <w:jc w:val="center"/>
              <w:rPr>
                <w:b/>
                <w:sz w:val="18"/>
                <w:szCs w:val="18"/>
              </w:rPr>
            </w:pPr>
            <w:r>
              <w:rPr>
                <w:b/>
                <w:sz w:val="18"/>
                <w:szCs w:val="18"/>
              </w:rPr>
              <w:t>1</w:t>
            </w:r>
          </w:p>
        </w:tc>
        <w:tc>
          <w:tcPr>
            <w:tcW w:w="401" w:type="pct"/>
            <w:shd w:val="clear" w:color="auto" w:fill="auto"/>
            <w:vAlign w:val="center"/>
          </w:tcPr>
          <w:p w:rsidR="008051A1" w:rsidRPr="00137EFE" w:rsidRDefault="008051A1" w:rsidP="00E90545">
            <w:pPr>
              <w:spacing w:line="240" w:lineRule="auto"/>
              <w:jc w:val="center"/>
              <w:rPr>
                <w:sz w:val="18"/>
                <w:szCs w:val="18"/>
              </w:rPr>
            </w:pPr>
            <w:r>
              <w:rPr>
                <w:sz w:val="18"/>
                <w:szCs w:val="18"/>
              </w:rPr>
              <w:t>0</w:t>
            </w:r>
          </w:p>
        </w:tc>
        <w:tc>
          <w:tcPr>
            <w:tcW w:w="416" w:type="pct"/>
            <w:shd w:val="clear" w:color="auto" w:fill="auto"/>
            <w:vAlign w:val="center"/>
          </w:tcPr>
          <w:p w:rsidR="008051A1" w:rsidRPr="00C9709A" w:rsidRDefault="008051A1" w:rsidP="00627C76">
            <w:pPr>
              <w:spacing w:line="240" w:lineRule="auto"/>
              <w:jc w:val="center"/>
              <w:rPr>
                <w:color w:val="000000"/>
                <w:sz w:val="18"/>
                <w:szCs w:val="18"/>
              </w:rPr>
            </w:pPr>
            <w:r>
              <w:rPr>
                <w:color w:val="000000"/>
                <w:sz w:val="18"/>
                <w:szCs w:val="18"/>
              </w:rPr>
              <w:t>0</w:t>
            </w:r>
          </w:p>
        </w:tc>
        <w:tc>
          <w:tcPr>
            <w:tcW w:w="416" w:type="pct"/>
            <w:shd w:val="clear" w:color="auto" w:fill="auto"/>
            <w:vAlign w:val="center"/>
          </w:tcPr>
          <w:p w:rsidR="008051A1" w:rsidRPr="00C9709A" w:rsidRDefault="008051A1" w:rsidP="008051A1">
            <w:pPr>
              <w:spacing w:line="240" w:lineRule="auto"/>
              <w:jc w:val="center"/>
              <w:rPr>
                <w:color w:val="000000"/>
                <w:sz w:val="18"/>
                <w:szCs w:val="18"/>
              </w:rPr>
            </w:pPr>
            <w:r>
              <w:rPr>
                <w:color w:val="000000"/>
                <w:sz w:val="18"/>
                <w:szCs w:val="18"/>
              </w:rPr>
              <w:t>0</w:t>
            </w:r>
          </w:p>
        </w:tc>
        <w:tc>
          <w:tcPr>
            <w:tcW w:w="387" w:type="pct"/>
            <w:shd w:val="clear" w:color="auto" w:fill="auto"/>
            <w:vAlign w:val="center"/>
          </w:tcPr>
          <w:p w:rsidR="008051A1" w:rsidRPr="00C9709A" w:rsidRDefault="00056C97" w:rsidP="00D45922">
            <w:pPr>
              <w:spacing w:line="240" w:lineRule="auto"/>
              <w:jc w:val="center"/>
              <w:rPr>
                <w:color w:val="000000"/>
                <w:sz w:val="18"/>
                <w:szCs w:val="18"/>
              </w:rPr>
            </w:pPr>
            <w:r>
              <w:rPr>
                <w:color w:val="000000"/>
                <w:sz w:val="18"/>
                <w:szCs w:val="18"/>
              </w:rPr>
              <w:t>0</w:t>
            </w:r>
          </w:p>
        </w:tc>
        <w:tc>
          <w:tcPr>
            <w:tcW w:w="400" w:type="pct"/>
            <w:shd w:val="clear" w:color="auto" w:fill="D9D9D9"/>
            <w:vAlign w:val="center"/>
          </w:tcPr>
          <w:p w:rsidR="008051A1" w:rsidRPr="00944F5C" w:rsidRDefault="008051A1" w:rsidP="00DF6180">
            <w:pPr>
              <w:spacing w:line="240" w:lineRule="auto"/>
              <w:jc w:val="center"/>
              <w:rPr>
                <w:b/>
                <w:sz w:val="18"/>
                <w:szCs w:val="18"/>
              </w:rPr>
            </w:pPr>
            <w:r w:rsidRPr="00944F5C">
              <w:rPr>
                <w:b/>
                <w:sz w:val="18"/>
                <w:szCs w:val="18"/>
              </w:rPr>
              <w:t>0</w:t>
            </w:r>
          </w:p>
        </w:tc>
      </w:tr>
      <w:tr w:rsidR="008051A1" w:rsidRPr="00E40FDE" w:rsidTr="003D3A97">
        <w:tc>
          <w:tcPr>
            <w:tcW w:w="876" w:type="pct"/>
          </w:tcPr>
          <w:p w:rsidR="008051A1" w:rsidRPr="00E40FDE" w:rsidRDefault="008051A1" w:rsidP="00525661">
            <w:pPr>
              <w:spacing w:line="240" w:lineRule="auto"/>
              <w:rPr>
                <w:sz w:val="18"/>
                <w:szCs w:val="18"/>
              </w:rPr>
            </w:pPr>
            <w:r w:rsidRPr="00E40FDE">
              <w:rPr>
                <w:sz w:val="18"/>
                <w:szCs w:val="18"/>
              </w:rPr>
              <w:t>Выдано предписаний</w:t>
            </w:r>
          </w:p>
        </w:tc>
        <w:tc>
          <w:tcPr>
            <w:tcW w:w="416" w:type="pct"/>
            <w:vAlign w:val="center"/>
          </w:tcPr>
          <w:p w:rsidR="008051A1" w:rsidRPr="0023568E" w:rsidRDefault="008051A1" w:rsidP="00E90545">
            <w:pPr>
              <w:spacing w:line="240" w:lineRule="auto"/>
              <w:jc w:val="center"/>
              <w:rPr>
                <w:color w:val="000000"/>
                <w:sz w:val="18"/>
                <w:szCs w:val="18"/>
              </w:rPr>
            </w:pPr>
            <w:r>
              <w:rPr>
                <w:color w:val="000000"/>
                <w:sz w:val="18"/>
                <w:szCs w:val="18"/>
              </w:rPr>
              <w:t>0</w:t>
            </w:r>
          </w:p>
        </w:tc>
        <w:tc>
          <w:tcPr>
            <w:tcW w:w="418" w:type="pct"/>
            <w:vAlign w:val="center"/>
          </w:tcPr>
          <w:p w:rsidR="008051A1" w:rsidRPr="00E52EF0" w:rsidRDefault="008051A1" w:rsidP="00E90545">
            <w:pPr>
              <w:spacing w:line="240" w:lineRule="auto"/>
              <w:jc w:val="center"/>
              <w:rPr>
                <w:color w:val="000000"/>
                <w:sz w:val="18"/>
                <w:szCs w:val="18"/>
                <w:lang w:val="en-US"/>
              </w:rPr>
            </w:pPr>
            <w:r>
              <w:rPr>
                <w:color w:val="000000"/>
                <w:sz w:val="18"/>
                <w:szCs w:val="18"/>
                <w:lang w:val="en-US"/>
              </w:rPr>
              <w:t>0</w:t>
            </w:r>
          </w:p>
        </w:tc>
        <w:tc>
          <w:tcPr>
            <w:tcW w:w="416" w:type="pct"/>
            <w:vAlign w:val="center"/>
          </w:tcPr>
          <w:p w:rsidR="008051A1" w:rsidRPr="00C9709A" w:rsidRDefault="008051A1" w:rsidP="00F26543">
            <w:pPr>
              <w:spacing w:line="240" w:lineRule="auto"/>
              <w:jc w:val="center"/>
              <w:rPr>
                <w:color w:val="000000"/>
                <w:sz w:val="18"/>
                <w:szCs w:val="18"/>
              </w:rPr>
            </w:pPr>
            <w:r>
              <w:rPr>
                <w:color w:val="000000"/>
                <w:sz w:val="18"/>
                <w:szCs w:val="18"/>
              </w:rPr>
              <w:t>0</w:t>
            </w:r>
          </w:p>
        </w:tc>
        <w:tc>
          <w:tcPr>
            <w:tcW w:w="408" w:type="pct"/>
            <w:shd w:val="clear" w:color="auto" w:fill="auto"/>
            <w:vAlign w:val="center"/>
          </w:tcPr>
          <w:p w:rsidR="008051A1" w:rsidRPr="00C9709A" w:rsidRDefault="00845813" w:rsidP="00E90545">
            <w:pPr>
              <w:spacing w:line="240" w:lineRule="auto"/>
              <w:jc w:val="center"/>
              <w:rPr>
                <w:color w:val="000000"/>
                <w:sz w:val="18"/>
                <w:szCs w:val="18"/>
              </w:rPr>
            </w:pPr>
            <w:r>
              <w:rPr>
                <w:color w:val="000000"/>
                <w:sz w:val="18"/>
                <w:szCs w:val="18"/>
              </w:rPr>
              <w:t>0</w:t>
            </w:r>
          </w:p>
        </w:tc>
        <w:tc>
          <w:tcPr>
            <w:tcW w:w="446" w:type="pct"/>
            <w:shd w:val="clear" w:color="auto" w:fill="D9D9D9"/>
            <w:vAlign w:val="center"/>
          </w:tcPr>
          <w:p w:rsidR="008051A1" w:rsidRPr="00590678" w:rsidRDefault="008051A1" w:rsidP="00E90545">
            <w:pPr>
              <w:spacing w:line="240" w:lineRule="auto"/>
              <w:jc w:val="center"/>
              <w:rPr>
                <w:b/>
                <w:sz w:val="18"/>
                <w:szCs w:val="18"/>
              </w:rPr>
            </w:pPr>
            <w:r>
              <w:rPr>
                <w:b/>
                <w:sz w:val="18"/>
                <w:szCs w:val="18"/>
              </w:rPr>
              <w:t>0</w:t>
            </w:r>
          </w:p>
        </w:tc>
        <w:tc>
          <w:tcPr>
            <w:tcW w:w="401" w:type="pct"/>
            <w:shd w:val="clear" w:color="auto" w:fill="auto"/>
            <w:vAlign w:val="center"/>
          </w:tcPr>
          <w:p w:rsidR="008051A1" w:rsidRPr="00137EFE" w:rsidRDefault="008051A1" w:rsidP="00E90545">
            <w:pPr>
              <w:spacing w:line="240" w:lineRule="auto"/>
              <w:jc w:val="center"/>
              <w:rPr>
                <w:sz w:val="18"/>
                <w:szCs w:val="18"/>
              </w:rPr>
            </w:pPr>
            <w:r>
              <w:rPr>
                <w:sz w:val="18"/>
                <w:szCs w:val="18"/>
              </w:rPr>
              <w:t>0</w:t>
            </w:r>
          </w:p>
        </w:tc>
        <w:tc>
          <w:tcPr>
            <w:tcW w:w="416" w:type="pct"/>
            <w:shd w:val="clear" w:color="auto" w:fill="auto"/>
            <w:vAlign w:val="center"/>
          </w:tcPr>
          <w:p w:rsidR="008051A1" w:rsidRPr="00C9709A" w:rsidRDefault="008051A1" w:rsidP="00627C76">
            <w:pPr>
              <w:spacing w:line="240" w:lineRule="auto"/>
              <w:jc w:val="center"/>
              <w:rPr>
                <w:color w:val="000000"/>
                <w:sz w:val="18"/>
                <w:szCs w:val="18"/>
              </w:rPr>
            </w:pPr>
            <w:r>
              <w:rPr>
                <w:color w:val="000000"/>
                <w:sz w:val="18"/>
                <w:szCs w:val="18"/>
              </w:rPr>
              <w:t>0</w:t>
            </w:r>
          </w:p>
        </w:tc>
        <w:tc>
          <w:tcPr>
            <w:tcW w:w="416" w:type="pct"/>
            <w:shd w:val="clear" w:color="auto" w:fill="auto"/>
            <w:vAlign w:val="center"/>
          </w:tcPr>
          <w:p w:rsidR="008051A1" w:rsidRPr="00C9709A" w:rsidRDefault="008051A1" w:rsidP="008051A1">
            <w:pPr>
              <w:spacing w:line="240" w:lineRule="auto"/>
              <w:jc w:val="center"/>
              <w:rPr>
                <w:color w:val="000000"/>
                <w:sz w:val="18"/>
                <w:szCs w:val="18"/>
              </w:rPr>
            </w:pPr>
            <w:r>
              <w:rPr>
                <w:color w:val="000000"/>
                <w:sz w:val="18"/>
                <w:szCs w:val="18"/>
              </w:rPr>
              <w:t>0</w:t>
            </w:r>
          </w:p>
        </w:tc>
        <w:tc>
          <w:tcPr>
            <w:tcW w:w="387" w:type="pct"/>
            <w:shd w:val="clear" w:color="auto" w:fill="auto"/>
            <w:vAlign w:val="center"/>
          </w:tcPr>
          <w:p w:rsidR="008051A1" w:rsidRPr="00C9709A" w:rsidRDefault="00056C97" w:rsidP="00D45922">
            <w:pPr>
              <w:spacing w:line="240" w:lineRule="auto"/>
              <w:jc w:val="center"/>
              <w:rPr>
                <w:color w:val="000000"/>
                <w:sz w:val="18"/>
                <w:szCs w:val="18"/>
              </w:rPr>
            </w:pPr>
            <w:r>
              <w:rPr>
                <w:color w:val="000000"/>
                <w:sz w:val="18"/>
                <w:szCs w:val="18"/>
              </w:rPr>
              <w:t>0</w:t>
            </w:r>
          </w:p>
        </w:tc>
        <w:tc>
          <w:tcPr>
            <w:tcW w:w="400" w:type="pct"/>
            <w:shd w:val="clear" w:color="auto" w:fill="D9D9D9"/>
            <w:vAlign w:val="center"/>
          </w:tcPr>
          <w:p w:rsidR="008051A1" w:rsidRPr="00944F5C" w:rsidRDefault="008051A1" w:rsidP="00DF6180">
            <w:pPr>
              <w:spacing w:line="240" w:lineRule="auto"/>
              <w:jc w:val="center"/>
              <w:rPr>
                <w:b/>
                <w:sz w:val="18"/>
                <w:szCs w:val="18"/>
              </w:rPr>
            </w:pPr>
            <w:r w:rsidRPr="00944F5C">
              <w:rPr>
                <w:b/>
                <w:sz w:val="18"/>
                <w:szCs w:val="18"/>
              </w:rPr>
              <w:t>0</w:t>
            </w:r>
          </w:p>
        </w:tc>
      </w:tr>
      <w:tr w:rsidR="008051A1" w:rsidRPr="00E40FDE" w:rsidTr="003D3A97">
        <w:tc>
          <w:tcPr>
            <w:tcW w:w="876" w:type="pct"/>
          </w:tcPr>
          <w:p w:rsidR="008051A1" w:rsidRPr="00E40FDE" w:rsidRDefault="008051A1" w:rsidP="00525661">
            <w:pPr>
              <w:spacing w:line="240" w:lineRule="auto"/>
              <w:rPr>
                <w:sz w:val="18"/>
                <w:szCs w:val="18"/>
              </w:rPr>
            </w:pPr>
            <w:r w:rsidRPr="00E40FDE">
              <w:rPr>
                <w:sz w:val="18"/>
                <w:szCs w:val="18"/>
              </w:rPr>
              <w:t>Вынесено предупреждений</w:t>
            </w:r>
          </w:p>
        </w:tc>
        <w:tc>
          <w:tcPr>
            <w:tcW w:w="416" w:type="pct"/>
            <w:vAlign w:val="center"/>
          </w:tcPr>
          <w:p w:rsidR="008051A1" w:rsidRPr="0023568E" w:rsidRDefault="008051A1" w:rsidP="00E90545">
            <w:pPr>
              <w:spacing w:line="240" w:lineRule="auto"/>
              <w:jc w:val="center"/>
              <w:rPr>
                <w:color w:val="000000"/>
                <w:sz w:val="18"/>
                <w:szCs w:val="18"/>
              </w:rPr>
            </w:pPr>
            <w:r>
              <w:rPr>
                <w:color w:val="000000"/>
                <w:sz w:val="18"/>
                <w:szCs w:val="18"/>
              </w:rPr>
              <w:t>0</w:t>
            </w:r>
          </w:p>
        </w:tc>
        <w:tc>
          <w:tcPr>
            <w:tcW w:w="418" w:type="pct"/>
            <w:vAlign w:val="center"/>
          </w:tcPr>
          <w:p w:rsidR="008051A1" w:rsidRPr="00E52EF0" w:rsidRDefault="008051A1" w:rsidP="00E90545">
            <w:pPr>
              <w:spacing w:line="240" w:lineRule="auto"/>
              <w:jc w:val="center"/>
              <w:rPr>
                <w:color w:val="000000"/>
                <w:sz w:val="18"/>
                <w:szCs w:val="18"/>
                <w:lang w:val="en-US"/>
              </w:rPr>
            </w:pPr>
            <w:r>
              <w:rPr>
                <w:color w:val="000000"/>
                <w:sz w:val="18"/>
                <w:szCs w:val="18"/>
                <w:lang w:val="en-US"/>
              </w:rPr>
              <w:t>0</w:t>
            </w:r>
          </w:p>
        </w:tc>
        <w:tc>
          <w:tcPr>
            <w:tcW w:w="416" w:type="pct"/>
            <w:vAlign w:val="center"/>
          </w:tcPr>
          <w:p w:rsidR="008051A1" w:rsidRPr="00C9709A" w:rsidRDefault="008051A1" w:rsidP="00F26543">
            <w:pPr>
              <w:spacing w:line="240" w:lineRule="auto"/>
              <w:jc w:val="center"/>
              <w:rPr>
                <w:color w:val="000000"/>
                <w:sz w:val="18"/>
                <w:szCs w:val="18"/>
              </w:rPr>
            </w:pPr>
            <w:r>
              <w:rPr>
                <w:color w:val="000000"/>
                <w:sz w:val="18"/>
                <w:szCs w:val="18"/>
              </w:rPr>
              <w:t>0</w:t>
            </w:r>
          </w:p>
        </w:tc>
        <w:tc>
          <w:tcPr>
            <w:tcW w:w="408" w:type="pct"/>
            <w:shd w:val="clear" w:color="auto" w:fill="auto"/>
            <w:vAlign w:val="center"/>
          </w:tcPr>
          <w:p w:rsidR="008051A1" w:rsidRPr="00C9709A" w:rsidRDefault="00845813" w:rsidP="00E90545">
            <w:pPr>
              <w:spacing w:line="240" w:lineRule="auto"/>
              <w:jc w:val="center"/>
              <w:rPr>
                <w:color w:val="000000"/>
                <w:sz w:val="18"/>
                <w:szCs w:val="18"/>
              </w:rPr>
            </w:pPr>
            <w:r>
              <w:rPr>
                <w:color w:val="000000"/>
                <w:sz w:val="18"/>
                <w:szCs w:val="18"/>
              </w:rPr>
              <w:t>0</w:t>
            </w:r>
          </w:p>
        </w:tc>
        <w:tc>
          <w:tcPr>
            <w:tcW w:w="446" w:type="pct"/>
            <w:shd w:val="clear" w:color="auto" w:fill="D9D9D9"/>
            <w:vAlign w:val="center"/>
          </w:tcPr>
          <w:p w:rsidR="008051A1" w:rsidRPr="00590678" w:rsidRDefault="008051A1" w:rsidP="00E90545">
            <w:pPr>
              <w:spacing w:line="240" w:lineRule="auto"/>
              <w:jc w:val="center"/>
              <w:rPr>
                <w:b/>
                <w:sz w:val="18"/>
                <w:szCs w:val="18"/>
              </w:rPr>
            </w:pPr>
            <w:r>
              <w:rPr>
                <w:b/>
                <w:sz w:val="18"/>
                <w:szCs w:val="18"/>
              </w:rPr>
              <w:t>0</w:t>
            </w:r>
          </w:p>
        </w:tc>
        <w:tc>
          <w:tcPr>
            <w:tcW w:w="401" w:type="pct"/>
            <w:shd w:val="clear" w:color="auto" w:fill="auto"/>
            <w:vAlign w:val="center"/>
          </w:tcPr>
          <w:p w:rsidR="008051A1" w:rsidRPr="00137EFE" w:rsidRDefault="008051A1" w:rsidP="00E90545">
            <w:pPr>
              <w:spacing w:line="240" w:lineRule="auto"/>
              <w:jc w:val="center"/>
              <w:rPr>
                <w:sz w:val="18"/>
                <w:szCs w:val="18"/>
              </w:rPr>
            </w:pPr>
            <w:r>
              <w:rPr>
                <w:sz w:val="18"/>
                <w:szCs w:val="18"/>
              </w:rPr>
              <w:t>0</w:t>
            </w:r>
          </w:p>
        </w:tc>
        <w:tc>
          <w:tcPr>
            <w:tcW w:w="416" w:type="pct"/>
            <w:shd w:val="clear" w:color="auto" w:fill="auto"/>
            <w:vAlign w:val="center"/>
          </w:tcPr>
          <w:p w:rsidR="008051A1" w:rsidRPr="00C9709A" w:rsidRDefault="008051A1" w:rsidP="00627C76">
            <w:pPr>
              <w:spacing w:line="240" w:lineRule="auto"/>
              <w:jc w:val="center"/>
              <w:rPr>
                <w:color w:val="000000"/>
                <w:sz w:val="18"/>
                <w:szCs w:val="18"/>
              </w:rPr>
            </w:pPr>
            <w:r>
              <w:rPr>
                <w:color w:val="000000"/>
                <w:sz w:val="18"/>
                <w:szCs w:val="18"/>
              </w:rPr>
              <w:t>0</w:t>
            </w:r>
          </w:p>
        </w:tc>
        <w:tc>
          <w:tcPr>
            <w:tcW w:w="416" w:type="pct"/>
            <w:shd w:val="clear" w:color="auto" w:fill="auto"/>
            <w:vAlign w:val="center"/>
          </w:tcPr>
          <w:p w:rsidR="008051A1" w:rsidRPr="00C9709A" w:rsidRDefault="008051A1" w:rsidP="008051A1">
            <w:pPr>
              <w:spacing w:line="240" w:lineRule="auto"/>
              <w:jc w:val="center"/>
              <w:rPr>
                <w:color w:val="000000"/>
                <w:sz w:val="18"/>
                <w:szCs w:val="18"/>
              </w:rPr>
            </w:pPr>
            <w:r>
              <w:rPr>
                <w:color w:val="000000"/>
                <w:sz w:val="18"/>
                <w:szCs w:val="18"/>
              </w:rPr>
              <w:t>0</w:t>
            </w:r>
          </w:p>
        </w:tc>
        <w:tc>
          <w:tcPr>
            <w:tcW w:w="387" w:type="pct"/>
            <w:shd w:val="clear" w:color="auto" w:fill="auto"/>
            <w:vAlign w:val="center"/>
          </w:tcPr>
          <w:p w:rsidR="008051A1" w:rsidRPr="00C9709A" w:rsidRDefault="00056C97" w:rsidP="00D45922">
            <w:pPr>
              <w:spacing w:line="240" w:lineRule="auto"/>
              <w:jc w:val="center"/>
              <w:rPr>
                <w:color w:val="000000"/>
                <w:sz w:val="18"/>
                <w:szCs w:val="18"/>
              </w:rPr>
            </w:pPr>
            <w:r>
              <w:rPr>
                <w:color w:val="000000"/>
                <w:sz w:val="18"/>
                <w:szCs w:val="18"/>
              </w:rPr>
              <w:t>0</w:t>
            </w:r>
          </w:p>
        </w:tc>
        <w:tc>
          <w:tcPr>
            <w:tcW w:w="400" w:type="pct"/>
            <w:shd w:val="clear" w:color="auto" w:fill="D9D9D9"/>
            <w:vAlign w:val="center"/>
          </w:tcPr>
          <w:p w:rsidR="008051A1" w:rsidRPr="00944F5C" w:rsidRDefault="008051A1" w:rsidP="00DF6180">
            <w:pPr>
              <w:spacing w:line="240" w:lineRule="auto"/>
              <w:jc w:val="center"/>
              <w:rPr>
                <w:b/>
                <w:sz w:val="18"/>
                <w:szCs w:val="18"/>
              </w:rPr>
            </w:pPr>
            <w:r w:rsidRPr="00944F5C">
              <w:rPr>
                <w:b/>
                <w:sz w:val="18"/>
                <w:szCs w:val="18"/>
              </w:rPr>
              <w:t>0</w:t>
            </w:r>
          </w:p>
        </w:tc>
      </w:tr>
      <w:tr w:rsidR="008051A1" w:rsidRPr="00E40FDE" w:rsidTr="003D3A97">
        <w:tc>
          <w:tcPr>
            <w:tcW w:w="876" w:type="pct"/>
          </w:tcPr>
          <w:p w:rsidR="008051A1" w:rsidRPr="00E40FDE" w:rsidRDefault="008051A1" w:rsidP="00525661">
            <w:pPr>
              <w:spacing w:line="240" w:lineRule="auto"/>
              <w:rPr>
                <w:sz w:val="18"/>
                <w:szCs w:val="18"/>
              </w:rPr>
            </w:pPr>
            <w:r w:rsidRPr="00E40FDE">
              <w:rPr>
                <w:sz w:val="18"/>
                <w:szCs w:val="18"/>
              </w:rPr>
              <w:t>Составлено протоколов об АПН</w:t>
            </w:r>
          </w:p>
        </w:tc>
        <w:tc>
          <w:tcPr>
            <w:tcW w:w="416" w:type="pct"/>
            <w:vAlign w:val="center"/>
          </w:tcPr>
          <w:p w:rsidR="008051A1" w:rsidRPr="00137EFE" w:rsidRDefault="008051A1" w:rsidP="00E90545">
            <w:pPr>
              <w:spacing w:line="240" w:lineRule="auto"/>
              <w:jc w:val="center"/>
              <w:rPr>
                <w:sz w:val="18"/>
                <w:szCs w:val="18"/>
              </w:rPr>
            </w:pPr>
            <w:r>
              <w:rPr>
                <w:sz w:val="18"/>
                <w:szCs w:val="18"/>
              </w:rPr>
              <w:t>1</w:t>
            </w:r>
          </w:p>
        </w:tc>
        <w:tc>
          <w:tcPr>
            <w:tcW w:w="418" w:type="pct"/>
            <w:vAlign w:val="center"/>
          </w:tcPr>
          <w:p w:rsidR="008051A1" w:rsidRPr="00E52EF0" w:rsidRDefault="008051A1" w:rsidP="00E90545">
            <w:pPr>
              <w:spacing w:line="240" w:lineRule="auto"/>
              <w:jc w:val="center"/>
              <w:rPr>
                <w:color w:val="000000"/>
                <w:sz w:val="18"/>
                <w:szCs w:val="18"/>
                <w:lang w:val="en-US"/>
              </w:rPr>
            </w:pPr>
            <w:r>
              <w:rPr>
                <w:color w:val="000000"/>
                <w:sz w:val="18"/>
                <w:szCs w:val="18"/>
                <w:lang w:val="en-US"/>
              </w:rPr>
              <w:t>0</w:t>
            </w:r>
          </w:p>
        </w:tc>
        <w:tc>
          <w:tcPr>
            <w:tcW w:w="416" w:type="pct"/>
            <w:vAlign w:val="center"/>
          </w:tcPr>
          <w:p w:rsidR="008051A1" w:rsidRPr="00C9709A" w:rsidRDefault="008051A1" w:rsidP="00F26543">
            <w:pPr>
              <w:spacing w:line="240" w:lineRule="auto"/>
              <w:jc w:val="center"/>
              <w:rPr>
                <w:color w:val="000000"/>
                <w:sz w:val="18"/>
                <w:szCs w:val="18"/>
              </w:rPr>
            </w:pPr>
            <w:r>
              <w:rPr>
                <w:color w:val="000000"/>
                <w:sz w:val="18"/>
                <w:szCs w:val="18"/>
              </w:rPr>
              <w:t>0</w:t>
            </w:r>
          </w:p>
        </w:tc>
        <w:tc>
          <w:tcPr>
            <w:tcW w:w="408" w:type="pct"/>
            <w:shd w:val="clear" w:color="auto" w:fill="auto"/>
            <w:vAlign w:val="center"/>
          </w:tcPr>
          <w:p w:rsidR="008051A1" w:rsidRPr="00A14477" w:rsidRDefault="00845813" w:rsidP="00E90545">
            <w:pPr>
              <w:spacing w:line="240" w:lineRule="auto"/>
              <w:jc w:val="center"/>
              <w:rPr>
                <w:color w:val="000000"/>
                <w:sz w:val="18"/>
                <w:szCs w:val="18"/>
                <w:lang w:val="en-US"/>
              </w:rPr>
            </w:pPr>
            <w:r>
              <w:rPr>
                <w:color w:val="000000"/>
                <w:sz w:val="18"/>
                <w:szCs w:val="18"/>
              </w:rPr>
              <w:t>0</w:t>
            </w:r>
          </w:p>
        </w:tc>
        <w:tc>
          <w:tcPr>
            <w:tcW w:w="446" w:type="pct"/>
            <w:shd w:val="clear" w:color="auto" w:fill="D9D9D9"/>
            <w:vAlign w:val="center"/>
          </w:tcPr>
          <w:p w:rsidR="008051A1" w:rsidRPr="00590678" w:rsidRDefault="008051A1" w:rsidP="00E90545">
            <w:pPr>
              <w:spacing w:line="240" w:lineRule="auto"/>
              <w:jc w:val="center"/>
              <w:rPr>
                <w:b/>
                <w:sz w:val="18"/>
                <w:szCs w:val="18"/>
              </w:rPr>
            </w:pPr>
            <w:r>
              <w:rPr>
                <w:b/>
                <w:sz w:val="18"/>
                <w:szCs w:val="18"/>
              </w:rPr>
              <w:t>1</w:t>
            </w:r>
          </w:p>
        </w:tc>
        <w:tc>
          <w:tcPr>
            <w:tcW w:w="401" w:type="pct"/>
            <w:shd w:val="clear" w:color="auto" w:fill="auto"/>
            <w:vAlign w:val="center"/>
          </w:tcPr>
          <w:p w:rsidR="008051A1" w:rsidRPr="00137EFE" w:rsidRDefault="008051A1" w:rsidP="00E90545">
            <w:pPr>
              <w:spacing w:line="240" w:lineRule="auto"/>
              <w:jc w:val="center"/>
              <w:rPr>
                <w:sz w:val="18"/>
                <w:szCs w:val="18"/>
              </w:rPr>
            </w:pPr>
            <w:r>
              <w:rPr>
                <w:sz w:val="18"/>
                <w:szCs w:val="18"/>
              </w:rPr>
              <w:t>0</w:t>
            </w:r>
          </w:p>
        </w:tc>
        <w:tc>
          <w:tcPr>
            <w:tcW w:w="416" w:type="pct"/>
            <w:shd w:val="clear" w:color="auto" w:fill="auto"/>
            <w:vAlign w:val="center"/>
          </w:tcPr>
          <w:p w:rsidR="008051A1" w:rsidRPr="00627C76" w:rsidRDefault="008051A1" w:rsidP="00D45922">
            <w:pPr>
              <w:spacing w:line="240" w:lineRule="auto"/>
              <w:jc w:val="center"/>
              <w:rPr>
                <w:color w:val="000000"/>
                <w:sz w:val="18"/>
                <w:szCs w:val="18"/>
                <w:lang w:val="en-US"/>
              </w:rPr>
            </w:pPr>
            <w:r>
              <w:rPr>
                <w:color w:val="000000"/>
                <w:sz w:val="18"/>
                <w:szCs w:val="18"/>
                <w:lang w:val="en-US"/>
              </w:rPr>
              <w:t>0</w:t>
            </w:r>
          </w:p>
        </w:tc>
        <w:tc>
          <w:tcPr>
            <w:tcW w:w="416" w:type="pct"/>
            <w:shd w:val="clear" w:color="auto" w:fill="auto"/>
            <w:vAlign w:val="center"/>
          </w:tcPr>
          <w:p w:rsidR="008051A1" w:rsidRPr="00C9709A" w:rsidRDefault="008051A1" w:rsidP="008051A1">
            <w:pPr>
              <w:spacing w:line="240" w:lineRule="auto"/>
              <w:jc w:val="center"/>
              <w:rPr>
                <w:color w:val="000000"/>
                <w:sz w:val="18"/>
                <w:szCs w:val="18"/>
              </w:rPr>
            </w:pPr>
            <w:r>
              <w:rPr>
                <w:color w:val="000000"/>
                <w:sz w:val="18"/>
                <w:szCs w:val="18"/>
              </w:rPr>
              <w:t>0</w:t>
            </w:r>
          </w:p>
        </w:tc>
        <w:tc>
          <w:tcPr>
            <w:tcW w:w="387" w:type="pct"/>
            <w:shd w:val="clear" w:color="auto" w:fill="auto"/>
            <w:vAlign w:val="center"/>
          </w:tcPr>
          <w:p w:rsidR="008051A1" w:rsidRPr="00C9709A" w:rsidRDefault="00056C97" w:rsidP="00D45922">
            <w:pPr>
              <w:spacing w:line="240" w:lineRule="auto"/>
              <w:jc w:val="center"/>
              <w:rPr>
                <w:color w:val="000000"/>
                <w:sz w:val="18"/>
                <w:szCs w:val="18"/>
              </w:rPr>
            </w:pPr>
            <w:r>
              <w:rPr>
                <w:color w:val="000000"/>
                <w:sz w:val="18"/>
                <w:szCs w:val="18"/>
              </w:rPr>
              <w:t>0</w:t>
            </w:r>
          </w:p>
        </w:tc>
        <w:tc>
          <w:tcPr>
            <w:tcW w:w="400" w:type="pct"/>
            <w:shd w:val="clear" w:color="auto" w:fill="D9D9D9"/>
            <w:vAlign w:val="center"/>
          </w:tcPr>
          <w:p w:rsidR="008051A1" w:rsidRPr="00944F5C" w:rsidRDefault="008051A1" w:rsidP="00DF6180">
            <w:pPr>
              <w:spacing w:line="240" w:lineRule="auto"/>
              <w:jc w:val="center"/>
              <w:rPr>
                <w:b/>
                <w:sz w:val="18"/>
                <w:szCs w:val="18"/>
              </w:rPr>
            </w:pPr>
            <w:r w:rsidRPr="00944F5C">
              <w:rPr>
                <w:b/>
                <w:sz w:val="18"/>
                <w:szCs w:val="18"/>
              </w:rPr>
              <w:t>0</w:t>
            </w:r>
          </w:p>
        </w:tc>
      </w:tr>
    </w:tbl>
    <w:p w:rsidR="009F6D1E" w:rsidRPr="009F6D1E" w:rsidRDefault="009F6D1E" w:rsidP="00FC6CB6">
      <w:pPr>
        <w:spacing w:line="240" w:lineRule="auto"/>
        <w:ind w:firstLine="709"/>
        <w:rPr>
          <w:i/>
          <w:color w:val="000000" w:themeColor="text1"/>
          <w:sz w:val="28"/>
          <w:szCs w:val="28"/>
          <w:u w:val="single"/>
          <w:lang w:val="en-US"/>
        </w:rPr>
      </w:pPr>
    </w:p>
    <w:p w:rsidR="00FC6CB6" w:rsidRPr="009F6D1E" w:rsidRDefault="00FC6CB6" w:rsidP="00FC6CB6">
      <w:pPr>
        <w:spacing w:line="240" w:lineRule="auto"/>
        <w:ind w:firstLine="709"/>
        <w:rPr>
          <w:i/>
          <w:szCs w:val="26"/>
          <w:u w:val="single"/>
        </w:rPr>
      </w:pPr>
      <w:r w:rsidRPr="007079AA">
        <w:rPr>
          <w:i/>
          <w:szCs w:val="26"/>
          <w:u w:val="single"/>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p w:rsidR="00D47475" w:rsidRPr="00C3641C" w:rsidRDefault="00D47475" w:rsidP="00D47475">
      <w:pPr>
        <w:spacing w:line="240" w:lineRule="auto"/>
        <w:jc w:val="left"/>
      </w:pPr>
      <w:r w:rsidRPr="00C3641C">
        <w:lastRenderedPageBreak/>
        <w:t>Мероприятия не планировались и не проводились.</w:t>
      </w:r>
    </w:p>
    <w:p w:rsidR="00B735B5" w:rsidRPr="00B735B5" w:rsidRDefault="00B735B5" w:rsidP="00371237">
      <w:pPr>
        <w:spacing w:line="240" w:lineRule="auto"/>
        <w:rPr>
          <w:sz w:val="28"/>
          <w:szCs w:val="28"/>
          <w:vertAlign w:val="superscript"/>
        </w:rPr>
      </w:pPr>
    </w:p>
    <w:p w:rsidR="001F7352" w:rsidRPr="00152DEF" w:rsidRDefault="001F7352" w:rsidP="001F7352">
      <w:pPr>
        <w:spacing w:line="240" w:lineRule="auto"/>
        <w:ind w:firstLine="709"/>
        <w:rPr>
          <w:i/>
          <w:szCs w:val="26"/>
          <w:u w:val="single"/>
        </w:rPr>
      </w:pPr>
      <w:r w:rsidRPr="00E40FDE">
        <w:rPr>
          <w:i/>
          <w:szCs w:val="26"/>
          <w:u w:val="single"/>
        </w:rPr>
        <w:t xml:space="preserve">Государственный контроль и надзор за соблюдением операторами связи </w:t>
      </w:r>
      <w:r w:rsidRPr="00152DEF">
        <w:rPr>
          <w:i/>
          <w:szCs w:val="26"/>
          <w:u w:val="single"/>
        </w:rPr>
        <w:t>требований к пропуску трафика и его маршрутизации</w:t>
      </w:r>
    </w:p>
    <w:p w:rsidR="001F7352" w:rsidRPr="00152DEF" w:rsidRDefault="001F7352" w:rsidP="001F7352">
      <w:pPr>
        <w:spacing w:line="240" w:lineRule="auto"/>
        <w:jc w:val="left"/>
      </w:pPr>
    </w:p>
    <w:p w:rsidR="00D47475" w:rsidRPr="00C3641C" w:rsidRDefault="00D47475" w:rsidP="00D47475">
      <w:pPr>
        <w:spacing w:line="240" w:lineRule="auto"/>
        <w:jc w:val="left"/>
      </w:pPr>
      <w:r w:rsidRPr="00C3641C">
        <w:t>Мероприятия не планировались и не проводились.</w:t>
      </w:r>
    </w:p>
    <w:p w:rsidR="001F7352" w:rsidRDefault="001F7352" w:rsidP="00371237">
      <w:pPr>
        <w:spacing w:line="240" w:lineRule="auto"/>
        <w:rPr>
          <w:i/>
          <w:sz w:val="40"/>
          <w:szCs w:val="40"/>
          <w:vertAlign w:val="superscript"/>
        </w:rPr>
      </w:pPr>
    </w:p>
    <w:p w:rsidR="001F7352" w:rsidRPr="00E40FDE" w:rsidRDefault="001F7352" w:rsidP="001F7352">
      <w:pPr>
        <w:spacing w:line="240" w:lineRule="auto"/>
        <w:ind w:firstLine="709"/>
        <w:rPr>
          <w:i/>
          <w:szCs w:val="26"/>
          <w:u w:val="single"/>
        </w:rPr>
      </w:pPr>
      <w:r w:rsidRPr="00E40FDE">
        <w:rPr>
          <w:i/>
          <w:szCs w:val="26"/>
          <w:u w:val="single"/>
        </w:rPr>
        <w:t xml:space="preserve">Государственный контроль и надзор за соблюдением требований к порядку </w:t>
      </w:r>
      <w:proofErr w:type="gramStart"/>
      <w:r w:rsidRPr="00E40FDE">
        <w:rPr>
          <w:i/>
          <w:szCs w:val="26"/>
          <w:u w:val="single"/>
        </w:rPr>
        <w:t>распределения ресурса нумерации единой сети электросвязи Российской Федерации</w:t>
      </w:r>
      <w:proofErr w:type="gramEnd"/>
    </w:p>
    <w:p w:rsidR="00BA28C1" w:rsidRPr="00EF7B54" w:rsidRDefault="00BA28C1" w:rsidP="00BA28C1">
      <w:pPr>
        <w:spacing w:line="240" w:lineRule="auto"/>
        <w:jc w:val="left"/>
      </w:pPr>
    </w:p>
    <w:p w:rsidR="00D47475" w:rsidRPr="00FE1163" w:rsidRDefault="00D47475" w:rsidP="00D47475">
      <w:pPr>
        <w:spacing w:line="240" w:lineRule="auto"/>
        <w:jc w:val="left"/>
      </w:pPr>
      <w:r w:rsidRPr="00C3641C">
        <w:t>Мероприятия не планировались и не проводились.</w:t>
      </w:r>
    </w:p>
    <w:p w:rsidR="009F6D1E" w:rsidRPr="00FE1163" w:rsidRDefault="009F6D1E" w:rsidP="00D47475">
      <w:pPr>
        <w:spacing w:line="240" w:lineRule="auto"/>
        <w:jc w:val="left"/>
      </w:pPr>
    </w:p>
    <w:p w:rsidR="00BA28C1" w:rsidRDefault="00BA28C1" w:rsidP="00BA28C1">
      <w:pPr>
        <w:spacing w:line="240" w:lineRule="auto"/>
        <w:ind w:firstLine="709"/>
        <w:rPr>
          <w:i/>
          <w:szCs w:val="26"/>
          <w:u w:val="single"/>
        </w:rPr>
      </w:pPr>
      <w:r w:rsidRPr="00E40FDE">
        <w:rPr>
          <w:i/>
          <w:szCs w:val="26"/>
          <w:u w:val="single"/>
        </w:rPr>
        <w:t xml:space="preserve">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w:t>
      </w:r>
      <w:proofErr w:type="gramStart"/>
      <w:r w:rsidRPr="00E40FDE">
        <w:rPr>
          <w:i/>
          <w:szCs w:val="26"/>
          <w:u w:val="single"/>
        </w:rPr>
        <w:t>ресурса нумерации единой сети электросвязи Российской Федерации</w:t>
      </w:r>
      <w:proofErr w:type="gramEnd"/>
    </w:p>
    <w:p w:rsidR="009F6423" w:rsidRPr="00E40FDE" w:rsidRDefault="009F6423" w:rsidP="00BA28C1">
      <w:pPr>
        <w:spacing w:line="240" w:lineRule="auto"/>
        <w:ind w:firstLine="709"/>
        <w:rPr>
          <w:i/>
          <w:szCs w:val="26"/>
          <w:u w:val="single"/>
        </w:rPr>
      </w:pPr>
    </w:p>
    <w:p w:rsidR="00D47475" w:rsidRPr="008B16E7" w:rsidRDefault="00D47475" w:rsidP="00D47475">
      <w:pPr>
        <w:spacing w:line="240" w:lineRule="auto"/>
        <w:jc w:val="left"/>
      </w:pPr>
      <w:r w:rsidRPr="00C3641C">
        <w:t>Мероприятия не планировались и не проводились.</w:t>
      </w:r>
    </w:p>
    <w:p w:rsidR="00D47475" w:rsidRPr="008B16E7" w:rsidRDefault="00D47475" w:rsidP="00D47475">
      <w:pPr>
        <w:spacing w:line="240" w:lineRule="auto"/>
        <w:jc w:val="left"/>
      </w:pPr>
    </w:p>
    <w:p w:rsidR="00BA28C1" w:rsidRDefault="00BA28C1" w:rsidP="00BA28C1">
      <w:pPr>
        <w:spacing w:line="240" w:lineRule="auto"/>
        <w:ind w:firstLine="709"/>
        <w:rPr>
          <w:i/>
          <w:szCs w:val="26"/>
          <w:u w:val="single"/>
        </w:rPr>
      </w:pPr>
      <w:r w:rsidRPr="00E40FDE">
        <w:rPr>
          <w:i/>
          <w:szCs w:val="26"/>
          <w:u w:val="single"/>
        </w:rPr>
        <w:t>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p w:rsidR="00B55423" w:rsidRDefault="00B55423" w:rsidP="00BA28C1">
      <w:pPr>
        <w:spacing w:line="240" w:lineRule="auto"/>
        <w:ind w:firstLine="709"/>
        <w:rPr>
          <w:i/>
          <w:szCs w:val="26"/>
          <w:u w:val="single"/>
        </w:rPr>
      </w:pPr>
    </w:p>
    <w:p w:rsidR="00D47475" w:rsidRPr="00C3641C" w:rsidRDefault="00D47475" w:rsidP="00D47475">
      <w:pPr>
        <w:spacing w:line="240" w:lineRule="auto"/>
        <w:jc w:val="left"/>
      </w:pPr>
      <w:r w:rsidRPr="00C3641C">
        <w:t>Мероприятия не планировались и не проводились.</w:t>
      </w:r>
    </w:p>
    <w:p w:rsidR="00BA28C1" w:rsidRPr="00E40FDE" w:rsidRDefault="00BA28C1" w:rsidP="00BA28C1">
      <w:pPr>
        <w:spacing w:line="240" w:lineRule="auto"/>
        <w:ind w:firstLine="709"/>
        <w:rPr>
          <w:i/>
          <w:szCs w:val="26"/>
          <w:u w:val="single"/>
        </w:rPr>
      </w:pPr>
    </w:p>
    <w:p w:rsidR="00BA28C1" w:rsidRPr="00B6628D" w:rsidRDefault="00BA28C1" w:rsidP="00BA28C1">
      <w:pPr>
        <w:spacing w:line="240" w:lineRule="auto"/>
        <w:ind w:firstLine="709"/>
        <w:rPr>
          <w:i/>
          <w:szCs w:val="26"/>
          <w:u w:val="single"/>
        </w:rPr>
      </w:pPr>
      <w:r w:rsidRPr="00B6628D">
        <w:rPr>
          <w:i/>
          <w:szCs w:val="26"/>
          <w:u w:val="single"/>
        </w:rPr>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p w:rsidR="00BA28C1" w:rsidRDefault="00BA28C1" w:rsidP="00BA28C1">
      <w:pPr>
        <w:spacing w:line="240" w:lineRule="auto"/>
        <w:jc w:val="left"/>
      </w:pPr>
    </w:p>
    <w:p w:rsidR="00B55423" w:rsidRDefault="001F18D7" w:rsidP="00B55423">
      <w:pPr>
        <w:spacing w:line="240" w:lineRule="auto"/>
        <w:jc w:val="left"/>
      </w:pPr>
      <w:r w:rsidRPr="00EF7B54">
        <w:t>Обращений не поступало.</w:t>
      </w:r>
    </w:p>
    <w:p w:rsidR="009F6D1E" w:rsidRPr="00FE1163" w:rsidRDefault="009F6D1E" w:rsidP="00C114FD">
      <w:pPr>
        <w:spacing w:line="240" w:lineRule="auto"/>
        <w:ind w:firstLine="709"/>
        <w:rPr>
          <w:i/>
          <w:color w:val="000000" w:themeColor="text1"/>
          <w:szCs w:val="26"/>
          <w:u w:val="single"/>
        </w:rPr>
      </w:pPr>
    </w:p>
    <w:p w:rsidR="009F6D1E" w:rsidRPr="00FE1163" w:rsidRDefault="009F6D1E" w:rsidP="00C114FD">
      <w:pPr>
        <w:spacing w:line="240" w:lineRule="auto"/>
        <w:ind w:firstLine="709"/>
        <w:rPr>
          <w:i/>
          <w:color w:val="000000" w:themeColor="text1"/>
          <w:szCs w:val="26"/>
          <w:u w:val="single"/>
        </w:rPr>
      </w:pPr>
    </w:p>
    <w:p w:rsidR="00C114FD" w:rsidRDefault="00C114FD" w:rsidP="00C114FD">
      <w:pPr>
        <w:spacing w:line="240" w:lineRule="auto"/>
        <w:ind w:firstLine="709"/>
        <w:rPr>
          <w:i/>
          <w:color w:val="000000" w:themeColor="text1"/>
          <w:szCs w:val="26"/>
          <w:u w:val="single"/>
        </w:rPr>
      </w:pPr>
      <w:r w:rsidRPr="006749DE">
        <w:rPr>
          <w:i/>
          <w:color w:val="000000" w:themeColor="text1"/>
          <w:szCs w:val="26"/>
          <w:u w:val="single"/>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p w:rsidR="009F6D1E" w:rsidRPr="009F6D1E" w:rsidRDefault="009F6D1E" w:rsidP="00C114FD">
      <w:pPr>
        <w:spacing w:line="240" w:lineRule="auto"/>
        <w:ind w:firstLine="709"/>
        <w:rPr>
          <w:i/>
          <w:color w:val="000000" w:themeColor="text1"/>
          <w:szCs w:val="26"/>
          <w:u w:val="single"/>
        </w:rPr>
      </w:pPr>
    </w:p>
    <w:p w:rsidR="009F6D1E" w:rsidRPr="009F6D1E" w:rsidRDefault="009F6D1E" w:rsidP="00C114FD">
      <w:pPr>
        <w:spacing w:line="240" w:lineRule="auto"/>
        <w:ind w:firstLine="709"/>
        <w:rPr>
          <w:i/>
          <w:color w:val="000000" w:themeColor="text1"/>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6"/>
        <w:gridCol w:w="865"/>
        <w:gridCol w:w="871"/>
        <w:gridCol w:w="867"/>
        <w:gridCol w:w="850"/>
        <w:gridCol w:w="930"/>
        <w:gridCol w:w="836"/>
        <w:gridCol w:w="867"/>
        <w:gridCol w:w="867"/>
        <w:gridCol w:w="809"/>
        <w:gridCol w:w="834"/>
      </w:tblGrid>
      <w:tr w:rsidR="002D4AFB" w:rsidRPr="006749DE" w:rsidTr="002D4AFB">
        <w:tc>
          <w:tcPr>
            <w:tcW w:w="5000" w:type="pct"/>
            <w:gridSpan w:val="11"/>
          </w:tcPr>
          <w:p w:rsidR="002D4AFB" w:rsidRPr="006749DE" w:rsidRDefault="002D4AFB" w:rsidP="002D4AFB">
            <w:pPr>
              <w:spacing w:line="240" w:lineRule="auto"/>
              <w:jc w:val="center"/>
              <w:rPr>
                <w:b/>
                <w:i/>
                <w:color w:val="000000" w:themeColor="text1"/>
                <w:sz w:val="20"/>
              </w:rPr>
            </w:pPr>
            <w:r w:rsidRPr="006749DE">
              <w:rPr>
                <w:b/>
                <w:i/>
                <w:color w:val="000000" w:themeColor="text1"/>
                <w:sz w:val="20"/>
              </w:rPr>
              <w:t>Плановые мероприятия</w:t>
            </w:r>
          </w:p>
        </w:tc>
      </w:tr>
      <w:tr w:rsidR="00582E8C" w:rsidRPr="006749DE" w:rsidTr="00575025">
        <w:trPr>
          <w:trHeight w:val="588"/>
        </w:trPr>
        <w:tc>
          <w:tcPr>
            <w:tcW w:w="876" w:type="pct"/>
          </w:tcPr>
          <w:p w:rsidR="00582E8C" w:rsidRPr="006749DE" w:rsidRDefault="00582E8C" w:rsidP="002D4AFB">
            <w:pPr>
              <w:spacing w:line="240" w:lineRule="auto"/>
              <w:rPr>
                <w:color w:val="000000" w:themeColor="text1"/>
                <w:sz w:val="20"/>
              </w:rPr>
            </w:pPr>
          </w:p>
        </w:tc>
        <w:tc>
          <w:tcPr>
            <w:tcW w:w="415" w:type="pct"/>
            <w:vAlign w:val="center"/>
          </w:tcPr>
          <w:p w:rsidR="00582E8C" w:rsidRPr="00E40FDE" w:rsidRDefault="00582E8C" w:rsidP="00F26919">
            <w:pPr>
              <w:spacing w:line="240" w:lineRule="auto"/>
              <w:jc w:val="center"/>
              <w:rPr>
                <w:sz w:val="18"/>
                <w:szCs w:val="18"/>
              </w:rPr>
            </w:pPr>
            <w:r w:rsidRPr="00E40FDE">
              <w:rPr>
                <w:sz w:val="18"/>
                <w:szCs w:val="18"/>
              </w:rPr>
              <w:t xml:space="preserve">1 </w:t>
            </w:r>
            <w:r>
              <w:rPr>
                <w:sz w:val="18"/>
                <w:szCs w:val="18"/>
              </w:rPr>
              <w:t>квартал 2022</w:t>
            </w:r>
          </w:p>
        </w:tc>
        <w:tc>
          <w:tcPr>
            <w:tcW w:w="418" w:type="pct"/>
            <w:vAlign w:val="center"/>
          </w:tcPr>
          <w:p w:rsidR="00582E8C" w:rsidRPr="00E40FDE" w:rsidRDefault="00582E8C" w:rsidP="00F26919">
            <w:pPr>
              <w:spacing w:line="240" w:lineRule="auto"/>
              <w:jc w:val="center"/>
              <w:rPr>
                <w:sz w:val="18"/>
                <w:szCs w:val="18"/>
              </w:rPr>
            </w:pPr>
            <w:r w:rsidRPr="00E40FDE">
              <w:rPr>
                <w:sz w:val="18"/>
                <w:szCs w:val="18"/>
              </w:rPr>
              <w:t xml:space="preserve">2 </w:t>
            </w:r>
            <w:r>
              <w:rPr>
                <w:sz w:val="18"/>
                <w:szCs w:val="18"/>
              </w:rPr>
              <w:t>квартал 2022</w:t>
            </w:r>
          </w:p>
        </w:tc>
        <w:tc>
          <w:tcPr>
            <w:tcW w:w="416" w:type="pct"/>
            <w:vAlign w:val="center"/>
          </w:tcPr>
          <w:p w:rsidR="00582E8C" w:rsidRPr="00E40FDE" w:rsidRDefault="00582E8C" w:rsidP="00F26919">
            <w:pPr>
              <w:spacing w:line="240" w:lineRule="auto"/>
              <w:jc w:val="center"/>
              <w:rPr>
                <w:sz w:val="18"/>
                <w:szCs w:val="18"/>
              </w:rPr>
            </w:pPr>
            <w:r w:rsidRPr="00E40FDE">
              <w:rPr>
                <w:sz w:val="18"/>
                <w:szCs w:val="18"/>
              </w:rPr>
              <w:t xml:space="preserve">3 </w:t>
            </w:r>
            <w:r>
              <w:rPr>
                <w:sz w:val="18"/>
                <w:szCs w:val="18"/>
              </w:rPr>
              <w:t>квартал 2022</w:t>
            </w:r>
          </w:p>
        </w:tc>
        <w:tc>
          <w:tcPr>
            <w:tcW w:w="408" w:type="pct"/>
            <w:shd w:val="clear" w:color="auto" w:fill="auto"/>
            <w:vAlign w:val="center"/>
          </w:tcPr>
          <w:p w:rsidR="00582E8C" w:rsidRPr="00E40FDE" w:rsidRDefault="00582E8C" w:rsidP="00F26919">
            <w:pPr>
              <w:spacing w:line="240" w:lineRule="auto"/>
              <w:jc w:val="center"/>
              <w:rPr>
                <w:sz w:val="18"/>
                <w:szCs w:val="18"/>
              </w:rPr>
            </w:pPr>
            <w:r w:rsidRPr="00E40FDE">
              <w:rPr>
                <w:sz w:val="18"/>
                <w:szCs w:val="18"/>
              </w:rPr>
              <w:t xml:space="preserve">4 </w:t>
            </w:r>
            <w:r>
              <w:rPr>
                <w:sz w:val="18"/>
                <w:szCs w:val="18"/>
              </w:rPr>
              <w:t>квартал 2022</w:t>
            </w:r>
          </w:p>
        </w:tc>
        <w:tc>
          <w:tcPr>
            <w:tcW w:w="446" w:type="pct"/>
            <w:shd w:val="clear" w:color="auto" w:fill="D9D9D9"/>
            <w:vAlign w:val="center"/>
          </w:tcPr>
          <w:p w:rsidR="00582E8C" w:rsidRPr="00E40FDE" w:rsidRDefault="00582E8C" w:rsidP="00F26919">
            <w:pPr>
              <w:spacing w:line="240" w:lineRule="auto"/>
              <w:jc w:val="center"/>
              <w:rPr>
                <w:b/>
                <w:sz w:val="18"/>
                <w:szCs w:val="18"/>
              </w:rPr>
            </w:pPr>
            <w:r>
              <w:rPr>
                <w:b/>
                <w:sz w:val="18"/>
                <w:szCs w:val="18"/>
              </w:rPr>
              <w:t>2022</w:t>
            </w:r>
          </w:p>
        </w:tc>
        <w:tc>
          <w:tcPr>
            <w:tcW w:w="401" w:type="pct"/>
            <w:shd w:val="clear" w:color="auto" w:fill="auto"/>
            <w:vAlign w:val="center"/>
          </w:tcPr>
          <w:p w:rsidR="00582E8C" w:rsidRPr="00E40FDE" w:rsidRDefault="00582E8C" w:rsidP="00F26919">
            <w:pPr>
              <w:spacing w:line="240" w:lineRule="auto"/>
              <w:jc w:val="center"/>
              <w:rPr>
                <w:sz w:val="18"/>
                <w:szCs w:val="18"/>
              </w:rPr>
            </w:pPr>
            <w:r w:rsidRPr="00E40FDE">
              <w:rPr>
                <w:sz w:val="18"/>
                <w:szCs w:val="18"/>
              </w:rPr>
              <w:t xml:space="preserve">1 </w:t>
            </w:r>
            <w:r>
              <w:rPr>
                <w:sz w:val="18"/>
                <w:szCs w:val="18"/>
              </w:rPr>
              <w:t>квартал 2023</w:t>
            </w:r>
          </w:p>
        </w:tc>
        <w:tc>
          <w:tcPr>
            <w:tcW w:w="416" w:type="pct"/>
            <w:shd w:val="clear" w:color="auto" w:fill="auto"/>
            <w:vAlign w:val="center"/>
          </w:tcPr>
          <w:p w:rsidR="00582E8C" w:rsidRPr="00E40FDE" w:rsidRDefault="00582E8C" w:rsidP="00F26919">
            <w:pPr>
              <w:spacing w:line="240" w:lineRule="auto"/>
              <w:jc w:val="center"/>
              <w:rPr>
                <w:sz w:val="18"/>
                <w:szCs w:val="18"/>
              </w:rPr>
            </w:pPr>
            <w:r w:rsidRPr="00E40FDE">
              <w:rPr>
                <w:sz w:val="18"/>
                <w:szCs w:val="18"/>
              </w:rPr>
              <w:t xml:space="preserve">2 </w:t>
            </w:r>
            <w:r>
              <w:rPr>
                <w:sz w:val="18"/>
                <w:szCs w:val="18"/>
              </w:rPr>
              <w:t>квартал 2023</w:t>
            </w:r>
          </w:p>
        </w:tc>
        <w:tc>
          <w:tcPr>
            <w:tcW w:w="416" w:type="pct"/>
            <w:shd w:val="clear" w:color="auto" w:fill="auto"/>
            <w:vAlign w:val="center"/>
          </w:tcPr>
          <w:p w:rsidR="00582E8C" w:rsidRPr="00E40FDE" w:rsidRDefault="00582E8C" w:rsidP="00F26919">
            <w:pPr>
              <w:spacing w:line="240" w:lineRule="auto"/>
              <w:jc w:val="center"/>
              <w:rPr>
                <w:sz w:val="18"/>
                <w:szCs w:val="18"/>
              </w:rPr>
            </w:pPr>
            <w:r w:rsidRPr="00E40FDE">
              <w:rPr>
                <w:sz w:val="18"/>
                <w:szCs w:val="18"/>
              </w:rPr>
              <w:t xml:space="preserve">3 </w:t>
            </w:r>
            <w:r>
              <w:rPr>
                <w:sz w:val="18"/>
                <w:szCs w:val="18"/>
              </w:rPr>
              <w:t>квартал 2023</w:t>
            </w:r>
          </w:p>
        </w:tc>
        <w:tc>
          <w:tcPr>
            <w:tcW w:w="388" w:type="pct"/>
            <w:shd w:val="clear" w:color="auto" w:fill="auto"/>
            <w:vAlign w:val="center"/>
          </w:tcPr>
          <w:p w:rsidR="00582E8C" w:rsidRPr="00E40FDE" w:rsidRDefault="00582E8C" w:rsidP="00F26919">
            <w:pPr>
              <w:spacing w:line="240" w:lineRule="auto"/>
              <w:jc w:val="center"/>
              <w:rPr>
                <w:sz w:val="18"/>
                <w:szCs w:val="18"/>
              </w:rPr>
            </w:pPr>
            <w:r w:rsidRPr="00E40FDE">
              <w:rPr>
                <w:sz w:val="18"/>
                <w:szCs w:val="18"/>
              </w:rPr>
              <w:t xml:space="preserve">4 </w:t>
            </w:r>
            <w:r>
              <w:rPr>
                <w:sz w:val="18"/>
                <w:szCs w:val="18"/>
              </w:rPr>
              <w:t>квартал 2023</w:t>
            </w:r>
          </w:p>
        </w:tc>
        <w:tc>
          <w:tcPr>
            <w:tcW w:w="400" w:type="pct"/>
            <w:shd w:val="clear" w:color="auto" w:fill="D9D9D9"/>
            <w:vAlign w:val="center"/>
          </w:tcPr>
          <w:p w:rsidR="00582E8C" w:rsidRPr="00E40FDE" w:rsidRDefault="00582E8C" w:rsidP="00F26919">
            <w:pPr>
              <w:spacing w:line="240" w:lineRule="auto"/>
              <w:jc w:val="center"/>
              <w:rPr>
                <w:b/>
                <w:sz w:val="18"/>
                <w:szCs w:val="18"/>
              </w:rPr>
            </w:pPr>
            <w:r>
              <w:rPr>
                <w:b/>
                <w:sz w:val="18"/>
                <w:szCs w:val="18"/>
              </w:rPr>
              <w:t>2023</w:t>
            </w:r>
          </w:p>
        </w:tc>
      </w:tr>
      <w:tr w:rsidR="00056C97" w:rsidRPr="006749DE" w:rsidTr="004C1EAE">
        <w:tc>
          <w:tcPr>
            <w:tcW w:w="876" w:type="pct"/>
          </w:tcPr>
          <w:p w:rsidR="00056C97" w:rsidRPr="006749DE" w:rsidRDefault="00056C97" w:rsidP="002D4AFB">
            <w:pPr>
              <w:spacing w:line="240" w:lineRule="auto"/>
              <w:rPr>
                <w:color w:val="000000" w:themeColor="text1"/>
                <w:sz w:val="18"/>
                <w:szCs w:val="18"/>
              </w:rPr>
            </w:pPr>
            <w:r w:rsidRPr="006749DE">
              <w:rPr>
                <w:color w:val="000000" w:themeColor="text1"/>
                <w:sz w:val="18"/>
                <w:szCs w:val="18"/>
              </w:rPr>
              <w:t>Запланировано</w:t>
            </w:r>
          </w:p>
        </w:tc>
        <w:tc>
          <w:tcPr>
            <w:tcW w:w="415" w:type="pct"/>
            <w:vAlign w:val="center"/>
          </w:tcPr>
          <w:p w:rsidR="00056C97" w:rsidRPr="00161B13" w:rsidRDefault="00056C97" w:rsidP="00E90545">
            <w:pPr>
              <w:spacing w:line="240" w:lineRule="auto"/>
              <w:jc w:val="center"/>
              <w:rPr>
                <w:color w:val="000000"/>
                <w:sz w:val="18"/>
                <w:szCs w:val="18"/>
              </w:rPr>
            </w:pPr>
            <w:r>
              <w:rPr>
                <w:color w:val="000000"/>
                <w:sz w:val="18"/>
                <w:szCs w:val="18"/>
              </w:rPr>
              <w:t>1</w:t>
            </w:r>
          </w:p>
        </w:tc>
        <w:tc>
          <w:tcPr>
            <w:tcW w:w="418" w:type="pct"/>
            <w:vAlign w:val="center"/>
          </w:tcPr>
          <w:p w:rsidR="00056C97" w:rsidRPr="00C46AC1" w:rsidRDefault="00056C97" w:rsidP="00E52EF0">
            <w:pPr>
              <w:spacing w:line="240" w:lineRule="auto"/>
              <w:jc w:val="center"/>
              <w:rPr>
                <w:color w:val="000000"/>
                <w:sz w:val="18"/>
                <w:szCs w:val="18"/>
              </w:rPr>
            </w:pPr>
            <w:r>
              <w:rPr>
                <w:color w:val="000000"/>
                <w:sz w:val="18"/>
                <w:szCs w:val="18"/>
              </w:rPr>
              <w:t>1</w:t>
            </w:r>
          </w:p>
        </w:tc>
        <w:tc>
          <w:tcPr>
            <w:tcW w:w="416" w:type="pct"/>
            <w:vAlign w:val="center"/>
          </w:tcPr>
          <w:p w:rsidR="00056C97" w:rsidRPr="00250B4F" w:rsidRDefault="00056C97" w:rsidP="00FD71FF">
            <w:pPr>
              <w:jc w:val="center"/>
              <w:rPr>
                <w:color w:val="000000"/>
                <w:sz w:val="18"/>
                <w:szCs w:val="18"/>
              </w:rPr>
            </w:pPr>
            <w:r>
              <w:rPr>
                <w:color w:val="000000"/>
                <w:sz w:val="18"/>
                <w:szCs w:val="18"/>
              </w:rPr>
              <w:t>1</w:t>
            </w:r>
          </w:p>
        </w:tc>
        <w:tc>
          <w:tcPr>
            <w:tcW w:w="408" w:type="pct"/>
            <w:shd w:val="clear" w:color="auto" w:fill="auto"/>
            <w:vAlign w:val="center"/>
          </w:tcPr>
          <w:p w:rsidR="00056C97" w:rsidRPr="00C46AC1" w:rsidRDefault="00056C97" w:rsidP="00A14477">
            <w:pPr>
              <w:spacing w:line="240" w:lineRule="auto"/>
              <w:jc w:val="center"/>
              <w:rPr>
                <w:sz w:val="18"/>
                <w:szCs w:val="18"/>
              </w:rPr>
            </w:pPr>
            <w:r>
              <w:rPr>
                <w:sz w:val="18"/>
                <w:szCs w:val="18"/>
              </w:rPr>
              <w:t>1</w:t>
            </w:r>
          </w:p>
        </w:tc>
        <w:tc>
          <w:tcPr>
            <w:tcW w:w="446" w:type="pct"/>
            <w:shd w:val="clear" w:color="auto" w:fill="D9D9D9"/>
            <w:vAlign w:val="center"/>
          </w:tcPr>
          <w:p w:rsidR="00056C97" w:rsidRPr="006E3AA7" w:rsidRDefault="00056C97" w:rsidP="00A14477">
            <w:pPr>
              <w:spacing w:line="240" w:lineRule="auto"/>
              <w:jc w:val="center"/>
              <w:rPr>
                <w:b/>
                <w:color w:val="000000"/>
                <w:sz w:val="18"/>
                <w:szCs w:val="18"/>
              </w:rPr>
            </w:pPr>
            <w:r>
              <w:rPr>
                <w:b/>
                <w:color w:val="000000"/>
                <w:sz w:val="18"/>
                <w:szCs w:val="18"/>
              </w:rPr>
              <w:t>4</w:t>
            </w:r>
          </w:p>
        </w:tc>
        <w:tc>
          <w:tcPr>
            <w:tcW w:w="401" w:type="pct"/>
            <w:shd w:val="clear" w:color="auto" w:fill="auto"/>
            <w:vAlign w:val="center"/>
          </w:tcPr>
          <w:p w:rsidR="00056C97" w:rsidRPr="00161B13" w:rsidRDefault="00056C97" w:rsidP="00E90545">
            <w:pPr>
              <w:spacing w:line="240" w:lineRule="auto"/>
              <w:jc w:val="center"/>
              <w:rPr>
                <w:color w:val="000000"/>
                <w:sz w:val="18"/>
                <w:szCs w:val="18"/>
              </w:rPr>
            </w:pPr>
            <w:r>
              <w:rPr>
                <w:color w:val="000000"/>
                <w:sz w:val="18"/>
                <w:szCs w:val="18"/>
              </w:rPr>
              <w:t>1</w:t>
            </w:r>
          </w:p>
        </w:tc>
        <w:tc>
          <w:tcPr>
            <w:tcW w:w="416" w:type="pct"/>
            <w:shd w:val="clear" w:color="auto" w:fill="auto"/>
            <w:vAlign w:val="center"/>
          </w:tcPr>
          <w:p w:rsidR="00056C97" w:rsidRPr="00161B13" w:rsidRDefault="00056C97" w:rsidP="008A50B1">
            <w:pPr>
              <w:spacing w:line="240" w:lineRule="auto"/>
              <w:jc w:val="center"/>
              <w:rPr>
                <w:color w:val="000000"/>
                <w:sz w:val="18"/>
                <w:szCs w:val="18"/>
              </w:rPr>
            </w:pPr>
            <w:r>
              <w:rPr>
                <w:color w:val="000000"/>
                <w:sz w:val="18"/>
                <w:szCs w:val="18"/>
              </w:rPr>
              <w:t>1</w:t>
            </w:r>
          </w:p>
        </w:tc>
        <w:tc>
          <w:tcPr>
            <w:tcW w:w="416" w:type="pct"/>
            <w:shd w:val="clear" w:color="auto" w:fill="auto"/>
            <w:vAlign w:val="center"/>
          </w:tcPr>
          <w:p w:rsidR="00056C97" w:rsidRPr="00161B13" w:rsidRDefault="00056C97" w:rsidP="008051A1">
            <w:pPr>
              <w:spacing w:line="240" w:lineRule="auto"/>
              <w:jc w:val="center"/>
              <w:rPr>
                <w:color w:val="000000"/>
                <w:sz w:val="18"/>
                <w:szCs w:val="18"/>
              </w:rPr>
            </w:pPr>
            <w:r>
              <w:rPr>
                <w:color w:val="000000"/>
                <w:sz w:val="18"/>
                <w:szCs w:val="18"/>
              </w:rPr>
              <w:t>1</w:t>
            </w:r>
          </w:p>
        </w:tc>
        <w:tc>
          <w:tcPr>
            <w:tcW w:w="388" w:type="pct"/>
            <w:shd w:val="clear" w:color="auto" w:fill="auto"/>
            <w:vAlign w:val="center"/>
          </w:tcPr>
          <w:p w:rsidR="00056C97" w:rsidRPr="00250B4F" w:rsidRDefault="00056C97" w:rsidP="00D43239">
            <w:pPr>
              <w:jc w:val="center"/>
              <w:rPr>
                <w:color w:val="000000"/>
                <w:sz w:val="18"/>
                <w:szCs w:val="18"/>
              </w:rPr>
            </w:pPr>
            <w:r>
              <w:rPr>
                <w:color w:val="000000"/>
                <w:sz w:val="18"/>
                <w:szCs w:val="18"/>
              </w:rPr>
              <w:t>1</w:t>
            </w:r>
          </w:p>
        </w:tc>
        <w:tc>
          <w:tcPr>
            <w:tcW w:w="400" w:type="pct"/>
            <w:shd w:val="clear" w:color="auto" w:fill="D9D9D9"/>
            <w:vAlign w:val="center"/>
          </w:tcPr>
          <w:p w:rsidR="00056C97" w:rsidRPr="00EF4FEF" w:rsidRDefault="00056C97" w:rsidP="00D43239">
            <w:pPr>
              <w:spacing w:line="240" w:lineRule="auto"/>
              <w:jc w:val="center"/>
              <w:rPr>
                <w:b/>
                <w:sz w:val="18"/>
                <w:szCs w:val="18"/>
              </w:rPr>
            </w:pPr>
            <w:r>
              <w:rPr>
                <w:b/>
                <w:sz w:val="18"/>
                <w:szCs w:val="18"/>
              </w:rPr>
              <w:t>4</w:t>
            </w:r>
          </w:p>
        </w:tc>
      </w:tr>
      <w:tr w:rsidR="00056C97" w:rsidRPr="006749DE" w:rsidTr="004C1EAE">
        <w:tc>
          <w:tcPr>
            <w:tcW w:w="876" w:type="pct"/>
          </w:tcPr>
          <w:p w:rsidR="00056C97" w:rsidRPr="006749DE" w:rsidRDefault="00056C97" w:rsidP="002D4AFB">
            <w:pPr>
              <w:spacing w:line="240" w:lineRule="auto"/>
              <w:rPr>
                <w:color w:val="000000" w:themeColor="text1"/>
                <w:sz w:val="18"/>
                <w:szCs w:val="18"/>
              </w:rPr>
            </w:pPr>
            <w:r w:rsidRPr="006749DE">
              <w:rPr>
                <w:color w:val="000000" w:themeColor="text1"/>
                <w:sz w:val="18"/>
                <w:szCs w:val="18"/>
              </w:rPr>
              <w:t>Проведено</w:t>
            </w:r>
          </w:p>
        </w:tc>
        <w:tc>
          <w:tcPr>
            <w:tcW w:w="415" w:type="pct"/>
            <w:vAlign w:val="center"/>
          </w:tcPr>
          <w:p w:rsidR="00056C97" w:rsidRPr="00161B13" w:rsidRDefault="00056C97" w:rsidP="00E90545">
            <w:pPr>
              <w:spacing w:line="240" w:lineRule="auto"/>
              <w:jc w:val="center"/>
              <w:rPr>
                <w:sz w:val="18"/>
                <w:szCs w:val="18"/>
              </w:rPr>
            </w:pPr>
            <w:r>
              <w:rPr>
                <w:sz w:val="18"/>
                <w:szCs w:val="18"/>
              </w:rPr>
              <w:t>1</w:t>
            </w:r>
          </w:p>
        </w:tc>
        <w:tc>
          <w:tcPr>
            <w:tcW w:w="418" w:type="pct"/>
            <w:vAlign w:val="center"/>
          </w:tcPr>
          <w:p w:rsidR="00056C97" w:rsidRPr="00C46AC1" w:rsidRDefault="00056C97" w:rsidP="00E52EF0">
            <w:pPr>
              <w:spacing w:line="240" w:lineRule="auto"/>
              <w:jc w:val="center"/>
              <w:rPr>
                <w:sz w:val="18"/>
                <w:szCs w:val="18"/>
              </w:rPr>
            </w:pPr>
            <w:r>
              <w:rPr>
                <w:sz w:val="18"/>
                <w:szCs w:val="18"/>
              </w:rPr>
              <w:t>1</w:t>
            </w:r>
          </w:p>
        </w:tc>
        <w:tc>
          <w:tcPr>
            <w:tcW w:w="416" w:type="pct"/>
            <w:vAlign w:val="center"/>
          </w:tcPr>
          <w:p w:rsidR="00056C97" w:rsidRPr="00250B4F" w:rsidRDefault="00056C97" w:rsidP="00FD71FF">
            <w:pPr>
              <w:jc w:val="center"/>
              <w:rPr>
                <w:color w:val="000000"/>
                <w:sz w:val="18"/>
                <w:szCs w:val="18"/>
              </w:rPr>
            </w:pPr>
            <w:r>
              <w:rPr>
                <w:color w:val="000000"/>
                <w:sz w:val="18"/>
                <w:szCs w:val="18"/>
              </w:rPr>
              <w:t>1</w:t>
            </w:r>
          </w:p>
        </w:tc>
        <w:tc>
          <w:tcPr>
            <w:tcW w:w="408" w:type="pct"/>
            <w:shd w:val="clear" w:color="auto" w:fill="auto"/>
            <w:vAlign w:val="center"/>
          </w:tcPr>
          <w:p w:rsidR="00056C97" w:rsidRPr="00C46AC1" w:rsidRDefault="00056C97" w:rsidP="00A14477">
            <w:pPr>
              <w:spacing w:line="240" w:lineRule="auto"/>
              <w:jc w:val="center"/>
              <w:rPr>
                <w:sz w:val="18"/>
                <w:szCs w:val="18"/>
              </w:rPr>
            </w:pPr>
            <w:r>
              <w:rPr>
                <w:sz w:val="18"/>
                <w:szCs w:val="18"/>
              </w:rPr>
              <w:t>1</w:t>
            </w:r>
          </w:p>
        </w:tc>
        <w:tc>
          <w:tcPr>
            <w:tcW w:w="446" w:type="pct"/>
            <w:shd w:val="clear" w:color="auto" w:fill="D9D9D9"/>
            <w:vAlign w:val="center"/>
          </w:tcPr>
          <w:p w:rsidR="00056C97" w:rsidRPr="006E3AA7" w:rsidRDefault="00056C97" w:rsidP="00A14477">
            <w:pPr>
              <w:spacing w:line="240" w:lineRule="auto"/>
              <w:jc w:val="center"/>
              <w:rPr>
                <w:b/>
                <w:sz w:val="18"/>
                <w:szCs w:val="18"/>
              </w:rPr>
            </w:pPr>
            <w:r>
              <w:rPr>
                <w:b/>
                <w:sz w:val="18"/>
                <w:szCs w:val="18"/>
              </w:rPr>
              <w:t>4</w:t>
            </w:r>
          </w:p>
        </w:tc>
        <w:tc>
          <w:tcPr>
            <w:tcW w:w="401" w:type="pct"/>
            <w:shd w:val="clear" w:color="auto" w:fill="auto"/>
            <w:vAlign w:val="center"/>
          </w:tcPr>
          <w:p w:rsidR="00056C97" w:rsidRPr="00161B13" w:rsidRDefault="00056C97" w:rsidP="00E90545">
            <w:pPr>
              <w:spacing w:line="240" w:lineRule="auto"/>
              <w:jc w:val="center"/>
              <w:rPr>
                <w:sz w:val="18"/>
                <w:szCs w:val="18"/>
              </w:rPr>
            </w:pPr>
            <w:r>
              <w:rPr>
                <w:sz w:val="18"/>
                <w:szCs w:val="18"/>
              </w:rPr>
              <w:t>1</w:t>
            </w:r>
          </w:p>
        </w:tc>
        <w:tc>
          <w:tcPr>
            <w:tcW w:w="416" w:type="pct"/>
            <w:shd w:val="clear" w:color="auto" w:fill="auto"/>
            <w:vAlign w:val="center"/>
          </w:tcPr>
          <w:p w:rsidR="00056C97" w:rsidRPr="00161B13" w:rsidRDefault="00056C97" w:rsidP="008A50B1">
            <w:pPr>
              <w:spacing w:line="240" w:lineRule="auto"/>
              <w:jc w:val="center"/>
              <w:rPr>
                <w:sz w:val="18"/>
                <w:szCs w:val="18"/>
              </w:rPr>
            </w:pPr>
            <w:r>
              <w:rPr>
                <w:sz w:val="18"/>
                <w:szCs w:val="18"/>
              </w:rPr>
              <w:t>1</w:t>
            </w:r>
          </w:p>
        </w:tc>
        <w:tc>
          <w:tcPr>
            <w:tcW w:w="416" w:type="pct"/>
            <w:shd w:val="clear" w:color="auto" w:fill="auto"/>
            <w:vAlign w:val="center"/>
          </w:tcPr>
          <w:p w:rsidR="00056C97" w:rsidRPr="00161B13" w:rsidRDefault="00056C97" w:rsidP="008051A1">
            <w:pPr>
              <w:spacing w:line="240" w:lineRule="auto"/>
              <w:jc w:val="center"/>
              <w:rPr>
                <w:sz w:val="18"/>
                <w:szCs w:val="18"/>
              </w:rPr>
            </w:pPr>
            <w:r>
              <w:rPr>
                <w:sz w:val="18"/>
                <w:szCs w:val="18"/>
              </w:rPr>
              <w:t>1</w:t>
            </w:r>
          </w:p>
        </w:tc>
        <w:tc>
          <w:tcPr>
            <w:tcW w:w="388" w:type="pct"/>
            <w:shd w:val="clear" w:color="auto" w:fill="auto"/>
            <w:vAlign w:val="center"/>
          </w:tcPr>
          <w:p w:rsidR="00056C97" w:rsidRPr="00250B4F" w:rsidRDefault="00056C97" w:rsidP="00D43239">
            <w:pPr>
              <w:jc w:val="center"/>
              <w:rPr>
                <w:color w:val="000000"/>
                <w:sz w:val="18"/>
                <w:szCs w:val="18"/>
              </w:rPr>
            </w:pPr>
            <w:r>
              <w:rPr>
                <w:color w:val="000000"/>
                <w:sz w:val="18"/>
                <w:szCs w:val="18"/>
              </w:rPr>
              <w:t>1</w:t>
            </w:r>
          </w:p>
        </w:tc>
        <w:tc>
          <w:tcPr>
            <w:tcW w:w="400" w:type="pct"/>
            <w:shd w:val="clear" w:color="auto" w:fill="D9D9D9"/>
            <w:vAlign w:val="center"/>
          </w:tcPr>
          <w:p w:rsidR="00056C97" w:rsidRPr="00EF4FEF" w:rsidRDefault="00056C97" w:rsidP="00D43239">
            <w:pPr>
              <w:spacing w:line="240" w:lineRule="auto"/>
              <w:jc w:val="center"/>
              <w:rPr>
                <w:b/>
                <w:sz w:val="18"/>
                <w:szCs w:val="18"/>
              </w:rPr>
            </w:pPr>
            <w:r>
              <w:rPr>
                <w:b/>
                <w:sz w:val="18"/>
                <w:szCs w:val="18"/>
              </w:rPr>
              <w:t>4</w:t>
            </w:r>
          </w:p>
        </w:tc>
      </w:tr>
      <w:tr w:rsidR="00056C97" w:rsidRPr="006749DE" w:rsidTr="004C1EAE">
        <w:tc>
          <w:tcPr>
            <w:tcW w:w="876" w:type="pct"/>
          </w:tcPr>
          <w:p w:rsidR="00056C97" w:rsidRPr="006749DE" w:rsidRDefault="00056C97" w:rsidP="002D4AFB">
            <w:pPr>
              <w:spacing w:line="240" w:lineRule="auto"/>
              <w:rPr>
                <w:color w:val="000000" w:themeColor="text1"/>
                <w:sz w:val="18"/>
                <w:szCs w:val="18"/>
              </w:rPr>
            </w:pPr>
            <w:r w:rsidRPr="006749DE">
              <w:rPr>
                <w:color w:val="000000" w:themeColor="text1"/>
                <w:sz w:val="18"/>
                <w:szCs w:val="18"/>
              </w:rPr>
              <w:t>Выявлено нарушений</w:t>
            </w:r>
          </w:p>
        </w:tc>
        <w:tc>
          <w:tcPr>
            <w:tcW w:w="415" w:type="pct"/>
            <w:vAlign w:val="center"/>
          </w:tcPr>
          <w:p w:rsidR="00056C97" w:rsidRPr="00161B13" w:rsidRDefault="00056C97" w:rsidP="00E90545">
            <w:pPr>
              <w:spacing w:line="240" w:lineRule="auto"/>
              <w:jc w:val="center"/>
              <w:rPr>
                <w:sz w:val="18"/>
                <w:szCs w:val="18"/>
              </w:rPr>
            </w:pPr>
            <w:r>
              <w:rPr>
                <w:sz w:val="18"/>
                <w:szCs w:val="18"/>
              </w:rPr>
              <w:t>6</w:t>
            </w:r>
          </w:p>
        </w:tc>
        <w:tc>
          <w:tcPr>
            <w:tcW w:w="418" w:type="pct"/>
            <w:vAlign w:val="center"/>
          </w:tcPr>
          <w:p w:rsidR="00056C97" w:rsidRPr="0049576A" w:rsidRDefault="00056C97" w:rsidP="00E52EF0">
            <w:pPr>
              <w:spacing w:line="240" w:lineRule="auto"/>
              <w:jc w:val="center"/>
              <w:rPr>
                <w:sz w:val="18"/>
                <w:szCs w:val="18"/>
              </w:rPr>
            </w:pPr>
            <w:r>
              <w:rPr>
                <w:sz w:val="18"/>
                <w:szCs w:val="18"/>
              </w:rPr>
              <w:t>2</w:t>
            </w:r>
          </w:p>
        </w:tc>
        <w:tc>
          <w:tcPr>
            <w:tcW w:w="416" w:type="pct"/>
            <w:vAlign w:val="center"/>
          </w:tcPr>
          <w:p w:rsidR="00056C97" w:rsidRPr="00250B4F" w:rsidRDefault="00056C97" w:rsidP="00FD71FF">
            <w:pPr>
              <w:jc w:val="center"/>
              <w:rPr>
                <w:color w:val="000000"/>
                <w:sz w:val="18"/>
                <w:szCs w:val="18"/>
              </w:rPr>
            </w:pPr>
            <w:r>
              <w:rPr>
                <w:color w:val="000000"/>
                <w:sz w:val="18"/>
                <w:szCs w:val="18"/>
              </w:rPr>
              <w:t>1</w:t>
            </w:r>
          </w:p>
        </w:tc>
        <w:tc>
          <w:tcPr>
            <w:tcW w:w="408" w:type="pct"/>
            <w:shd w:val="clear" w:color="auto" w:fill="auto"/>
            <w:vAlign w:val="center"/>
          </w:tcPr>
          <w:p w:rsidR="00056C97" w:rsidRPr="00C46AC1" w:rsidRDefault="00056C97" w:rsidP="00A14477">
            <w:pPr>
              <w:spacing w:line="240" w:lineRule="auto"/>
              <w:jc w:val="center"/>
              <w:rPr>
                <w:sz w:val="18"/>
                <w:szCs w:val="18"/>
              </w:rPr>
            </w:pPr>
            <w:r>
              <w:rPr>
                <w:sz w:val="18"/>
                <w:szCs w:val="18"/>
              </w:rPr>
              <w:t>1</w:t>
            </w:r>
          </w:p>
        </w:tc>
        <w:tc>
          <w:tcPr>
            <w:tcW w:w="446" w:type="pct"/>
            <w:shd w:val="clear" w:color="auto" w:fill="D9D9D9"/>
            <w:vAlign w:val="center"/>
          </w:tcPr>
          <w:p w:rsidR="00056C97" w:rsidRPr="006E3AA7" w:rsidRDefault="00056C97" w:rsidP="00A14477">
            <w:pPr>
              <w:spacing w:line="240" w:lineRule="auto"/>
              <w:jc w:val="center"/>
              <w:rPr>
                <w:b/>
                <w:sz w:val="18"/>
                <w:szCs w:val="18"/>
              </w:rPr>
            </w:pPr>
            <w:r>
              <w:rPr>
                <w:b/>
                <w:sz w:val="18"/>
                <w:szCs w:val="18"/>
              </w:rPr>
              <w:t>10</w:t>
            </w:r>
          </w:p>
        </w:tc>
        <w:tc>
          <w:tcPr>
            <w:tcW w:w="401" w:type="pct"/>
            <w:shd w:val="clear" w:color="auto" w:fill="auto"/>
            <w:vAlign w:val="center"/>
          </w:tcPr>
          <w:p w:rsidR="00056C97" w:rsidRPr="00161B13" w:rsidRDefault="00056C97" w:rsidP="00E90545">
            <w:pPr>
              <w:spacing w:line="240" w:lineRule="auto"/>
              <w:jc w:val="center"/>
              <w:rPr>
                <w:sz w:val="18"/>
                <w:szCs w:val="18"/>
              </w:rPr>
            </w:pPr>
            <w:r>
              <w:rPr>
                <w:sz w:val="18"/>
                <w:szCs w:val="18"/>
              </w:rPr>
              <w:t>2</w:t>
            </w:r>
          </w:p>
        </w:tc>
        <w:tc>
          <w:tcPr>
            <w:tcW w:w="416" w:type="pct"/>
            <w:shd w:val="clear" w:color="auto" w:fill="auto"/>
            <w:vAlign w:val="center"/>
          </w:tcPr>
          <w:p w:rsidR="00056C97" w:rsidRPr="00161B13" w:rsidRDefault="00056C97" w:rsidP="008A50B1">
            <w:pPr>
              <w:spacing w:line="240" w:lineRule="auto"/>
              <w:jc w:val="center"/>
              <w:rPr>
                <w:sz w:val="18"/>
                <w:szCs w:val="18"/>
              </w:rPr>
            </w:pPr>
            <w:r>
              <w:rPr>
                <w:sz w:val="18"/>
                <w:szCs w:val="18"/>
              </w:rPr>
              <w:t>2</w:t>
            </w:r>
          </w:p>
        </w:tc>
        <w:tc>
          <w:tcPr>
            <w:tcW w:w="416" w:type="pct"/>
            <w:shd w:val="clear" w:color="auto" w:fill="auto"/>
            <w:vAlign w:val="center"/>
          </w:tcPr>
          <w:p w:rsidR="00056C97" w:rsidRPr="00161B13" w:rsidRDefault="00056C97" w:rsidP="008051A1">
            <w:pPr>
              <w:spacing w:line="240" w:lineRule="auto"/>
              <w:jc w:val="center"/>
              <w:rPr>
                <w:sz w:val="18"/>
                <w:szCs w:val="18"/>
              </w:rPr>
            </w:pPr>
            <w:r>
              <w:rPr>
                <w:sz w:val="18"/>
                <w:szCs w:val="18"/>
              </w:rPr>
              <w:t>2</w:t>
            </w:r>
          </w:p>
        </w:tc>
        <w:tc>
          <w:tcPr>
            <w:tcW w:w="388" w:type="pct"/>
            <w:shd w:val="clear" w:color="auto" w:fill="auto"/>
            <w:vAlign w:val="center"/>
          </w:tcPr>
          <w:p w:rsidR="00056C97" w:rsidRPr="00250B4F" w:rsidRDefault="00056C97" w:rsidP="00D43239">
            <w:pPr>
              <w:jc w:val="center"/>
              <w:rPr>
                <w:color w:val="000000"/>
                <w:sz w:val="18"/>
                <w:szCs w:val="18"/>
              </w:rPr>
            </w:pPr>
            <w:r>
              <w:rPr>
                <w:color w:val="000000"/>
                <w:sz w:val="18"/>
                <w:szCs w:val="18"/>
              </w:rPr>
              <w:t>2</w:t>
            </w:r>
          </w:p>
        </w:tc>
        <w:tc>
          <w:tcPr>
            <w:tcW w:w="400" w:type="pct"/>
            <w:shd w:val="clear" w:color="auto" w:fill="D9D9D9"/>
            <w:vAlign w:val="center"/>
          </w:tcPr>
          <w:p w:rsidR="00056C97" w:rsidRPr="001E1690" w:rsidRDefault="00056C97" w:rsidP="00D43239">
            <w:pPr>
              <w:spacing w:line="240" w:lineRule="auto"/>
              <w:jc w:val="center"/>
              <w:rPr>
                <w:b/>
                <w:sz w:val="18"/>
                <w:szCs w:val="18"/>
                <w:highlight w:val="yellow"/>
              </w:rPr>
            </w:pPr>
            <w:r>
              <w:rPr>
                <w:b/>
                <w:sz w:val="18"/>
                <w:szCs w:val="18"/>
              </w:rPr>
              <w:t>8</w:t>
            </w:r>
          </w:p>
        </w:tc>
      </w:tr>
      <w:tr w:rsidR="00056C97" w:rsidRPr="006749DE" w:rsidTr="00003554">
        <w:tc>
          <w:tcPr>
            <w:tcW w:w="876" w:type="pct"/>
          </w:tcPr>
          <w:p w:rsidR="00056C97" w:rsidRPr="006749DE" w:rsidRDefault="00056C97" w:rsidP="002D4AFB">
            <w:pPr>
              <w:spacing w:line="240" w:lineRule="auto"/>
              <w:rPr>
                <w:color w:val="000000" w:themeColor="text1"/>
                <w:sz w:val="18"/>
                <w:szCs w:val="18"/>
              </w:rPr>
            </w:pPr>
            <w:r w:rsidRPr="006749DE">
              <w:rPr>
                <w:color w:val="000000" w:themeColor="text1"/>
                <w:sz w:val="18"/>
                <w:szCs w:val="18"/>
              </w:rPr>
              <w:t>Выдано предписаний</w:t>
            </w:r>
          </w:p>
        </w:tc>
        <w:tc>
          <w:tcPr>
            <w:tcW w:w="415" w:type="pct"/>
            <w:vAlign w:val="center"/>
          </w:tcPr>
          <w:p w:rsidR="00056C97" w:rsidRPr="00161B13" w:rsidRDefault="00056C97" w:rsidP="00E90545">
            <w:pPr>
              <w:spacing w:line="240" w:lineRule="auto"/>
              <w:jc w:val="center"/>
              <w:rPr>
                <w:sz w:val="18"/>
                <w:szCs w:val="18"/>
              </w:rPr>
            </w:pPr>
            <w:r>
              <w:rPr>
                <w:sz w:val="18"/>
                <w:szCs w:val="18"/>
              </w:rPr>
              <w:t>0</w:t>
            </w:r>
          </w:p>
        </w:tc>
        <w:tc>
          <w:tcPr>
            <w:tcW w:w="418" w:type="pct"/>
            <w:vAlign w:val="center"/>
          </w:tcPr>
          <w:p w:rsidR="00056C97" w:rsidRPr="0049576A" w:rsidRDefault="00056C97" w:rsidP="00E52EF0">
            <w:pPr>
              <w:spacing w:line="240" w:lineRule="auto"/>
              <w:jc w:val="center"/>
              <w:rPr>
                <w:sz w:val="18"/>
                <w:szCs w:val="18"/>
              </w:rPr>
            </w:pPr>
            <w:r>
              <w:rPr>
                <w:sz w:val="18"/>
                <w:szCs w:val="18"/>
              </w:rPr>
              <w:t>0</w:t>
            </w:r>
          </w:p>
        </w:tc>
        <w:tc>
          <w:tcPr>
            <w:tcW w:w="416" w:type="pct"/>
            <w:vAlign w:val="center"/>
          </w:tcPr>
          <w:p w:rsidR="00056C97" w:rsidRPr="00250B4F" w:rsidRDefault="00056C97" w:rsidP="00FD71FF">
            <w:pPr>
              <w:jc w:val="center"/>
              <w:rPr>
                <w:color w:val="000000"/>
                <w:sz w:val="18"/>
                <w:szCs w:val="18"/>
              </w:rPr>
            </w:pPr>
            <w:r>
              <w:rPr>
                <w:color w:val="000000"/>
                <w:sz w:val="18"/>
                <w:szCs w:val="18"/>
              </w:rPr>
              <w:t>0</w:t>
            </w:r>
          </w:p>
        </w:tc>
        <w:tc>
          <w:tcPr>
            <w:tcW w:w="408" w:type="pct"/>
            <w:shd w:val="clear" w:color="auto" w:fill="auto"/>
            <w:vAlign w:val="center"/>
          </w:tcPr>
          <w:p w:rsidR="00056C97" w:rsidRPr="00C46AC1" w:rsidRDefault="00056C97" w:rsidP="00A14477">
            <w:pPr>
              <w:spacing w:line="240" w:lineRule="auto"/>
              <w:jc w:val="center"/>
              <w:rPr>
                <w:sz w:val="18"/>
                <w:szCs w:val="18"/>
              </w:rPr>
            </w:pPr>
            <w:r>
              <w:rPr>
                <w:sz w:val="18"/>
                <w:szCs w:val="18"/>
              </w:rPr>
              <w:t>0</w:t>
            </w:r>
          </w:p>
        </w:tc>
        <w:tc>
          <w:tcPr>
            <w:tcW w:w="446" w:type="pct"/>
            <w:shd w:val="clear" w:color="auto" w:fill="D9D9D9"/>
            <w:vAlign w:val="center"/>
          </w:tcPr>
          <w:p w:rsidR="00056C97" w:rsidRPr="006E3AA7" w:rsidRDefault="00056C97" w:rsidP="00A14477">
            <w:pPr>
              <w:spacing w:line="240" w:lineRule="auto"/>
              <w:jc w:val="center"/>
              <w:rPr>
                <w:b/>
                <w:sz w:val="18"/>
                <w:szCs w:val="18"/>
              </w:rPr>
            </w:pPr>
            <w:r w:rsidRPr="006E3AA7">
              <w:rPr>
                <w:b/>
                <w:sz w:val="18"/>
                <w:szCs w:val="18"/>
              </w:rPr>
              <w:t>0</w:t>
            </w:r>
          </w:p>
        </w:tc>
        <w:tc>
          <w:tcPr>
            <w:tcW w:w="401" w:type="pct"/>
            <w:shd w:val="clear" w:color="auto" w:fill="auto"/>
            <w:vAlign w:val="center"/>
          </w:tcPr>
          <w:p w:rsidR="00056C97" w:rsidRPr="00161B13" w:rsidRDefault="00056C97" w:rsidP="00E90545">
            <w:pPr>
              <w:spacing w:line="240" w:lineRule="auto"/>
              <w:jc w:val="center"/>
              <w:rPr>
                <w:sz w:val="18"/>
                <w:szCs w:val="18"/>
              </w:rPr>
            </w:pPr>
            <w:r>
              <w:rPr>
                <w:sz w:val="18"/>
                <w:szCs w:val="18"/>
              </w:rPr>
              <w:t>0</w:t>
            </w:r>
          </w:p>
        </w:tc>
        <w:tc>
          <w:tcPr>
            <w:tcW w:w="416" w:type="pct"/>
            <w:shd w:val="clear" w:color="auto" w:fill="auto"/>
            <w:vAlign w:val="center"/>
          </w:tcPr>
          <w:p w:rsidR="00056C97" w:rsidRPr="008A50B1" w:rsidRDefault="00056C97" w:rsidP="001F396C">
            <w:pPr>
              <w:spacing w:line="240" w:lineRule="auto"/>
              <w:jc w:val="center"/>
              <w:rPr>
                <w:sz w:val="18"/>
                <w:szCs w:val="18"/>
                <w:lang w:val="en-US"/>
              </w:rPr>
            </w:pPr>
            <w:r>
              <w:rPr>
                <w:sz w:val="18"/>
                <w:szCs w:val="18"/>
                <w:lang w:val="en-US"/>
              </w:rPr>
              <w:t>0</w:t>
            </w:r>
          </w:p>
        </w:tc>
        <w:tc>
          <w:tcPr>
            <w:tcW w:w="416" w:type="pct"/>
            <w:shd w:val="clear" w:color="auto" w:fill="auto"/>
            <w:vAlign w:val="center"/>
          </w:tcPr>
          <w:p w:rsidR="00056C97" w:rsidRPr="008A50B1" w:rsidRDefault="00056C97" w:rsidP="008051A1">
            <w:pPr>
              <w:spacing w:line="240" w:lineRule="auto"/>
              <w:jc w:val="center"/>
              <w:rPr>
                <w:sz w:val="18"/>
                <w:szCs w:val="18"/>
                <w:lang w:val="en-US"/>
              </w:rPr>
            </w:pPr>
            <w:r>
              <w:rPr>
                <w:sz w:val="18"/>
                <w:szCs w:val="18"/>
                <w:lang w:val="en-US"/>
              </w:rPr>
              <w:t>0</w:t>
            </w:r>
          </w:p>
        </w:tc>
        <w:tc>
          <w:tcPr>
            <w:tcW w:w="388" w:type="pct"/>
            <w:shd w:val="clear" w:color="auto" w:fill="auto"/>
            <w:vAlign w:val="center"/>
          </w:tcPr>
          <w:p w:rsidR="00056C97" w:rsidRPr="00250B4F" w:rsidRDefault="00056C97" w:rsidP="00D43239">
            <w:pPr>
              <w:jc w:val="center"/>
              <w:rPr>
                <w:color w:val="000000"/>
                <w:sz w:val="18"/>
                <w:szCs w:val="18"/>
              </w:rPr>
            </w:pPr>
            <w:r>
              <w:rPr>
                <w:color w:val="000000"/>
                <w:sz w:val="18"/>
                <w:szCs w:val="18"/>
              </w:rPr>
              <w:t>0</w:t>
            </w:r>
          </w:p>
        </w:tc>
        <w:tc>
          <w:tcPr>
            <w:tcW w:w="400" w:type="pct"/>
            <w:shd w:val="clear" w:color="auto" w:fill="D9D9D9"/>
            <w:vAlign w:val="center"/>
          </w:tcPr>
          <w:p w:rsidR="00056C97" w:rsidRPr="001E1690" w:rsidRDefault="00056C97" w:rsidP="00D43239">
            <w:pPr>
              <w:spacing w:line="240" w:lineRule="auto"/>
              <w:jc w:val="center"/>
              <w:rPr>
                <w:b/>
                <w:sz w:val="18"/>
                <w:szCs w:val="18"/>
                <w:highlight w:val="yellow"/>
              </w:rPr>
            </w:pPr>
            <w:r w:rsidRPr="00EF4FEF">
              <w:rPr>
                <w:b/>
                <w:sz w:val="18"/>
                <w:szCs w:val="18"/>
              </w:rPr>
              <w:t>0</w:t>
            </w:r>
          </w:p>
        </w:tc>
      </w:tr>
      <w:tr w:rsidR="00056C97" w:rsidRPr="006749DE" w:rsidTr="00003554">
        <w:trPr>
          <w:trHeight w:val="438"/>
        </w:trPr>
        <w:tc>
          <w:tcPr>
            <w:tcW w:w="876" w:type="pct"/>
          </w:tcPr>
          <w:p w:rsidR="00056C97" w:rsidRPr="006749DE" w:rsidRDefault="00056C97" w:rsidP="002D4AFB">
            <w:pPr>
              <w:spacing w:line="240" w:lineRule="auto"/>
              <w:rPr>
                <w:color w:val="000000" w:themeColor="text1"/>
                <w:sz w:val="18"/>
                <w:szCs w:val="18"/>
              </w:rPr>
            </w:pPr>
            <w:r w:rsidRPr="006749DE">
              <w:rPr>
                <w:color w:val="000000" w:themeColor="text1"/>
                <w:sz w:val="18"/>
                <w:szCs w:val="18"/>
              </w:rPr>
              <w:t>Вынесено предупреждений</w:t>
            </w:r>
          </w:p>
        </w:tc>
        <w:tc>
          <w:tcPr>
            <w:tcW w:w="415" w:type="pct"/>
            <w:vAlign w:val="center"/>
          </w:tcPr>
          <w:p w:rsidR="00056C97" w:rsidRPr="00161B13" w:rsidRDefault="00056C97" w:rsidP="00E90545">
            <w:pPr>
              <w:spacing w:line="240" w:lineRule="auto"/>
              <w:jc w:val="center"/>
              <w:rPr>
                <w:sz w:val="18"/>
                <w:szCs w:val="18"/>
              </w:rPr>
            </w:pPr>
            <w:r>
              <w:rPr>
                <w:sz w:val="18"/>
                <w:szCs w:val="18"/>
              </w:rPr>
              <w:t>0</w:t>
            </w:r>
          </w:p>
        </w:tc>
        <w:tc>
          <w:tcPr>
            <w:tcW w:w="418" w:type="pct"/>
            <w:vAlign w:val="center"/>
          </w:tcPr>
          <w:p w:rsidR="00056C97" w:rsidRPr="0049576A" w:rsidRDefault="00056C97" w:rsidP="00E52EF0">
            <w:pPr>
              <w:spacing w:line="240" w:lineRule="auto"/>
              <w:jc w:val="center"/>
              <w:rPr>
                <w:sz w:val="18"/>
                <w:szCs w:val="18"/>
              </w:rPr>
            </w:pPr>
            <w:r>
              <w:rPr>
                <w:sz w:val="18"/>
                <w:szCs w:val="18"/>
              </w:rPr>
              <w:t>0</w:t>
            </w:r>
          </w:p>
        </w:tc>
        <w:tc>
          <w:tcPr>
            <w:tcW w:w="416" w:type="pct"/>
            <w:vAlign w:val="center"/>
          </w:tcPr>
          <w:p w:rsidR="00056C97" w:rsidRPr="00250B4F" w:rsidRDefault="00056C97" w:rsidP="00FD71FF">
            <w:pPr>
              <w:jc w:val="center"/>
              <w:rPr>
                <w:color w:val="000000"/>
                <w:sz w:val="18"/>
                <w:szCs w:val="18"/>
              </w:rPr>
            </w:pPr>
            <w:r>
              <w:rPr>
                <w:color w:val="000000"/>
                <w:sz w:val="18"/>
                <w:szCs w:val="18"/>
              </w:rPr>
              <w:t>0</w:t>
            </w:r>
          </w:p>
        </w:tc>
        <w:tc>
          <w:tcPr>
            <w:tcW w:w="408" w:type="pct"/>
            <w:shd w:val="clear" w:color="auto" w:fill="auto"/>
            <w:vAlign w:val="center"/>
          </w:tcPr>
          <w:p w:rsidR="00056C97" w:rsidRPr="00C46AC1" w:rsidRDefault="00056C97" w:rsidP="00A14477">
            <w:pPr>
              <w:spacing w:line="240" w:lineRule="auto"/>
              <w:jc w:val="center"/>
              <w:rPr>
                <w:sz w:val="18"/>
                <w:szCs w:val="18"/>
              </w:rPr>
            </w:pPr>
            <w:r>
              <w:rPr>
                <w:sz w:val="18"/>
                <w:szCs w:val="18"/>
              </w:rPr>
              <w:t>0</w:t>
            </w:r>
          </w:p>
        </w:tc>
        <w:tc>
          <w:tcPr>
            <w:tcW w:w="446" w:type="pct"/>
            <w:shd w:val="clear" w:color="auto" w:fill="D9D9D9"/>
            <w:vAlign w:val="center"/>
          </w:tcPr>
          <w:p w:rsidR="00056C97" w:rsidRPr="006E3AA7" w:rsidRDefault="00056C97" w:rsidP="00A14477">
            <w:pPr>
              <w:spacing w:line="240" w:lineRule="auto"/>
              <w:jc w:val="center"/>
              <w:rPr>
                <w:b/>
                <w:sz w:val="18"/>
                <w:szCs w:val="18"/>
              </w:rPr>
            </w:pPr>
            <w:r w:rsidRPr="006E3AA7">
              <w:rPr>
                <w:b/>
                <w:sz w:val="18"/>
                <w:szCs w:val="18"/>
              </w:rPr>
              <w:t>0</w:t>
            </w:r>
          </w:p>
        </w:tc>
        <w:tc>
          <w:tcPr>
            <w:tcW w:w="401" w:type="pct"/>
            <w:shd w:val="clear" w:color="auto" w:fill="auto"/>
            <w:vAlign w:val="center"/>
          </w:tcPr>
          <w:p w:rsidR="00056C97" w:rsidRPr="00161B13" w:rsidRDefault="00056C97" w:rsidP="00E90545">
            <w:pPr>
              <w:spacing w:line="240" w:lineRule="auto"/>
              <w:jc w:val="center"/>
              <w:rPr>
                <w:sz w:val="18"/>
                <w:szCs w:val="18"/>
              </w:rPr>
            </w:pPr>
            <w:r>
              <w:rPr>
                <w:sz w:val="18"/>
                <w:szCs w:val="18"/>
              </w:rPr>
              <w:t>0</w:t>
            </w:r>
          </w:p>
        </w:tc>
        <w:tc>
          <w:tcPr>
            <w:tcW w:w="416" w:type="pct"/>
            <w:shd w:val="clear" w:color="auto" w:fill="auto"/>
            <w:vAlign w:val="center"/>
          </w:tcPr>
          <w:p w:rsidR="00056C97" w:rsidRPr="008A50B1" w:rsidRDefault="00056C97" w:rsidP="001F396C">
            <w:pPr>
              <w:spacing w:line="240" w:lineRule="auto"/>
              <w:jc w:val="center"/>
              <w:rPr>
                <w:sz w:val="18"/>
                <w:szCs w:val="18"/>
                <w:lang w:val="en-US"/>
              </w:rPr>
            </w:pPr>
            <w:r>
              <w:rPr>
                <w:sz w:val="18"/>
                <w:szCs w:val="18"/>
                <w:lang w:val="en-US"/>
              </w:rPr>
              <w:t>0</w:t>
            </w:r>
          </w:p>
        </w:tc>
        <w:tc>
          <w:tcPr>
            <w:tcW w:w="416" w:type="pct"/>
            <w:shd w:val="clear" w:color="auto" w:fill="auto"/>
            <w:vAlign w:val="center"/>
          </w:tcPr>
          <w:p w:rsidR="00056C97" w:rsidRPr="008A50B1" w:rsidRDefault="00056C97" w:rsidP="008051A1">
            <w:pPr>
              <w:spacing w:line="240" w:lineRule="auto"/>
              <w:jc w:val="center"/>
              <w:rPr>
                <w:sz w:val="18"/>
                <w:szCs w:val="18"/>
                <w:lang w:val="en-US"/>
              </w:rPr>
            </w:pPr>
            <w:r>
              <w:rPr>
                <w:sz w:val="18"/>
                <w:szCs w:val="18"/>
                <w:lang w:val="en-US"/>
              </w:rPr>
              <w:t>0</w:t>
            </w:r>
          </w:p>
        </w:tc>
        <w:tc>
          <w:tcPr>
            <w:tcW w:w="388" w:type="pct"/>
            <w:shd w:val="clear" w:color="auto" w:fill="auto"/>
            <w:vAlign w:val="center"/>
          </w:tcPr>
          <w:p w:rsidR="00056C97" w:rsidRPr="00250B4F" w:rsidRDefault="00056C97" w:rsidP="00D43239">
            <w:pPr>
              <w:jc w:val="center"/>
              <w:rPr>
                <w:color w:val="000000"/>
                <w:sz w:val="18"/>
                <w:szCs w:val="18"/>
              </w:rPr>
            </w:pPr>
            <w:r>
              <w:rPr>
                <w:color w:val="000000"/>
                <w:sz w:val="18"/>
                <w:szCs w:val="18"/>
              </w:rPr>
              <w:t>0</w:t>
            </w:r>
          </w:p>
        </w:tc>
        <w:tc>
          <w:tcPr>
            <w:tcW w:w="400" w:type="pct"/>
            <w:shd w:val="clear" w:color="auto" w:fill="D9D9D9"/>
            <w:vAlign w:val="center"/>
          </w:tcPr>
          <w:p w:rsidR="00056C97" w:rsidRPr="00AC6086" w:rsidRDefault="00056C97" w:rsidP="00D43239">
            <w:pPr>
              <w:spacing w:line="240" w:lineRule="auto"/>
              <w:jc w:val="center"/>
              <w:rPr>
                <w:b/>
                <w:sz w:val="18"/>
                <w:szCs w:val="18"/>
                <w:highlight w:val="yellow"/>
                <w:lang w:val="en-US"/>
              </w:rPr>
            </w:pPr>
            <w:r>
              <w:rPr>
                <w:b/>
                <w:sz w:val="18"/>
                <w:szCs w:val="18"/>
                <w:lang w:val="en-US"/>
              </w:rPr>
              <w:t>0</w:t>
            </w:r>
          </w:p>
        </w:tc>
      </w:tr>
      <w:tr w:rsidR="00056C97" w:rsidRPr="006749DE" w:rsidTr="004C1EAE">
        <w:tc>
          <w:tcPr>
            <w:tcW w:w="876" w:type="pct"/>
          </w:tcPr>
          <w:p w:rsidR="00056C97" w:rsidRPr="006749DE" w:rsidRDefault="00056C97" w:rsidP="002D4AFB">
            <w:pPr>
              <w:spacing w:line="240" w:lineRule="auto"/>
              <w:rPr>
                <w:color w:val="000000" w:themeColor="text1"/>
                <w:sz w:val="18"/>
                <w:szCs w:val="18"/>
              </w:rPr>
            </w:pPr>
            <w:r w:rsidRPr="006749DE">
              <w:rPr>
                <w:color w:val="000000" w:themeColor="text1"/>
                <w:sz w:val="18"/>
                <w:szCs w:val="18"/>
              </w:rPr>
              <w:t>Составлено протоколов об АПН</w:t>
            </w:r>
          </w:p>
        </w:tc>
        <w:tc>
          <w:tcPr>
            <w:tcW w:w="415" w:type="pct"/>
            <w:vAlign w:val="center"/>
          </w:tcPr>
          <w:p w:rsidR="00056C97" w:rsidRPr="00161B13" w:rsidRDefault="00056C97" w:rsidP="00E90545">
            <w:pPr>
              <w:spacing w:line="240" w:lineRule="auto"/>
              <w:jc w:val="center"/>
              <w:rPr>
                <w:sz w:val="18"/>
                <w:szCs w:val="18"/>
              </w:rPr>
            </w:pPr>
            <w:r>
              <w:rPr>
                <w:sz w:val="18"/>
                <w:szCs w:val="18"/>
              </w:rPr>
              <w:t>11</w:t>
            </w:r>
          </w:p>
        </w:tc>
        <w:tc>
          <w:tcPr>
            <w:tcW w:w="418" w:type="pct"/>
            <w:vAlign w:val="center"/>
          </w:tcPr>
          <w:p w:rsidR="00056C97" w:rsidRPr="0049576A" w:rsidRDefault="00056C97" w:rsidP="00E52EF0">
            <w:pPr>
              <w:spacing w:line="240" w:lineRule="auto"/>
              <w:jc w:val="center"/>
              <w:rPr>
                <w:sz w:val="18"/>
                <w:szCs w:val="18"/>
              </w:rPr>
            </w:pPr>
            <w:r>
              <w:rPr>
                <w:sz w:val="18"/>
                <w:szCs w:val="18"/>
              </w:rPr>
              <w:t>0</w:t>
            </w:r>
          </w:p>
        </w:tc>
        <w:tc>
          <w:tcPr>
            <w:tcW w:w="416" w:type="pct"/>
            <w:vAlign w:val="center"/>
          </w:tcPr>
          <w:p w:rsidR="00056C97" w:rsidRPr="00250B4F" w:rsidRDefault="00056C97" w:rsidP="00FD71FF">
            <w:pPr>
              <w:jc w:val="center"/>
              <w:rPr>
                <w:color w:val="000000"/>
                <w:sz w:val="18"/>
                <w:szCs w:val="18"/>
              </w:rPr>
            </w:pPr>
            <w:r>
              <w:rPr>
                <w:color w:val="000000"/>
                <w:sz w:val="18"/>
                <w:szCs w:val="18"/>
              </w:rPr>
              <w:t>0</w:t>
            </w:r>
          </w:p>
        </w:tc>
        <w:tc>
          <w:tcPr>
            <w:tcW w:w="408" w:type="pct"/>
            <w:shd w:val="clear" w:color="auto" w:fill="auto"/>
            <w:vAlign w:val="center"/>
          </w:tcPr>
          <w:p w:rsidR="00056C97" w:rsidRPr="00C46AC1" w:rsidRDefault="00056C97" w:rsidP="00A14477">
            <w:pPr>
              <w:spacing w:line="240" w:lineRule="auto"/>
              <w:jc w:val="center"/>
              <w:rPr>
                <w:sz w:val="18"/>
                <w:szCs w:val="18"/>
              </w:rPr>
            </w:pPr>
            <w:r>
              <w:rPr>
                <w:sz w:val="18"/>
                <w:szCs w:val="18"/>
              </w:rPr>
              <w:t>0</w:t>
            </w:r>
          </w:p>
        </w:tc>
        <w:tc>
          <w:tcPr>
            <w:tcW w:w="446" w:type="pct"/>
            <w:shd w:val="clear" w:color="auto" w:fill="D9D9D9"/>
            <w:vAlign w:val="center"/>
          </w:tcPr>
          <w:p w:rsidR="00056C97" w:rsidRPr="006E3AA7" w:rsidRDefault="00056C97" w:rsidP="00A14477">
            <w:pPr>
              <w:spacing w:line="240" w:lineRule="auto"/>
              <w:jc w:val="center"/>
              <w:rPr>
                <w:b/>
                <w:sz w:val="18"/>
                <w:szCs w:val="18"/>
              </w:rPr>
            </w:pPr>
            <w:r w:rsidRPr="006E3AA7">
              <w:rPr>
                <w:b/>
                <w:sz w:val="18"/>
                <w:szCs w:val="18"/>
              </w:rPr>
              <w:t>11</w:t>
            </w:r>
          </w:p>
        </w:tc>
        <w:tc>
          <w:tcPr>
            <w:tcW w:w="401" w:type="pct"/>
            <w:shd w:val="clear" w:color="auto" w:fill="auto"/>
            <w:vAlign w:val="center"/>
          </w:tcPr>
          <w:p w:rsidR="00056C97" w:rsidRPr="00161B13" w:rsidRDefault="00056C97" w:rsidP="00E90545">
            <w:pPr>
              <w:spacing w:line="240" w:lineRule="auto"/>
              <w:jc w:val="center"/>
              <w:rPr>
                <w:sz w:val="18"/>
                <w:szCs w:val="18"/>
              </w:rPr>
            </w:pPr>
            <w:r>
              <w:rPr>
                <w:sz w:val="18"/>
                <w:szCs w:val="18"/>
              </w:rPr>
              <w:t>0</w:t>
            </w:r>
          </w:p>
        </w:tc>
        <w:tc>
          <w:tcPr>
            <w:tcW w:w="416" w:type="pct"/>
            <w:shd w:val="clear" w:color="auto" w:fill="auto"/>
            <w:vAlign w:val="center"/>
          </w:tcPr>
          <w:p w:rsidR="00056C97" w:rsidRPr="008A50B1" w:rsidRDefault="00056C97" w:rsidP="001F396C">
            <w:pPr>
              <w:spacing w:line="240" w:lineRule="auto"/>
              <w:jc w:val="center"/>
              <w:rPr>
                <w:sz w:val="18"/>
                <w:szCs w:val="18"/>
                <w:lang w:val="en-US"/>
              </w:rPr>
            </w:pPr>
            <w:r>
              <w:rPr>
                <w:sz w:val="18"/>
                <w:szCs w:val="18"/>
                <w:lang w:val="en-US"/>
              </w:rPr>
              <w:t>0</w:t>
            </w:r>
          </w:p>
        </w:tc>
        <w:tc>
          <w:tcPr>
            <w:tcW w:w="416" w:type="pct"/>
            <w:shd w:val="clear" w:color="auto" w:fill="auto"/>
            <w:vAlign w:val="center"/>
          </w:tcPr>
          <w:p w:rsidR="00056C97" w:rsidRPr="008A50B1" w:rsidRDefault="00056C97" w:rsidP="008051A1">
            <w:pPr>
              <w:spacing w:line="240" w:lineRule="auto"/>
              <w:jc w:val="center"/>
              <w:rPr>
                <w:sz w:val="18"/>
                <w:szCs w:val="18"/>
                <w:lang w:val="en-US"/>
              </w:rPr>
            </w:pPr>
            <w:r>
              <w:rPr>
                <w:sz w:val="18"/>
                <w:szCs w:val="18"/>
                <w:lang w:val="en-US"/>
              </w:rPr>
              <w:t>0</w:t>
            </w:r>
          </w:p>
        </w:tc>
        <w:tc>
          <w:tcPr>
            <w:tcW w:w="388" w:type="pct"/>
            <w:shd w:val="clear" w:color="auto" w:fill="auto"/>
            <w:vAlign w:val="center"/>
          </w:tcPr>
          <w:p w:rsidR="00056C97" w:rsidRPr="00250B4F" w:rsidRDefault="00056C97" w:rsidP="00D43239">
            <w:pPr>
              <w:jc w:val="center"/>
              <w:rPr>
                <w:color w:val="000000"/>
                <w:sz w:val="18"/>
                <w:szCs w:val="18"/>
              </w:rPr>
            </w:pPr>
            <w:r>
              <w:rPr>
                <w:color w:val="000000"/>
                <w:sz w:val="18"/>
                <w:szCs w:val="18"/>
              </w:rPr>
              <w:t>0</w:t>
            </w:r>
          </w:p>
        </w:tc>
        <w:tc>
          <w:tcPr>
            <w:tcW w:w="400" w:type="pct"/>
            <w:shd w:val="clear" w:color="auto" w:fill="D9D9D9"/>
            <w:vAlign w:val="center"/>
          </w:tcPr>
          <w:p w:rsidR="00056C97" w:rsidRPr="001E1690" w:rsidRDefault="00056C97" w:rsidP="00D43239">
            <w:pPr>
              <w:spacing w:line="240" w:lineRule="auto"/>
              <w:jc w:val="center"/>
              <w:rPr>
                <w:b/>
                <w:sz w:val="18"/>
                <w:szCs w:val="18"/>
                <w:highlight w:val="yellow"/>
              </w:rPr>
            </w:pPr>
            <w:r w:rsidRPr="00EF4FEF">
              <w:rPr>
                <w:b/>
                <w:sz w:val="18"/>
                <w:szCs w:val="18"/>
              </w:rPr>
              <w:t>0</w:t>
            </w:r>
          </w:p>
        </w:tc>
      </w:tr>
      <w:tr w:rsidR="00056C97" w:rsidRPr="006749DE" w:rsidTr="002D4AFB">
        <w:tc>
          <w:tcPr>
            <w:tcW w:w="5000" w:type="pct"/>
            <w:gridSpan w:val="11"/>
          </w:tcPr>
          <w:p w:rsidR="00056C97" w:rsidRPr="006749DE" w:rsidRDefault="00056C97" w:rsidP="002D4AFB">
            <w:pPr>
              <w:spacing w:line="240" w:lineRule="auto"/>
              <w:jc w:val="center"/>
              <w:rPr>
                <w:b/>
                <w:i/>
                <w:color w:val="000000" w:themeColor="text1"/>
                <w:sz w:val="20"/>
              </w:rPr>
            </w:pPr>
            <w:r w:rsidRPr="006749DE">
              <w:rPr>
                <w:b/>
                <w:i/>
                <w:color w:val="000000" w:themeColor="text1"/>
                <w:sz w:val="20"/>
              </w:rPr>
              <w:lastRenderedPageBreak/>
              <w:t>Внеплановые мероприятия</w:t>
            </w:r>
          </w:p>
        </w:tc>
      </w:tr>
      <w:tr w:rsidR="00056C97" w:rsidRPr="006749DE" w:rsidTr="00575025">
        <w:tc>
          <w:tcPr>
            <w:tcW w:w="876" w:type="pct"/>
          </w:tcPr>
          <w:p w:rsidR="00056C97" w:rsidRPr="006749DE" w:rsidRDefault="00056C97" w:rsidP="002D4AFB">
            <w:pPr>
              <w:spacing w:line="240" w:lineRule="auto"/>
              <w:rPr>
                <w:color w:val="000000" w:themeColor="text1"/>
                <w:sz w:val="20"/>
              </w:rPr>
            </w:pPr>
          </w:p>
        </w:tc>
        <w:tc>
          <w:tcPr>
            <w:tcW w:w="415" w:type="pct"/>
            <w:vAlign w:val="center"/>
          </w:tcPr>
          <w:p w:rsidR="00056C97" w:rsidRPr="00E40FDE" w:rsidRDefault="00056C97" w:rsidP="00F26919">
            <w:pPr>
              <w:spacing w:line="240" w:lineRule="auto"/>
              <w:jc w:val="center"/>
              <w:rPr>
                <w:sz w:val="18"/>
                <w:szCs w:val="18"/>
              </w:rPr>
            </w:pPr>
            <w:r w:rsidRPr="00E40FDE">
              <w:rPr>
                <w:sz w:val="18"/>
                <w:szCs w:val="18"/>
              </w:rPr>
              <w:t xml:space="preserve">1 </w:t>
            </w:r>
            <w:r>
              <w:rPr>
                <w:sz w:val="18"/>
                <w:szCs w:val="18"/>
              </w:rPr>
              <w:t>квартал 2022</w:t>
            </w:r>
          </w:p>
        </w:tc>
        <w:tc>
          <w:tcPr>
            <w:tcW w:w="418" w:type="pct"/>
            <w:vAlign w:val="center"/>
          </w:tcPr>
          <w:p w:rsidR="00056C97" w:rsidRPr="00E40FDE" w:rsidRDefault="00056C97" w:rsidP="00F26919">
            <w:pPr>
              <w:spacing w:line="240" w:lineRule="auto"/>
              <w:jc w:val="center"/>
              <w:rPr>
                <w:sz w:val="18"/>
                <w:szCs w:val="18"/>
              </w:rPr>
            </w:pPr>
            <w:r w:rsidRPr="00E40FDE">
              <w:rPr>
                <w:sz w:val="18"/>
                <w:szCs w:val="18"/>
              </w:rPr>
              <w:t xml:space="preserve">2 </w:t>
            </w:r>
            <w:r>
              <w:rPr>
                <w:sz w:val="18"/>
                <w:szCs w:val="18"/>
              </w:rPr>
              <w:t>квартал 2022</w:t>
            </w:r>
          </w:p>
        </w:tc>
        <w:tc>
          <w:tcPr>
            <w:tcW w:w="416" w:type="pct"/>
            <w:vAlign w:val="center"/>
          </w:tcPr>
          <w:p w:rsidR="00056C97" w:rsidRPr="00E40FDE" w:rsidRDefault="00056C97" w:rsidP="00F26919">
            <w:pPr>
              <w:spacing w:line="240" w:lineRule="auto"/>
              <w:jc w:val="center"/>
              <w:rPr>
                <w:sz w:val="18"/>
                <w:szCs w:val="18"/>
              </w:rPr>
            </w:pPr>
            <w:r w:rsidRPr="00E40FDE">
              <w:rPr>
                <w:sz w:val="18"/>
                <w:szCs w:val="18"/>
              </w:rPr>
              <w:t xml:space="preserve">3 </w:t>
            </w:r>
            <w:r>
              <w:rPr>
                <w:sz w:val="18"/>
                <w:szCs w:val="18"/>
              </w:rPr>
              <w:t>квартал 2022</w:t>
            </w:r>
          </w:p>
        </w:tc>
        <w:tc>
          <w:tcPr>
            <w:tcW w:w="408" w:type="pct"/>
            <w:shd w:val="clear" w:color="auto" w:fill="auto"/>
            <w:vAlign w:val="center"/>
          </w:tcPr>
          <w:p w:rsidR="00056C97" w:rsidRPr="00E40FDE" w:rsidRDefault="00056C97" w:rsidP="00F26919">
            <w:pPr>
              <w:spacing w:line="240" w:lineRule="auto"/>
              <w:jc w:val="center"/>
              <w:rPr>
                <w:sz w:val="18"/>
                <w:szCs w:val="18"/>
              </w:rPr>
            </w:pPr>
            <w:r w:rsidRPr="00E40FDE">
              <w:rPr>
                <w:sz w:val="18"/>
                <w:szCs w:val="18"/>
              </w:rPr>
              <w:t xml:space="preserve">4 </w:t>
            </w:r>
            <w:r>
              <w:rPr>
                <w:sz w:val="18"/>
                <w:szCs w:val="18"/>
              </w:rPr>
              <w:t>квартал 2022</w:t>
            </w:r>
          </w:p>
        </w:tc>
        <w:tc>
          <w:tcPr>
            <w:tcW w:w="446" w:type="pct"/>
            <w:shd w:val="clear" w:color="auto" w:fill="D9D9D9"/>
            <w:vAlign w:val="center"/>
          </w:tcPr>
          <w:p w:rsidR="00056C97" w:rsidRPr="00E40FDE" w:rsidRDefault="00056C97" w:rsidP="00F26919">
            <w:pPr>
              <w:spacing w:line="240" w:lineRule="auto"/>
              <w:jc w:val="center"/>
              <w:rPr>
                <w:b/>
                <w:sz w:val="18"/>
                <w:szCs w:val="18"/>
              </w:rPr>
            </w:pPr>
            <w:r>
              <w:rPr>
                <w:b/>
                <w:sz w:val="18"/>
                <w:szCs w:val="18"/>
              </w:rPr>
              <w:t>2022</w:t>
            </w:r>
          </w:p>
        </w:tc>
        <w:tc>
          <w:tcPr>
            <w:tcW w:w="401" w:type="pct"/>
            <w:shd w:val="clear" w:color="auto" w:fill="auto"/>
            <w:vAlign w:val="center"/>
          </w:tcPr>
          <w:p w:rsidR="00056C97" w:rsidRPr="00E40FDE" w:rsidRDefault="00056C97" w:rsidP="00F26919">
            <w:pPr>
              <w:spacing w:line="240" w:lineRule="auto"/>
              <w:jc w:val="center"/>
              <w:rPr>
                <w:sz w:val="18"/>
                <w:szCs w:val="18"/>
              </w:rPr>
            </w:pPr>
            <w:r w:rsidRPr="00E40FDE">
              <w:rPr>
                <w:sz w:val="18"/>
                <w:szCs w:val="18"/>
              </w:rPr>
              <w:t xml:space="preserve">1 </w:t>
            </w:r>
            <w:r>
              <w:rPr>
                <w:sz w:val="18"/>
                <w:szCs w:val="18"/>
              </w:rPr>
              <w:t>квартал 2023</w:t>
            </w:r>
          </w:p>
        </w:tc>
        <w:tc>
          <w:tcPr>
            <w:tcW w:w="416" w:type="pct"/>
            <w:shd w:val="clear" w:color="auto" w:fill="auto"/>
            <w:vAlign w:val="center"/>
          </w:tcPr>
          <w:p w:rsidR="00056C97" w:rsidRPr="00E40FDE" w:rsidRDefault="00056C97" w:rsidP="00F26919">
            <w:pPr>
              <w:spacing w:line="240" w:lineRule="auto"/>
              <w:jc w:val="center"/>
              <w:rPr>
                <w:sz w:val="18"/>
                <w:szCs w:val="18"/>
              </w:rPr>
            </w:pPr>
            <w:r w:rsidRPr="00E40FDE">
              <w:rPr>
                <w:sz w:val="18"/>
                <w:szCs w:val="18"/>
              </w:rPr>
              <w:t xml:space="preserve">2 </w:t>
            </w:r>
            <w:r>
              <w:rPr>
                <w:sz w:val="18"/>
                <w:szCs w:val="18"/>
              </w:rPr>
              <w:t>квартал 2023</w:t>
            </w:r>
          </w:p>
        </w:tc>
        <w:tc>
          <w:tcPr>
            <w:tcW w:w="416" w:type="pct"/>
            <w:shd w:val="clear" w:color="auto" w:fill="auto"/>
            <w:vAlign w:val="center"/>
          </w:tcPr>
          <w:p w:rsidR="00056C97" w:rsidRPr="00E40FDE" w:rsidRDefault="00056C97" w:rsidP="00F26919">
            <w:pPr>
              <w:spacing w:line="240" w:lineRule="auto"/>
              <w:jc w:val="center"/>
              <w:rPr>
                <w:sz w:val="18"/>
                <w:szCs w:val="18"/>
              </w:rPr>
            </w:pPr>
            <w:r w:rsidRPr="00E40FDE">
              <w:rPr>
                <w:sz w:val="18"/>
                <w:szCs w:val="18"/>
              </w:rPr>
              <w:t xml:space="preserve">3 </w:t>
            </w:r>
            <w:r>
              <w:rPr>
                <w:sz w:val="18"/>
                <w:szCs w:val="18"/>
              </w:rPr>
              <w:t>квартал 2023</w:t>
            </w:r>
          </w:p>
        </w:tc>
        <w:tc>
          <w:tcPr>
            <w:tcW w:w="388" w:type="pct"/>
            <w:shd w:val="clear" w:color="auto" w:fill="auto"/>
            <w:vAlign w:val="center"/>
          </w:tcPr>
          <w:p w:rsidR="00056C97" w:rsidRPr="00E40FDE" w:rsidRDefault="00056C97" w:rsidP="00F26919">
            <w:pPr>
              <w:spacing w:line="240" w:lineRule="auto"/>
              <w:jc w:val="center"/>
              <w:rPr>
                <w:sz w:val="18"/>
                <w:szCs w:val="18"/>
              </w:rPr>
            </w:pPr>
            <w:r w:rsidRPr="00E40FDE">
              <w:rPr>
                <w:sz w:val="18"/>
                <w:szCs w:val="18"/>
              </w:rPr>
              <w:t xml:space="preserve">4 </w:t>
            </w:r>
            <w:r>
              <w:rPr>
                <w:sz w:val="18"/>
                <w:szCs w:val="18"/>
              </w:rPr>
              <w:t>квартал 2023</w:t>
            </w:r>
          </w:p>
        </w:tc>
        <w:tc>
          <w:tcPr>
            <w:tcW w:w="400" w:type="pct"/>
            <w:shd w:val="clear" w:color="auto" w:fill="D9D9D9"/>
            <w:vAlign w:val="center"/>
          </w:tcPr>
          <w:p w:rsidR="00056C97" w:rsidRPr="00E40FDE" w:rsidRDefault="00056C97" w:rsidP="00F26919">
            <w:pPr>
              <w:spacing w:line="240" w:lineRule="auto"/>
              <w:jc w:val="center"/>
              <w:rPr>
                <w:b/>
                <w:sz w:val="18"/>
                <w:szCs w:val="18"/>
              </w:rPr>
            </w:pPr>
            <w:r>
              <w:rPr>
                <w:b/>
                <w:sz w:val="18"/>
                <w:szCs w:val="18"/>
              </w:rPr>
              <w:t>2023</w:t>
            </w:r>
          </w:p>
        </w:tc>
      </w:tr>
      <w:tr w:rsidR="00056C97" w:rsidRPr="006749DE" w:rsidTr="00612681">
        <w:tc>
          <w:tcPr>
            <w:tcW w:w="876" w:type="pct"/>
          </w:tcPr>
          <w:p w:rsidR="00056C97" w:rsidRPr="006749DE" w:rsidRDefault="00056C97" w:rsidP="002D4AFB">
            <w:pPr>
              <w:spacing w:line="240" w:lineRule="auto"/>
              <w:rPr>
                <w:color w:val="000000" w:themeColor="text1"/>
                <w:sz w:val="18"/>
                <w:szCs w:val="18"/>
              </w:rPr>
            </w:pPr>
            <w:r w:rsidRPr="006749DE">
              <w:rPr>
                <w:color w:val="000000" w:themeColor="text1"/>
                <w:sz w:val="18"/>
                <w:szCs w:val="18"/>
              </w:rPr>
              <w:t>Проведено</w:t>
            </w:r>
          </w:p>
        </w:tc>
        <w:tc>
          <w:tcPr>
            <w:tcW w:w="415" w:type="pct"/>
            <w:vAlign w:val="center"/>
          </w:tcPr>
          <w:p w:rsidR="00056C97" w:rsidRPr="0023568E" w:rsidRDefault="00056C97" w:rsidP="00E90545">
            <w:pPr>
              <w:jc w:val="center"/>
              <w:rPr>
                <w:sz w:val="18"/>
                <w:szCs w:val="18"/>
              </w:rPr>
            </w:pPr>
            <w:r>
              <w:rPr>
                <w:sz w:val="18"/>
                <w:szCs w:val="18"/>
              </w:rPr>
              <w:t>0</w:t>
            </w:r>
          </w:p>
        </w:tc>
        <w:tc>
          <w:tcPr>
            <w:tcW w:w="418" w:type="pct"/>
            <w:vAlign w:val="center"/>
          </w:tcPr>
          <w:p w:rsidR="00056C97" w:rsidRPr="00E52EF0" w:rsidRDefault="00056C97" w:rsidP="00E90545">
            <w:pPr>
              <w:jc w:val="center"/>
              <w:rPr>
                <w:sz w:val="18"/>
                <w:szCs w:val="18"/>
                <w:lang w:val="en-US"/>
              </w:rPr>
            </w:pPr>
            <w:r>
              <w:rPr>
                <w:sz w:val="18"/>
                <w:szCs w:val="18"/>
                <w:lang w:val="en-US"/>
              </w:rPr>
              <w:t>0</w:t>
            </w:r>
          </w:p>
        </w:tc>
        <w:tc>
          <w:tcPr>
            <w:tcW w:w="416" w:type="pct"/>
            <w:vAlign w:val="center"/>
          </w:tcPr>
          <w:p w:rsidR="00056C97" w:rsidRPr="0023568E" w:rsidRDefault="00056C97" w:rsidP="00F26543">
            <w:pPr>
              <w:jc w:val="center"/>
              <w:rPr>
                <w:sz w:val="18"/>
                <w:szCs w:val="18"/>
              </w:rPr>
            </w:pPr>
            <w:r>
              <w:rPr>
                <w:sz w:val="18"/>
                <w:szCs w:val="18"/>
              </w:rPr>
              <w:t>0</w:t>
            </w:r>
          </w:p>
        </w:tc>
        <w:tc>
          <w:tcPr>
            <w:tcW w:w="408" w:type="pct"/>
            <w:shd w:val="clear" w:color="auto" w:fill="auto"/>
            <w:vAlign w:val="center"/>
          </w:tcPr>
          <w:p w:rsidR="00056C97" w:rsidRPr="0023568E" w:rsidRDefault="00056C97" w:rsidP="00A14477">
            <w:pPr>
              <w:jc w:val="center"/>
              <w:rPr>
                <w:sz w:val="18"/>
                <w:szCs w:val="18"/>
              </w:rPr>
            </w:pPr>
            <w:r>
              <w:rPr>
                <w:sz w:val="18"/>
                <w:szCs w:val="18"/>
              </w:rPr>
              <w:t>0</w:t>
            </w:r>
          </w:p>
        </w:tc>
        <w:tc>
          <w:tcPr>
            <w:tcW w:w="446" w:type="pct"/>
            <w:shd w:val="clear" w:color="auto" w:fill="D9D9D9"/>
            <w:vAlign w:val="center"/>
          </w:tcPr>
          <w:p w:rsidR="00056C97" w:rsidRPr="00143B25" w:rsidRDefault="00056C97" w:rsidP="00E90545">
            <w:pPr>
              <w:jc w:val="center"/>
              <w:rPr>
                <w:b/>
                <w:sz w:val="18"/>
                <w:szCs w:val="18"/>
              </w:rPr>
            </w:pPr>
            <w:r>
              <w:rPr>
                <w:b/>
                <w:sz w:val="18"/>
                <w:szCs w:val="18"/>
              </w:rPr>
              <w:t>0</w:t>
            </w:r>
          </w:p>
        </w:tc>
        <w:tc>
          <w:tcPr>
            <w:tcW w:w="401" w:type="pct"/>
            <w:shd w:val="clear" w:color="auto" w:fill="auto"/>
            <w:vAlign w:val="center"/>
          </w:tcPr>
          <w:p w:rsidR="00056C97" w:rsidRPr="0023568E" w:rsidRDefault="00056C97" w:rsidP="00C12DD7">
            <w:pPr>
              <w:jc w:val="center"/>
              <w:rPr>
                <w:sz w:val="18"/>
                <w:szCs w:val="18"/>
              </w:rPr>
            </w:pPr>
            <w:r>
              <w:rPr>
                <w:sz w:val="18"/>
                <w:szCs w:val="18"/>
              </w:rPr>
              <w:t>0</w:t>
            </w:r>
          </w:p>
        </w:tc>
        <w:tc>
          <w:tcPr>
            <w:tcW w:w="416" w:type="pct"/>
            <w:shd w:val="clear" w:color="auto" w:fill="auto"/>
            <w:vAlign w:val="center"/>
          </w:tcPr>
          <w:p w:rsidR="00056C97" w:rsidRPr="0023568E" w:rsidRDefault="00056C97" w:rsidP="008A50B1">
            <w:pPr>
              <w:jc w:val="center"/>
              <w:rPr>
                <w:sz w:val="18"/>
                <w:szCs w:val="18"/>
              </w:rPr>
            </w:pPr>
            <w:r>
              <w:rPr>
                <w:sz w:val="18"/>
                <w:szCs w:val="18"/>
              </w:rPr>
              <w:t>0</w:t>
            </w:r>
          </w:p>
        </w:tc>
        <w:tc>
          <w:tcPr>
            <w:tcW w:w="416" w:type="pct"/>
            <w:shd w:val="clear" w:color="auto" w:fill="auto"/>
            <w:vAlign w:val="center"/>
          </w:tcPr>
          <w:p w:rsidR="00056C97" w:rsidRPr="0023568E" w:rsidRDefault="00056C97" w:rsidP="00B269B2">
            <w:pPr>
              <w:jc w:val="center"/>
              <w:rPr>
                <w:sz w:val="18"/>
                <w:szCs w:val="18"/>
              </w:rPr>
            </w:pPr>
            <w:r>
              <w:rPr>
                <w:sz w:val="18"/>
                <w:szCs w:val="18"/>
              </w:rPr>
              <w:t>0</w:t>
            </w:r>
          </w:p>
        </w:tc>
        <w:tc>
          <w:tcPr>
            <w:tcW w:w="388" w:type="pct"/>
            <w:shd w:val="clear" w:color="auto" w:fill="auto"/>
            <w:vAlign w:val="center"/>
          </w:tcPr>
          <w:p w:rsidR="00056C97" w:rsidRPr="0023568E" w:rsidRDefault="00056C97" w:rsidP="00D43239">
            <w:pPr>
              <w:jc w:val="center"/>
              <w:rPr>
                <w:sz w:val="18"/>
                <w:szCs w:val="18"/>
              </w:rPr>
            </w:pPr>
            <w:r>
              <w:rPr>
                <w:sz w:val="18"/>
                <w:szCs w:val="18"/>
              </w:rPr>
              <w:t>0</w:t>
            </w:r>
          </w:p>
        </w:tc>
        <w:tc>
          <w:tcPr>
            <w:tcW w:w="400" w:type="pct"/>
            <w:shd w:val="clear" w:color="auto" w:fill="D9D9D9"/>
            <w:vAlign w:val="center"/>
          </w:tcPr>
          <w:p w:rsidR="00056C97" w:rsidRPr="00BA38E6" w:rsidRDefault="00056C97" w:rsidP="00DF6180">
            <w:pPr>
              <w:jc w:val="center"/>
              <w:rPr>
                <w:b/>
                <w:sz w:val="18"/>
                <w:szCs w:val="18"/>
              </w:rPr>
            </w:pPr>
            <w:r w:rsidRPr="00BA38E6">
              <w:rPr>
                <w:b/>
                <w:sz w:val="18"/>
                <w:szCs w:val="18"/>
              </w:rPr>
              <w:t>0</w:t>
            </w:r>
          </w:p>
        </w:tc>
      </w:tr>
      <w:tr w:rsidR="00056C97" w:rsidRPr="006749DE" w:rsidTr="00612681">
        <w:tc>
          <w:tcPr>
            <w:tcW w:w="876" w:type="pct"/>
          </w:tcPr>
          <w:p w:rsidR="00056C97" w:rsidRPr="006749DE" w:rsidRDefault="00056C97" w:rsidP="002D4AFB">
            <w:pPr>
              <w:spacing w:line="240" w:lineRule="auto"/>
              <w:rPr>
                <w:color w:val="000000" w:themeColor="text1"/>
                <w:sz w:val="18"/>
                <w:szCs w:val="18"/>
              </w:rPr>
            </w:pPr>
            <w:r w:rsidRPr="006749DE">
              <w:rPr>
                <w:color w:val="000000" w:themeColor="text1"/>
                <w:sz w:val="18"/>
                <w:szCs w:val="18"/>
              </w:rPr>
              <w:t>Выявлено нарушений</w:t>
            </w:r>
          </w:p>
        </w:tc>
        <w:tc>
          <w:tcPr>
            <w:tcW w:w="415" w:type="pct"/>
            <w:vAlign w:val="center"/>
          </w:tcPr>
          <w:p w:rsidR="00056C97" w:rsidRPr="0023568E" w:rsidRDefault="00056C97" w:rsidP="00E90545">
            <w:pPr>
              <w:jc w:val="center"/>
              <w:rPr>
                <w:sz w:val="18"/>
                <w:szCs w:val="18"/>
              </w:rPr>
            </w:pPr>
            <w:r>
              <w:rPr>
                <w:sz w:val="18"/>
                <w:szCs w:val="18"/>
              </w:rPr>
              <w:t>0</w:t>
            </w:r>
          </w:p>
        </w:tc>
        <w:tc>
          <w:tcPr>
            <w:tcW w:w="418" w:type="pct"/>
            <w:vAlign w:val="center"/>
          </w:tcPr>
          <w:p w:rsidR="00056C97" w:rsidRPr="00E52EF0" w:rsidRDefault="00056C97" w:rsidP="00E90545">
            <w:pPr>
              <w:jc w:val="center"/>
              <w:rPr>
                <w:sz w:val="18"/>
                <w:szCs w:val="18"/>
                <w:lang w:val="en-US"/>
              </w:rPr>
            </w:pPr>
            <w:r>
              <w:rPr>
                <w:sz w:val="18"/>
                <w:szCs w:val="18"/>
                <w:lang w:val="en-US"/>
              </w:rPr>
              <w:t>0</w:t>
            </w:r>
          </w:p>
        </w:tc>
        <w:tc>
          <w:tcPr>
            <w:tcW w:w="416" w:type="pct"/>
            <w:vAlign w:val="center"/>
          </w:tcPr>
          <w:p w:rsidR="00056C97" w:rsidRPr="0023568E" w:rsidRDefault="00056C97" w:rsidP="00F26543">
            <w:pPr>
              <w:jc w:val="center"/>
              <w:rPr>
                <w:sz w:val="18"/>
                <w:szCs w:val="18"/>
              </w:rPr>
            </w:pPr>
            <w:r>
              <w:rPr>
                <w:sz w:val="18"/>
                <w:szCs w:val="18"/>
              </w:rPr>
              <w:t>0</w:t>
            </w:r>
          </w:p>
        </w:tc>
        <w:tc>
          <w:tcPr>
            <w:tcW w:w="408" w:type="pct"/>
            <w:shd w:val="clear" w:color="auto" w:fill="auto"/>
            <w:vAlign w:val="center"/>
          </w:tcPr>
          <w:p w:rsidR="00056C97" w:rsidRPr="0023568E" w:rsidRDefault="00056C97" w:rsidP="00A14477">
            <w:pPr>
              <w:jc w:val="center"/>
              <w:rPr>
                <w:sz w:val="18"/>
                <w:szCs w:val="18"/>
              </w:rPr>
            </w:pPr>
            <w:r>
              <w:rPr>
                <w:sz w:val="18"/>
                <w:szCs w:val="18"/>
              </w:rPr>
              <w:t>0</w:t>
            </w:r>
          </w:p>
        </w:tc>
        <w:tc>
          <w:tcPr>
            <w:tcW w:w="446" w:type="pct"/>
            <w:shd w:val="clear" w:color="auto" w:fill="D9D9D9"/>
            <w:vAlign w:val="center"/>
          </w:tcPr>
          <w:p w:rsidR="00056C97" w:rsidRPr="00143B25" w:rsidRDefault="00056C97" w:rsidP="00E90545">
            <w:pPr>
              <w:jc w:val="center"/>
              <w:rPr>
                <w:b/>
                <w:sz w:val="18"/>
                <w:szCs w:val="18"/>
              </w:rPr>
            </w:pPr>
            <w:r>
              <w:rPr>
                <w:b/>
                <w:sz w:val="18"/>
                <w:szCs w:val="18"/>
              </w:rPr>
              <w:t>0</w:t>
            </w:r>
          </w:p>
        </w:tc>
        <w:tc>
          <w:tcPr>
            <w:tcW w:w="401" w:type="pct"/>
            <w:shd w:val="clear" w:color="auto" w:fill="auto"/>
            <w:vAlign w:val="center"/>
          </w:tcPr>
          <w:p w:rsidR="00056C97" w:rsidRPr="0023568E" w:rsidRDefault="00056C97" w:rsidP="00C12DD7">
            <w:pPr>
              <w:jc w:val="center"/>
              <w:rPr>
                <w:sz w:val="18"/>
                <w:szCs w:val="18"/>
              </w:rPr>
            </w:pPr>
            <w:r>
              <w:rPr>
                <w:sz w:val="18"/>
                <w:szCs w:val="18"/>
              </w:rPr>
              <w:t>0</w:t>
            </w:r>
          </w:p>
        </w:tc>
        <w:tc>
          <w:tcPr>
            <w:tcW w:w="416" w:type="pct"/>
            <w:shd w:val="clear" w:color="auto" w:fill="auto"/>
            <w:vAlign w:val="center"/>
          </w:tcPr>
          <w:p w:rsidR="00056C97" w:rsidRPr="0023568E" w:rsidRDefault="00056C97" w:rsidP="008A50B1">
            <w:pPr>
              <w:jc w:val="center"/>
              <w:rPr>
                <w:sz w:val="18"/>
                <w:szCs w:val="18"/>
              </w:rPr>
            </w:pPr>
            <w:r>
              <w:rPr>
                <w:sz w:val="18"/>
                <w:szCs w:val="18"/>
              </w:rPr>
              <w:t>0</w:t>
            </w:r>
          </w:p>
        </w:tc>
        <w:tc>
          <w:tcPr>
            <w:tcW w:w="416" w:type="pct"/>
            <w:shd w:val="clear" w:color="auto" w:fill="auto"/>
            <w:vAlign w:val="center"/>
          </w:tcPr>
          <w:p w:rsidR="00056C97" w:rsidRPr="0023568E" w:rsidRDefault="00056C97" w:rsidP="00B269B2">
            <w:pPr>
              <w:jc w:val="center"/>
              <w:rPr>
                <w:sz w:val="18"/>
                <w:szCs w:val="18"/>
              </w:rPr>
            </w:pPr>
            <w:r>
              <w:rPr>
                <w:sz w:val="18"/>
                <w:szCs w:val="18"/>
              </w:rPr>
              <w:t>0</w:t>
            </w:r>
          </w:p>
        </w:tc>
        <w:tc>
          <w:tcPr>
            <w:tcW w:w="388" w:type="pct"/>
            <w:shd w:val="clear" w:color="auto" w:fill="auto"/>
            <w:vAlign w:val="center"/>
          </w:tcPr>
          <w:p w:rsidR="00056C97" w:rsidRPr="0023568E" w:rsidRDefault="00056C97" w:rsidP="00D43239">
            <w:pPr>
              <w:jc w:val="center"/>
              <w:rPr>
                <w:sz w:val="18"/>
                <w:szCs w:val="18"/>
              </w:rPr>
            </w:pPr>
            <w:r>
              <w:rPr>
                <w:sz w:val="18"/>
                <w:szCs w:val="18"/>
              </w:rPr>
              <w:t>0</w:t>
            </w:r>
          </w:p>
        </w:tc>
        <w:tc>
          <w:tcPr>
            <w:tcW w:w="400" w:type="pct"/>
            <w:shd w:val="clear" w:color="auto" w:fill="D9D9D9"/>
            <w:vAlign w:val="center"/>
          </w:tcPr>
          <w:p w:rsidR="00056C97" w:rsidRPr="00BA38E6" w:rsidRDefault="00056C97" w:rsidP="00DF6180">
            <w:pPr>
              <w:jc w:val="center"/>
              <w:rPr>
                <w:b/>
                <w:sz w:val="18"/>
                <w:szCs w:val="18"/>
              </w:rPr>
            </w:pPr>
            <w:r w:rsidRPr="00BA38E6">
              <w:rPr>
                <w:b/>
                <w:sz w:val="18"/>
                <w:szCs w:val="18"/>
              </w:rPr>
              <w:t>0</w:t>
            </w:r>
          </w:p>
        </w:tc>
      </w:tr>
      <w:tr w:rsidR="00056C97" w:rsidRPr="006749DE" w:rsidTr="00612681">
        <w:tc>
          <w:tcPr>
            <w:tcW w:w="876" w:type="pct"/>
          </w:tcPr>
          <w:p w:rsidR="00056C97" w:rsidRPr="006749DE" w:rsidRDefault="00056C97" w:rsidP="002D4AFB">
            <w:pPr>
              <w:spacing w:line="240" w:lineRule="auto"/>
              <w:rPr>
                <w:color w:val="000000" w:themeColor="text1"/>
                <w:sz w:val="18"/>
                <w:szCs w:val="18"/>
              </w:rPr>
            </w:pPr>
            <w:r w:rsidRPr="006749DE">
              <w:rPr>
                <w:color w:val="000000" w:themeColor="text1"/>
                <w:sz w:val="18"/>
                <w:szCs w:val="18"/>
              </w:rPr>
              <w:t>Выдано предписаний</w:t>
            </w:r>
          </w:p>
        </w:tc>
        <w:tc>
          <w:tcPr>
            <w:tcW w:w="415" w:type="pct"/>
            <w:vAlign w:val="center"/>
          </w:tcPr>
          <w:p w:rsidR="00056C97" w:rsidRPr="0023568E" w:rsidRDefault="00056C97" w:rsidP="00E90545">
            <w:pPr>
              <w:jc w:val="center"/>
              <w:rPr>
                <w:sz w:val="18"/>
                <w:szCs w:val="18"/>
              </w:rPr>
            </w:pPr>
            <w:r>
              <w:rPr>
                <w:sz w:val="18"/>
                <w:szCs w:val="18"/>
              </w:rPr>
              <w:t>0</w:t>
            </w:r>
          </w:p>
        </w:tc>
        <w:tc>
          <w:tcPr>
            <w:tcW w:w="418" w:type="pct"/>
            <w:vAlign w:val="center"/>
          </w:tcPr>
          <w:p w:rsidR="00056C97" w:rsidRPr="00E52EF0" w:rsidRDefault="00056C97" w:rsidP="00E90545">
            <w:pPr>
              <w:jc w:val="center"/>
              <w:rPr>
                <w:sz w:val="18"/>
                <w:szCs w:val="18"/>
                <w:lang w:val="en-US"/>
              </w:rPr>
            </w:pPr>
            <w:r>
              <w:rPr>
                <w:sz w:val="18"/>
                <w:szCs w:val="18"/>
                <w:lang w:val="en-US"/>
              </w:rPr>
              <w:t>0</w:t>
            </w:r>
          </w:p>
        </w:tc>
        <w:tc>
          <w:tcPr>
            <w:tcW w:w="416" w:type="pct"/>
            <w:vAlign w:val="center"/>
          </w:tcPr>
          <w:p w:rsidR="00056C97" w:rsidRPr="0023568E" w:rsidRDefault="00056C97" w:rsidP="00F26543">
            <w:pPr>
              <w:jc w:val="center"/>
              <w:rPr>
                <w:sz w:val="18"/>
                <w:szCs w:val="18"/>
              </w:rPr>
            </w:pPr>
            <w:r>
              <w:rPr>
                <w:sz w:val="18"/>
                <w:szCs w:val="18"/>
              </w:rPr>
              <w:t>0</w:t>
            </w:r>
          </w:p>
        </w:tc>
        <w:tc>
          <w:tcPr>
            <w:tcW w:w="408" w:type="pct"/>
            <w:shd w:val="clear" w:color="auto" w:fill="auto"/>
            <w:vAlign w:val="center"/>
          </w:tcPr>
          <w:p w:rsidR="00056C97" w:rsidRPr="0023568E" w:rsidRDefault="00056C97" w:rsidP="00A14477">
            <w:pPr>
              <w:jc w:val="center"/>
              <w:rPr>
                <w:sz w:val="18"/>
                <w:szCs w:val="18"/>
              </w:rPr>
            </w:pPr>
            <w:r>
              <w:rPr>
                <w:sz w:val="18"/>
                <w:szCs w:val="18"/>
              </w:rPr>
              <w:t>0</w:t>
            </w:r>
          </w:p>
        </w:tc>
        <w:tc>
          <w:tcPr>
            <w:tcW w:w="446" w:type="pct"/>
            <w:shd w:val="clear" w:color="auto" w:fill="D9D9D9"/>
            <w:vAlign w:val="center"/>
          </w:tcPr>
          <w:p w:rsidR="00056C97" w:rsidRPr="00143B25" w:rsidRDefault="00056C97" w:rsidP="00E90545">
            <w:pPr>
              <w:jc w:val="center"/>
              <w:rPr>
                <w:b/>
                <w:sz w:val="18"/>
                <w:szCs w:val="18"/>
              </w:rPr>
            </w:pPr>
            <w:r>
              <w:rPr>
                <w:b/>
                <w:sz w:val="18"/>
                <w:szCs w:val="18"/>
              </w:rPr>
              <w:t>0</w:t>
            </w:r>
          </w:p>
        </w:tc>
        <w:tc>
          <w:tcPr>
            <w:tcW w:w="401" w:type="pct"/>
            <w:shd w:val="clear" w:color="auto" w:fill="auto"/>
            <w:vAlign w:val="center"/>
          </w:tcPr>
          <w:p w:rsidR="00056C97" w:rsidRPr="0023568E" w:rsidRDefault="00056C97" w:rsidP="00C12DD7">
            <w:pPr>
              <w:jc w:val="center"/>
              <w:rPr>
                <w:sz w:val="18"/>
                <w:szCs w:val="18"/>
              </w:rPr>
            </w:pPr>
            <w:r>
              <w:rPr>
                <w:sz w:val="18"/>
                <w:szCs w:val="18"/>
              </w:rPr>
              <w:t>0</w:t>
            </w:r>
          </w:p>
        </w:tc>
        <w:tc>
          <w:tcPr>
            <w:tcW w:w="416" w:type="pct"/>
            <w:shd w:val="clear" w:color="auto" w:fill="auto"/>
            <w:vAlign w:val="center"/>
          </w:tcPr>
          <w:p w:rsidR="00056C97" w:rsidRPr="0023568E" w:rsidRDefault="00056C97" w:rsidP="008A50B1">
            <w:pPr>
              <w:jc w:val="center"/>
              <w:rPr>
                <w:sz w:val="18"/>
                <w:szCs w:val="18"/>
              </w:rPr>
            </w:pPr>
            <w:r>
              <w:rPr>
                <w:sz w:val="18"/>
                <w:szCs w:val="18"/>
              </w:rPr>
              <w:t>0</w:t>
            </w:r>
          </w:p>
        </w:tc>
        <w:tc>
          <w:tcPr>
            <w:tcW w:w="416" w:type="pct"/>
            <w:shd w:val="clear" w:color="auto" w:fill="auto"/>
            <w:vAlign w:val="center"/>
          </w:tcPr>
          <w:p w:rsidR="00056C97" w:rsidRPr="0023568E" w:rsidRDefault="00056C97" w:rsidP="00B269B2">
            <w:pPr>
              <w:jc w:val="center"/>
              <w:rPr>
                <w:sz w:val="18"/>
                <w:szCs w:val="18"/>
              </w:rPr>
            </w:pPr>
            <w:r>
              <w:rPr>
                <w:sz w:val="18"/>
                <w:szCs w:val="18"/>
              </w:rPr>
              <w:t>0</w:t>
            </w:r>
          </w:p>
        </w:tc>
        <w:tc>
          <w:tcPr>
            <w:tcW w:w="388" w:type="pct"/>
            <w:shd w:val="clear" w:color="auto" w:fill="auto"/>
            <w:vAlign w:val="center"/>
          </w:tcPr>
          <w:p w:rsidR="00056C97" w:rsidRPr="0023568E" w:rsidRDefault="00056C97" w:rsidP="00D43239">
            <w:pPr>
              <w:jc w:val="center"/>
              <w:rPr>
                <w:sz w:val="18"/>
                <w:szCs w:val="18"/>
              </w:rPr>
            </w:pPr>
            <w:r>
              <w:rPr>
                <w:sz w:val="18"/>
                <w:szCs w:val="18"/>
              </w:rPr>
              <w:t>0</w:t>
            </w:r>
          </w:p>
        </w:tc>
        <w:tc>
          <w:tcPr>
            <w:tcW w:w="400" w:type="pct"/>
            <w:shd w:val="clear" w:color="auto" w:fill="D9D9D9"/>
            <w:vAlign w:val="center"/>
          </w:tcPr>
          <w:p w:rsidR="00056C97" w:rsidRPr="00BA38E6" w:rsidRDefault="00056C97" w:rsidP="00DF6180">
            <w:pPr>
              <w:jc w:val="center"/>
              <w:rPr>
                <w:b/>
                <w:sz w:val="18"/>
                <w:szCs w:val="18"/>
              </w:rPr>
            </w:pPr>
            <w:r w:rsidRPr="00BA38E6">
              <w:rPr>
                <w:b/>
                <w:sz w:val="18"/>
                <w:szCs w:val="18"/>
              </w:rPr>
              <w:t>0</w:t>
            </w:r>
          </w:p>
        </w:tc>
      </w:tr>
      <w:tr w:rsidR="00056C97" w:rsidRPr="006749DE" w:rsidTr="00612681">
        <w:tc>
          <w:tcPr>
            <w:tcW w:w="876" w:type="pct"/>
          </w:tcPr>
          <w:p w:rsidR="00056C97" w:rsidRPr="006749DE" w:rsidRDefault="00056C97" w:rsidP="002D4AFB">
            <w:pPr>
              <w:spacing w:line="240" w:lineRule="auto"/>
              <w:rPr>
                <w:color w:val="000000" w:themeColor="text1"/>
                <w:sz w:val="18"/>
                <w:szCs w:val="18"/>
              </w:rPr>
            </w:pPr>
            <w:r w:rsidRPr="006749DE">
              <w:rPr>
                <w:color w:val="000000" w:themeColor="text1"/>
                <w:sz w:val="18"/>
                <w:szCs w:val="18"/>
              </w:rPr>
              <w:t>Вынесено предупреждений</w:t>
            </w:r>
          </w:p>
        </w:tc>
        <w:tc>
          <w:tcPr>
            <w:tcW w:w="415" w:type="pct"/>
            <w:vAlign w:val="center"/>
          </w:tcPr>
          <w:p w:rsidR="00056C97" w:rsidRPr="0023568E" w:rsidRDefault="00056C97" w:rsidP="00E90545">
            <w:pPr>
              <w:jc w:val="center"/>
              <w:rPr>
                <w:sz w:val="18"/>
                <w:szCs w:val="18"/>
              </w:rPr>
            </w:pPr>
            <w:r>
              <w:rPr>
                <w:sz w:val="18"/>
                <w:szCs w:val="18"/>
              </w:rPr>
              <w:t>0</w:t>
            </w:r>
          </w:p>
        </w:tc>
        <w:tc>
          <w:tcPr>
            <w:tcW w:w="418" w:type="pct"/>
            <w:vAlign w:val="center"/>
          </w:tcPr>
          <w:p w:rsidR="00056C97" w:rsidRPr="00E52EF0" w:rsidRDefault="00056C97" w:rsidP="00E90545">
            <w:pPr>
              <w:jc w:val="center"/>
              <w:rPr>
                <w:sz w:val="18"/>
                <w:szCs w:val="18"/>
                <w:lang w:val="en-US"/>
              </w:rPr>
            </w:pPr>
            <w:r>
              <w:rPr>
                <w:sz w:val="18"/>
                <w:szCs w:val="18"/>
                <w:lang w:val="en-US"/>
              </w:rPr>
              <w:t>0</w:t>
            </w:r>
          </w:p>
        </w:tc>
        <w:tc>
          <w:tcPr>
            <w:tcW w:w="416" w:type="pct"/>
            <w:vAlign w:val="center"/>
          </w:tcPr>
          <w:p w:rsidR="00056C97" w:rsidRPr="0023568E" w:rsidRDefault="00056C97" w:rsidP="00F26543">
            <w:pPr>
              <w:jc w:val="center"/>
              <w:rPr>
                <w:sz w:val="18"/>
                <w:szCs w:val="18"/>
              </w:rPr>
            </w:pPr>
            <w:r>
              <w:rPr>
                <w:sz w:val="18"/>
                <w:szCs w:val="18"/>
              </w:rPr>
              <w:t>0</w:t>
            </w:r>
          </w:p>
        </w:tc>
        <w:tc>
          <w:tcPr>
            <w:tcW w:w="408" w:type="pct"/>
            <w:shd w:val="clear" w:color="auto" w:fill="auto"/>
            <w:vAlign w:val="center"/>
          </w:tcPr>
          <w:p w:rsidR="00056C97" w:rsidRPr="0023568E" w:rsidRDefault="00056C97" w:rsidP="00A14477">
            <w:pPr>
              <w:jc w:val="center"/>
              <w:rPr>
                <w:sz w:val="18"/>
                <w:szCs w:val="18"/>
              </w:rPr>
            </w:pPr>
            <w:r>
              <w:rPr>
                <w:sz w:val="18"/>
                <w:szCs w:val="18"/>
              </w:rPr>
              <w:t>0</w:t>
            </w:r>
          </w:p>
        </w:tc>
        <w:tc>
          <w:tcPr>
            <w:tcW w:w="446" w:type="pct"/>
            <w:shd w:val="clear" w:color="auto" w:fill="D9D9D9"/>
            <w:vAlign w:val="center"/>
          </w:tcPr>
          <w:p w:rsidR="00056C97" w:rsidRPr="00143B25" w:rsidRDefault="00056C97" w:rsidP="00E90545">
            <w:pPr>
              <w:jc w:val="center"/>
              <w:rPr>
                <w:b/>
                <w:sz w:val="18"/>
                <w:szCs w:val="18"/>
              </w:rPr>
            </w:pPr>
            <w:r>
              <w:rPr>
                <w:b/>
                <w:sz w:val="18"/>
                <w:szCs w:val="18"/>
              </w:rPr>
              <w:t>0</w:t>
            </w:r>
          </w:p>
        </w:tc>
        <w:tc>
          <w:tcPr>
            <w:tcW w:w="401" w:type="pct"/>
            <w:shd w:val="clear" w:color="auto" w:fill="auto"/>
            <w:vAlign w:val="center"/>
          </w:tcPr>
          <w:p w:rsidR="00056C97" w:rsidRPr="0023568E" w:rsidRDefault="00056C97" w:rsidP="00C12DD7">
            <w:pPr>
              <w:jc w:val="center"/>
              <w:rPr>
                <w:sz w:val="18"/>
                <w:szCs w:val="18"/>
              </w:rPr>
            </w:pPr>
            <w:r>
              <w:rPr>
                <w:sz w:val="18"/>
                <w:szCs w:val="18"/>
              </w:rPr>
              <w:t>0</w:t>
            </w:r>
          </w:p>
        </w:tc>
        <w:tc>
          <w:tcPr>
            <w:tcW w:w="416" w:type="pct"/>
            <w:shd w:val="clear" w:color="auto" w:fill="auto"/>
            <w:vAlign w:val="center"/>
          </w:tcPr>
          <w:p w:rsidR="00056C97" w:rsidRPr="0023568E" w:rsidRDefault="00056C97" w:rsidP="008A50B1">
            <w:pPr>
              <w:jc w:val="center"/>
              <w:rPr>
                <w:sz w:val="18"/>
                <w:szCs w:val="18"/>
              </w:rPr>
            </w:pPr>
            <w:r>
              <w:rPr>
                <w:sz w:val="18"/>
                <w:szCs w:val="18"/>
              </w:rPr>
              <w:t>0</w:t>
            </w:r>
          </w:p>
        </w:tc>
        <w:tc>
          <w:tcPr>
            <w:tcW w:w="416" w:type="pct"/>
            <w:shd w:val="clear" w:color="auto" w:fill="auto"/>
            <w:vAlign w:val="center"/>
          </w:tcPr>
          <w:p w:rsidR="00056C97" w:rsidRPr="0023568E" w:rsidRDefault="00056C97" w:rsidP="00B269B2">
            <w:pPr>
              <w:jc w:val="center"/>
              <w:rPr>
                <w:sz w:val="18"/>
                <w:szCs w:val="18"/>
              </w:rPr>
            </w:pPr>
            <w:r>
              <w:rPr>
                <w:sz w:val="18"/>
                <w:szCs w:val="18"/>
              </w:rPr>
              <w:t>0</w:t>
            </w:r>
          </w:p>
        </w:tc>
        <w:tc>
          <w:tcPr>
            <w:tcW w:w="388" w:type="pct"/>
            <w:shd w:val="clear" w:color="auto" w:fill="auto"/>
            <w:vAlign w:val="center"/>
          </w:tcPr>
          <w:p w:rsidR="00056C97" w:rsidRPr="0023568E" w:rsidRDefault="00056C97" w:rsidP="00D43239">
            <w:pPr>
              <w:jc w:val="center"/>
              <w:rPr>
                <w:sz w:val="18"/>
                <w:szCs w:val="18"/>
              </w:rPr>
            </w:pPr>
            <w:r>
              <w:rPr>
                <w:sz w:val="18"/>
                <w:szCs w:val="18"/>
              </w:rPr>
              <w:t>0</w:t>
            </w:r>
          </w:p>
        </w:tc>
        <w:tc>
          <w:tcPr>
            <w:tcW w:w="400" w:type="pct"/>
            <w:shd w:val="clear" w:color="auto" w:fill="D9D9D9"/>
            <w:vAlign w:val="center"/>
          </w:tcPr>
          <w:p w:rsidR="00056C97" w:rsidRPr="00BA38E6" w:rsidRDefault="00056C97" w:rsidP="00DF6180">
            <w:pPr>
              <w:jc w:val="center"/>
              <w:rPr>
                <w:b/>
                <w:sz w:val="18"/>
                <w:szCs w:val="18"/>
              </w:rPr>
            </w:pPr>
            <w:r w:rsidRPr="00BA38E6">
              <w:rPr>
                <w:b/>
                <w:sz w:val="18"/>
                <w:szCs w:val="18"/>
              </w:rPr>
              <w:t>0</w:t>
            </w:r>
          </w:p>
        </w:tc>
      </w:tr>
      <w:tr w:rsidR="00056C97" w:rsidRPr="006749DE" w:rsidTr="00612681">
        <w:tc>
          <w:tcPr>
            <w:tcW w:w="876" w:type="pct"/>
          </w:tcPr>
          <w:p w:rsidR="00056C97" w:rsidRPr="006749DE" w:rsidRDefault="00056C97" w:rsidP="002D4AFB">
            <w:pPr>
              <w:spacing w:line="240" w:lineRule="auto"/>
              <w:rPr>
                <w:color w:val="000000" w:themeColor="text1"/>
                <w:sz w:val="18"/>
                <w:szCs w:val="18"/>
              </w:rPr>
            </w:pPr>
            <w:r w:rsidRPr="006749DE">
              <w:rPr>
                <w:color w:val="000000" w:themeColor="text1"/>
                <w:sz w:val="18"/>
                <w:szCs w:val="18"/>
              </w:rPr>
              <w:t>Составлено протоколов об АПН</w:t>
            </w:r>
          </w:p>
        </w:tc>
        <w:tc>
          <w:tcPr>
            <w:tcW w:w="415" w:type="pct"/>
            <w:vAlign w:val="center"/>
          </w:tcPr>
          <w:p w:rsidR="00056C97" w:rsidRPr="0023568E" w:rsidRDefault="00056C97" w:rsidP="00E90545">
            <w:pPr>
              <w:jc w:val="center"/>
              <w:rPr>
                <w:sz w:val="18"/>
                <w:szCs w:val="18"/>
              </w:rPr>
            </w:pPr>
            <w:r>
              <w:rPr>
                <w:sz w:val="18"/>
                <w:szCs w:val="18"/>
              </w:rPr>
              <w:t>0</w:t>
            </w:r>
          </w:p>
        </w:tc>
        <w:tc>
          <w:tcPr>
            <w:tcW w:w="418" w:type="pct"/>
            <w:vAlign w:val="center"/>
          </w:tcPr>
          <w:p w:rsidR="00056C97" w:rsidRPr="00E52EF0" w:rsidRDefault="00056C97" w:rsidP="00E90545">
            <w:pPr>
              <w:jc w:val="center"/>
              <w:rPr>
                <w:sz w:val="18"/>
                <w:szCs w:val="18"/>
                <w:lang w:val="en-US"/>
              </w:rPr>
            </w:pPr>
            <w:r>
              <w:rPr>
                <w:sz w:val="18"/>
                <w:szCs w:val="18"/>
                <w:lang w:val="en-US"/>
              </w:rPr>
              <w:t>0</w:t>
            </w:r>
          </w:p>
        </w:tc>
        <w:tc>
          <w:tcPr>
            <w:tcW w:w="416" w:type="pct"/>
            <w:vAlign w:val="center"/>
          </w:tcPr>
          <w:p w:rsidR="00056C97" w:rsidRPr="0023568E" w:rsidRDefault="00056C97" w:rsidP="00F26543">
            <w:pPr>
              <w:jc w:val="center"/>
              <w:rPr>
                <w:sz w:val="18"/>
                <w:szCs w:val="18"/>
              </w:rPr>
            </w:pPr>
            <w:r>
              <w:rPr>
                <w:sz w:val="18"/>
                <w:szCs w:val="18"/>
              </w:rPr>
              <w:t>0</w:t>
            </w:r>
          </w:p>
        </w:tc>
        <w:tc>
          <w:tcPr>
            <w:tcW w:w="408" w:type="pct"/>
            <w:shd w:val="clear" w:color="auto" w:fill="auto"/>
            <w:vAlign w:val="center"/>
          </w:tcPr>
          <w:p w:rsidR="00056C97" w:rsidRPr="0023568E" w:rsidRDefault="00056C97" w:rsidP="00A14477">
            <w:pPr>
              <w:jc w:val="center"/>
              <w:rPr>
                <w:sz w:val="18"/>
                <w:szCs w:val="18"/>
              </w:rPr>
            </w:pPr>
            <w:r>
              <w:rPr>
                <w:sz w:val="18"/>
                <w:szCs w:val="18"/>
              </w:rPr>
              <w:t>0</w:t>
            </w:r>
          </w:p>
        </w:tc>
        <w:tc>
          <w:tcPr>
            <w:tcW w:w="446" w:type="pct"/>
            <w:shd w:val="clear" w:color="auto" w:fill="D9D9D9"/>
            <w:vAlign w:val="center"/>
          </w:tcPr>
          <w:p w:rsidR="00056C97" w:rsidRPr="00143B25" w:rsidRDefault="00056C97" w:rsidP="00E90545">
            <w:pPr>
              <w:jc w:val="center"/>
              <w:rPr>
                <w:b/>
                <w:sz w:val="18"/>
                <w:szCs w:val="18"/>
              </w:rPr>
            </w:pPr>
            <w:r>
              <w:rPr>
                <w:b/>
                <w:sz w:val="18"/>
                <w:szCs w:val="18"/>
              </w:rPr>
              <w:t>0</w:t>
            </w:r>
          </w:p>
        </w:tc>
        <w:tc>
          <w:tcPr>
            <w:tcW w:w="401" w:type="pct"/>
            <w:shd w:val="clear" w:color="auto" w:fill="auto"/>
            <w:vAlign w:val="center"/>
          </w:tcPr>
          <w:p w:rsidR="00056C97" w:rsidRPr="0023568E" w:rsidRDefault="00056C97" w:rsidP="00C12DD7">
            <w:pPr>
              <w:jc w:val="center"/>
              <w:rPr>
                <w:sz w:val="18"/>
                <w:szCs w:val="18"/>
              </w:rPr>
            </w:pPr>
            <w:r>
              <w:rPr>
                <w:sz w:val="18"/>
                <w:szCs w:val="18"/>
              </w:rPr>
              <w:t>0</w:t>
            </w:r>
          </w:p>
        </w:tc>
        <w:tc>
          <w:tcPr>
            <w:tcW w:w="416" w:type="pct"/>
            <w:shd w:val="clear" w:color="auto" w:fill="auto"/>
            <w:vAlign w:val="center"/>
          </w:tcPr>
          <w:p w:rsidR="00056C97" w:rsidRPr="0023568E" w:rsidRDefault="00056C97" w:rsidP="008A50B1">
            <w:pPr>
              <w:jc w:val="center"/>
              <w:rPr>
                <w:sz w:val="18"/>
                <w:szCs w:val="18"/>
              </w:rPr>
            </w:pPr>
            <w:r>
              <w:rPr>
                <w:sz w:val="18"/>
                <w:szCs w:val="18"/>
              </w:rPr>
              <w:t>0</w:t>
            </w:r>
          </w:p>
        </w:tc>
        <w:tc>
          <w:tcPr>
            <w:tcW w:w="416" w:type="pct"/>
            <w:shd w:val="clear" w:color="auto" w:fill="auto"/>
            <w:vAlign w:val="center"/>
          </w:tcPr>
          <w:p w:rsidR="00056C97" w:rsidRPr="0023568E" w:rsidRDefault="00056C97" w:rsidP="00B269B2">
            <w:pPr>
              <w:jc w:val="center"/>
              <w:rPr>
                <w:sz w:val="18"/>
                <w:szCs w:val="18"/>
              </w:rPr>
            </w:pPr>
            <w:r>
              <w:rPr>
                <w:sz w:val="18"/>
                <w:szCs w:val="18"/>
              </w:rPr>
              <w:t>0</w:t>
            </w:r>
          </w:p>
        </w:tc>
        <w:tc>
          <w:tcPr>
            <w:tcW w:w="388" w:type="pct"/>
            <w:shd w:val="clear" w:color="auto" w:fill="auto"/>
            <w:vAlign w:val="center"/>
          </w:tcPr>
          <w:p w:rsidR="00056C97" w:rsidRPr="0023568E" w:rsidRDefault="00056C97" w:rsidP="00D43239">
            <w:pPr>
              <w:jc w:val="center"/>
              <w:rPr>
                <w:sz w:val="18"/>
                <w:szCs w:val="18"/>
              </w:rPr>
            </w:pPr>
            <w:r>
              <w:rPr>
                <w:sz w:val="18"/>
                <w:szCs w:val="18"/>
              </w:rPr>
              <w:t>0</w:t>
            </w:r>
          </w:p>
        </w:tc>
        <w:tc>
          <w:tcPr>
            <w:tcW w:w="400" w:type="pct"/>
            <w:shd w:val="clear" w:color="auto" w:fill="D9D9D9"/>
            <w:vAlign w:val="center"/>
          </w:tcPr>
          <w:p w:rsidR="00056C97" w:rsidRPr="00BA38E6" w:rsidRDefault="00056C97" w:rsidP="00DF6180">
            <w:pPr>
              <w:jc w:val="center"/>
              <w:rPr>
                <w:b/>
                <w:sz w:val="18"/>
                <w:szCs w:val="18"/>
              </w:rPr>
            </w:pPr>
            <w:r w:rsidRPr="00BA38E6">
              <w:rPr>
                <w:b/>
                <w:sz w:val="18"/>
                <w:szCs w:val="18"/>
              </w:rPr>
              <w:t>0</w:t>
            </w:r>
          </w:p>
        </w:tc>
      </w:tr>
    </w:tbl>
    <w:p w:rsidR="001419BE" w:rsidRPr="007768E2" w:rsidRDefault="001419BE" w:rsidP="001F396C">
      <w:pPr>
        <w:ind w:firstLine="709"/>
        <w:rPr>
          <w:color w:val="000000" w:themeColor="text1"/>
          <w:szCs w:val="26"/>
        </w:rPr>
      </w:pPr>
    </w:p>
    <w:p w:rsidR="00C12DD7" w:rsidRPr="000C2456" w:rsidRDefault="00AE6542" w:rsidP="00C12DD7">
      <w:pPr>
        <w:ind w:firstLine="709"/>
        <w:rPr>
          <w:szCs w:val="26"/>
        </w:rPr>
      </w:pPr>
      <w:r w:rsidRPr="00A550EE">
        <w:rPr>
          <w:szCs w:val="26"/>
        </w:rPr>
        <w:t>В</w:t>
      </w:r>
      <w:r w:rsidR="0064240C" w:rsidRPr="00A550EE">
        <w:rPr>
          <w:szCs w:val="26"/>
        </w:rPr>
        <w:t xml:space="preserve"> </w:t>
      </w:r>
      <w:r w:rsidR="00A14477" w:rsidRPr="00A14477">
        <w:rPr>
          <w:szCs w:val="26"/>
        </w:rPr>
        <w:t>4</w:t>
      </w:r>
      <w:r w:rsidRPr="00A550EE">
        <w:rPr>
          <w:szCs w:val="26"/>
        </w:rPr>
        <w:t xml:space="preserve"> квартале </w:t>
      </w:r>
      <w:r w:rsidR="00113203" w:rsidRPr="00A550EE">
        <w:rPr>
          <w:szCs w:val="26"/>
        </w:rPr>
        <w:t>2</w:t>
      </w:r>
      <w:r w:rsidR="00CD6F24">
        <w:rPr>
          <w:szCs w:val="26"/>
        </w:rPr>
        <w:t>02</w:t>
      </w:r>
      <w:r w:rsidR="00DA2928">
        <w:rPr>
          <w:szCs w:val="26"/>
        </w:rPr>
        <w:t>3</w:t>
      </w:r>
      <w:r w:rsidR="00CD6F24">
        <w:rPr>
          <w:szCs w:val="26"/>
        </w:rPr>
        <w:t xml:space="preserve"> </w:t>
      </w:r>
      <w:r w:rsidRPr="00A550EE">
        <w:rPr>
          <w:szCs w:val="26"/>
        </w:rPr>
        <w:t xml:space="preserve">года </w:t>
      </w:r>
      <w:r w:rsidR="00713CAC" w:rsidRPr="008A50B1">
        <w:rPr>
          <w:szCs w:val="26"/>
        </w:rPr>
        <w:t xml:space="preserve">рассмотрено </w:t>
      </w:r>
      <w:r w:rsidR="00056C97">
        <w:rPr>
          <w:b/>
          <w:szCs w:val="26"/>
        </w:rPr>
        <w:t>335</w:t>
      </w:r>
      <w:r w:rsidR="00713CAC" w:rsidRPr="00D95050">
        <w:rPr>
          <w:szCs w:val="26"/>
        </w:rPr>
        <w:t xml:space="preserve"> обращени</w:t>
      </w:r>
      <w:r w:rsidR="00056C97">
        <w:rPr>
          <w:szCs w:val="26"/>
        </w:rPr>
        <w:t>й</w:t>
      </w:r>
      <w:r w:rsidR="00713CAC" w:rsidRPr="00D95050">
        <w:rPr>
          <w:szCs w:val="26"/>
        </w:rPr>
        <w:t xml:space="preserve"> граждан. </w:t>
      </w:r>
      <w:proofErr w:type="gramStart"/>
      <w:r w:rsidR="00713CAC" w:rsidRPr="00D95050">
        <w:rPr>
          <w:szCs w:val="26"/>
        </w:rPr>
        <w:t>По выявленным нарушениям Правил оказания услуг почтовой связи</w:t>
      </w:r>
      <w:r w:rsidR="00713CAC" w:rsidRPr="00B970FD">
        <w:rPr>
          <w:szCs w:val="26"/>
        </w:rPr>
        <w:t xml:space="preserve">, утвержденных приказом Министерства </w:t>
      </w:r>
      <w:r w:rsidR="00056C97" w:rsidRPr="00FE7888">
        <w:rPr>
          <w:szCs w:val="26"/>
        </w:rPr>
        <w:t>цифрового развития, связи и массовых коммуникаций Российской Федерации от 17.04.2023 № 382</w:t>
      </w:r>
      <w:r w:rsidR="00713CAC" w:rsidRPr="00B970FD">
        <w:rPr>
          <w:szCs w:val="26"/>
        </w:rPr>
        <w:t xml:space="preserve">, </w:t>
      </w:r>
      <w:r w:rsidR="006E3AA7" w:rsidRPr="000C2456">
        <w:rPr>
          <w:szCs w:val="26"/>
        </w:rPr>
        <w:t>Нормативов частоты сбора письменной корреспонденции из почтовых ящиков, нормативов ее обмена, перевозки и доставки, а также контрольные сроки пересылки письменной корреспонденции, утвержденных приказом</w:t>
      </w:r>
      <w:r w:rsidR="006E3AA7" w:rsidRPr="000C2456">
        <w:rPr>
          <w:b/>
          <w:szCs w:val="26"/>
        </w:rPr>
        <w:t xml:space="preserve"> </w:t>
      </w:r>
      <w:r w:rsidR="00056C97" w:rsidRPr="00B970FD">
        <w:rPr>
          <w:szCs w:val="26"/>
        </w:rPr>
        <w:t xml:space="preserve">Министерства </w:t>
      </w:r>
      <w:r w:rsidR="00056C97" w:rsidRPr="00FE7888">
        <w:rPr>
          <w:szCs w:val="26"/>
        </w:rPr>
        <w:t>цифрового развития, связи и массовых коммуникаций Российской Федерации</w:t>
      </w:r>
      <w:r w:rsidR="006E3AA7" w:rsidRPr="000C2456">
        <w:rPr>
          <w:szCs w:val="26"/>
        </w:rPr>
        <w:t xml:space="preserve"> от 29.04.2022 № 400,</w:t>
      </w:r>
      <w:r w:rsidR="00713CAC" w:rsidRPr="00B970FD">
        <w:rPr>
          <w:szCs w:val="26"/>
        </w:rPr>
        <w:t xml:space="preserve"> </w:t>
      </w:r>
      <w:r w:rsidR="00D95050" w:rsidRPr="00502874">
        <w:rPr>
          <w:szCs w:val="26"/>
        </w:rPr>
        <w:t xml:space="preserve">в отношении </w:t>
      </w:r>
      <w:r w:rsidR="00D95050">
        <w:rPr>
          <w:szCs w:val="26"/>
        </w:rPr>
        <w:t>АО</w:t>
      </w:r>
      <w:proofErr w:type="gramEnd"/>
      <w:r w:rsidR="00D95050" w:rsidRPr="00502874">
        <w:rPr>
          <w:szCs w:val="26"/>
        </w:rPr>
        <w:t xml:space="preserve"> </w:t>
      </w:r>
      <w:r w:rsidR="000F2FC5">
        <w:rPr>
          <w:szCs w:val="26"/>
        </w:rPr>
        <w:t>«</w:t>
      </w:r>
      <w:r w:rsidR="00D95050" w:rsidRPr="00502874">
        <w:rPr>
          <w:szCs w:val="26"/>
        </w:rPr>
        <w:t>Почта России</w:t>
      </w:r>
      <w:r w:rsidR="000F2FC5">
        <w:rPr>
          <w:szCs w:val="26"/>
        </w:rPr>
        <w:t>»</w:t>
      </w:r>
      <w:r w:rsidR="00D95050">
        <w:rPr>
          <w:szCs w:val="26"/>
        </w:rPr>
        <w:t xml:space="preserve"> </w:t>
      </w:r>
      <w:r w:rsidR="00D95050" w:rsidRPr="001D7BE8">
        <w:rPr>
          <w:szCs w:val="26"/>
        </w:rPr>
        <w:t xml:space="preserve">объявлено </w:t>
      </w:r>
      <w:r w:rsidR="00BA38E6" w:rsidRPr="00056C97">
        <w:rPr>
          <w:b/>
          <w:szCs w:val="26"/>
        </w:rPr>
        <w:t>2</w:t>
      </w:r>
      <w:r w:rsidR="00056C97">
        <w:rPr>
          <w:b/>
          <w:szCs w:val="26"/>
        </w:rPr>
        <w:t>4</w:t>
      </w:r>
      <w:r w:rsidR="00D95050" w:rsidRPr="00DF54A6">
        <w:rPr>
          <w:szCs w:val="26"/>
        </w:rPr>
        <w:t xml:space="preserve"> Предостережени</w:t>
      </w:r>
      <w:r w:rsidR="00056C97">
        <w:rPr>
          <w:szCs w:val="26"/>
        </w:rPr>
        <w:t>я</w:t>
      </w:r>
      <w:r w:rsidR="00D95050" w:rsidRPr="00DF54A6">
        <w:rPr>
          <w:szCs w:val="26"/>
        </w:rPr>
        <w:t xml:space="preserve"> о недопустимости нарушения обязательных </w:t>
      </w:r>
      <w:r w:rsidR="00056C97">
        <w:rPr>
          <w:szCs w:val="26"/>
        </w:rPr>
        <w:t xml:space="preserve">требований в сфере связи, </w:t>
      </w:r>
      <w:r w:rsidR="00056C97" w:rsidRPr="000C2456">
        <w:rPr>
          <w:szCs w:val="26"/>
        </w:rPr>
        <w:t xml:space="preserve">а так же направлено </w:t>
      </w:r>
      <w:r w:rsidR="00056C97" w:rsidRPr="001C1059">
        <w:rPr>
          <w:b/>
          <w:szCs w:val="26"/>
        </w:rPr>
        <w:t>42</w:t>
      </w:r>
      <w:r w:rsidR="00056C97" w:rsidRPr="000C2456">
        <w:rPr>
          <w:szCs w:val="26"/>
        </w:rPr>
        <w:t xml:space="preserve"> </w:t>
      </w:r>
      <w:r w:rsidR="00056C97">
        <w:rPr>
          <w:szCs w:val="26"/>
        </w:rPr>
        <w:t>профилактических</w:t>
      </w:r>
      <w:r w:rsidR="00056C97" w:rsidRPr="000C2456">
        <w:rPr>
          <w:szCs w:val="26"/>
        </w:rPr>
        <w:t xml:space="preserve"> пис</w:t>
      </w:r>
      <w:r w:rsidR="00056C97">
        <w:rPr>
          <w:szCs w:val="26"/>
        </w:rPr>
        <w:t>ьма</w:t>
      </w:r>
      <w:r w:rsidR="00056C97" w:rsidRPr="000C2456">
        <w:rPr>
          <w:szCs w:val="26"/>
        </w:rPr>
        <w:t xml:space="preserve"> о</w:t>
      </w:r>
      <w:r w:rsidR="00056C97">
        <w:rPr>
          <w:szCs w:val="26"/>
        </w:rPr>
        <w:t xml:space="preserve"> необходимости соблюдения</w:t>
      </w:r>
      <w:r w:rsidR="00056C97" w:rsidRPr="000C2456">
        <w:rPr>
          <w:szCs w:val="26"/>
        </w:rPr>
        <w:t xml:space="preserve"> требований законодательства в сфере </w:t>
      </w:r>
      <w:r w:rsidR="00056C97">
        <w:rPr>
          <w:szCs w:val="26"/>
        </w:rPr>
        <w:t xml:space="preserve">почтовой </w:t>
      </w:r>
      <w:r w:rsidR="00056C97" w:rsidRPr="000C2456">
        <w:rPr>
          <w:szCs w:val="26"/>
        </w:rPr>
        <w:t>связи.</w:t>
      </w:r>
    </w:p>
    <w:p w:rsidR="00D95050" w:rsidRDefault="00D95050" w:rsidP="00D95050">
      <w:pPr>
        <w:ind w:firstLine="709"/>
        <w:rPr>
          <w:szCs w:val="26"/>
        </w:rPr>
      </w:pPr>
      <w:proofErr w:type="gramStart"/>
      <w:r w:rsidRPr="00C5397F">
        <w:rPr>
          <w:szCs w:val="26"/>
        </w:rPr>
        <w:t xml:space="preserve">При проведении </w:t>
      </w:r>
      <w:r>
        <w:rPr>
          <w:szCs w:val="26"/>
        </w:rPr>
        <w:t xml:space="preserve">мониторинга </w:t>
      </w:r>
      <w:proofErr w:type="spellStart"/>
      <w:r>
        <w:rPr>
          <w:szCs w:val="26"/>
        </w:rPr>
        <w:t>безопастности</w:t>
      </w:r>
      <w:proofErr w:type="spellEnd"/>
      <w:r w:rsidRPr="00502874">
        <w:rPr>
          <w:szCs w:val="26"/>
        </w:rPr>
        <w:t xml:space="preserve"> в отношении </w:t>
      </w:r>
      <w:r>
        <w:rPr>
          <w:szCs w:val="26"/>
        </w:rPr>
        <w:t>АО</w:t>
      </w:r>
      <w:r w:rsidR="000F2FC5">
        <w:rPr>
          <w:szCs w:val="26"/>
        </w:rPr>
        <w:t xml:space="preserve"> «</w:t>
      </w:r>
      <w:r w:rsidRPr="00502874">
        <w:rPr>
          <w:szCs w:val="26"/>
        </w:rPr>
        <w:t>Почта России</w:t>
      </w:r>
      <w:r w:rsidR="000F2FC5">
        <w:rPr>
          <w:szCs w:val="26"/>
        </w:rPr>
        <w:t>»</w:t>
      </w:r>
      <w:r w:rsidRPr="00502874">
        <w:rPr>
          <w:szCs w:val="26"/>
        </w:rPr>
        <w:t xml:space="preserve"> выявлены нарушения</w:t>
      </w:r>
      <w:r>
        <w:rPr>
          <w:szCs w:val="26"/>
        </w:rPr>
        <w:t xml:space="preserve"> </w:t>
      </w:r>
      <w:r w:rsidR="006E3AA7" w:rsidRPr="000C2456">
        <w:rPr>
          <w:szCs w:val="26"/>
        </w:rPr>
        <w:t>Нормативов частоты сбора письменной корреспонденции из почтовых ящиков, нормативов ее обмена, перевозки и доставки, а также контрольны</w:t>
      </w:r>
      <w:r w:rsidR="002F30C6">
        <w:rPr>
          <w:szCs w:val="26"/>
        </w:rPr>
        <w:t>х</w:t>
      </w:r>
      <w:r w:rsidR="006E3AA7" w:rsidRPr="000C2456">
        <w:rPr>
          <w:szCs w:val="26"/>
        </w:rPr>
        <w:t xml:space="preserve"> срок</w:t>
      </w:r>
      <w:r w:rsidR="002F30C6">
        <w:rPr>
          <w:szCs w:val="26"/>
        </w:rPr>
        <w:t>ов</w:t>
      </w:r>
      <w:r w:rsidR="006E3AA7" w:rsidRPr="000C2456">
        <w:rPr>
          <w:szCs w:val="26"/>
        </w:rPr>
        <w:t xml:space="preserve"> пересылки письменной корреспонденции, утвержденных приказом</w:t>
      </w:r>
      <w:r w:rsidR="006E3AA7" w:rsidRPr="000C2456">
        <w:rPr>
          <w:b/>
          <w:szCs w:val="26"/>
        </w:rPr>
        <w:t xml:space="preserve"> </w:t>
      </w:r>
      <w:r w:rsidR="00056C97" w:rsidRPr="00FE7888">
        <w:rPr>
          <w:szCs w:val="26"/>
        </w:rPr>
        <w:t>Министерства цифрового развития, связи и массовых коммуникаций Российской Федерации</w:t>
      </w:r>
      <w:r w:rsidR="006E3AA7" w:rsidRPr="000C2456">
        <w:rPr>
          <w:b/>
          <w:szCs w:val="26"/>
        </w:rPr>
        <w:t xml:space="preserve"> </w:t>
      </w:r>
      <w:r w:rsidR="006E3AA7" w:rsidRPr="000C2456">
        <w:rPr>
          <w:szCs w:val="26"/>
        </w:rPr>
        <w:t>от 29.04.2022 № 400</w:t>
      </w:r>
      <w:r>
        <w:rPr>
          <w:szCs w:val="26"/>
        </w:rPr>
        <w:t>, п.</w:t>
      </w:r>
      <w:r w:rsidRPr="0078285D">
        <w:rPr>
          <w:szCs w:val="26"/>
        </w:rPr>
        <w:t xml:space="preserve"> 46 </w:t>
      </w:r>
      <w:r w:rsidRPr="000D5D5D">
        <w:rPr>
          <w:szCs w:val="26"/>
        </w:rPr>
        <w:t xml:space="preserve">Правил оказания услуг почтовой связи, утвержденных приказом </w:t>
      </w:r>
      <w:r w:rsidR="00510DC7" w:rsidRPr="00FE7888">
        <w:rPr>
          <w:szCs w:val="26"/>
        </w:rPr>
        <w:t>Министерства цифрового развития, связи и</w:t>
      </w:r>
      <w:proofErr w:type="gramEnd"/>
      <w:r w:rsidR="00510DC7" w:rsidRPr="00FE7888">
        <w:rPr>
          <w:szCs w:val="26"/>
        </w:rPr>
        <w:t xml:space="preserve"> массовых коммуникаций Российской Федерации от 17.04.2023 № 382</w:t>
      </w:r>
      <w:r w:rsidRPr="00502874">
        <w:rPr>
          <w:szCs w:val="26"/>
        </w:rPr>
        <w:t>.</w:t>
      </w:r>
    </w:p>
    <w:p w:rsidR="0026006D" w:rsidRPr="00056C97" w:rsidRDefault="0026006D" w:rsidP="00D95050">
      <w:pPr>
        <w:ind w:firstLine="709"/>
        <w:rPr>
          <w:szCs w:val="26"/>
        </w:rPr>
      </w:pPr>
    </w:p>
    <w:p w:rsidR="000C4CA2" w:rsidRPr="00B7025A" w:rsidRDefault="000C4CA2" w:rsidP="00EB6B4A">
      <w:pPr>
        <w:jc w:val="center"/>
        <w:rPr>
          <w:szCs w:val="26"/>
          <w:u w:val="single"/>
        </w:rPr>
      </w:pPr>
      <w:r w:rsidRPr="0016669C">
        <w:rPr>
          <w:szCs w:val="26"/>
          <w:u w:val="single"/>
        </w:rPr>
        <w:t>Краснодарский край</w:t>
      </w:r>
    </w:p>
    <w:p w:rsidR="00F7145A" w:rsidRPr="00056C97" w:rsidRDefault="00F7145A" w:rsidP="00EB6B4A">
      <w:pPr>
        <w:jc w:val="center"/>
        <w:rPr>
          <w:szCs w:val="26"/>
          <w:u w:val="single"/>
        </w:rPr>
      </w:pPr>
    </w:p>
    <w:p w:rsidR="006E3AA7" w:rsidRPr="006E3AA7" w:rsidRDefault="006E3AA7" w:rsidP="00670EDD">
      <w:pPr>
        <w:widowControl w:val="0"/>
        <w:ind w:firstLine="708"/>
        <w:rPr>
          <w:szCs w:val="26"/>
        </w:rPr>
      </w:pPr>
      <w:r w:rsidRPr="00670EDD">
        <w:rPr>
          <w:szCs w:val="26"/>
        </w:rPr>
        <w:t xml:space="preserve">Из </w:t>
      </w:r>
      <w:r w:rsidR="00056C97">
        <w:rPr>
          <w:b/>
          <w:szCs w:val="26"/>
        </w:rPr>
        <w:t>935</w:t>
      </w:r>
      <w:r w:rsidRPr="00670EDD">
        <w:rPr>
          <w:szCs w:val="26"/>
        </w:rPr>
        <w:t xml:space="preserve"> учтенных писем </w:t>
      </w:r>
      <w:proofErr w:type="spellStart"/>
      <w:r w:rsidRPr="00670EDD">
        <w:rPr>
          <w:szCs w:val="26"/>
        </w:rPr>
        <w:t>внутрикраевого</w:t>
      </w:r>
      <w:proofErr w:type="spellEnd"/>
      <w:r w:rsidRPr="00670EDD">
        <w:rPr>
          <w:szCs w:val="26"/>
        </w:rPr>
        <w:t xml:space="preserve"> потока на этапе пересылки замедлено </w:t>
      </w:r>
      <w:r w:rsidR="00056C97">
        <w:rPr>
          <w:b/>
          <w:szCs w:val="26"/>
        </w:rPr>
        <w:t>46</w:t>
      </w:r>
      <w:r w:rsidR="00FD1CDA" w:rsidRPr="00670EDD">
        <w:rPr>
          <w:szCs w:val="26"/>
        </w:rPr>
        <w:t xml:space="preserve"> писем</w:t>
      </w:r>
      <w:r w:rsidRPr="00670EDD">
        <w:rPr>
          <w:szCs w:val="26"/>
        </w:rPr>
        <w:t xml:space="preserve">, в контрольный срок поступило </w:t>
      </w:r>
      <w:r w:rsidR="00056C97">
        <w:rPr>
          <w:b/>
          <w:szCs w:val="26"/>
        </w:rPr>
        <w:t>889</w:t>
      </w:r>
      <w:r w:rsidRPr="00670EDD">
        <w:rPr>
          <w:szCs w:val="26"/>
        </w:rPr>
        <w:t xml:space="preserve"> пис</w:t>
      </w:r>
      <w:r w:rsidR="00056C97">
        <w:rPr>
          <w:szCs w:val="26"/>
        </w:rPr>
        <w:t>е</w:t>
      </w:r>
      <w:r w:rsidR="008A50B1">
        <w:rPr>
          <w:szCs w:val="26"/>
        </w:rPr>
        <w:t>м</w:t>
      </w:r>
      <w:r w:rsidRPr="00670EDD">
        <w:rPr>
          <w:szCs w:val="26"/>
        </w:rPr>
        <w:t>. Удельный вес письменной корреспонденции</w:t>
      </w:r>
      <w:r w:rsidRPr="00670EDD">
        <w:rPr>
          <w:b/>
          <w:szCs w:val="26"/>
        </w:rPr>
        <w:t xml:space="preserve"> </w:t>
      </w:r>
      <w:proofErr w:type="spellStart"/>
      <w:r w:rsidRPr="00670EDD">
        <w:rPr>
          <w:szCs w:val="26"/>
        </w:rPr>
        <w:t>внутрикраевого</w:t>
      </w:r>
      <w:proofErr w:type="spellEnd"/>
      <w:r w:rsidRPr="00670EDD">
        <w:rPr>
          <w:szCs w:val="26"/>
        </w:rPr>
        <w:t xml:space="preserve"> потока, пересылаемой в контрольные сроки, составил: </w:t>
      </w:r>
      <w:r w:rsidR="00804C2C" w:rsidRPr="00056C97">
        <w:rPr>
          <w:b/>
          <w:szCs w:val="26"/>
        </w:rPr>
        <w:t>9</w:t>
      </w:r>
      <w:r w:rsidR="00056C97" w:rsidRPr="00056C97">
        <w:rPr>
          <w:b/>
          <w:szCs w:val="26"/>
        </w:rPr>
        <w:t>5</w:t>
      </w:r>
      <w:r w:rsidR="00804C2C" w:rsidRPr="00056C97">
        <w:rPr>
          <w:b/>
          <w:szCs w:val="26"/>
        </w:rPr>
        <w:t>,</w:t>
      </w:r>
      <w:r w:rsidR="00056C97" w:rsidRPr="00056C97">
        <w:rPr>
          <w:b/>
          <w:szCs w:val="26"/>
        </w:rPr>
        <w:t>1</w:t>
      </w:r>
      <w:r w:rsidRPr="00670EDD">
        <w:rPr>
          <w:szCs w:val="26"/>
        </w:rPr>
        <w:t>%</w:t>
      </w:r>
      <w:r w:rsidRPr="006E3AA7">
        <w:rPr>
          <w:szCs w:val="26"/>
        </w:rPr>
        <w:t xml:space="preserve">. Удельный вес письменной корреспонденции </w:t>
      </w:r>
      <w:proofErr w:type="spellStart"/>
      <w:r w:rsidRPr="006E3AA7">
        <w:rPr>
          <w:szCs w:val="26"/>
        </w:rPr>
        <w:t>внутрикраевого</w:t>
      </w:r>
      <w:proofErr w:type="spellEnd"/>
      <w:r w:rsidRPr="006E3AA7">
        <w:rPr>
          <w:szCs w:val="26"/>
        </w:rPr>
        <w:t xml:space="preserve"> потока, не прошедшей </w:t>
      </w:r>
      <w:r w:rsidRPr="006E3AA7">
        <w:rPr>
          <w:szCs w:val="26"/>
        </w:rPr>
        <w:lastRenderedPageBreak/>
        <w:t xml:space="preserve">в контрольные сроки, </w:t>
      </w:r>
      <w:r w:rsidR="00056C97" w:rsidRPr="00391D3A">
        <w:rPr>
          <w:szCs w:val="26"/>
        </w:rPr>
        <w:t>составляет</w:t>
      </w:r>
      <w:r w:rsidR="00056C97">
        <w:rPr>
          <w:szCs w:val="26"/>
        </w:rPr>
        <w:t>:</w:t>
      </w:r>
      <w:r w:rsidRPr="006E3AA7">
        <w:rPr>
          <w:szCs w:val="26"/>
        </w:rPr>
        <w:t xml:space="preserve"> </w:t>
      </w:r>
      <w:r w:rsidR="00056C97">
        <w:rPr>
          <w:b/>
          <w:szCs w:val="26"/>
        </w:rPr>
        <w:t>4,9</w:t>
      </w:r>
      <w:r w:rsidRPr="006E3AA7">
        <w:rPr>
          <w:b/>
          <w:szCs w:val="26"/>
        </w:rPr>
        <w:t>%.</w:t>
      </w:r>
    </w:p>
    <w:p w:rsidR="00670EDD" w:rsidRDefault="00ED7C0D" w:rsidP="00510DC7">
      <w:pPr>
        <w:widowControl w:val="0"/>
        <w:spacing w:after="120"/>
        <w:ind w:firstLine="709"/>
        <w:rPr>
          <w:b/>
          <w:szCs w:val="26"/>
        </w:rPr>
      </w:pPr>
      <w:r w:rsidRPr="00BA38E6">
        <w:rPr>
          <w:szCs w:val="26"/>
        </w:rPr>
        <w:t xml:space="preserve">Из </w:t>
      </w:r>
      <w:r w:rsidR="00056C97">
        <w:rPr>
          <w:b/>
          <w:szCs w:val="26"/>
        </w:rPr>
        <w:t>413</w:t>
      </w:r>
      <w:r w:rsidR="00EA0075" w:rsidRPr="00BA38E6">
        <w:rPr>
          <w:szCs w:val="26"/>
        </w:rPr>
        <w:t xml:space="preserve"> </w:t>
      </w:r>
      <w:r w:rsidRPr="00BA38E6">
        <w:rPr>
          <w:szCs w:val="26"/>
        </w:rPr>
        <w:t>учтенн</w:t>
      </w:r>
      <w:r w:rsidR="003327F6" w:rsidRPr="00BA38E6">
        <w:rPr>
          <w:szCs w:val="26"/>
        </w:rPr>
        <w:t>ых</w:t>
      </w:r>
      <w:r w:rsidRPr="00BA38E6">
        <w:rPr>
          <w:szCs w:val="26"/>
        </w:rPr>
        <w:t xml:space="preserve"> пис</w:t>
      </w:r>
      <w:r w:rsidR="003327F6" w:rsidRPr="00BA38E6">
        <w:rPr>
          <w:szCs w:val="26"/>
        </w:rPr>
        <w:t>е</w:t>
      </w:r>
      <w:r w:rsidRPr="00BA38E6">
        <w:rPr>
          <w:szCs w:val="26"/>
        </w:rPr>
        <w:t xml:space="preserve">м </w:t>
      </w:r>
      <w:r w:rsidR="00670EDD" w:rsidRPr="00BA38E6">
        <w:rPr>
          <w:szCs w:val="26"/>
        </w:rPr>
        <w:t xml:space="preserve">межобластного потока </w:t>
      </w:r>
      <w:r w:rsidRPr="00BA38E6">
        <w:rPr>
          <w:szCs w:val="26"/>
        </w:rPr>
        <w:t xml:space="preserve">на этапе пересылки </w:t>
      </w:r>
      <w:r w:rsidRPr="00056C97">
        <w:rPr>
          <w:szCs w:val="26"/>
        </w:rPr>
        <w:t xml:space="preserve">замедлено </w:t>
      </w:r>
      <w:r w:rsidR="00BA38E6" w:rsidRPr="00056C97">
        <w:rPr>
          <w:b/>
          <w:szCs w:val="26"/>
        </w:rPr>
        <w:t>1</w:t>
      </w:r>
      <w:r w:rsidR="00056C97" w:rsidRPr="00056C97">
        <w:rPr>
          <w:b/>
          <w:szCs w:val="26"/>
        </w:rPr>
        <w:t>52</w:t>
      </w:r>
      <w:r w:rsidR="006F1ABC" w:rsidRPr="00056C97">
        <w:rPr>
          <w:b/>
          <w:szCs w:val="26"/>
        </w:rPr>
        <w:t xml:space="preserve"> </w:t>
      </w:r>
      <w:r w:rsidRPr="00056C97">
        <w:rPr>
          <w:szCs w:val="26"/>
        </w:rPr>
        <w:t>пис</w:t>
      </w:r>
      <w:r w:rsidR="00056C97" w:rsidRPr="00056C97">
        <w:rPr>
          <w:szCs w:val="26"/>
        </w:rPr>
        <w:t>ьма</w:t>
      </w:r>
      <w:r w:rsidRPr="00056C97">
        <w:rPr>
          <w:szCs w:val="26"/>
        </w:rPr>
        <w:t xml:space="preserve">, в контрольный срок поступило </w:t>
      </w:r>
      <w:r w:rsidR="00415B08">
        <w:rPr>
          <w:b/>
          <w:szCs w:val="26"/>
        </w:rPr>
        <w:t>261</w:t>
      </w:r>
      <w:r w:rsidRPr="006E3AA7">
        <w:rPr>
          <w:szCs w:val="26"/>
        </w:rPr>
        <w:t xml:space="preserve"> пис</w:t>
      </w:r>
      <w:r w:rsidR="00415B08">
        <w:rPr>
          <w:szCs w:val="26"/>
        </w:rPr>
        <w:t>ь</w:t>
      </w:r>
      <w:r w:rsidR="00804C2C">
        <w:rPr>
          <w:szCs w:val="26"/>
        </w:rPr>
        <w:t>м</w:t>
      </w:r>
      <w:r w:rsidR="00415B08">
        <w:rPr>
          <w:szCs w:val="26"/>
        </w:rPr>
        <w:t>о</w:t>
      </w:r>
      <w:r w:rsidR="006E3AA7" w:rsidRPr="006E3AA7">
        <w:rPr>
          <w:szCs w:val="26"/>
        </w:rPr>
        <w:t>.</w:t>
      </w:r>
      <w:r w:rsidR="00AE6542" w:rsidRPr="006E3AA7">
        <w:rPr>
          <w:szCs w:val="26"/>
        </w:rPr>
        <w:t xml:space="preserve"> </w:t>
      </w:r>
      <w:r w:rsidR="00670EDD" w:rsidRPr="0043002F">
        <w:rPr>
          <w:szCs w:val="26"/>
        </w:rPr>
        <w:t>Удельный вес письменной корреспонденции</w:t>
      </w:r>
      <w:r w:rsidR="00670EDD" w:rsidRPr="00ED7DBC">
        <w:rPr>
          <w:szCs w:val="26"/>
        </w:rPr>
        <w:t xml:space="preserve"> </w:t>
      </w:r>
      <w:r w:rsidR="00670EDD" w:rsidRPr="0043002F">
        <w:rPr>
          <w:szCs w:val="26"/>
        </w:rPr>
        <w:t>межобластно</w:t>
      </w:r>
      <w:r w:rsidR="00670EDD">
        <w:rPr>
          <w:szCs w:val="26"/>
        </w:rPr>
        <w:t>го</w:t>
      </w:r>
      <w:r w:rsidR="00670EDD" w:rsidRPr="0043002F">
        <w:rPr>
          <w:szCs w:val="26"/>
        </w:rPr>
        <w:t xml:space="preserve"> поток</w:t>
      </w:r>
      <w:r w:rsidR="00670EDD">
        <w:rPr>
          <w:szCs w:val="26"/>
        </w:rPr>
        <w:t>а</w:t>
      </w:r>
      <w:r w:rsidR="00670EDD" w:rsidRPr="0043002F">
        <w:rPr>
          <w:szCs w:val="26"/>
        </w:rPr>
        <w:t>, п</w:t>
      </w:r>
      <w:r w:rsidR="00670EDD">
        <w:rPr>
          <w:szCs w:val="26"/>
        </w:rPr>
        <w:t>ересылаемой в контрольные сроки</w:t>
      </w:r>
      <w:r w:rsidR="00670EDD" w:rsidRPr="0043002F">
        <w:rPr>
          <w:szCs w:val="26"/>
        </w:rPr>
        <w:t xml:space="preserve">, составил: </w:t>
      </w:r>
      <w:r w:rsidR="00BA38E6" w:rsidRPr="00056C97">
        <w:rPr>
          <w:b/>
          <w:szCs w:val="26"/>
        </w:rPr>
        <w:t>6</w:t>
      </w:r>
      <w:r w:rsidR="00056C97" w:rsidRPr="00056C97">
        <w:rPr>
          <w:b/>
          <w:szCs w:val="26"/>
        </w:rPr>
        <w:t>3,2</w:t>
      </w:r>
      <w:r w:rsidR="00670EDD" w:rsidRPr="00056C97">
        <w:rPr>
          <w:szCs w:val="26"/>
        </w:rPr>
        <w:t xml:space="preserve">%. Удельный вес письменной корреспонденции межобластного потока, не прошедшей в контрольные сроки, составляет </w:t>
      </w:r>
      <w:r w:rsidR="00BA38E6" w:rsidRPr="00056C97">
        <w:rPr>
          <w:b/>
          <w:szCs w:val="26"/>
        </w:rPr>
        <w:t>3</w:t>
      </w:r>
      <w:r w:rsidR="00056C97" w:rsidRPr="00056C97">
        <w:rPr>
          <w:b/>
          <w:szCs w:val="26"/>
        </w:rPr>
        <w:t>6,8</w:t>
      </w:r>
      <w:r w:rsidR="00670EDD" w:rsidRPr="00391D3A">
        <w:rPr>
          <w:b/>
          <w:szCs w:val="26"/>
        </w:rPr>
        <w:t>%.</w:t>
      </w:r>
    </w:p>
    <w:p w:rsidR="009F6D1E" w:rsidRPr="00FE1163" w:rsidRDefault="00510DC7" w:rsidP="00510DC7">
      <w:pPr>
        <w:widowControl w:val="0"/>
        <w:rPr>
          <w:b/>
          <w:szCs w:val="26"/>
        </w:rPr>
      </w:pPr>
      <w:r w:rsidRPr="006933F1">
        <w:rPr>
          <w:noProof/>
          <w:szCs w:val="26"/>
        </w:rPr>
        <w:drawing>
          <wp:inline distT="0" distB="0" distL="0" distR="0">
            <wp:extent cx="6472361" cy="3482672"/>
            <wp:effectExtent l="0" t="0" r="0" b="0"/>
            <wp:docPr id="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056C97" w:rsidRDefault="00056C97" w:rsidP="00EB6B4A">
      <w:pPr>
        <w:jc w:val="center"/>
        <w:rPr>
          <w:szCs w:val="26"/>
          <w:u w:val="single"/>
        </w:rPr>
      </w:pPr>
    </w:p>
    <w:p w:rsidR="00B6108D" w:rsidRPr="00B7025A" w:rsidRDefault="00FF0950" w:rsidP="00EB6B4A">
      <w:pPr>
        <w:jc w:val="center"/>
        <w:rPr>
          <w:szCs w:val="26"/>
          <w:u w:val="single"/>
        </w:rPr>
      </w:pPr>
      <w:r w:rsidRPr="002722CC">
        <w:rPr>
          <w:szCs w:val="26"/>
          <w:u w:val="single"/>
        </w:rPr>
        <w:t>Республика Адыгея</w:t>
      </w:r>
    </w:p>
    <w:p w:rsidR="00F7145A" w:rsidRPr="00056C97" w:rsidRDefault="00F7145A" w:rsidP="00EB6B4A">
      <w:pPr>
        <w:jc w:val="center"/>
        <w:rPr>
          <w:szCs w:val="26"/>
          <w:u w:val="single"/>
        </w:rPr>
      </w:pPr>
    </w:p>
    <w:p w:rsidR="006E3AA7" w:rsidRPr="000C2456" w:rsidRDefault="006E3AA7" w:rsidP="006E3AA7">
      <w:pPr>
        <w:widowControl w:val="0"/>
        <w:ind w:firstLine="709"/>
        <w:rPr>
          <w:szCs w:val="26"/>
        </w:rPr>
      </w:pPr>
      <w:r w:rsidRPr="000C2456">
        <w:rPr>
          <w:szCs w:val="26"/>
        </w:rPr>
        <w:t xml:space="preserve">Из </w:t>
      </w:r>
      <w:r w:rsidR="00056C97" w:rsidRPr="00056C97">
        <w:rPr>
          <w:b/>
          <w:szCs w:val="26"/>
        </w:rPr>
        <w:t>9</w:t>
      </w:r>
      <w:r w:rsidR="00BA38E6" w:rsidRPr="00056C97">
        <w:rPr>
          <w:b/>
          <w:szCs w:val="26"/>
        </w:rPr>
        <w:t>0</w:t>
      </w:r>
      <w:r w:rsidRPr="000C2456">
        <w:rPr>
          <w:szCs w:val="26"/>
        </w:rPr>
        <w:t xml:space="preserve"> учтенных писем внутриреспубликанского потока в контрольный срок поступило </w:t>
      </w:r>
      <w:r w:rsidR="00056C97">
        <w:rPr>
          <w:b/>
          <w:szCs w:val="26"/>
        </w:rPr>
        <w:t>89</w:t>
      </w:r>
      <w:r w:rsidRPr="000C2456">
        <w:rPr>
          <w:szCs w:val="26"/>
        </w:rPr>
        <w:t xml:space="preserve"> пис</w:t>
      </w:r>
      <w:r w:rsidR="008A50B1">
        <w:rPr>
          <w:szCs w:val="26"/>
        </w:rPr>
        <w:t>е</w:t>
      </w:r>
      <w:r w:rsidRPr="000C2456">
        <w:rPr>
          <w:szCs w:val="26"/>
        </w:rPr>
        <w:t xml:space="preserve">м. </w:t>
      </w:r>
      <w:r w:rsidR="00056C97">
        <w:rPr>
          <w:szCs w:val="26"/>
        </w:rPr>
        <w:t xml:space="preserve">Замедлено на пересылке </w:t>
      </w:r>
      <w:r w:rsidR="00056C97" w:rsidRPr="00056C97">
        <w:rPr>
          <w:b/>
          <w:szCs w:val="26"/>
        </w:rPr>
        <w:t>1</w:t>
      </w:r>
      <w:r w:rsidR="00056C97">
        <w:rPr>
          <w:szCs w:val="26"/>
        </w:rPr>
        <w:t xml:space="preserve"> письмо.</w:t>
      </w:r>
      <w:r w:rsidR="00056C97" w:rsidRPr="000C2456">
        <w:rPr>
          <w:szCs w:val="26"/>
        </w:rPr>
        <w:t xml:space="preserve"> </w:t>
      </w:r>
      <w:r w:rsidRPr="000C2456">
        <w:rPr>
          <w:szCs w:val="26"/>
        </w:rPr>
        <w:t xml:space="preserve">Удельный вес письменной корреспонденции, пересылаемой в контрольные сроки внутриреспубликанского потока, </w:t>
      </w:r>
      <w:r w:rsidR="00056C97" w:rsidRPr="00391D3A">
        <w:rPr>
          <w:szCs w:val="26"/>
        </w:rPr>
        <w:t>составляет</w:t>
      </w:r>
      <w:r w:rsidRPr="000C2456">
        <w:rPr>
          <w:szCs w:val="26"/>
        </w:rPr>
        <w:t xml:space="preserve">: </w:t>
      </w:r>
      <w:r w:rsidR="00056C97">
        <w:rPr>
          <w:b/>
          <w:szCs w:val="26"/>
        </w:rPr>
        <w:t>98,9</w:t>
      </w:r>
      <w:r w:rsidRPr="006E3AA7">
        <w:rPr>
          <w:b/>
          <w:szCs w:val="26"/>
        </w:rPr>
        <w:t>%</w:t>
      </w:r>
      <w:r w:rsidR="00804C2C">
        <w:rPr>
          <w:szCs w:val="26"/>
        </w:rPr>
        <w:t>.</w:t>
      </w:r>
      <w:r w:rsidR="008A50B1">
        <w:rPr>
          <w:szCs w:val="26"/>
        </w:rPr>
        <w:t xml:space="preserve"> </w:t>
      </w:r>
      <w:r w:rsidR="00056C97" w:rsidRPr="0043002F">
        <w:rPr>
          <w:szCs w:val="26"/>
        </w:rPr>
        <w:t xml:space="preserve">Удельный вес письменной корреспонденции </w:t>
      </w:r>
      <w:proofErr w:type="spellStart"/>
      <w:r w:rsidR="00056C97" w:rsidRPr="0043002F">
        <w:rPr>
          <w:szCs w:val="26"/>
        </w:rPr>
        <w:t>внутрикраевого</w:t>
      </w:r>
      <w:proofErr w:type="spellEnd"/>
      <w:r w:rsidR="00056C97" w:rsidRPr="0043002F">
        <w:rPr>
          <w:szCs w:val="26"/>
        </w:rPr>
        <w:t xml:space="preserve"> потока, не прошедшей в контрольные сроки, </w:t>
      </w:r>
      <w:r w:rsidR="00056C97" w:rsidRPr="00391D3A">
        <w:rPr>
          <w:szCs w:val="26"/>
        </w:rPr>
        <w:t>составляет</w:t>
      </w:r>
      <w:r w:rsidR="00056C97">
        <w:rPr>
          <w:szCs w:val="26"/>
        </w:rPr>
        <w:t>:</w:t>
      </w:r>
      <w:r w:rsidR="00056C97" w:rsidRPr="0043002F">
        <w:rPr>
          <w:szCs w:val="26"/>
        </w:rPr>
        <w:t xml:space="preserve"> </w:t>
      </w:r>
      <w:r w:rsidR="00056C97">
        <w:rPr>
          <w:b/>
          <w:szCs w:val="26"/>
        </w:rPr>
        <w:t>1,1</w:t>
      </w:r>
      <w:r w:rsidR="00056C97" w:rsidRPr="0043002F">
        <w:rPr>
          <w:b/>
          <w:szCs w:val="26"/>
        </w:rPr>
        <w:t>%.</w:t>
      </w:r>
    </w:p>
    <w:p w:rsidR="006E3AA7" w:rsidRDefault="006E3AA7" w:rsidP="00510DC7">
      <w:pPr>
        <w:widowControl w:val="0"/>
        <w:spacing w:after="120"/>
        <w:rPr>
          <w:b/>
          <w:szCs w:val="26"/>
        </w:rPr>
      </w:pPr>
      <w:r w:rsidRPr="000C2456">
        <w:rPr>
          <w:szCs w:val="26"/>
        </w:rPr>
        <w:tab/>
        <w:t xml:space="preserve">Из </w:t>
      </w:r>
      <w:r w:rsidR="00056C97">
        <w:rPr>
          <w:b/>
          <w:szCs w:val="26"/>
        </w:rPr>
        <w:t>182</w:t>
      </w:r>
      <w:r w:rsidRPr="000C2456">
        <w:rPr>
          <w:szCs w:val="26"/>
        </w:rPr>
        <w:t xml:space="preserve"> учтенных </w:t>
      </w:r>
      <w:r>
        <w:rPr>
          <w:szCs w:val="26"/>
        </w:rPr>
        <w:t xml:space="preserve">писем </w:t>
      </w:r>
      <w:r w:rsidRPr="00670EDD">
        <w:rPr>
          <w:szCs w:val="26"/>
        </w:rPr>
        <w:t xml:space="preserve">межобластного потока на этапе пересылки замедлено </w:t>
      </w:r>
      <w:r w:rsidR="00FF6241" w:rsidRPr="00056C97">
        <w:rPr>
          <w:b/>
          <w:szCs w:val="26"/>
        </w:rPr>
        <w:t>3</w:t>
      </w:r>
      <w:r w:rsidR="00056C97" w:rsidRPr="00056C97">
        <w:rPr>
          <w:b/>
          <w:szCs w:val="26"/>
        </w:rPr>
        <w:t>7</w:t>
      </w:r>
      <w:r w:rsidRPr="00670EDD">
        <w:rPr>
          <w:szCs w:val="26"/>
        </w:rPr>
        <w:t xml:space="preserve"> пис</w:t>
      </w:r>
      <w:r w:rsidR="00FF6241">
        <w:rPr>
          <w:szCs w:val="26"/>
        </w:rPr>
        <w:t>е</w:t>
      </w:r>
      <w:r w:rsidR="00670EDD" w:rsidRPr="00670EDD">
        <w:rPr>
          <w:szCs w:val="26"/>
        </w:rPr>
        <w:t>м</w:t>
      </w:r>
      <w:r w:rsidRPr="00670EDD">
        <w:rPr>
          <w:szCs w:val="26"/>
        </w:rPr>
        <w:t xml:space="preserve">, в контрольный срок поступило </w:t>
      </w:r>
      <w:r w:rsidR="00056C97">
        <w:rPr>
          <w:b/>
          <w:szCs w:val="26"/>
        </w:rPr>
        <w:t>145</w:t>
      </w:r>
      <w:r w:rsidRPr="00670EDD">
        <w:rPr>
          <w:szCs w:val="26"/>
        </w:rPr>
        <w:t xml:space="preserve"> пис</w:t>
      </w:r>
      <w:r w:rsidR="008A50B1">
        <w:rPr>
          <w:szCs w:val="26"/>
        </w:rPr>
        <w:t>е</w:t>
      </w:r>
      <w:r w:rsidR="00670EDD" w:rsidRPr="00670EDD">
        <w:rPr>
          <w:szCs w:val="26"/>
        </w:rPr>
        <w:t>м</w:t>
      </w:r>
      <w:r w:rsidRPr="00670EDD">
        <w:rPr>
          <w:szCs w:val="26"/>
        </w:rPr>
        <w:t xml:space="preserve">. Удельный вес письменной корреспонденции, пересылаемой в контрольные сроки по межобластному потоку, составил: </w:t>
      </w:r>
      <w:r w:rsidR="00056C97">
        <w:rPr>
          <w:b/>
          <w:szCs w:val="26"/>
        </w:rPr>
        <w:t>79,7</w:t>
      </w:r>
      <w:r w:rsidRPr="00670EDD">
        <w:rPr>
          <w:b/>
          <w:szCs w:val="26"/>
        </w:rPr>
        <w:t>%.</w:t>
      </w:r>
      <w:r w:rsidRPr="00670EDD">
        <w:rPr>
          <w:szCs w:val="26"/>
        </w:rPr>
        <w:t xml:space="preserve"> Удельный вес</w:t>
      </w:r>
      <w:r w:rsidRPr="000C2456">
        <w:rPr>
          <w:szCs w:val="26"/>
        </w:rPr>
        <w:t xml:space="preserve"> письменной корреспонденции межобластного потока, не прошедшей в контрольные сроки, составляет </w:t>
      </w:r>
      <w:r w:rsidR="00056C97">
        <w:rPr>
          <w:b/>
          <w:szCs w:val="26"/>
        </w:rPr>
        <w:t>20,3</w:t>
      </w:r>
      <w:r w:rsidRPr="000C2456">
        <w:rPr>
          <w:b/>
          <w:szCs w:val="26"/>
        </w:rPr>
        <w:t>%.</w:t>
      </w:r>
    </w:p>
    <w:p w:rsidR="00056C97" w:rsidRDefault="00056C97" w:rsidP="00510DC7">
      <w:pPr>
        <w:widowControl w:val="0"/>
        <w:spacing w:after="120"/>
        <w:rPr>
          <w:b/>
          <w:szCs w:val="26"/>
        </w:rPr>
      </w:pPr>
    </w:p>
    <w:p w:rsidR="00056C97" w:rsidRDefault="00056C97" w:rsidP="00510DC7">
      <w:pPr>
        <w:widowControl w:val="0"/>
        <w:spacing w:after="120"/>
        <w:rPr>
          <w:b/>
          <w:szCs w:val="26"/>
        </w:rPr>
      </w:pPr>
      <w:r>
        <w:rPr>
          <w:b/>
          <w:noProof/>
          <w:szCs w:val="26"/>
        </w:rPr>
        <w:lastRenderedPageBreak/>
        <w:drawing>
          <wp:anchor distT="0" distB="0" distL="114300" distR="114300" simplePos="0" relativeHeight="251649024" behindDoc="1" locked="0" layoutInCell="1" allowOverlap="1">
            <wp:simplePos x="0" y="0"/>
            <wp:positionH relativeFrom="margin">
              <wp:posOffset>51187</wp:posOffset>
            </wp:positionH>
            <wp:positionV relativeFrom="paragraph">
              <wp:posOffset>13169</wp:posOffset>
            </wp:positionV>
            <wp:extent cx="6416702" cy="3403158"/>
            <wp:effectExtent l="0" t="0" r="0" b="0"/>
            <wp:wrapNone/>
            <wp:docPr id="4" name="Объект 3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p>
    <w:p w:rsidR="00056C97" w:rsidRDefault="00056C97" w:rsidP="00510DC7">
      <w:pPr>
        <w:widowControl w:val="0"/>
        <w:spacing w:after="120"/>
        <w:rPr>
          <w:b/>
          <w:szCs w:val="26"/>
        </w:rPr>
      </w:pPr>
    </w:p>
    <w:p w:rsidR="008A50B1" w:rsidRDefault="008A50B1" w:rsidP="002E37F2">
      <w:pPr>
        <w:rPr>
          <w:b/>
          <w:szCs w:val="26"/>
        </w:rPr>
      </w:pPr>
    </w:p>
    <w:p w:rsidR="006E3AA7" w:rsidRDefault="006E3AA7" w:rsidP="002E37F2">
      <w:pPr>
        <w:rPr>
          <w:b/>
          <w:szCs w:val="26"/>
        </w:rPr>
      </w:pPr>
    </w:p>
    <w:p w:rsidR="00B269B2" w:rsidRDefault="00B269B2" w:rsidP="002E37F2">
      <w:pPr>
        <w:rPr>
          <w:b/>
          <w:szCs w:val="26"/>
        </w:rPr>
      </w:pPr>
    </w:p>
    <w:p w:rsidR="002E37F2" w:rsidRDefault="002E37F2" w:rsidP="002E37F2">
      <w:pPr>
        <w:rPr>
          <w:b/>
          <w:szCs w:val="26"/>
        </w:rPr>
      </w:pPr>
    </w:p>
    <w:p w:rsidR="00056C97" w:rsidRDefault="00056C97" w:rsidP="002E37F2">
      <w:pPr>
        <w:rPr>
          <w:b/>
          <w:szCs w:val="26"/>
        </w:rPr>
      </w:pPr>
    </w:p>
    <w:p w:rsidR="00056C97" w:rsidRDefault="00056C97" w:rsidP="002E37F2">
      <w:pPr>
        <w:rPr>
          <w:b/>
          <w:szCs w:val="26"/>
        </w:rPr>
      </w:pPr>
    </w:p>
    <w:p w:rsidR="00056C97" w:rsidRDefault="00056C97" w:rsidP="002E37F2">
      <w:pPr>
        <w:rPr>
          <w:b/>
          <w:szCs w:val="26"/>
        </w:rPr>
      </w:pPr>
    </w:p>
    <w:p w:rsidR="006E3AA7" w:rsidRDefault="006E3AA7" w:rsidP="000E1CE1">
      <w:pPr>
        <w:ind w:firstLine="708"/>
        <w:rPr>
          <w:b/>
          <w:szCs w:val="26"/>
        </w:rPr>
      </w:pPr>
    </w:p>
    <w:p w:rsidR="006E3AA7" w:rsidRDefault="006E3AA7" w:rsidP="000E1CE1">
      <w:pPr>
        <w:ind w:firstLine="708"/>
        <w:rPr>
          <w:b/>
          <w:szCs w:val="26"/>
        </w:rPr>
      </w:pPr>
    </w:p>
    <w:p w:rsidR="006E3AA7" w:rsidRDefault="006E3AA7" w:rsidP="000E1CE1">
      <w:pPr>
        <w:ind w:firstLine="708"/>
        <w:rPr>
          <w:b/>
          <w:szCs w:val="26"/>
        </w:rPr>
      </w:pPr>
    </w:p>
    <w:p w:rsidR="006E079A" w:rsidRDefault="006E079A" w:rsidP="006E3AA7">
      <w:pPr>
        <w:rPr>
          <w:b/>
          <w:szCs w:val="26"/>
        </w:rPr>
      </w:pPr>
    </w:p>
    <w:p w:rsidR="00C06E93" w:rsidRDefault="00DE16F2" w:rsidP="00FB1866">
      <w:pPr>
        <w:ind w:firstLine="709"/>
        <w:rPr>
          <w:color w:val="000000" w:themeColor="text1"/>
          <w:szCs w:val="26"/>
        </w:rPr>
      </w:pPr>
      <w:r w:rsidRPr="00E13D3D">
        <w:rPr>
          <w:szCs w:val="26"/>
        </w:rPr>
        <w:t xml:space="preserve">Сравнительный анализ соблюдения контрольных сроков пересылки письменной корреспонденции </w:t>
      </w:r>
      <w:r w:rsidR="00FB1866">
        <w:rPr>
          <w:szCs w:val="26"/>
        </w:rPr>
        <w:t xml:space="preserve">за </w:t>
      </w:r>
      <w:r w:rsidR="00113203">
        <w:rPr>
          <w:szCs w:val="26"/>
        </w:rPr>
        <w:t>20</w:t>
      </w:r>
      <w:r w:rsidR="009B35F8">
        <w:rPr>
          <w:szCs w:val="26"/>
        </w:rPr>
        <w:t>2</w:t>
      </w:r>
      <w:r w:rsidR="00DA2928">
        <w:rPr>
          <w:szCs w:val="26"/>
        </w:rPr>
        <w:t>2</w:t>
      </w:r>
      <w:r w:rsidR="00FB1866">
        <w:rPr>
          <w:szCs w:val="26"/>
        </w:rPr>
        <w:t xml:space="preserve"> и </w:t>
      </w:r>
      <w:r w:rsidR="00113203">
        <w:rPr>
          <w:szCs w:val="26"/>
        </w:rPr>
        <w:t>20</w:t>
      </w:r>
      <w:r w:rsidR="00DA2928">
        <w:rPr>
          <w:szCs w:val="26"/>
        </w:rPr>
        <w:t>23</w:t>
      </w:r>
      <w:r w:rsidR="0064240C">
        <w:rPr>
          <w:szCs w:val="26"/>
        </w:rPr>
        <w:t xml:space="preserve"> </w:t>
      </w:r>
      <w:r w:rsidR="00652C24">
        <w:rPr>
          <w:szCs w:val="26"/>
        </w:rPr>
        <w:t xml:space="preserve">годы </w:t>
      </w:r>
      <w:r w:rsidRPr="006749DE">
        <w:rPr>
          <w:color w:val="000000" w:themeColor="text1"/>
          <w:szCs w:val="26"/>
        </w:rPr>
        <w:t>приведен в таблиц</w:t>
      </w:r>
      <w:r w:rsidR="00673101" w:rsidRPr="006749DE">
        <w:rPr>
          <w:color w:val="000000" w:themeColor="text1"/>
          <w:szCs w:val="26"/>
        </w:rPr>
        <w:t>е</w:t>
      </w:r>
      <w:r w:rsidR="00B60391" w:rsidRPr="006749DE">
        <w:rPr>
          <w:color w:val="000000" w:themeColor="text1"/>
          <w:szCs w:val="26"/>
        </w:rPr>
        <w:t>:</w:t>
      </w:r>
    </w:p>
    <w:p w:rsidR="008A59AE" w:rsidRPr="00D23DC2" w:rsidRDefault="008A59AE" w:rsidP="00FB1866">
      <w:pPr>
        <w:ind w:firstLine="709"/>
        <w:rPr>
          <w:szCs w:val="26"/>
        </w:rPr>
      </w:pPr>
    </w:p>
    <w:tbl>
      <w:tblPr>
        <w:tblW w:w="10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1418"/>
        <w:gridCol w:w="1394"/>
        <w:gridCol w:w="1371"/>
        <w:gridCol w:w="1347"/>
        <w:gridCol w:w="1324"/>
        <w:gridCol w:w="1300"/>
      </w:tblGrid>
      <w:tr w:rsidR="006749DE" w:rsidRPr="002C1D8B" w:rsidTr="00804C2C">
        <w:trPr>
          <w:trHeight w:val="335"/>
          <w:jc w:val="center"/>
        </w:trPr>
        <w:tc>
          <w:tcPr>
            <w:tcW w:w="2235" w:type="dxa"/>
            <w:vMerge w:val="restart"/>
          </w:tcPr>
          <w:p w:rsidR="006749DE" w:rsidRPr="001974B6" w:rsidRDefault="006749DE" w:rsidP="00EC5ACB">
            <w:pPr>
              <w:spacing w:line="240" w:lineRule="auto"/>
              <w:jc w:val="center"/>
              <w:rPr>
                <w:color w:val="000000" w:themeColor="text1"/>
                <w:sz w:val="18"/>
                <w:szCs w:val="18"/>
              </w:rPr>
            </w:pPr>
            <w:r w:rsidRPr="001974B6">
              <w:rPr>
                <w:color w:val="000000" w:themeColor="text1"/>
                <w:sz w:val="18"/>
                <w:szCs w:val="18"/>
              </w:rPr>
              <w:t>Потоки</w:t>
            </w:r>
          </w:p>
        </w:tc>
        <w:tc>
          <w:tcPr>
            <w:tcW w:w="4183" w:type="dxa"/>
            <w:gridSpan w:val="3"/>
            <w:vAlign w:val="center"/>
          </w:tcPr>
          <w:p w:rsidR="006749DE" w:rsidRPr="001974B6" w:rsidRDefault="00DA2928" w:rsidP="007A623D">
            <w:pPr>
              <w:spacing w:line="240" w:lineRule="auto"/>
              <w:jc w:val="center"/>
              <w:rPr>
                <w:color w:val="000000" w:themeColor="text1"/>
                <w:sz w:val="18"/>
                <w:szCs w:val="18"/>
              </w:rPr>
            </w:pPr>
            <w:r>
              <w:rPr>
                <w:color w:val="000000" w:themeColor="text1"/>
                <w:sz w:val="18"/>
                <w:szCs w:val="18"/>
              </w:rPr>
              <w:t>2022 год</w:t>
            </w:r>
          </w:p>
        </w:tc>
        <w:tc>
          <w:tcPr>
            <w:tcW w:w="3971" w:type="dxa"/>
            <w:gridSpan w:val="3"/>
            <w:vAlign w:val="center"/>
          </w:tcPr>
          <w:p w:rsidR="006749DE" w:rsidRPr="001974B6" w:rsidRDefault="00DA2928" w:rsidP="00DA2928">
            <w:pPr>
              <w:spacing w:line="240" w:lineRule="auto"/>
              <w:jc w:val="center"/>
              <w:rPr>
                <w:color w:val="000000" w:themeColor="text1"/>
                <w:sz w:val="18"/>
                <w:szCs w:val="18"/>
              </w:rPr>
            </w:pPr>
            <w:r>
              <w:rPr>
                <w:color w:val="000000" w:themeColor="text1"/>
                <w:sz w:val="18"/>
                <w:szCs w:val="18"/>
              </w:rPr>
              <w:t>2023 год</w:t>
            </w:r>
          </w:p>
        </w:tc>
      </w:tr>
      <w:tr w:rsidR="006749DE" w:rsidRPr="002C1D8B" w:rsidTr="00804C2C">
        <w:trPr>
          <w:jc w:val="center"/>
        </w:trPr>
        <w:tc>
          <w:tcPr>
            <w:tcW w:w="2235" w:type="dxa"/>
            <w:vMerge/>
          </w:tcPr>
          <w:p w:rsidR="006749DE" w:rsidRPr="001974B6" w:rsidRDefault="006749DE" w:rsidP="00EC5ACB">
            <w:pPr>
              <w:spacing w:line="240" w:lineRule="auto"/>
              <w:rPr>
                <w:color w:val="000000" w:themeColor="text1"/>
                <w:sz w:val="18"/>
                <w:szCs w:val="18"/>
              </w:rPr>
            </w:pPr>
          </w:p>
        </w:tc>
        <w:tc>
          <w:tcPr>
            <w:tcW w:w="1418" w:type="dxa"/>
            <w:vAlign w:val="center"/>
          </w:tcPr>
          <w:p w:rsidR="006749DE" w:rsidRPr="001974B6" w:rsidRDefault="006749DE" w:rsidP="00667064">
            <w:pPr>
              <w:spacing w:line="240" w:lineRule="auto"/>
              <w:jc w:val="center"/>
              <w:rPr>
                <w:color w:val="000000" w:themeColor="text1"/>
                <w:sz w:val="18"/>
                <w:szCs w:val="18"/>
              </w:rPr>
            </w:pPr>
            <w:r w:rsidRPr="001974B6">
              <w:rPr>
                <w:color w:val="000000" w:themeColor="text1"/>
                <w:sz w:val="18"/>
                <w:szCs w:val="18"/>
              </w:rPr>
              <w:t>Всего</w:t>
            </w:r>
          </w:p>
        </w:tc>
        <w:tc>
          <w:tcPr>
            <w:tcW w:w="1394" w:type="dxa"/>
            <w:vAlign w:val="center"/>
          </w:tcPr>
          <w:p w:rsidR="006749DE" w:rsidRPr="001974B6" w:rsidRDefault="006749DE" w:rsidP="00667064">
            <w:pPr>
              <w:spacing w:line="240" w:lineRule="auto"/>
              <w:jc w:val="center"/>
              <w:rPr>
                <w:color w:val="000000" w:themeColor="text1"/>
                <w:sz w:val="18"/>
                <w:szCs w:val="18"/>
              </w:rPr>
            </w:pPr>
            <w:r w:rsidRPr="001974B6">
              <w:rPr>
                <w:color w:val="000000" w:themeColor="text1"/>
                <w:sz w:val="18"/>
                <w:szCs w:val="18"/>
              </w:rPr>
              <w:t>в контроль</w:t>
            </w:r>
            <w:r w:rsidR="00C8437C">
              <w:rPr>
                <w:color w:val="000000" w:themeColor="text1"/>
                <w:sz w:val="18"/>
                <w:szCs w:val="18"/>
              </w:rPr>
              <w:t>-</w:t>
            </w:r>
          </w:p>
          <w:p w:rsidR="006749DE" w:rsidRPr="001974B6" w:rsidRDefault="006749DE" w:rsidP="00667064">
            <w:pPr>
              <w:spacing w:line="240" w:lineRule="auto"/>
              <w:jc w:val="center"/>
              <w:rPr>
                <w:color w:val="000000" w:themeColor="text1"/>
                <w:sz w:val="18"/>
                <w:szCs w:val="18"/>
              </w:rPr>
            </w:pPr>
            <w:proofErr w:type="spellStart"/>
            <w:r w:rsidRPr="001974B6">
              <w:rPr>
                <w:color w:val="000000" w:themeColor="text1"/>
                <w:sz w:val="18"/>
                <w:szCs w:val="18"/>
              </w:rPr>
              <w:t>ный</w:t>
            </w:r>
            <w:proofErr w:type="spellEnd"/>
            <w:r w:rsidRPr="001974B6">
              <w:rPr>
                <w:color w:val="000000" w:themeColor="text1"/>
                <w:sz w:val="18"/>
                <w:szCs w:val="18"/>
              </w:rPr>
              <w:t xml:space="preserve"> срок</w:t>
            </w:r>
          </w:p>
        </w:tc>
        <w:tc>
          <w:tcPr>
            <w:tcW w:w="1371" w:type="dxa"/>
            <w:vAlign w:val="center"/>
          </w:tcPr>
          <w:p w:rsidR="006749DE" w:rsidRPr="001974B6" w:rsidRDefault="006749DE" w:rsidP="00667064">
            <w:pPr>
              <w:spacing w:line="240" w:lineRule="auto"/>
              <w:jc w:val="center"/>
              <w:rPr>
                <w:color w:val="000000" w:themeColor="text1"/>
                <w:sz w:val="18"/>
                <w:szCs w:val="18"/>
              </w:rPr>
            </w:pPr>
            <w:r w:rsidRPr="001974B6">
              <w:rPr>
                <w:color w:val="000000" w:themeColor="text1"/>
                <w:sz w:val="18"/>
                <w:szCs w:val="18"/>
              </w:rPr>
              <w:t>%</w:t>
            </w:r>
          </w:p>
        </w:tc>
        <w:tc>
          <w:tcPr>
            <w:tcW w:w="1347" w:type="dxa"/>
            <w:vAlign w:val="center"/>
          </w:tcPr>
          <w:p w:rsidR="006749DE" w:rsidRPr="001974B6" w:rsidRDefault="006749DE" w:rsidP="00667064">
            <w:pPr>
              <w:spacing w:line="240" w:lineRule="auto"/>
              <w:jc w:val="center"/>
              <w:rPr>
                <w:color w:val="000000" w:themeColor="text1"/>
                <w:sz w:val="18"/>
                <w:szCs w:val="18"/>
              </w:rPr>
            </w:pPr>
            <w:r w:rsidRPr="001974B6">
              <w:rPr>
                <w:color w:val="000000" w:themeColor="text1"/>
                <w:sz w:val="18"/>
                <w:szCs w:val="18"/>
              </w:rPr>
              <w:t>Всего</w:t>
            </w:r>
          </w:p>
        </w:tc>
        <w:tc>
          <w:tcPr>
            <w:tcW w:w="1324" w:type="dxa"/>
            <w:vAlign w:val="center"/>
          </w:tcPr>
          <w:p w:rsidR="006749DE" w:rsidRPr="001974B6" w:rsidRDefault="006749DE" w:rsidP="00667064">
            <w:pPr>
              <w:spacing w:line="240" w:lineRule="auto"/>
              <w:jc w:val="center"/>
              <w:rPr>
                <w:color w:val="000000" w:themeColor="text1"/>
                <w:sz w:val="18"/>
                <w:szCs w:val="18"/>
              </w:rPr>
            </w:pPr>
            <w:r w:rsidRPr="001974B6">
              <w:rPr>
                <w:color w:val="000000" w:themeColor="text1"/>
                <w:sz w:val="18"/>
                <w:szCs w:val="18"/>
              </w:rPr>
              <w:t>в контроль</w:t>
            </w:r>
            <w:r w:rsidR="00C8437C">
              <w:rPr>
                <w:color w:val="000000" w:themeColor="text1"/>
                <w:sz w:val="18"/>
                <w:szCs w:val="18"/>
              </w:rPr>
              <w:t>-</w:t>
            </w:r>
          </w:p>
          <w:p w:rsidR="006749DE" w:rsidRPr="001974B6" w:rsidRDefault="006749DE" w:rsidP="00667064">
            <w:pPr>
              <w:spacing w:line="240" w:lineRule="auto"/>
              <w:jc w:val="center"/>
              <w:rPr>
                <w:color w:val="000000" w:themeColor="text1"/>
                <w:sz w:val="18"/>
                <w:szCs w:val="18"/>
              </w:rPr>
            </w:pPr>
            <w:proofErr w:type="spellStart"/>
            <w:r w:rsidRPr="001974B6">
              <w:rPr>
                <w:color w:val="000000" w:themeColor="text1"/>
                <w:sz w:val="18"/>
                <w:szCs w:val="18"/>
              </w:rPr>
              <w:t>ный</w:t>
            </w:r>
            <w:proofErr w:type="spellEnd"/>
            <w:r w:rsidRPr="001974B6">
              <w:rPr>
                <w:color w:val="000000" w:themeColor="text1"/>
                <w:sz w:val="18"/>
                <w:szCs w:val="18"/>
              </w:rPr>
              <w:t xml:space="preserve"> срок</w:t>
            </w:r>
          </w:p>
        </w:tc>
        <w:tc>
          <w:tcPr>
            <w:tcW w:w="1300" w:type="dxa"/>
            <w:vAlign w:val="center"/>
          </w:tcPr>
          <w:p w:rsidR="006749DE" w:rsidRPr="001974B6" w:rsidRDefault="006749DE" w:rsidP="00667064">
            <w:pPr>
              <w:spacing w:line="240" w:lineRule="auto"/>
              <w:jc w:val="center"/>
              <w:rPr>
                <w:color w:val="000000" w:themeColor="text1"/>
                <w:sz w:val="18"/>
                <w:szCs w:val="18"/>
              </w:rPr>
            </w:pPr>
            <w:r w:rsidRPr="001974B6">
              <w:rPr>
                <w:color w:val="000000" w:themeColor="text1"/>
                <w:sz w:val="18"/>
                <w:szCs w:val="18"/>
              </w:rPr>
              <w:t>%</w:t>
            </w:r>
          </w:p>
        </w:tc>
      </w:tr>
      <w:tr w:rsidR="00890FFB" w:rsidRPr="002C1D8B" w:rsidTr="00890FFB">
        <w:trPr>
          <w:jc w:val="center"/>
        </w:trPr>
        <w:tc>
          <w:tcPr>
            <w:tcW w:w="2235" w:type="dxa"/>
          </w:tcPr>
          <w:p w:rsidR="00890FFB" w:rsidRPr="00036807" w:rsidRDefault="00890FFB" w:rsidP="00EC5ACB">
            <w:pPr>
              <w:spacing w:line="240" w:lineRule="auto"/>
              <w:rPr>
                <w:color w:val="000000" w:themeColor="text1"/>
                <w:sz w:val="18"/>
                <w:szCs w:val="18"/>
              </w:rPr>
            </w:pPr>
            <w:proofErr w:type="spellStart"/>
            <w:r w:rsidRPr="00036807">
              <w:rPr>
                <w:color w:val="000000" w:themeColor="text1"/>
                <w:sz w:val="18"/>
                <w:szCs w:val="18"/>
              </w:rPr>
              <w:t>Внутрикраевой</w:t>
            </w:r>
            <w:proofErr w:type="spellEnd"/>
            <w:r w:rsidRPr="00036807">
              <w:rPr>
                <w:color w:val="000000" w:themeColor="text1"/>
                <w:sz w:val="18"/>
                <w:szCs w:val="18"/>
              </w:rPr>
              <w:t xml:space="preserve"> (Краснодарский край)</w:t>
            </w:r>
          </w:p>
        </w:tc>
        <w:tc>
          <w:tcPr>
            <w:tcW w:w="1418" w:type="dxa"/>
            <w:vAlign w:val="center"/>
          </w:tcPr>
          <w:p w:rsidR="00890FFB" w:rsidRPr="00804C2C" w:rsidRDefault="00890FFB" w:rsidP="00947724">
            <w:pPr>
              <w:spacing w:line="240" w:lineRule="auto"/>
              <w:jc w:val="center"/>
              <w:rPr>
                <w:sz w:val="18"/>
                <w:szCs w:val="18"/>
                <w:highlight w:val="yellow"/>
              </w:rPr>
            </w:pPr>
            <w:r w:rsidRPr="00804C2C">
              <w:rPr>
                <w:sz w:val="18"/>
                <w:szCs w:val="18"/>
              </w:rPr>
              <w:t>9092</w:t>
            </w:r>
          </w:p>
        </w:tc>
        <w:tc>
          <w:tcPr>
            <w:tcW w:w="1394" w:type="dxa"/>
            <w:vAlign w:val="center"/>
          </w:tcPr>
          <w:p w:rsidR="00890FFB" w:rsidRPr="00804C2C" w:rsidRDefault="00890FFB" w:rsidP="00947724">
            <w:pPr>
              <w:spacing w:line="240" w:lineRule="auto"/>
              <w:jc w:val="center"/>
              <w:rPr>
                <w:sz w:val="18"/>
                <w:szCs w:val="18"/>
                <w:highlight w:val="yellow"/>
              </w:rPr>
            </w:pPr>
            <w:r w:rsidRPr="00804C2C">
              <w:rPr>
                <w:sz w:val="18"/>
                <w:szCs w:val="18"/>
              </w:rPr>
              <w:t>8714</w:t>
            </w:r>
          </w:p>
        </w:tc>
        <w:tc>
          <w:tcPr>
            <w:tcW w:w="1371" w:type="dxa"/>
            <w:vAlign w:val="center"/>
          </w:tcPr>
          <w:p w:rsidR="00890FFB" w:rsidRPr="00804C2C" w:rsidRDefault="00890FFB" w:rsidP="00947724">
            <w:pPr>
              <w:spacing w:line="240" w:lineRule="auto"/>
              <w:jc w:val="center"/>
              <w:rPr>
                <w:sz w:val="18"/>
                <w:szCs w:val="18"/>
                <w:highlight w:val="yellow"/>
              </w:rPr>
            </w:pPr>
            <w:r w:rsidRPr="00804C2C">
              <w:rPr>
                <w:sz w:val="18"/>
                <w:szCs w:val="18"/>
              </w:rPr>
              <w:t>95,8</w:t>
            </w:r>
          </w:p>
        </w:tc>
        <w:tc>
          <w:tcPr>
            <w:tcW w:w="1347" w:type="dxa"/>
            <w:vAlign w:val="center"/>
          </w:tcPr>
          <w:p w:rsidR="00890FFB" w:rsidRPr="00F47332" w:rsidRDefault="00890FFB" w:rsidP="00890FFB">
            <w:pPr>
              <w:spacing w:line="240" w:lineRule="auto"/>
              <w:jc w:val="center"/>
              <w:rPr>
                <w:sz w:val="18"/>
                <w:szCs w:val="18"/>
              </w:rPr>
            </w:pPr>
            <w:r w:rsidRPr="00F47332">
              <w:rPr>
                <w:sz w:val="18"/>
                <w:szCs w:val="18"/>
              </w:rPr>
              <w:t>4554</w:t>
            </w:r>
          </w:p>
        </w:tc>
        <w:tc>
          <w:tcPr>
            <w:tcW w:w="1324" w:type="dxa"/>
            <w:vAlign w:val="center"/>
          </w:tcPr>
          <w:p w:rsidR="00890FFB" w:rsidRPr="00F47332" w:rsidRDefault="00890FFB" w:rsidP="00890FFB">
            <w:pPr>
              <w:spacing w:line="240" w:lineRule="auto"/>
              <w:jc w:val="center"/>
              <w:rPr>
                <w:sz w:val="18"/>
                <w:szCs w:val="18"/>
              </w:rPr>
            </w:pPr>
            <w:r w:rsidRPr="00F47332">
              <w:rPr>
                <w:sz w:val="18"/>
                <w:szCs w:val="18"/>
              </w:rPr>
              <w:t>4400</w:t>
            </w:r>
          </w:p>
        </w:tc>
        <w:tc>
          <w:tcPr>
            <w:tcW w:w="1300" w:type="dxa"/>
            <w:vAlign w:val="center"/>
          </w:tcPr>
          <w:p w:rsidR="00890FFB" w:rsidRPr="00147EF9" w:rsidRDefault="00890FFB" w:rsidP="00890FFB">
            <w:pPr>
              <w:spacing w:line="240" w:lineRule="auto"/>
              <w:jc w:val="center"/>
              <w:rPr>
                <w:sz w:val="18"/>
                <w:szCs w:val="18"/>
              </w:rPr>
            </w:pPr>
            <w:r w:rsidRPr="00147EF9">
              <w:rPr>
                <w:sz w:val="18"/>
                <w:szCs w:val="18"/>
              </w:rPr>
              <w:t>96,6</w:t>
            </w:r>
          </w:p>
        </w:tc>
      </w:tr>
      <w:tr w:rsidR="00890FFB" w:rsidRPr="002C1D8B" w:rsidTr="00890FFB">
        <w:trPr>
          <w:jc w:val="center"/>
        </w:trPr>
        <w:tc>
          <w:tcPr>
            <w:tcW w:w="2235" w:type="dxa"/>
          </w:tcPr>
          <w:p w:rsidR="00890FFB" w:rsidRPr="00036807" w:rsidRDefault="00890FFB" w:rsidP="00EC5ACB">
            <w:pPr>
              <w:spacing w:line="240" w:lineRule="auto"/>
              <w:rPr>
                <w:color w:val="000000" w:themeColor="text1"/>
                <w:sz w:val="18"/>
                <w:szCs w:val="18"/>
              </w:rPr>
            </w:pPr>
            <w:proofErr w:type="gramStart"/>
            <w:r w:rsidRPr="00036807">
              <w:rPr>
                <w:color w:val="000000" w:themeColor="text1"/>
                <w:sz w:val="18"/>
                <w:szCs w:val="18"/>
              </w:rPr>
              <w:t>Внутриреспубликанский</w:t>
            </w:r>
            <w:proofErr w:type="gramEnd"/>
            <w:r w:rsidRPr="00036807">
              <w:rPr>
                <w:color w:val="000000" w:themeColor="text1"/>
                <w:sz w:val="18"/>
                <w:szCs w:val="18"/>
              </w:rPr>
              <w:t xml:space="preserve"> (Республика Адыгея)</w:t>
            </w:r>
          </w:p>
        </w:tc>
        <w:tc>
          <w:tcPr>
            <w:tcW w:w="1418" w:type="dxa"/>
            <w:vAlign w:val="center"/>
          </w:tcPr>
          <w:p w:rsidR="00890FFB" w:rsidRPr="00804C2C" w:rsidRDefault="00890FFB" w:rsidP="00947724">
            <w:pPr>
              <w:spacing w:line="240" w:lineRule="auto"/>
              <w:jc w:val="center"/>
              <w:rPr>
                <w:sz w:val="18"/>
                <w:szCs w:val="18"/>
                <w:highlight w:val="yellow"/>
              </w:rPr>
            </w:pPr>
            <w:r w:rsidRPr="00804C2C">
              <w:rPr>
                <w:sz w:val="18"/>
                <w:szCs w:val="18"/>
              </w:rPr>
              <w:t>407</w:t>
            </w:r>
          </w:p>
        </w:tc>
        <w:tc>
          <w:tcPr>
            <w:tcW w:w="1394" w:type="dxa"/>
            <w:vAlign w:val="center"/>
          </w:tcPr>
          <w:p w:rsidR="00890FFB" w:rsidRPr="00804C2C" w:rsidRDefault="00890FFB" w:rsidP="00947724">
            <w:pPr>
              <w:spacing w:line="240" w:lineRule="auto"/>
              <w:jc w:val="center"/>
              <w:rPr>
                <w:sz w:val="18"/>
                <w:szCs w:val="18"/>
                <w:highlight w:val="yellow"/>
              </w:rPr>
            </w:pPr>
            <w:r w:rsidRPr="00804C2C">
              <w:rPr>
                <w:sz w:val="18"/>
                <w:szCs w:val="18"/>
              </w:rPr>
              <w:t>401</w:t>
            </w:r>
          </w:p>
        </w:tc>
        <w:tc>
          <w:tcPr>
            <w:tcW w:w="1371" w:type="dxa"/>
            <w:vAlign w:val="center"/>
          </w:tcPr>
          <w:p w:rsidR="00890FFB" w:rsidRPr="00804C2C" w:rsidRDefault="00890FFB" w:rsidP="00947724">
            <w:pPr>
              <w:spacing w:line="240" w:lineRule="auto"/>
              <w:jc w:val="center"/>
              <w:rPr>
                <w:sz w:val="18"/>
                <w:szCs w:val="18"/>
                <w:highlight w:val="yellow"/>
              </w:rPr>
            </w:pPr>
            <w:r w:rsidRPr="00804C2C">
              <w:rPr>
                <w:sz w:val="18"/>
                <w:szCs w:val="18"/>
              </w:rPr>
              <w:t>98,5</w:t>
            </w:r>
          </w:p>
        </w:tc>
        <w:tc>
          <w:tcPr>
            <w:tcW w:w="1347" w:type="dxa"/>
            <w:vAlign w:val="center"/>
          </w:tcPr>
          <w:p w:rsidR="00890FFB" w:rsidRPr="00C46C8C" w:rsidRDefault="00890FFB" w:rsidP="00890FFB">
            <w:pPr>
              <w:spacing w:line="240" w:lineRule="auto"/>
              <w:jc w:val="center"/>
              <w:rPr>
                <w:sz w:val="18"/>
                <w:szCs w:val="18"/>
              </w:rPr>
            </w:pPr>
            <w:r w:rsidRPr="00C46C8C">
              <w:rPr>
                <w:sz w:val="18"/>
                <w:szCs w:val="18"/>
              </w:rPr>
              <w:t>364</w:t>
            </w:r>
          </w:p>
        </w:tc>
        <w:tc>
          <w:tcPr>
            <w:tcW w:w="1324" w:type="dxa"/>
            <w:vAlign w:val="center"/>
          </w:tcPr>
          <w:p w:rsidR="00890FFB" w:rsidRPr="00C46C8C" w:rsidRDefault="00890FFB" w:rsidP="00890FFB">
            <w:pPr>
              <w:spacing w:line="240" w:lineRule="auto"/>
              <w:jc w:val="center"/>
              <w:rPr>
                <w:sz w:val="18"/>
                <w:szCs w:val="18"/>
              </w:rPr>
            </w:pPr>
            <w:r w:rsidRPr="00C46C8C">
              <w:rPr>
                <w:sz w:val="18"/>
                <w:szCs w:val="18"/>
              </w:rPr>
              <w:t>359</w:t>
            </w:r>
          </w:p>
        </w:tc>
        <w:tc>
          <w:tcPr>
            <w:tcW w:w="1300" w:type="dxa"/>
            <w:vAlign w:val="center"/>
          </w:tcPr>
          <w:p w:rsidR="00890FFB" w:rsidRPr="00147EF9" w:rsidRDefault="00890FFB" w:rsidP="00890FFB">
            <w:pPr>
              <w:spacing w:line="240" w:lineRule="auto"/>
              <w:jc w:val="center"/>
              <w:rPr>
                <w:sz w:val="18"/>
                <w:szCs w:val="18"/>
              </w:rPr>
            </w:pPr>
            <w:r w:rsidRPr="00147EF9">
              <w:rPr>
                <w:sz w:val="18"/>
                <w:szCs w:val="18"/>
              </w:rPr>
              <w:t>98,6</w:t>
            </w:r>
          </w:p>
        </w:tc>
      </w:tr>
      <w:tr w:rsidR="00890FFB" w:rsidRPr="002C1D8B" w:rsidTr="00890FFB">
        <w:trPr>
          <w:jc w:val="center"/>
        </w:trPr>
        <w:tc>
          <w:tcPr>
            <w:tcW w:w="2235" w:type="dxa"/>
          </w:tcPr>
          <w:p w:rsidR="00890FFB" w:rsidRPr="00036807" w:rsidRDefault="00890FFB" w:rsidP="00EC5ACB">
            <w:pPr>
              <w:spacing w:line="240" w:lineRule="auto"/>
              <w:rPr>
                <w:color w:val="000000" w:themeColor="text1"/>
                <w:sz w:val="18"/>
                <w:szCs w:val="18"/>
              </w:rPr>
            </w:pPr>
            <w:r w:rsidRPr="00036807">
              <w:rPr>
                <w:color w:val="000000" w:themeColor="text1"/>
                <w:sz w:val="18"/>
                <w:szCs w:val="18"/>
              </w:rPr>
              <w:t>Межобластной (Краснодарский край)</w:t>
            </w:r>
          </w:p>
        </w:tc>
        <w:tc>
          <w:tcPr>
            <w:tcW w:w="1418" w:type="dxa"/>
            <w:vAlign w:val="center"/>
          </w:tcPr>
          <w:p w:rsidR="00890FFB" w:rsidRPr="00804C2C" w:rsidRDefault="00890FFB" w:rsidP="00947724">
            <w:pPr>
              <w:spacing w:line="240" w:lineRule="auto"/>
              <w:jc w:val="center"/>
              <w:rPr>
                <w:sz w:val="18"/>
                <w:szCs w:val="18"/>
                <w:highlight w:val="yellow"/>
              </w:rPr>
            </w:pPr>
            <w:r w:rsidRPr="00804C2C">
              <w:rPr>
                <w:sz w:val="18"/>
                <w:szCs w:val="18"/>
              </w:rPr>
              <w:t>3985</w:t>
            </w:r>
          </w:p>
        </w:tc>
        <w:tc>
          <w:tcPr>
            <w:tcW w:w="1394" w:type="dxa"/>
            <w:vAlign w:val="center"/>
          </w:tcPr>
          <w:p w:rsidR="00890FFB" w:rsidRPr="00804C2C" w:rsidRDefault="00890FFB" w:rsidP="00947724">
            <w:pPr>
              <w:spacing w:line="240" w:lineRule="auto"/>
              <w:jc w:val="center"/>
              <w:rPr>
                <w:sz w:val="18"/>
                <w:szCs w:val="18"/>
                <w:highlight w:val="yellow"/>
              </w:rPr>
            </w:pPr>
            <w:r w:rsidRPr="00804C2C">
              <w:rPr>
                <w:sz w:val="18"/>
                <w:szCs w:val="18"/>
              </w:rPr>
              <w:t>3253</w:t>
            </w:r>
          </w:p>
        </w:tc>
        <w:tc>
          <w:tcPr>
            <w:tcW w:w="1371" w:type="dxa"/>
            <w:vAlign w:val="center"/>
          </w:tcPr>
          <w:p w:rsidR="00890FFB" w:rsidRPr="00804C2C" w:rsidRDefault="00890FFB" w:rsidP="00947724">
            <w:pPr>
              <w:spacing w:line="240" w:lineRule="auto"/>
              <w:jc w:val="center"/>
              <w:rPr>
                <w:sz w:val="18"/>
                <w:szCs w:val="18"/>
              </w:rPr>
            </w:pPr>
            <w:r w:rsidRPr="00804C2C">
              <w:rPr>
                <w:sz w:val="18"/>
                <w:szCs w:val="18"/>
              </w:rPr>
              <w:t>81,6</w:t>
            </w:r>
          </w:p>
        </w:tc>
        <w:tc>
          <w:tcPr>
            <w:tcW w:w="1347" w:type="dxa"/>
            <w:vAlign w:val="center"/>
          </w:tcPr>
          <w:p w:rsidR="00890FFB" w:rsidRPr="00CC30E0" w:rsidRDefault="00890FFB" w:rsidP="00890FFB">
            <w:pPr>
              <w:spacing w:line="240" w:lineRule="auto"/>
              <w:jc w:val="center"/>
              <w:rPr>
                <w:sz w:val="18"/>
                <w:szCs w:val="18"/>
              </w:rPr>
            </w:pPr>
            <w:r w:rsidRPr="00CC30E0">
              <w:rPr>
                <w:sz w:val="18"/>
                <w:szCs w:val="18"/>
              </w:rPr>
              <w:t>1920</w:t>
            </w:r>
          </w:p>
        </w:tc>
        <w:tc>
          <w:tcPr>
            <w:tcW w:w="1324" w:type="dxa"/>
            <w:vAlign w:val="center"/>
          </w:tcPr>
          <w:p w:rsidR="00890FFB" w:rsidRPr="00CC30E0" w:rsidRDefault="00890FFB" w:rsidP="00890FFB">
            <w:pPr>
              <w:spacing w:line="240" w:lineRule="auto"/>
              <w:jc w:val="center"/>
              <w:rPr>
                <w:sz w:val="18"/>
                <w:szCs w:val="18"/>
              </w:rPr>
            </w:pPr>
            <w:r w:rsidRPr="00CC30E0">
              <w:rPr>
                <w:sz w:val="18"/>
                <w:szCs w:val="18"/>
              </w:rPr>
              <w:t>1382</w:t>
            </w:r>
          </w:p>
        </w:tc>
        <w:tc>
          <w:tcPr>
            <w:tcW w:w="1300" w:type="dxa"/>
            <w:vAlign w:val="center"/>
          </w:tcPr>
          <w:p w:rsidR="00890FFB" w:rsidRPr="00147EF9" w:rsidRDefault="00890FFB" w:rsidP="00890FFB">
            <w:pPr>
              <w:spacing w:line="240" w:lineRule="auto"/>
              <w:jc w:val="center"/>
              <w:rPr>
                <w:sz w:val="18"/>
                <w:szCs w:val="18"/>
              </w:rPr>
            </w:pPr>
            <w:r w:rsidRPr="00147EF9">
              <w:rPr>
                <w:sz w:val="18"/>
                <w:szCs w:val="18"/>
              </w:rPr>
              <w:t>71,9</w:t>
            </w:r>
          </w:p>
        </w:tc>
      </w:tr>
      <w:tr w:rsidR="00890FFB" w:rsidRPr="002C1D8B" w:rsidTr="00890FFB">
        <w:trPr>
          <w:jc w:val="center"/>
        </w:trPr>
        <w:tc>
          <w:tcPr>
            <w:tcW w:w="2235" w:type="dxa"/>
          </w:tcPr>
          <w:p w:rsidR="00890FFB" w:rsidRPr="00036807" w:rsidRDefault="00890FFB" w:rsidP="00EC5ACB">
            <w:pPr>
              <w:spacing w:line="240" w:lineRule="auto"/>
              <w:rPr>
                <w:color w:val="000000" w:themeColor="text1"/>
                <w:sz w:val="18"/>
                <w:szCs w:val="18"/>
              </w:rPr>
            </w:pPr>
            <w:proofErr w:type="gramStart"/>
            <w:r w:rsidRPr="00036807">
              <w:rPr>
                <w:color w:val="000000" w:themeColor="text1"/>
                <w:sz w:val="18"/>
                <w:szCs w:val="18"/>
              </w:rPr>
              <w:t>Межобластной</w:t>
            </w:r>
            <w:proofErr w:type="gramEnd"/>
            <w:r w:rsidRPr="00036807">
              <w:rPr>
                <w:color w:val="000000" w:themeColor="text1"/>
                <w:sz w:val="18"/>
                <w:szCs w:val="18"/>
              </w:rPr>
              <w:t xml:space="preserve"> (Республика Адыгея)</w:t>
            </w:r>
          </w:p>
        </w:tc>
        <w:tc>
          <w:tcPr>
            <w:tcW w:w="1418" w:type="dxa"/>
            <w:vAlign w:val="center"/>
          </w:tcPr>
          <w:p w:rsidR="00890FFB" w:rsidRPr="00804C2C" w:rsidRDefault="00890FFB" w:rsidP="00947724">
            <w:pPr>
              <w:spacing w:line="240" w:lineRule="auto"/>
              <w:jc w:val="center"/>
              <w:rPr>
                <w:sz w:val="18"/>
                <w:szCs w:val="18"/>
                <w:highlight w:val="yellow"/>
              </w:rPr>
            </w:pPr>
            <w:r w:rsidRPr="00804C2C">
              <w:rPr>
                <w:sz w:val="18"/>
                <w:szCs w:val="18"/>
              </w:rPr>
              <w:t>1542</w:t>
            </w:r>
          </w:p>
        </w:tc>
        <w:tc>
          <w:tcPr>
            <w:tcW w:w="1394" w:type="dxa"/>
            <w:vAlign w:val="center"/>
          </w:tcPr>
          <w:p w:rsidR="00890FFB" w:rsidRPr="00804C2C" w:rsidRDefault="00890FFB" w:rsidP="00947724">
            <w:pPr>
              <w:spacing w:line="240" w:lineRule="auto"/>
              <w:jc w:val="center"/>
              <w:rPr>
                <w:sz w:val="18"/>
                <w:szCs w:val="18"/>
                <w:highlight w:val="yellow"/>
              </w:rPr>
            </w:pPr>
            <w:r w:rsidRPr="00804C2C">
              <w:rPr>
                <w:sz w:val="18"/>
                <w:szCs w:val="18"/>
              </w:rPr>
              <w:t>1489</w:t>
            </w:r>
          </w:p>
        </w:tc>
        <w:tc>
          <w:tcPr>
            <w:tcW w:w="1371" w:type="dxa"/>
            <w:vAlign w:val="center"/>
          </w:tcPr>
          <w:p w:rsidR="00890FFB" w:rsidRPr="00804C2C" w:rsidRDefault="00890FFB" w:rsidP="00947724">
            <w:pPr>
              <w:spacing w:line="240" w:lineRule="auto"/>
              <w:jc w:val="center"/>
              <w:rPr>
                <w:sz w:val="18"/>
                <w:szCs w:val="18"/>
              </w:rPr>
            </w:pPr>
            <w:r w:rsidRPr="00804C2C">
              <w:rPr>
                <w:sz w:val="18"/>
                <w:szCs w:val="18"/>
              </w:rPr>
              <w:t>96,6</w:t>
            </w:r>
          </w:p>
        </w:tc>
        <w:tc>
          <w:tcPr>
            <w:tcW w:w="1347" w:type="dxa"/>
            <w:vAlign w:val="center"/>
          </w:tcPr>
          <w:p w:rsidR="00890FFB" w:rsidRPr="00CC30E0" w:rsidRDefault="00890FFB" w:rsidP="00890FFB">
            <w:pPr>
              <w:spacing w:line="240" w:lineRule="auto"/>
              <w:jc w:val="center"/>
              <w:rPr>
                <w:sz w:val="18"/>
                <w:szCs w:val="18"/>
              </w:rPr>
            </w:pPr>
            <w:r w:rsidRPr="00CC30E0">
              <w:rPr>
                <w:sz w:val="18"/>
                <w:szCs w:val="18"/>
              </w:rPr>
              <w:t>694</w:t>
            </w:r>
          </w:p>
        </w:tc>
        <w:tc>
          <w:tcPr>
            <w:tcW w:w="1324" w:type="dxa"/>
            <w:vAlign w:val="center"/>
          </w:tcPr>
          <w:p w:rsidR="00890FFB" w:rsidRPr="00CC30E0" w:rsidRDefault="00890FFB" w:rsidP="00890FFB">
            <w:pPr>
              <w:spacing w:line="240" w:lineRule="auto"/>
              <w:jc w:val="center"/>
              <w:rPr>
                <w:sz w:val="18"/>
                <w:szCs w:val="18"/>
              </w:rPr>
            </w:pPr>
            <w:r w:rsidRPr="00CC30E0">
              <w:rPr>
                <w:sz w:val="18"/>
                <w:szCs w:val="18"/>
              </w:rPr>
              <w:t>614</w:t>
            </w:r>
          </w:p>
        </w:tc>
        <w:tc>
          <w:tcPr>
            <w:tcW w:w="1300" w:type="dxa"/>
            <w:vAlign w:val="center"/>
          </w:tcPr>
          <w:p w:rsidR="00890FFB" w:rsidRPr="00147EF9" w:rsidRDefault="00890FFB" w:rsidP="00890FFB">
            <w:pPr>
              <w:spacing w:line="240" w:lineRule="auto"/>
              <w:jc w:val="center"/>
              <w:rPr>
                <w:sz w:val="18"/>
                <w:szCs w:val="18"/>
              </w:rPr>
            </w:pPr>
            <w:r w:rsidRPr="00147EF9">
              <w:rPr>
                <w:sz w:val="18"/>
                <w:szCs w:val="18"/>
              </w:rPr>
              <w:t>88,5</w:t>
            </w:r>
          </w:p>
        </w:tc>
      </w:tr>
    </w:tbl>
    <w:p w:rsidR="00B661D2" w:rsidRDefault="00B661D2" w:rsidP="00FC6CB6">
      <w:pPr>
        <w:spacing w:line="240" w:lineRule="auto"/>
        <w:ind w:firstLine="709"/>
        <w:rPr>
          <w:i/>
          <w:szCs w:val="26"/>
          <w:u w:val="single"/>
        </w:rPr>
      </w:pPr>
    </w:p>
    <w:p w:rsidR="00056C97" w:rsidRPr="00B661D2" w:rsidRDefault="00056C97" w:rsidP="00FC6CB6">
      <w:pPr>
        <w:spacing w:line="240" w:lineRule="auto"/>
        <w:ind w:firstLine="709"/>
        <w:rPr>
          <w:i/>
          <w:szCs w:val="26"/>
          <w:u w:val="single"/>
        </w:rPr>
      </w:pPr>
    </w:p>
    <w:p w:rsidR="00FC6CB6" w:rsidRPr="00E44358" w:rsidRDefault="00FC6CB6" w:rsidP="00FC6CB6">
      <w:pPr>
        <w:spacing w:line="240" w:lineRule="auto"/>
        <w:ind w:firstLine="709"/>
        <w:rPr>
          <w:i/>
          <w:szCs w:val="26"/>
          <w:u w:val="single"/>
        </w:rPr>
      </w:pPr>
      <w:proofErr w:type="gramStart"/>
      <w:r w:rsidRPr="00E44358">
        <w:rPr>
          <w:i/>
          <w:szCs w:val="26"/>
          <w:u w:val="single"/>
        </w:rPr>
        <w:t>Государственный контроль и надзор за соблюдением организациями</w:t>
      </w:r>
      <w:r w:rsidR="00860BCE">
        <w:rPr>
          <w:i/>
          <w:szCs w:val="26"/>
          <w:u w:val="single"/>
        </w:rPr>
        <w:t xml:space="preserve"> федеральной</w:t>
      </w:r>
      <w:r w:rsidRPr="00E44358">
        <w:rPr>
          <w:i/>
          <w:szCs w:val="26"/>
          <w:u w:val="single"/>
        </w:rPr>
        <w:t xml:space="preserve"> почтовой связи </w:t>
      </w:r>
      <w:r w:rsidR="00860BCE">
        <w:rPr>
          <w:i/>
          <w:szCs w:val="26"/>
          <w:u w:val="single"/>
        </w:rPr>
        <w:t>и операторами связи, имеющи</w:t>
      </w:r>
      <w:r w:rsidR="007B0C79">
        <w:rPr>
          <w:i/>
          <w:szCs w:val="26"/>
          <w:u w:val="single"/>
        </w:rPr>
        <w:t>ми</w:t>
      </w:r>
      <w:r w:rsidR="00860BCE">
        <w:rPr>
          <w:i/>
          <w:szCs w:val="26"/>
          <w:u w:val="single"/>
        </w:rPr>
        <w:t xml:space="preserve"> право самостоятельно оказывать услуги подвижной радиотелефонной связи, а также </w:t>
      </w:r>
      <w:r w:rsidR="0092140E">
        <w:rPr>
          <w:i/>
          <w:szCs w:val="26"/>
          <w:u w:val="single"/>
        </w:rPr>
        <w:t xml:space="preserve">операторами связи, </w:t>
      </w:r>
      <w:r w:rsidR="007B0C79">
        <w:rPr>
          <w:i/>
          <w:szCs w:val="26"/>
          <w:u w:val="single"/>
        </w:rPr>
        <w:t>з</w:t>
      </w:r>
      <w:r w:rsidR="0092140E">
        <w:rPr>
          <w:i/>
          <w:szCs w:val="26"/>
          <w:u w:val="single"/>
        </w:rPr>
        <w:t>анимающи</w:t>
      </w:r>
      <w:r w:rsidR="007B0C79">
        <w:rPr>
          <w:i/>
          <w:szCs w:val="26"/>
          <w:u w:val="single"/>
        </w:rPr>
        <w:t>ми</w:t>
      </w:r>
      <w:r w:rsidR="0092140E">
        <w:rPr>
          <w:i/>
          <w:szCs w:val="26"/>
          <w:u w:val="single"/>
        </w:rPr>
        <w:t xml:space="preserve"> су</w:t>
      </w:r>
      <w:r w:rsidR="007B0C79">
        <w:rPr>
          <w:i/>
          <w:szCs w:val="26"/>
          <w:u w:val="single"/>
        </w:rPr>
        <w:t>щественное положение в сети свя</w:t>
      </w:r>
      <w:r w:rsidR="0092140E">
        <w:rPr>
          <w:i/>
          <w:szCs w:val="26"/>
          <w:u w:val="single"/>
        </w:rPr>
        <w:t xml:space="preserve">зи общего пользования, которые имеют право оказывать услуги связи по передаче данных и оказывают услуги связи на основании договоров с абонентами - физическими лицами, Федерального закона от 07.08.2001 </w:t>
      </w:r>
      <w:r w:rsidR="0092140E">
        <w:rPr>
          <w:i/>
          <w:szCs w:val="26"/>
          <w:u w:val="single"/>
        </w:rPr>
        <w:br/>
        <w:t xml:space="preserve">№ 115-ФЗ </w:t>
      </w:r>
      <w:r w:rsidR="004271A4">
        <w:rPr>
          <w:i/>
          <w:szCs w:val="26"/>
          <w:u w:val="single"/>
        </w:rPr>
        <w:t>«</w:t>
      </w:r>
      <w:r w:rsidR="0092140E">
        <w:rPr>
          <w:i/>
          <w:szCs w:val="26"/>
          <w:u w:val="single"/>
        </w:rPr>
        <w:t>О противодействии</w:t>
      </w:r>
      <w:proofErr w:type="gramEnd"/>
      <w:r w:rsidR="0092140E">
        <w:rPr>
          <w:i/>
          <w:szCs w:val="26"/>
          <w:u w:val="single"/>
        </w:rPr>
        <w:t xml:space="preserve"> легализации (отмыванию) доходов, полученных преступным путем, и финансированию терроризма</w:t>
      </w:r>
      <w:r w:rsidR="004271A4">
        <w:rPr>
          <w:i/>
          <w:szCs w:val="26"/>
          <w:u w:val="single"/>
        </w:rPr>
        <w:t>»</w:t>
      </w:r>
      <w:r w:rsidR="0092140E">
        <w:rPr>
          <w:i/>
          <w:szCs w:val="26"/>
          <w:u w:val="single"/>
        </w:rPr>
        <w:t xml:space="preserve"> в части </w:t>
      </w:r>
      <w:r w:rsidRPr="00E44358">
        <w:rPr>
          <w:i/>
          <w:szCs w:val="26"/>
          <w:u w:val="single"/>
        </w:rPr>
        <w:t>фиксирования, хранения и представления информации о</w:t>
      </w:r>
      <w:r w:rsidR="0092140E">
        <w:rPr>
          <w:i/>
          <w:szCs w:val="26"/>
          <w:u w:val="single"/>
        </w:rPr>
        <w:t>б</w:t>
      </w:r>
      <w:r w:rsidR="00C74EDC">
        <w:rPr>
          <w:i/>
          <w:szCs w:val="26"/>
          <w:u w:val="single"/>
        </w:rPr>
        <w:t xml:space="preserve"> </w:t>
      </w:r>
      <w:r w:rsidRPr="00E44358">
        <w:rPr>
          <w:i/>
          <w:szCs w:val="26"/>
          <w:u w:val="single"/>
        </w:rPr>
        <w:t xml:space="preserve">операциях, подлежащих </w:t>
      </w:r>
      <w:r w:rsidR="0092140E">
        <w:rPr>
          <w:i/>
          <w:szCs w:val="26"/>
          <w:u w:val="single"/>
        </w:rPr>
        <w:t>обязательному</w:t>
      </w:r>
      <w:r w:rsidR="009465B6">
        <w:rPr>
          <w:i/>
          <w:szCs w:val="26"/>
          <w:u w:val="single"/>
        </w:rPr>
        <w:t xml:space="preserve"> контролю</w:t>
      </w:r>
      <w:r w:rsidR="0092140E">
        <w:rPr>
          <w:i/>
          <w:szCs w:val="26"/>
          <w:u w:val="single"/>
        </w:rPr>
        <w:t xml:space="preserve">, </w:t>
      </w:r>
      <w:r w:rsidRPr="00E44358">
        <w:rPr>
          <w:i/>
          <w:szCs w:val="26"/>
          <w:u w:val="single"/>
        </w:rPr>
        <w:t>а также организации ими внутреннего контроля</w:t>
      </w:r>
    </w:p>
    <w:p w:rsidR="00072425" w:rsidRPr="00B661D2" w:rsidRDefault="00072425" w:rsidP="00FC6CB6">
      <w:pPr>
        <w:spacing w:line="240" w:lineRule="auto"/>
        <w:ind w:firstLine="709"/>
        <w:rPr>
          <w:i/>
          <w:color w:val="000000" w:themeColor="text1"/>
          <w:szCs w:val="26"/>
          <w:u w:val="single"/>
        </w:rPr>
      </w:pPr>
    </w:p>
    <w:p w:rsidR="008478F2" w:rsidRDefault="008478F2" w:rsidP="008478F2">
      <w:pPr>
        <w:spacing w:line="240" w:lineRule="auto"/>
        <w:ind w:firstLine="709"/>
        <w:rPr>
          <w:szCs w:val="26"/>
        </w:rPr>
      </w:pPr>
      <w:r w:rsidRPr="00EF5007">
        <w:rPr>
          <w:szCs w:val="26"/>
        </w:rPr>
        <w:t xml:space="preserve">Полномочия выполняют – </w:t>
      </w:r>
      <w:r w:rsidR="00282A04" w:rsidRPr="00EF5007">
        <w:rPr>
          <w:szCs w:val="26"/>
        </w:rPr>
        <w:t>2</w:t>
      </w:r>
      <w:r w:rsidR="00A919CD">
        <w:rPr>
          <w:szCs w:val="26"/>
          <w:lang w:val="en-US"/>
        </w:rPr>
        <w:t>3</w:t>
      </w:r>
      <w:r w:rsidR="00A20FE0" w:rsidRPr="00EF5007">
        <w:rPr>
          <w:szCs w:val="26"/>
        </w:rPr>
        <w:t xml:space="preserve"> </w:t>
      </w:r>
      <w:r w:rsidR="004F3C76" w:rsidRPr="00EF5007">
        <w:rPr>
          <w:szCs w:val="26"/>
        </w:rPr>
        <w:t>единиц</w:t>
      </w:r>
      <w:r w:rsidR="00186732" w:rsidRPr="00EF5007">
        <w:rPr>
          <w:szCs w:val="26"/>
        </w:rPr>
        <w:t>ы</w:t>
      </w:r>
    </w:p>
    <w:p w:rsidR="00EA5328" w:rsidRDefault="00EA5328" w:rsidP="008478F2">
      <w:pPr>
        <w:ind w:firstLine="709"/>
        <w:rPr>
          <w:b/>
          <w:i/>
          <w:szCs w:val="26"/>
        </w:rPr>
      </w:pPr>
    </w:p>
    <w:p w:rsidR="00056C97" w:rsidRPr="00F7145A" w:rsidRDefault="00056C97" w:rsidP="008478F2">
      <w:pPr>
        <w:ind w:firstLine="709"/>
        <w:rPr>
          <w:b/>
          <w:i/>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2"/>
        <w:gridCol w:w="2378"/>
        <w:gridCol w:w="2372"/>
      </w:tblGrid>
      <w:tr w:rsidR="008478F2" w:rsidRPr="00EF5007" w:rsidTr="00694260">
        <w:tc>
          <w:tcPr>
            <w:tcW w:w="5000" w:type="pct"/>
            <w:gridSpan w:val="3"/>
          </w:tcPr>
          <w:p w:rsidR="008478F2" w:rsidRPr="00EF5007" w:rsidRDefault="008478F2" w:rsidP="00694260">
            <w:pPr>
              <w:spacing w:line="240" w:lineRule="auto"/>
              <w:jc w:val="center"/>
              <w:rPr>
                <w:b/>
                <w:i/>
                <w:sz w:val="20"/>
              </w:rPr>
            </w:pPr>
            <w:r w:rsidRPr="00EF5007">
              <w:rPr>
                <w:b/>
                <w:i/>
                <w:sz w:val="20"/>
              </w:rPr>
              <w:lastRenderedPageBreak/>
              <w:t>Предметы надзора</w:t>
            </w:r>
          </w:p>
        </w:tc>
      </w:tr>
      <w:tr w:rsidR="00DA2928" w:rsidRPr="00EF5007" w:rsidTr="00C7039A">
        <w:tc>
          <w:tcPr>
            <w:tcW w:w="2721" w:type="pct"/>
          </w:tcPr>
          <w:p w:rsidR="00DA2928" w:rsidRPr="00EF5007" w:rsidRDefault="00DA2928" w:rsidP="00694260">
            <w:pPr>
              <w:spacing w:line="240" w:lineRule="auto"/>
              <w:rPr>
                <w:sz w:val="20"/>
              </w:rPr>
            </w:pPr>
          </w:p>
        </w:tc>
        <w:tc>
          <w:tcPr>
            <w:tcW w:w="1141" w:type="pct"/>
            <w:shd w:val="clear" w:color="auto" w:fill="D9D9D9"/>
          </w:tcPr>
          <w:p w:rsidR="00DA2928" w:rsidRPr="00F661F9" w:rsidRDefault="00DA2928" w:rsidP="00873215">
            <w:pPr>
              <w:spacing w:line="240" w:lineRule="auto"/>
              <w:jc w:val="center"/>
              <w:rPr>
                <w:sz w:val="18"/>
                <w:szCs w:val="18"/>
                <w:highlight w:val="yellow"/>
              </w:rPr>
            </w:pPr>
            <w:r w:rsidRPr="00F661F9">
              <w:rPr>
                <w:sz w:val="18"/>
                <w:szCs w:val="18"/>
              </w:rPr>
              <w:t>0</w:t>
            </w:r>
            <w:r w:rsidR="00873215">
              <w:rPr>
                <w:sz w:val="18"/>
                <w:szCs w:val="18"/>
              </w:rPr>
              <w:t>9</w:t>
            </w:r>
            <w:r w:rsidRPr="00F661F9">
              <w:rPr>
                <w:sz w:val="18"/>
                <w:szCs w:val="18"/>
              </w:rPr>
              <w:t>.</w:t>
            </w:r>
            <w:r w:rsidR="00873215">
              <w:rPr>
                <w:sz w:val="18"/>
                <w:szCs w:val="18"/>
              </w:rPr>
              <w:t>0</w:t>
            </w:r>
            <w:r w:rsidR="006F1ABC">
              <w:rPr>
                <w:sz w:val="18"/>
                <w:szCs w:val="18"/>
              </w:rPr>
              <w:t>1</w:t>
            </w:r>
            <w:r w:rsidRPr="00F661F9">
              <w:rPr>
                <w:sz w:val="18"/>
                <w:szCs w:val="18"/>
              </w:rPr>
              <w:t>.202</w:t>
            </w:r>
            <w:r w:rsidR="00873215">
              <w:rPr>
                <w:sz w:val="18"/>
                <w:szCs w:val="18"/>
              </w:rPr>
              <w:t>3</w:t>
            </w:r>
          </w:p>
        </w:tc>
        <w:tc>
          <w:tcPr>
            <w:tcW w:w="1138" w:type="pct"/>
            <w:shd w:val="clear" w:color="auto" w:fill="D9D9D9"/>
          </w:tcPr>
          <w:p w:rsidR="00DA2928" w:rsidRPr="00F661F9" w:rsidRDefault="00DA2928" w:rsidP="00873215">
            <w:pPr>
              <w:spacing w:line="240" w:lineRule="auto"/>
              <w:jc w:val="center"/>
              <w:rPr>
                <w:sz w:val="18"/>
                <w:szCs w:val="18"/>
                <w:highlight w:val="yellow"/>
              </w:rPr>
            </w:pPr>
            <w:r w:rsidRPr="00F661F9">
              <w:rPr>
                <w:sz w:val="18"/>
                <w:szCs w:val="18"/>
              </w:rPr>
              <w:t>0</w:t>
            </w:r>
            <w:r w:rsidR="00873215">
              <w:rPr>
                <w:sz w:val="18"/>
                <w:szCs w:val="18"/>
              </w:rPr>
              <w:t>9</w:t>
            </w:r>
            <w:r w:rsidRPr="00F661F9">
              <w:rPr>
                <w:sz w:val="18"/>
                <w:szCs w:val="18"/>
              </w:rPr>
              <w:t>.</w:t>
            </w:r>
            <w:r w:rsidR="00873215">
              <w:rPr>
                <w:sz w:val="18"/>
                <w:szCs w:val="18"/>
              </w:rPr>
              <w:t>0</w:t>
            </w:r>
            <w:r w:rsidR="006F1ABC">
              <w:rPr>
                <w:sz w:val="18"/>
                <w:szCs w:val="18"/>
              </w:rPr>
              <w:t>1</w:t>
            </w:r>
            <w:r w:rsidRPr="00F661F9">
              <w:rPr>
                <w:sz w:val="18"/>
                <w:szCs w:val="18"/>
              </w:rPr>
              <w:t>.202</w:t>
            </w:r>
            <w:r w:rsidR="00873215">
              <w:rPr>
                <w:sz w:val="18"/>
                <w:szCs w:val="18"/>
              </w:rPr>
              <w:t>4</w:t>
            </w:r>
          </w:p>
        </w:tc>
      </w:tr>
      <w:tr w:rsidR="00DA2928" w:rsidRPr="00E13D3D" w:rsidTr="00C7039A">
        <w:tc>
          <w:tcPr>
            <w:tcW w:w="2721" w:type="pct"/>
          </w:tcPr>
          <w:p w:rsidR="00DA2928" w:rsidRPr="00E13D3D" w:rsidRDefault="00DA2928" w:rsidP="00694260">
            <w:pPr>
              <w:spacing w:line="240" w:lineRule="auto"/>
              <w:rPr>
                <w:sz w:val="18"/>
                <w:szCs w:val="18"/>
              </w:rPr>
            </w:pPr>
            <w:r w:rsidRPr="00E13D3D">
              <w:rPr>
                <w:sz w:val="18"/>
                <w:szCs w:val="18"/>
              </w:rPr>
              <w:t>Количество лицензий на оказание услуг связи</w:t>
            </w:r>
          </w:p>
        </w:tc>
        <w:tc>
          <w:tcPr>
            <w:tcW w:w="1141" w:type="pct"/>
            <w:shd w:val="clear" w:color="auto" w:fill="D9D9D9"/>
          </w:tcPr>
          <w:p w:rsidR="00DA2928" w:rsidRPr="00F661F9" w:rsidRDefault="00DA2928" w:rsidP="00F26919">
            <w:pPr>
              <w:spacing w:line="240" w:lineRule="auto"/>
              <w:jc w:val="center"/>
              <w:rPr>
                <w:color w:val="000000" w:themeColor="text1"/>
                <w:sz w:val="18"/>
                <w:szCs w:val="18"/>
              </w:rPr>
            </w:pPr>
            <w:r w:rsidRPr="00F661F9">
              <w:rPr>
                <w:color w:val="000000" w:themeColor="text1"/>
                <w:sz w:val="18"/>
                <w:szCs w:val="18"/>
              </w:rPr>
              <w:t>3</w:t>
            </w:r>
            <w:r w:rsidR="00CD7737">
              <w:rPr>
                <w:color w:val="000000" w:themeColor="text1"/>
                <w:sz w:val="18"/>
                <w:szCs w:val="18"/>
              </w:rPr>
              <w:t>4</w:t>
            </w:r>
          </w:p>
        </w:tc>
        <w:tc>
          <w:tcPr>
            <w:tcW w:w="1138" w:type="pct"/>
            <w:shd w:val="clear" w:color="auto" w:fill="D9D9D9"/>
          </w:tcPr>
          <w:p w:rsidR="00DA2928" w:rsidRPr="00952E05" w:rsidRDefault="00890FFB" w:rsidP="008239C9">
            <w:pPr>
              <w:spacing w:line="240" w:lineRule="auto"/>
              <w:jc w:val="center"/>
              <w:rPr>
                <w:sz w:val="18"/>
                <w:szCs w:val="18"/>
                <w:lang w:val="en-US"/>
              </w:rPr>
            </w:pPr>
            <w:r>
              <w:rPr>
                <w:sz w:val="18"/>
                <w:szCs w:val="18"/>
              </w:rPr>
              <w:t>42</w:t>
            </w:r>
          </w:p>
        </w:tc>
      </w:tr>
      <w:tr w:rsidR="00DA2928" w:rsidRPr="00E13D3D" w:rsidTr="00C7039A">
        <w:tc>
          <w:tcPr>
            <w:tcW w:w="2721" w:type="pct"/>
          </w:tcPr>
          <w:p w:rsidR="00DA2928" w:rsidRPr="00E13D3D" w:rsidRDefault="00DA2928" w:rsidP="00694260">
            <w:pPr>
              <w:spacing w:line="240" w:lineRule="auto"/>
              <w:rPr>
                <w:sz w:val="18"/>
                <w:szCs w:val="18"/>
              </w:rPr>
            </w:pPr>
            <w:r w:rsidRPr="00E13D3D">
              <w:rPr>
                <w:sz w:val="18"/>
                <w:szCs w:val="18"/>
              </w:rPr>
              <w:t>Количество проверенных лицензий</w:t>
            </w:r>
          </w:p>
        </w:tc>
        <w:tc>
          <w:tcPr>
            <w:tcW w:w="1141" w:type="pct"/>
            <w:shd w:val="clear" w:color="auto" w:fill="D9D9D9"/>
          </w:tcPr>
          <w:p w:rsidR="00DA2928" w:rsidRPr="00F661F9" w:rsidRDefault="006F1ABC" w:rsidP="00F26919">
            <w:pPr>
              <w:spacing w:line="240" w:lineRule="auto"/>
              <w:jc w:val="center"/>
              <w:rPr>
                <w:color w:val="000000" w:themeColor="text1"/>
                <w:sz w:val="18"/>
                <w:szCs w:val="18"/>
              </w:rPr>
            </w:pPr>
            <w:r>
              <w:rPr>
                <w:color w:val="000000" w:themeColor="text1"/>
                <w:sz w:val="18"/>
                <w:szCs w:val="18"/>
              </w:rPr>
              <w:t>0</w:t>
            </w:r>
          </w:p>
        </w:tc>
        <w:tc>
          <w:tcPr>
            <w:tcW w:w="1138" w:type="pct"/>
            <w:shd w:val="clear" w:color="auto" w:fill="D9D9D9"/>
          </w:tcPr>
          <w:p w:rsidR="00DA2928" w:rsidRPr="00952E05" w:rsidRDefault="00DA2928" w:rsidP="008239C9">
            <w:pPr>
              <w:spacing w:line="240" w:lineRule="auto"/>
              <w:jc w:val="center"/>
              <w:rPr>
                <w:sz w:val="18"/>
                <w:szCs w:val="18"/>
              </w:rPr>
            </w:pPr>
            <w:r w:rsidRPr="00952E05">
              <w:rPr>
                <w:sz w:val="18"/>
                <w:szCs w:val="18"/>
              </w:rPr>
              <w:t>0</w:t>
            </w:r>
          </w:p>
        </w:tc>
      </w:tr>
      <w:tr w:rsidR="00DA2928" w:rsidRPr="00E13D3D" w:rsidTr="00C7039A">
        <w:tc>
          <w:tcPr>
            <w:tcW w:w="2721" w:type="pct"/>
          </w:tcPr>
          <w:p w:rsidR="00DA2928" w:rsidRPr="00E13D3D" w:rsidRDefault="00DA2928" w:rsidP="00694260">
            <w:pPr>
              <w:spacing w:line="240" w:lineRule="auto"/>
              <w:rPr>
                <w:sz w:val="18"/>
                <w:szCs w:val="18"/>
              </w:rPr>
            </w:pPr>
            <w:r w:rsidRPr="00E13D3D">
              <w:rPr>
                <w:sz w:val="18"/>
                <w:szCs w:val="18"/>
              </w:rPr>
              <w:t>Нагрузка на 1 сотрудника</w:t>
            </w:r>
          </w:p>
        </w:tc>
        <w:tc>
          <w:tcPr>
            <w:tcW w:w="1141" w:type="pct"/>
            <w:shd w:val="clear" w:color="auto" w:fill="D9D9D9"/>
          </w:tcPr>
          <w:p w:rsidR="00DA2928" w:rsidRPr="00F661F9" w:rsidRDefault="006F1ABC" w:rsidP="00F26919">
            <w:pPr>
              <w:spacing w:line="240" w:lineRule="auto"/>
              <w:jc w:val="center"/>
              <w:rPr>
                <w:color w:val="000000" w:themeColor="text1"/>
                <w:sz w:val="18"/>
                <w:szCs w:val="18"/>
                <w:highlight w:val="yellow"/>
              </w:rPr>
            </w:pPr>
            <w:r>
              <w:rPr>
                <w:color w:val="000000" w:themeColor="text1"/>
                <w:sz w:val="18"/>
                <w:szCs w:val="18"/>
              </w:rPr>
              <w:t>0</w:t>
            </w:r>
          </w:p>
        </w:tc>
        <w:tc>
          <w:tcPr>
            <w:tcW w:w="1138" w:type="pct"/>
            <w:shd w:val="clear" w:color="auto" w:fill="D9D9D9"/>
          </w:tcPr>
          <w:p w:rsidR="00DA2928" w:rsidRPr="00952E05" w:rsidRDefault="006F1ABC" w:rsidP="00EF5007">
            <w:pPr>
              <w:spacing w:line="240" w:lineRule="auto"/>
              <w:jc w:val="center"/>
              <w:rPr>
                <w:sz w:val="18"/>
                <w:szCs w:val="18"/>
              </w:rPr>
            </w:pPr>
            <w:r>
              <w:rPr>
                <w:sz w:val="18"/>
                <w:szCs w:val="18"/>
              </w:rPr>
              <w:t>0</w:t>
            </w:r>
          </w:p>
        </w:tc>
      </w:tr>
    </w:tbl>
    <w:p w:rsidR="004D5D62" w:rsidRDefault="004D5D62" w:rsidP="00FC6CB6">
      <w:pPr>
        <w:spacing w:line="240" w:lineRule="auto"/>
        <w:ind w:firstLine="709"/>
        <w:rPr>
          <w:i/>
          <w:szCs w:val="26"/>
          <w:u w:val="single"/>
        </w:rPr>
      </w:pPr>
    </w:p>
    <w:p w:rsidR="00D47475" w:rsidRPr="00C3641C" w:rsidRDefault="00DB27A8" w:rsidP="00D47475">
      <w:pPr>
        <w:spacing w:line="240" w:lineRule="auto"/>
        <w:jc w:val="left"/>
      </w:pPr>
      <w:r>
        <w:t>Отдельные м</w:t>
      </w:r>
      <w:r w:rsidR="00D47475" w:rsidRPr="00C3641C">
        <w:t>ероприятия не планировались и не проводились.</w:t>
      </w:r>
    </w:p>
    <w:p w:rsidR="000F2FC5" w:rsidRDefault="000F2FC5" w:rsidP="00FC6CB6">
      <w:pPr>
        <w:spacing w:line="240" w:lineRule="auto"/>
        <w:ind w:firstLine="709"/>
        <w:rPr>
          <w:i/>
          <w:szCs w:val="26"/>
          <w:u w:val="single"/>
        </w:rPr>
      </w:pPr>
    </w:p>
    <w:p w:rsidR="00FC6CB6" w:rsidRPr="0075322B" w:rsidRDefault="00FC6CB6" w:rsidP="00FC6CB6">
      <w:pPr>
        <w:spacing w:line="240" w:lineRule="auto"/>
        <w:ind w:firstLine="709"/>
        <w:rPr>
          <w:i/>
          <w:szCs w:val="26"/>
          <w:u w:val="single"/>
        </w:rPr>
      </w:pPr>
      <w:r w:rsidRPr="0075322B">
        <w:rPr>
          <w:i/>
          <w:szCs w:val="26"/>
          <w:u w:val="single"/>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75322B">
        <w:rPr>
          <w:i/>
          <w:szCs w:val="26"/>
          <w:u w:val="single"/>
        </w:rPr>
        <w:t>ств гр</w:t>
      </w:r>
      <w:proofErr w:type="gramEnd"/>
      <w:r w:rsidRPr="0075322B">
        <w:rPr>
          <w:i/>
          <w:szCs w:val="26"/>
          <w:u w:val="single"/>
        </w:rPr>
        <w:t>ажданского назначения</w:t>
      </w:r>
    </w:p>
    <w:p w:rsidR="00BA28C1" w:rsidRDefault="00BA28C1" w:rsidP="00FC6CB6">
      <w:pPr>
        <w:spacing w:line="240" w:lineRule="auto"/>
        <w:ind w:firstLine="709"/>
        <w:rPr>
          <w:i/>
          <w:szCs w:val="26"/>
          <w:u w:val="single"/>
        </w:rPr>
      </w:pPr>
    </w:p>
    <w:p w:rsidR="00DB27A8" w:rsidRPr="00C3641C" w:rsidRDefault="00DB27A8" w:rsidP="00DB27A8">
      <w:pPr>
        <w:spacing w:line="240" w:lineRule="auto"/>
        <w:jc w:val="left"/>
      </w:pPr>
      <w:r>
        <w:t>Отдельные м</w:t>
      </w:r>
      <w:r w:rsidRPr="00C3641C">
        <w:t>ероприятия не планировались и не проводились.</w:t>
      </w:r>
    </w:p>
    <w:p w:rsidR="00B661D2" w:rsidRPr="0075322B" w:rsidRDefault="00B661D2" w:rsidP="00FC6CB6">
      <w:pPr>
        <w:spacing w:line="240" w:lineRule="auto"/>
        <w:ind w:firstLine="709"/>
        <w:rPr>
          <w:i/>
          <w:color w:val="000000" w:themeColor="text1"/>
          <w:szCs w:val="26"/>
          <w:u w:val="single"/>
        </w:rPr>
      </w:pPr>
    </w:p>
    <w:p w:rsidR="00FC6CB6" w:rsidRPr="0075322B" w:rsidRDefault="00FC6CB6" w:rsidP="00FC6CB6">
      <w:pPr>
        <w:spacing w:line="240" w:lineRule="auto"/>
        <w:ind w:firstLine="709"/>
        <w:rPr>
          <w:i/>
          <w:szCs w:val="26"/>
          <w:u w:val="single"/>
        </w:rPr>
      </w:pPr>
      <w:r w:rsidRPr="00AC7C65">
        <w:rPr>
          <w:i/>
          <w:szCs w:val="26"/>
          <w:u w:val="single"/>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AC7C65">
        <w:rPr>
          <w:i/>
          <w:szCs w:val="26"/>
          <w:u w:val="single"/>
        </w:rPr>
        <w:t>ств гр</w:t>
      </w:r>
      <w:proofErr w:type="gramEnd"/>
      <w:r w:rsidRPr="00AC7C65">
        <w:rPr>
          <w:i/>
          <w:szCs w:val="26"/>
          <w:u w:val="single"/>
        </w:rPr>
        <w:t>ажданского назначения, включая надзор с учетом сообщений (данных), полученных в процессе проведения радиочастотной</w:t>
      </w:r>
      <w:r w:rsidR="00CF7337" w:rsidRPr="00AC7C65">
        <w:rPr>
          <w:i/>
          <w:szCs w:val="26"/>
          <w:u w:val="single"/>
        </w:rPr>
        <w:t xml:space="preserve"> </w:t>
      </w:r>
      <w:r w:rsidRPr="00AC7C65">
        <w:rPr>
          <w:i/>
          <w:szCs w:val="26"/>
          <w:u w:val="single"/>
        </w:rPr>
        <w:t xml:space="preserve">службой </w:t>
      </w:r>
      <w:proofErr w:type="spellStart"/>
      <w:r w:rsidRPr="00AC7C65">
        <w:rPr>
          <w:i/>
          <w:szCs w:val="26"/>
          <w:u w:val="single"/>
        </w:rPr>
        <w:t>радиоконтроля</w:t>
      </w:r>
      <w:proofErr w:type="spellEnd"/>
    </w:p>
    <w:p w:rsidR="009F6D1E" w:rsidRPr="00FE1163" w:rsidRDefault="009F6D1E" w:rsidP="00FC6CB6">
      <w:pPr>
        <w:spacing w:line="240" w:lineRule="auto"/>
        <w:ind w:firstLine="709"/>
        <w:rPr>
          <w:i/>
          <w:szCs w:val="26"/>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60"/>
        <w:gridCol w:w="889"/>
        <w:gridCol w:w="889"/>
        <w:gridCol w:w="889"/>
        <w:gridCol w:w="868"/>
        <w:gridCol w:w="950"/>
        <w:gridCol w:w="855"/>
        <w:gridCol w:w="889"/>
        <w:gridCol w:w="808"/>
        <w:gridCol w:w="850"/>
        <w:gridCol w:w="709"/>
      </w:tblGrid>
      <w:tr w:rsidR="00DA2928" w:rsidRPr="00013DC6" w:rsidTr="00F26919">
        <w:tc>
          <w:tcPr>
            <w:tcW w:w="10456" w:type="dxa"/>
            <w:gridSpan w:val="11"/>
          </w:tcPr>
          <w:p w:rsidR="00DA2928" w:rsidRPr="00013DC6" w:rsidRDefault="00DA2928" w:rsidP="00E90545">
            <w:pPr>
              <w:spacing w:line="240" w:lineRule="auto"/>
              <w:jc w:val="center"/>
              <w:rPr>
                <w:b/>
                <w:i/>
                <w:color w:val="000000"/>
                <w:sz w:val="20"/>
              </w:rPr>
            </w:pPr>
            <w:r w:rsidRPr="00013DC6">
              <w:rPr>
                <w:b/>
                <w:i/>
                <w:color w:val="000000"/>
                <w:sz w:val="20"/>
              </w:rPr>
              <w:t>Плановые мероприятия</w:t>
            </w:r>
          </w:p>
        </w:tc>
      </w:tr>
      <w:tr w:rsidR="00DA2928" w:rsidRPr="0034564B" w:rsidTr="00E90545">
        <w:trPr>
          <w:trHeight w:val="820"/>
        </w:trPr>
        <w:tc>
          <w:tcPr>
            <w:tcW w:w="1860" w:type="dxa"/>
          </w:tcPr>
          <w:p w:rsidR="00DA2928" w:rsidRPr="00013DC6" w:rsidRDefault="00DA2928" w:rsidP="00E90545">
            <w:pPr>
              <w:spacing w:line="240" w:lineRule="auto"/>
              <w:rPr>
                <w:color w:val="000000"/>
                <w:sz w:val="20"/>
              </w:rPr>
            </w:pPr>
            <w:r w:rsidRPr="00013DC6">
              <w:rPr>
                <w:color w:val="000000"/>
                <w:sz w:val="20"/>
              </w:rPr>
              <w:t xml:space="preserve"> </w:t>
            </w:r>
          </w:p>
        </w:tc>
        <w:tc>
          <w:tcPr>
            <w:tcW w:w="889" w:type="dxa"/>
            <w:vAlign w:val="center"/>
          </w:tcPr>
          <w:p w:rsidR="00DA2928" w:rsidRPr="00E40FDE" w:rsidRDefault="00DA2928" w:rsidP="00F26919">
            <w:pPr>
              <w:spacing w:line="240" w:lineRule="auto"/>
              <w:jc w:val="center"/>
              <w:rPr>
                <w:sz w:val="18"/>
                <w:szCs w:val="18"/>
              </w:rPr>
            </w:pPr>
            <w:r w:rsidRPr="00E40FDE">
              <w:rPr>
                <w:sz w:val="18"/>
                <w:szCs w:val="18"/>
              </w:rPr>
              <w:t xml:space="preserve">1 </w:t>
            </w:r>
            <w:r>
              <w:rPr>
                <w:sz w:val="18"/>
                <w:szCs w:val="18"/>
              </w:rPr>
              <w:t>квартал 2022</w:t>
            </w:r>
          </w:p>
        </w:tc>
        <w:tc>
          <w:tcPr>
            <w:tcW w:w="889" w:type="dxa"/>
            <w:vAlign w:val="center"/>
          </w:tcPr>
          <w:p w:rsidR="00DA2928" w:rsidRPr="00E40FDE" w:rsidRDefault="00DA2928" w:rsidP="00F26919">
            <w:pPr>
              <w:spacing w:line="240" w:lineRule="auto"/>
              <w:jc w:val="center"/>
              <w:rPr>
                <w:sz w:val="18"/>
                <w:szCs w:val="18"/>
              </w:rPr>
            </w:pPr>
            <w:r w:rsidRPr="00E40FDE">
              <w:rPr>
                <w:sz w:val="18"/>
                <w:szCs w:val="18"/>
              </w:rPr>
              <w:t xml:space="preserve">2 </w:t>
            </w:r>
            <w:r>
              <w:rPr>
                <w:sz w:val="18"/>
                <w:szCs w:val="18"/>
              </w:rPr>
              <w:t>квартал 2022</w:t>
            </w:r>
          </w:p>
        </w:tc>
        <w:tc>
          <w:tcPr>
            <w:tcW w:w="889" w:type="dxa"/>
            <w:vAlign w:val="center"/>
          </w:tcPr>
          <w:p w:rsidR="00DA2928" w:rsidRPr="00E40FDE" w:rsidRDefault="00DA2928" w:rsidP="00F26919">
            <w:pPr>
              <w:spacing w:line="240" w:lineRule="auto"/>
              <w:jc w:val="center"/>
              <w:rPr>
                <w:sz w:val="18"/>
                <w:szCs w:val="18"/>
              </w:rPr>
            </w:pPr>
            <w:r w:rsidRPr="00E40FDE">
              <w:rPr>
                <w:sz w:val="18"/>
                <w:szCs w:val="18"/>
              </w:rPr>
              <w:t xml:space="preserve">3 </w:t>
            </w:r>
            <w:r>
              <w:rPr>
                <w:sz w:val="18"/>
                <w:szCs w:val="18"/>
              </w:rPr>
              <w:t>квартал 2022</w:t>
            </w:r>
          </w:p>
        </w:tc>
        <w:tc>
          <w:tcPr>
            <w:tcW w:w="868" w:type="dxa"/>
            <w:shd w:val="clear" w:color="auto" w:fill="auto"/>
            <w:vAlign w:val="center"/>
          </w:tcPr>
          <w:p w:rsidR="00DA2928" w:rsidRPr="00E40FDE" w:rsidRDefault="00DA2928" w:rsidP="00F26919">
            <w:pPr>
              <w:spacing w:line="240" w:lineRule="auto"/>
              <w:jc w:val="center"/>
              <w:rPr>
                <w:sz w:val="18"/>
                <w:szCs w:val="18"/>
              </w:rPr>
            </w:pPr>
            <w:r w:rsidRPr="00E40FDE">
              <w:rPr>
                <w:sz w:val="18"/>
                <w:szCs w:val="18"/>
              </w:rPr>
              <w:t xml:space="preserve">4 </w:t>
            </w:r>
            <w:r>
              <w:rPr>
                <w:sz w:val="18"/>
                <w:szCs w:val="18"/>
              </w:rPr>
              <w:t>квартал 2022</w:t>
            </w:r>
          </w:p>
        </w:tc>
        <w:tc>
          <w:tcPr>
            <w:tcW w:w="950" w:type="dxa"/>
            <w:shd w:val="clear" w:color="auto" w:fill="D9D9D9" w:themeFill="background1" w:themeFillShade="D9"/>
            <w:vAlign w:val="center"/>
          </w:tcPr>
          <w:p w:rsidR="00DA2928" w:rsidRPr="00E40FDE" w:rsidRDefault="00DA2928" w:rsidP="00F26919">
            <w:pPr>
              <w:spacing w:line="240" w:lineRule="auto"/>
              <w:jc w:val="center"/>
              <w:rPr>
                <w:b/>
                <w:sz w:val="18"/>
                <w:szCs w:val="18"/>
              </w:rPr>
            </w:pPr>
            <w:r>
              <w:rPr>
                <w:b/>
                <w:sz w:val="18"/>
                <w:szCs w:val="18"/>
              </w:rPr>
              <w:t>2022</w:t>
            </w:r>
          </w:p>
        </w:tc>
        <w:tc>
          <w:tcPr>
            <w:tcW w:w="855" w:type="dxa"/>
            <w:shd w:val="clear" w:color="auto" w:fill="auto"/>
            <w:vAlign w:val="center"/>
          </w:tcPr>
          <w:p w:rsidR="00DA2928" w:rsidRPr="00E40FDE" w:rsidRDefault="00DA2928" w:rsidP="00F26919">
            <w:pPr>
              <w:spacing w:line="240" w:lineRule="auto"/>
              <w:jc w:val="center"/>
              <w:rPr>
                <w:sz w:val="18"/>
                <w:szCs w:val="18"/>
              </w:rPr>
            </w:pPr>
            <w:r w:rsidRPr="00E40FDE">
              <w:rPr>
                <w:sz w:val="18"/>
                <w:szCs w:val="18"/>
              </w:rPr>
              <w:t xml:space="preserve">1 </w:t>
            </w:r>
            <w:r>
              <w:rPr>
                <w:sz w:val="18"/>
                <w:szCs w:val="18"/>
              </w:rPr>
              <w:t>квартал 2023</w:t>
            </w:r>
          </w:p>
        </w:tc>
        <w:tc>
          <w:tcPr>
            <w:tcW w:w="889" w:type="dxa"/>
            <w:shd w:val="clear" w:color="auto" w:fill="auto"/>
            <w:vAlign w:val="center"/>
          </w:tcPr>
          <w:p w:rsidR="00DA2928" w:rsidRPr="00E40FDE" w:rsidRDefault="00DA2928" w:rsidP="00F26919">
            <w:pPr>
              <w:spacing w:line="240" w:lineRule="auto"/>
              <w:jc w:val="center"/>
              <w:rPr>
                <w:sz w:val="18"/>
                <w:szCs w:val="18"/>
              </w:rPr>
            </w:pPr>
            <w:r w:rsidRPr="00E40FDE">
              <w:rPr>
                <w:sz w:val="18"/>
                <w:szCs w:val="18"/>
              </w:rPr>
              <w:t xml:space="preserve">2 </w:t>
            </w:r>
            <w:r>
              <w:rPr>
                <w:sz w:val="18"/>
                <w:szCs w:val="18"/>
              </w:rPr>
              <w:t>квартал 2023</w:t>
            </w:r>
          </w:p>
        </w:tc>
        <w:tc>
          <w:tcPr>
            <w:tcW w:w="808" w:type="dxa"/>
            <w:shd w:val="clear" w:color="auto" w:fill="auto"/>
            <w:vAlign w:val="center"/>
          </w:tcPr>
          <w:p w:rsidR="00DA2928" w:rsidRPr="00E40FDE" w:rsidRDefault="00DA2928" w:rsidP="00F26919">
            <w:pPr>
              <w:spacing w:line="240" w:lineRule="auto"/>
              <w:jc w:val="center"/>
              <w:rPr>
                <w:sz w:val="18"/>
                <w:szCs w:val="18"/>
              </w:rPr>
            </w:pPr>
            <w:r w:rsidRPr="00E40FDE">
              <w:rPr>
                <w:sz w:val="18"/>
                <w:szCs w:val="18"/>
              </w:rPr>
              <w:t xml:space="preserve">3 </w:t>
            </w:r>
            <w:r>
              <w:rPr>
                <w:sz w:val="18"/>
                <w:szCs w:val="18"/>
              </w:rPr>
              <w:t>квартал 2023</w:t>
            </w:r>
          </w:p>
        </w:tc>
        <w:tc>
          <w:tcPr>
            <w:tcW w:w="850" w:type="dxa"/>
            <w:shd w:val="clear" w:color="auto" w:fill="auto"/>
            <w:vAlign w:val="center"/>
          </w:tcPr>
          <w:p w:rsidR="00DA2928" w:rsidRPr="00E40FDE" w:rsidRDefault="00DA2928" w:rsidP="00F26919">
            <w:pPr>
              <w:spacing w:line="240" w:lineRule="auto"/>
              <w:jc w:val="center"/>
              <w:rPr>
                <w:sz w:val="18"/>
                <w:szCs w:val="18"/>
              </w:rPr>
            </w:pPr>
            <w:r w:rsidRPr="00E40FDE">
              <w:rPr>
                <w:sz w:val="18"/>
                <w:szCs w:val="18"/>
              </w:rPr>
              <w:t xml:space="preserve">4 </w:t>
            </w:r>
            <w:r>
              <w:rPr>
                <w:sz w:val="18"/>
                <w:szCs w:val="18"/>
              </w:rPr>
              <w:t>квартал 2023</w:t>
            </w:r>
          </w:p>
        </w:tc>
        <w:tc>
          <w:tcPr>
            <w:tcW w:w="709" w:type="dxa"/>
            <w:shd w:val="clear" w:color="auto" w:fill="D9D9D9" w:themeFill="background1" w:themeFillShade="D9"/>
            <w:vAlign w:val="center"/>
          </w:tcPr>
          <w:p w:rsidR="00DA2928" w:rsidRPr="00E40FDE" w:rsidRDefault="00DA2928" w:rsidP="00F26919">
            <w:pPr>
              <w:spacing w:line="240" w:lineRule="auto"/>
              <w:jc w:val="center"/>
              <w:rPr>
                <w:b/>
                <w:sz w:val="18"/>
                <w:szCs w:val="18"/>
              </w:rPr>
            </w:pPr>
            <w:r>
              <w:rPr>
                <w:b/>
                <w:sz w:val="18"/>
                <w:szCs w:val="18"/>
              </w:rPr>
              <w:t>2023</w:t>
            </w:r>
          </w:p>
        </w:tc>
      </w:tr>
      <w:tr w:rsidR="001E272B" w:rsidRPr="00013DC6" w:rsidTr="00E90545">
        <w:tc>
          <w:tcPr>
            <w:tcW w:w="1860" w:type="dxa"/>
          </w:tcPr>
          <w:p w:rsidR="001E272B" w:rsidRPr="00013DC6" w:rsidRDefault="001E272B" w:rsidP="00E90545">
            <w:pPr>
              <w:spacing w:line="240" w:lineRule="auto"/>
              <w:rPr>
                <w:color w:val="000000"/>
                <w:sz w:val="20"/>
              </w:rPr>
            </w:pPr>
            <w:r w:rsidRPr="00013DC6">
              <w:rPr>
                <w:color w:val="000000"/>
                <w:sz w:val="20"/>
              </w:rPr>
              <w:t>Запланировано</w:t>
            </w:r>
          </w:p>
        </w:tc>
        <w:tc>
          <w:tcPr>
            <w:tcW w:w="8596" w:type="dxa"/>
            <w:gridSpan w:val="10"/>
          </w:tcPr>
          <w:p w:rsidR="001E272B" w:rsidRPr="00013DC6" w:rsidRDefault="001E272B" w:rsidP="00E90545">
            <w:pPr>
              <w:spacing w:line="240" w:lineRule="auto"/>
              <w:jc w:val="center"/>
              <w:rPr>
                <w:color w:val="000000"/>
                <w:sz w:val="20"/>
              </w:rPr>
            </w:pPr>
            <w:r w:rsidRPr="00013DC6">
              <w:rPr>
                <w:color w:val="000000"/>
                <w:sz w:val="20"/>
              </w:rPr>
              <w:t>отдельный учет не ведется</w:t>
            </w:r>
          </w:p>
        </w:tc>
      </w:tr>
      <w:tr w:rsidR="001E272B" w:rsidRPr="00013DC6" w:rsidTr="00E90545">
        <w:tc>
          <w:tcPr>
            <w:tcW w:w="1860" w:type="dxa"/>
          </w:tcPr>
          <w:p w:rsidR="001E272B" w:rsidRPr="00013DC6" w:rsidRDefault="001E272B" w:rsidP="00E90545">
            <w:pPr>
              <w:spacing w:line="240" w:lineRule="auto"/>
              <w:rPr>
                <w:color w:val="000000"/>
                <w:sz w:val="20"/>
              </w:rPr>
            </w:pPr>
            <w:r w:rsidRPr="00013DC6">
              <w:rPr>
                <w:color w:val="000000"/>
                <w:sz w:val="20"/>
              </w:rPr>
              <w:t>Проведено</w:t>
            </w:r>
          </w:p>
        </w:tc>
        <w:tc>
          <w:tcPr>
            <w:tcW w:w="8596" w:type="dxa"/>
            <w:gridSpan w:val="10"/>
          </w:tcPr>
          <w:p w:rsidR="001E272B" w:rsidRPr="00013DC6" w:rsidRDefault="001E272B" w:rsidP="00E90545">
            <w:pPr>
              <w:spacing w:line="240" w:lineRule="auto"/>
              <w:jc w:val="center"/>
              <w:rPr>
                <w:color w:val="000000"/>
                <w:sz w:val="20"/>
              </w:rPr>
            </w:pPr>
            <w:r w:rsidRPr="00013DC6">
              <w:rPr>
                <w:color w:val="000000"/>
                <w:sz w:val="20"/>
              </w:rPr>
              <w:t>отдельный учет не ведется</w:t>
            </w:r>
          </w:p>
        </w:tc>
      </w:tr>
      <w:tr w:rsidR="00873215" w:rsidRPr="001617DB" w:rsidTr="00E90545">
        <w:tc>
          <w:tcPr>
            <w:tcW w:w="1860" w:type="dxa"/>
          </w:tcPr>
          <w:p w:rsidR="00873215" w:rsidRPr="00013DC6" w:rsidRDefault="00873215" w:rsidP="00E90545">
            <w:pPr>
              <w:spacing w:line="240" w:lineRule="auto"/>
              <w:rPr>
                <w:color w:val="000000"/>
                <w:sz w:val="20"/>
              </w:rPr>
            </w:pPr>
            <w:r w:rsidRPr="00013DC6">
              <w:rPr>
                <w:color w:val="000000"/>
                <w:sz w:val="20"/>
              </w:rPr>
              <w:t>Выявлено нарушений</w:t>
            </w:r>
          </w:p>
        </w:tc>
        <w:tc>
          <w:tcPr>
            <w:tcW w:w="889" w:type="dxa"/>
            <w:vAlign w:val="center"/>
          </w:tcPr>
          <w:p w:rsidR="00873215" w:rsidRPr="008F436C" w:rsidRDefault="00873215" w:rsidP="00F26919">
            <w:pPr>
              <w:jc w:val="center"/>
              <w:rPr>
                <w:color w:val="000000"/>
                <w:sz w:val="18"/>
                <w:szCs w:val="18"/>
              </w:rPr>
            </w:pPr>
            <w:r>
              <w:rPr>
                <w:color w:val="000000"/>
                <w:sz w:val="18"/>
                <w:szCs w:val="18"/>
              </w:rPr>
              <w:t>3</w:t>
            </w:r>
          </w:p>
        </w:tc>
        <w:tc>
          <w:tcPr>
            <w:tcW w:w="889" w:type="dxa"/>
            <w:vAlign w:val="center"/>
          </w:tcPr>
          <w:p w:rsidR="00873215" w:rsidRPr="00B450D6" w:rsidRDefault="00873215" w:rsidP="00E90545">
            <w:pPr>
              <w:jc w:val="center"/>
              <w:rPr>
                <w:color w:val="000000"/>
                <w:sz w:val="18"/>
                <w:szCs w:val="18"/>
              </w:rPr>
            </w:pPr>
            <w:r>
              <w:rPr>
                <w:color w:val="000000"/>
                <w:sz w:val="18"/>
                <w:szCs w:val="18"/>
              </w:rPr>
              <w:t>0</w:t>
            </w:r>
          </w:p>
        </w:tc>
        <w:tc>
          <w:tcPr>
            <w:tcW w:w="889" w:type="dxa"/>
            <w:vAlign w:val="center"/>
          </w:tcPr>
          <w:p w:rsidR="00873215" w:rsidRPr="00B450D6" w:rsidRDefault="00873215" w:rsidP="00FD71FF">
            <w:pPr>
              <w:jc w:val="center"/>
              <w:rPr>
                <w:color w:val="000000"/>
                <w:sz w:val="18"/>
                <w:szCs w:val="18"/>
              </w:rPr>
            </w:pPr>
            <w:r>
              <w:rPr>
                <w:color w:val="000000"/>
                <w:sz w:val="18"/>
                <w:szCs w:val="18"/>
              </w:rPr>
              <w:t>0</w:t>
            </w:r>
          </w:p>
        </w:tc>
        <w:tc>
          <w:tcPr>
            <w:tcW w:w="868" w:type="dxa"/>
            <w:shd w:val="clear" w:color="auto" w:fill="auto"/>
            <w:vAlign w:val="center"/>
          </w:tcPr>
          <w:p w:rsidR="00873215" w:rsidRPr="00B450D6" w:rsidRDefault="00873215" w:rsidP="00873215">
            <w:pPr>
              <w:jc w:val="center"/>
              <w:rPr>
                <w:color w:val="000000"/>
                <w:sz w:val="18"/>
                <w:szCs w:val="18"/>
              </w:rPr>
            </w:pPr>
            <w:r>
              <w:rPr>
                <w:color w:val="000000"/>
                <w:sz w:val="18"/>
                <w:szCs w:val="18"/>
              </w:rPr>
              <w:t>0</w:t>
            </w:r>
          </w:p>
        </w:tc>
        <w:tc>
          <w:tcPr>
            <w:tcW w:w="950" w:type="dxa"/>
            <w:shd w:val="clear" w:color="auto" w:fill="D9D9D9" w:themeFill="background1" w:themeFillShade="D9"/>
            <w:vAlign w:val="center"/>
          </w:tcPr>
          <w:p w:rsidR="00873215" w:rsidRPr="001617DB" w:rsidRDefault="00873215" w:rsidP="00E90545">
            <w:pPr>
              <w:jc w:val="center"/>
              <w:rPr>
                <w:b/>
              </w:rPr>
            </w:pPr>
            <w:r>
              <w:rPr>
                <w:b/>
                <w:color w:val="000000"/>
                <w:sz w:val="18"/>
                <w:szCs w:val="18"/>
              </w:rPr>
              <w:t>3</w:t>
            </w:r>
          </w:p>
        </w:tc>
        <w:tc>
          <w:tcPr>
            <w:tcW w:w="855" w:type="dxa"/>
            <w:shd w:val="clear" w:color="auto" w:fill="auto"/>
            <w:vAlign w:val="center"/>
          </w:tcPr>
          <w:p w:rsidR="00873215" w:rsidRPr="008F436C" w:rsidRDefault="00873215" w:rsidP="00E90545">
            <w:pPr>
              <w:jc w:val="center"/>
              <w:rPr>
                <w:color w:val="000000"/>
                <w:sz w:val="18"/>
                <w:szCs w:val="18"/>
              </w:rPr>
            </w:pPr>
            <w:r>
              <w:rPr>
                <w:color w:val="000000"/>
                <w:sz w:val="18"/>
                <w:szCs w:val="18"/>
              </w:rPr>
              <w:t>0</w:t>
            </w:r>
          </w:p>
        </w:tc>
        <w:tc>
          <w:tcPr>
            <w:tcW w:w="889" w:type="dxa"/>
            <w:shd w:val="clear" w:color="auto" w:fill="auto"/>
            <w:vAlign w:val="center"/>
          </w:tcPr>
          <w:p w:rsidR="00873215" w:rsidRPr="00B450D6" w:rsidRDefault="00873215" w:rsidP="00DF6180">
            <w:pPr>
              <w:jc w:val="center"/>
              <w:rPr>
                <w:color w:val="000000"/>
                <w:sz w:val="18"/>
                <w:szCs w:val="18"/>
              </w:rPr>
            </w:pPr>
            <w:r>
              <w:rPr>
                <w:color w:val="000000"/>
                <w:sz w:val="18"/>
                <w:szCs w:val="18"/>
              </w:rPr>
              <w:t>0</w:t>
            </w:r>
          </w:p>
        </w:tc>
        <w:tc>
          <w:tcPr>
            <w:tcW w:w="808" w:type="dxa"/>
            <w:shd w:val="clear" w:color="auto" w:fill="auto"/>
            <w:vAlign w:val="center"/>
          </w:tcPr>
          <w:p w:rsidR="00873215" w:rsidRPr="00B450D6" w:rsidRDefault="00873215" w:rsidP="00185E87">
            <w:pPr>
              <w:jc w:val="center"/>
              <w:rPr>
                <w:color w:val="000000"/>
                <w:sz w:val="18"/>
                <w:szCs w:val="18"/>
              </w:rPr>
            </w:pPr>
            <w:r>
              <w:rPr>
                <w:color w:val="000000"/>
                <w:sz w:val="18"/>
                <w:szCs w:val="18"/>
              </w:rPr>
              <w:t>0</w:t>
            </w:r>
          </w:p>
        </w:tc>
        <w:tc>
          <w:tcPr>
            <w:tcW w:w="850" w:type="dxa"/>
            <w:shd w:val="clear" w:color="auto" w:fill="auto"/>
            <w:vAlign w:val="center"/>
          </w:tcPr>
          <w:p w:rsidR="00873215" w:rsidRPr="00D74269" w:rsidRDefault="00D74269" w:rsidP="00E90545">
            <w:pPr>
              <w:jc w:val="center"/>
              <w:rPr>
                <w:color w:val="000000"/>
                <w:sz w:val="18"/>
                <w:szCs w:val="18"/>
                <w:lang w:val="en-US"/>
              </w:rPr>
            </w:pPr>
            <w:r>
              <w:rPr>
                <w:color w:val="000000"/>
                <w:sz w:val="18"/>
                <w:szCs w:val="18"/>
                <w:lang w:val="en-US"/>
              </w:rPr>
              <w:t>0</w:t>
            </w:r>
          </w:p>
        </w:tc>
        <w:tc>
          <w:tcPr>
            <w:tcW w:w="709" w:type="dxa"/>
            <w:shd w:val="clear" w:color="auto" w:fill="D9D9D9" w:themeFill="background1" w:themeFillShade="D9"/>
            <w:vAlign w:val="center"/>
          </w:tcPr>
          <w:p w:rsidR="00873215" w:rsidRPr="002C6D52" w:rsidRDefault="00873215" w:rsidP="00DF6180">
            <w:pPr>
              <w:jc w:val="center"/>
              <w:rPr>
                <w:b/>
                <w:color w:val="000000"/>
                <w:sz w:val="18"/>
                <w:szCs w:val="18"/>
              </w:rPr>
            </w:pPr>
            <w:r w:rsidRPr="002C6D52">
              <w:rPr>
                <w:b/>
                <w:color w:val="000000"/>
                <w:sz w:val="18"/>
                <w:szCs w:val="18"/>
              </w:rPr>
              <w:t>0</w:t>
            </w:r>
          </w:p>
        </w:tc>
      </w:tr>
      <w:tr w:rsidR="00873215" w:rsidRPr="001617DB" w:rsidTr="00E90545">
        <w:tc>
          <w:tcPr>
            <w:tcW w:w="1860" w:type="dxa"/>
          </w:tcPr>
          <w:p w:rsidR="00873215" w:rsidRPr="00013DC6" w:rsidRDefault="00873215" w:rsidP="00E90545">
            <w:pPr>
              <w:spacing w:line="240" w:lineRule="auto"/>
              <w:rPr>
                <w:color w:val="000000"/>
                <w:sz w:val="20"/>
              </w:rPr>
            </w:pPr>
            <w:r w:rsidRPr="00013DC6">
              <w:rPr>
                <w:color w:val="000000"/>
                <w:sz w:val="20"/>
              </w:rPr>
              <w:t>Выдано предписаний</w:t>
            </w:r>
          </w:p>
        </w:tc>
        <w:tc>
          <w:tcPr>
            <w:tcW w:w="889" w:type="dxa"/>
            <w:vAlign w:val="center"/>
          </w:tcPr>
          <w:p w:rsidR="00873215" w:rsidRPr="008F436C" w:rsidRDefault="00873215" w:rsidP="00F26919">
            <w:pPr>
              <w:jc w:val="center"/>
              <w:rPr>
                <w:color w:val="000000"/>
                <w:sz w:val="18"/>
                <w:szCs w:val="18"/>
              </w:rPr>
            </w:pPr>
            <w:r w:rsidRPr="008F436C">
              <w:rPr>
                <w:color w:val="000000"/>
                <w:sz w:val="18"/>
                <w:szCs w:val="18"/>
              </w:rPr>
              <w:t>0</w:t>
            </w:r>
          </w:p>
        </w:tc>
        <w:tc>
          <w:tcPr>
            <w:tcW w:w="889" w:type="dxa"/>
            <w:vAlign w:val="center"/>
          </w:tcPr>
          <w:p w:rsidR="00873215" w:rsidRPr="00B450D6" w:rsidRDefault="00873215" w:rsidP="00E90545">
            <w:pPr>
              <w:jc w:val="center"/>
              <w:rPr>
                <w:color w:val="000000"/>
                <w:sz w:val="18"/>
                <w:szCs w:val="18"/>
              </w:rPr>
            </w:pPr>
            <w:r>
              <w:rPr>
                <w:color w:val="000000"/>
                <w:sz w:val="18"/>
                <w:szCs w:val="18"/>
              </w:rPr>
              <w:t>0</w:t>
            </w:r>
          </w:p>
        </w:tc>
        <w:tc>
          <w:tcPr>
            <w:tcW w:w="889" w:type="dxa"/>
            <w:vAlign w:val="center"/>
          </w:tcPr>
          <w:p w:rsidR="00873215" w:rsidRPr="00B450D6" w:rsidRDefault="00873215" w:rsidP="00FD71FF">
            <w:pPr>
              <w:jc w:val="center"/>
              <w:rPr>
                <w:color w:val="000000"/>
                <w:sz w:val="18"/>
                <w:szCs w:val="18"/>
              </w:rPr>
            </w:pPr>
            <w:r>
              <w:rPr>
                <w:color w:val="000000"/>
                <w:sz w:val="18"/>
                <w:szCs w:val="18"/>
              </w:rPr>
              <w:t>0</w:t>
            </w:r>
          </w:p>
        </w:tc>
        <w:tc>
          <w:tcPr>
            <w:tcW w:w="868" w:type="dxa"/>
            <w:shd w:val="clear" w:color="auto" w:fill="auto"/>
            <w:vAlign w:val="center"/>
          </w:tcPr>
          <w:p w:rsidR="00873215" w:rsidRPr="00B450D6" w:rsidRDefault="00873215" w:rsidP="00873215">
            <w:pPr>
              <w:jc w:val="center"/>
              <w:rPr>
                <w:color w:val="000000"/>
                <w:sz w:val="18"/>
                <w:szCs w:val="18"/>
              </w:rPr>
            </w:pPr>
            <w:r>
              <w:rPr>
                <w:color w:val="000000"/>
                <w:sz w:val="18"/>
                <w:szCs w:val="18"/>
              </w:rPr>
              <w:t>0</w:t>
            </w:r>
          </w:p>
        </w:tc>
        <w:tc>
          <w:tcPr>
            <w:tcW w:w="950" w:type="dxa"/>
            <w:shd w:val="clear" w:color="auto" w:fill="D9D9D9" w:themeFill="background1" w:themeFillShade="D9"/>
            <w:vAlign w:val="center"/>
          </w:tcPr>
          <w:p w:rsidR="00873215" w:rsidRPr="001617DB" w:rsidRDefault="00873215" w:rsidP="00E90545">
            <w:pPr>
              <w:jc w:val="center"/>
              <w:rPr>
                <w:b/>
              </w:rPr>
            </w:pPr>
            <w:r>
              <w:rPr>
                <w:b/>
                <w:color w:val="000000"/>
                <w:sz w:val="18"/>
                <w:szCs w:val="18"/>
              </w:rPr>
              <w:t>0</w:t>
            </w:r>
          </w:p>
        </w:tc>
        <w:tc>
          <w:tcPr>
            <w:tcW w:w="855" w:type="dxa"/>
            <w:shd w:val="clear" w:color="auto" w:fill="auto"/>
            <w:vAlign w:val="center"/>
          </w:tcPr>
          <w:p w:rsidR="00873215" w:rsidRPr="008F436C" w:rsidRDefault="00873215" w:rsidP="00E90545">
            <w:pPr>
              <w:jc w:val="center"/>
              <w:rPr>
                <w:color w:val="000000"/>
                <w:sz w:val="18"/>
                <w:szCs w:val="18"/>
              </w:rPr>
            </w:pPr>
            <w:r>
              <w:rPr>
                <w:color w:val="000000"/>
                <w:sz w:val="18"/>
                <w:szCs w:val="18"/>
              </w:rPr>
              <w:t>0</w:t>
            </w:r>
          </w:p>
        </w:tc>
        <w:tc>
          <w:tcPr>
            <w:tcW w:w="889" w:type="dxa"/>
            <w:shd w:val="clear" w:color="auto" w:fill="auto"/>
            <w:vAlign w:val="center"/>
          </w:tcPr>
          <w:p w:rsidR="00873215" w:rsidRPr="00B450D6" w:rsidRDefault="00873215" w:rsidP="00DF6180">
            <w:pPr>
              <w:jc w:val="center"/>
              <w:rPr>
                <w:color w:val="000000"/>
                <w:sz w:val="18"/>
                <w:szCs w:val="18"/>
              </w:rPr>
            </w:pPr>
            <w:r>
              <w:rPr>
                <w:color w:val="000000"/>
                <w:sz w:val="18"/>
                <w:szCs w:val="18"/>
              </w:rPr>
              <w:t>0</w:t>
            </w:r>
          </w:p>
        </w:tc>
        <w:tc>
          <w:tcPr>
            <w:tcW w:w="808" w:type="dxa"/>
            <w:shd w:val="clear" w:color="auto" w:fill="auto"/>
            <w:vAlign w:val="center"/>
          </w:tcPr>
          <w:p w:rsidR="00873215" w:rsidRPr="00B450D6" w:rsidRDefault="00873215" w:rsidP="00185E87">
            <w:pPr>
              <w:jc w:val="center"/>
              <w:rPr>
                <w:color w:val="000000"/>
                <w:sz w:val="18"/>
                <w:szCs w:val="18"/>
              </w:rPr>
            </w:pPr>
            <w:r>
              <w:rPr>
                <w:color w:val="000000"/>
                <w:sz w:val="18"/>
                <w:szCs w:val="18"/>
              </w:rPr>
              <w:t>0</w:t>
            </w:r>
          </w:p>
        </w:tc>
        <w:tc>
          <w:tcPr>
            <w:tcW w:w="850" w:type="dxa"/>
            <w:shd w:val="clear" w:color="auto" w:fill="auto"/>
            <w:vAlign w:val="center"/>
          </w:tcPr>
          <w:p w:rsidR="00873215" w:rsidRPr="00D74269" w:rsidRDefault="00D74269" w:rsidP="00E90545">
            <w:pPr>
              <w:jc w:val="center"/>
              <w:rPr>
                <w:color w:val="000000"/>
                <w:sz w:val="18"/>
                <w:szCs w:val="18"/>
                <w:lang w:val="en-US"/>
              </w:rPr>
            </w:pPr>
            <w:r>
              <w:rPr>
                <w:color w:val="000000"/>
                <w:sz w:val="18"/>
                <w:szCs w:val="18"/>
                <w:lang w:val="en-US"/>
              </w:rPr>
              <w:t>0</w:t>
            </w:r>
          </w:p>
        </w:tc>
        <w:tc>
          <w:tcPr>
            <w:tcW w:w="709" w:type="dxa"/>
            <w:shd w:val="clear" w:color="auto" w:fill="D9D9D9" w:themeFill="background1" w:themeFillShade="D9"/>
            <w:vAlign w:val="center"/>
          </w:tcPr>
          <w:p w:rsidR="00873215" w:rsidRPr="002C6D52" w:rsidRDefault="00873215" w:rsidP="00DF6180">
            <w:pPr>
              <w:jc w:val="center"/>
              <w:rPr>
                <w:b/>
                <w:color w:val="000000"/>
                <w:sz w:val="18"/>
                <w:szCs w:val="18"/>
              </w:rPr>
            </w:pPr>
            <w:r w:rsidRPr="002C6D52">
              <w:rPr>
                <w:b/>
                <w:color w:val="000000"/>
                <w:sz w:val="18"/>
                <w:szCs w:val="18"/>
              </w:rPr>
              <w:t>0</w:t>
            </w:r>
          </w:p>
        </w:tc>
      </w:tr>
      <w:tr w:rsidR="00873215" w:rsidRPr="001617DB" w:rsidTr="00E90545">
        <w:trPr>
          <w:trHeight w:val="438"/>
        </w:trPr>
        <w:tc>
          <w:tcPr>
            <w:tcW w:w="1860" w:type="dxa"/>
          </w:tcPr>
          <w:p w:rsidR="00873215" w:rsidRPr="00013DC6" w:rsidRDefault="00873215" w:rsidP="00E90545">
            <w:pPr>
              <w:spacing w:line="240" w:lineRule="auto"/>
              <w:rPr>
                <w:color w:val="000000"/>
                <w:sz w:val="20"/>
              </w:rPr>
            </w:pPr>
            <w:r w:rsidRPr="00013DC6">
              <w:rPr>
                <w:color w:val="000000"/>
                <w:sz w:val="20"/>
              </w:rPr>
              <w:t>Вынесено предупреждений</w:t>
            </w:r>
          </w:p>
        </w:tc>
        <w:tc>
          <w:tcPr>
            <w:tcW w:w="889" w:type="dxa"/>
            <w:vAlign w:val="center"/>
          </w:tcPr>
          <w:p w:rsidR="00873215" w:rsidRPr="008F436C" w:rsidRDefault="00873215" w:rsidP="00F26919">
            <w:pPr>
              <w:jc w:val="center"/>
              <w:rPr>
                <w:color w:val="000000"/>
                <w:sz w:val="18"/>
                <w:szCs w:val="18"/>
              </w:rPr>
            </w:pPr>
            <w:r w:rsidRPr="008F436C">
              <w:rPr>
                <w:color w:val="000000"/>
                <w:sz w:val="18"/>
                <w:szCs w:val="18"/>
              </w:rPr>
              <w:t>0</w:t>
            </w:r>
          </w:p>
        </w:tc>
        <w:tc>
          <w:tcPr>
            <w:tcW w:w="889" w:type="dxa"/>
            <w:vAlign w:val="center"/>
          </w:tcPr>
          <w:p w:rsidR="00873215" w:rsidRPr="00B450D6" w:rsidRDefault="00873215" w:rsidP="00E90545">
            <w:pPr>
              <w:jc w:val="center"/>
              <w:rPr>
                <w:color w:val="000000"/>
                <w:sz w:val="18"/>
                <w:szCs w:val="18"/>
              </w:rPr>
            </w:pPr>
            <w:r>
              <w:rPr>
                <w:color w:val="000000"/>
                <w:sz w:val="18"/>
                <w:szCs w:val="18"/>
              </w:rPr>
              <w:t>0</w:t>
            </w:r>
          </w:p>
        </w:tc>
        <w:tc>
          <w:tcPr>
            <w:tcW w:w="889" w:type="dxa"/>
            <w:vAlign w:val="center"/>
          </w:tcPr>
          <w:p w:rsidR="00873215" w:rsidRPr="00B450D6" w:rsidRDefault="00873215" w:rsidP="00FD71FF">
            <w:pPr>
              <w:jc w:val="center"/>
              <w:rPr>
                <w:color w:val="000000"/>
                <w:sz w:val="18"/>
                <w:szCs w:val="18"/>
              </w:rPr>
            </w:pPr>
            <w:r>
              <w:rPr>
                <w:color w:val="000000"/>
                <w:sz w:val="18"/>
                <w:szCs w:val="18"/>
              </w:rPr>
              <w:t>0</w:t>
            </w:r>
          </w:p>
        </w:tc>
        <w:tc>
          <w:tcPr>
            <w:tcW w:w="868" w:type="dxa"/>
            <w:shd w:val="clear" w:color="auto" w:fill="auto"/>
            <w:vAlign w:val="center"/>
          </w:tcPr>
          <w:p w:rsidR="00873215" w:rsidRPr="00B450D6" w:rsidRDefault="00873215" w:rsidP="00873215">
            <w:pPr>
              <w:jc w:val="center"/>
              <w:rPr>
                <w:color w:val="000000"/>
                <w:sz w:val="18"/>
                <w:szCs w:val="18"/>
              </w:rPr>
            </w:pPr>
            <w:r>
              <w:rPr>
                <w:color w:val="000000"/>
                <w:sz w:val="18"/>
                <w:szCs w:val="18"/>
              </w:rPr>
              <w:t>0</w:t>
            </w:r>
          </w:p>
        </w:tc>
        <w:tc>
          <w:tcPr>
            <w:tcW w:w="950" w:type="dxa"/>
            <w:shd w:val="clear" w:color="auto" w:fill="D9D9D9" w:themeFill="background1" w:themeFillShade="D9"/>
            <w:vAlign w:val="center"/>
          </w:tcPr>
          <w:p w:rsidR="00873215" w:rsidRPr="001617DB" w:rsidRDefault="00873215" w:rsidP="00E90545">
            <w:pPr>
              <w:jc w:val="center"/>
              <w:rPr>
                <w:b/>
              </w:rPr>
            </w:pPr>
            <w:r>
              <w:rPr>
                <w:b/>
                <w:color w:val="000000"/>
                <w:sz w:val="18"/>
                <w:szCs w:val="18"/>
              </w:rPr>
              <w:t>0</w:t>
            </w:r>
          </w:p>
        </w:tc>
        <w:tc>
          <w:tcPr>
            <w:tcW w:w="855" w:type="dxa"/>
            <w:shd w:val="clear" w:color="auto" w:fill="auto"/>
            <w:vAlign w:val="center"/>
          </w:tcPr>
          <w:p w:rsidR="00873215" w:rsidRPr="008F436C" w:rsidRDefault="00873215" w:rsidP="00E90545">
            <w:pPr>
              <w:jc w:val="center"/>
              <w:rPr>
                <w:color w:val="000000"/>
                <w:sz w:val="18"/>
                <w:szCs w:val="18"/>
              </w:rPr>
            </w:pPr>
            <w:r>
              <w:rPr>
                <w:color w:val="000000"/>
                <w:sz w:val="18"/>
                <w:szCs w:val="18"/>
              </w:rPr>
              <w:t>0</w:t>
            </w:r>
          </w:p>
        </w:tc>
        <w:tc>
          <w:tcPr>
            <w:tcW w:w="889" w:type="dxa"/>
            <w:shd w:val="clear" w:color="auto" w:fill="auto"/>
            <w:vAlign w:val="center"/>
          </w:tcPr>
          <w:p w:rsidR="00873215" w:rsidRPr="00B450D6" w:rsidRDefault="00873215" w:rsidP="00DF6180">
            <w:pPr>
              <w:jc w:val="center"/>
              <w:rPr>
                <w:color w:val="000000"/>
                <w:sz w:val="18"/>
                <w:szCs w:val="18"/>
              </w:rPr>
            </w:pPr>
            <w:r>
              <w:rPr>
                <w:color w:val="000000"/>
                <w:sz w:val="18"/>
                <w:szCs w:val="18"/>
              </w:rPr>
              <w:t>0</w:t>
            </w:r>
          </w:p>
        </w:tc>
        <w:tc>
          <w:tcPr>
            <w:tcW w:w="808" w:type="dxa"/>
            <w:shd w:val="clear" w:color="auto" w:fill="auto"/>
            <w:vAlign w:val="center"/>
          </w:tcPr>
          <w:p w:rsidR="00873215" w:rsidRPr="00B450D6" w:rsidRDefault="00873215" w:rsidP="00185E87">
            <w:pPr>
              <w:jc w:val="center"/>
              <w:rPr>
                <w:color w:val="000000"/>
                <w:sz w:val="18"/>
                <w:szCs w:val="18"/>
              </w:rPr>
            </w:pPr>
            <w:r>
              <w:rPr>
                <w:color w:val="000000"/>
                <w:sz w:val="18"/>
                <w:szCs w:val="18"/>
              </w:rPr>
              <w:t>0</w:t>
            </w:r>
          </w:p>
        </w:tc>
        <w:tc>
          <w:tcPr>
            <w:tcW w:w="850" w:type="dxa"/>
            <w:shd w:val="clear" w:color="auto" w:fill="auto"/>
            <w:vAlign w:val="center"/>
          </w:tcPr>
          <w:p w:rsidR="00873215" w:rsidRPr="00D74269" w:rsidRDefault="00D74269" w:rsidP="00E90545">
            <w:pPr>
              <w:jc w:val="center"/>
              <w:rPr>
                <w:color w:val="000000"/>
                <w:sz w:val="18"/>
                <w:szCs w:val="18"/>
                <w:lang w:val="en-US"/>
              </w:rPr>
            </w:pPr>
            <w:r>
              <w:rPr>
                <w:color w:val="000000"/>
                <w:sz w:val="18"/>
                <w:szCs w:val="18"/>
                <w:lang w:val="en-US"/>
              </w:rPr>
              <w:t>0</w:t>
            </w:r>
          </w:p>
        </w:tc>
        <w:tc>
          <w:tcPr>
            <w:tcW w:w="709" w:type="dxa"/>
            <w:shd w:val="clear" w:color="auto" w:fill="D9D9D9" w:themeFill="background1" w:themeFillShade="D9"/>
            <w:vAlign w:val="center"/>
          </w:tcPr>
          <w:p w:rsidR="00873215" w:rsidRPr="002C6D52" w:rsidRDefault="00873215" w:rsidP="00DF6180">
            <w:pPr>
              <w:jc w:val="center"/>
              <w:rPr>
                <w:b/>
                <w:color w:val="000000"/>
                <w:sz w:val="18"/>
                <w:szCs w:val="18"/>
              </w:rPr>
            </w:pPr>
            <w:r w:rsidRPr="002C6D52">
              <w:rPr>
                <w:b/>
                <w:color w:val="000000"/>
                <w:sz w:val="18"/>
                <w:szCs w:val="18"/>
              </w:rPr>
              <w:t>0</w:t>
            </w:r>
          </w:p>
        </w:tc>
      </w:tr>
      <w:tr w:rsidR="00873215" w:rsidRPr="001617DB" w:rsidTr="00E90545">
        <w:tc>
          <w:tcPr>
            <w:tcW w:w="1860" w:type="dxa"/>
          </w:tcPr>
          <w:p w:rsidR="00873215" w:rsidRPr="00013DC6" w:rsidRDefault="00873215" w:rsidP="00E90545">
            <w:pPr>
              <w:spacing w:line="240" w:lineRule="auto"/>
              <w:rPr>
                <w:color w:val="000000"/>
                <w:sz w:val="20"/>
              </w:rPr>
            </w:pPr>
            <w:r w:rsidRPr="00013DC6">
              <w:rPr>
                <w:color w:val="000000"/>
                <w:sz w:val="20"/>
              </w:rPr>
              <w:t>Составлено протоколов об АПН</w:t>
            </w:r>
          </w:p>
        </w:tc>
        <w:tc>
          <w:tcPr>
            <w:tcW w:w="889" w:type="dxa"/>
            <w:vAlign w:val="center"/>
          </w:tcPr>
          <w:p w:rsidR="00873215" w:rsidRPr="008F436C" w:rsidRDefault="00873215" w:rsidP="00F26919">
            <w:pPr>
              <w:jc w:val="center"/>
              <w:rPr>
                <w:color w:val="000000"/>
                <w:sz w:val="18"/>
                <w:szCs w:val="18"/>
              </w:rPr>
            </w:pPr>
            <w:r>
              <w:rPr>
                <w:color w:val="000000"/>
                <w:sz w:val="18"/>
                <w:szCs w:val="18"/>
              </w:rPr>
              <w:t>6</w:t>
            </w:r>
          </w:p>
        </w:tc>
        <w:tc>
          <w:tcPr>
            <w:tcW w:w="889" w:type="dxa"/>
            <w:vAlign w:val="center"/>
          </w:tcPr>
          <w:p w:rsidR="00873215" w:rsidRPr="00B450D6" w:rsidRDefault="00873215" w:rsidP="00E90545">
            <w:pPr>
              <w:jc w:val="center"/>
              <w:rPr>
                <w:color w:val="000000"/>
                <w:sz w:val="18"/>
                <w:szCs w:val="18"/>
              </w:rPr>
            </w:pPr>
            <w:r>
              <w:rPr>
                <w:color w:val="000000"/>
                <w:sz w:val="18"/>
                <w:szCs w:val="18"/>
              </w:rPr>
              <w:t>0</w:t>
            </w:r>
          </w:p>
        </w:tc>
        <w:tc>
          <w:tcPr>
            <w:tcW w:w="889" w:type="dxa"/>
            <w:vAlign w:val="center"/>
          </w:tcPr>
          <w:p w:rsidR="00873215" w:rsidRPr="00B450D6" w:rsidRDefault="00873215" w:rsidP="00FD71FF">
            <w:pPr>
              <w:jc w:val="center"/>
              <w:rPr>
                <w:color w:val="000000"/>
                <w:sz w:val="18"/>
                <w:szCs w:val="18"/>
              </w:rPr>
            </w:pPr>
            <w:r>
              <w:rPr>
                <w:color w:val="000000"/>
                <w:sz w:val="18"/>
                <w:szCs w:val="18"/>
              </w:rPr>
              <w:t>0</w:t>
            </w:r>
          </w:p>
        </w:tc>
        <w:tc>
          <w:tcPr>
            <w:tcW w:w="868" w:type="dxa"/>
            <w:shd w:val="clear" w:color="auto" w:fill="auto"/>
            <w:vAlign w:val="center"/>
          </w:tcPr>
          <w:p w:rsidR="00873215" w:rsidRPr="00B450D6" w:rsidRDefault="00873215" w:rsidP="00873215">
            <w:pPr>
              <w:jc w:val="center"/>
              <w:rPr>
                <w:color w:val="000000"/>
                <w:sz w:val="18"/>
                <w:szCs w:val="18"/>
              </w:rPr>
            </w:pPr>
            <w:r>
              <w:rPr>
                <w:color w:val="000000"/>
                <w:sz w:val="18"/>
                <w:szCs w:val="18"/>
              </w:rPr>
              <w:t>0</w:t>
            </w:r>
          </w:p>
        </w:tc>
        <w:tc>
          <w:tcPr>
            <w:tcW w:w="950" w:type="dxa"/>
            <w:shd w:val="clear" w:color="auto" w:fill="D9D9D9" w:themeFill="background1" w:themeFillShade="D9"/>
            <w:vAlign w:val="center"/>
          </w:tcPr>
          <w:p w:rsidR="00873215" w:rsidRPr="001617DB" w:rsidRDefault="00873215" w:rsidP="00E90545">
            <w:pPr>
              <w:jc w:val="center"/>
              <w:rPr>
                <w:b/>
              </w:rPr>
            </w:pPr>
            <w:r>
              <w:rPr>
                <w:b/>
                <w:color w:val="000000"/>
                <w:sz w:val="18"/>
                <w:szCs w:val="18"/>
              </w:rPr>
              <w:t>6</w:t>
            </w:r>
          </w:p>
        </w:tc>
        <w:tc>
          <w:tcPr>
            <w:tcW w:w="855" w:type="dxa"/>
            <w:shd w:val="clear" w:color="auto" w:fill="auto"/>
            <w:vAlign w:val="center"/>
          </w:tcPr>
          <w:p w:rsidR="00873215" w:rsidRPr="008F436C" w:rsidRDefault="00873215" w:rsidP="00E90545">
            <w:pPr>
              <w:jc w:val="center"/>
              <w:rPr>
                <w:color w:val="000000"/>
                <w:sz w:val="18"/>
                <w:szCs w:val="18"/>
              </w:rPr>
            </w:pPr>
            <w:r>
              <w:rPr>
                <w:color w:val="000000"/>
                <w:sz w:val="18"/>
                <w:szCs w:val="18"/>
              </w:rPr>
              <w:t>0</w:t>
            </w:r>
          </w:p>
        </w:tc>
        <w:tc>
          <w:tcPr>
            <w:tcW w:w="889" w:type="dxa"/>
            <w:shd w:val="clear" w:color="auto" w:fill="auto"/>
            <w:vAlign w:val="center"/>
          </w:tcPr>
          <w:p w:rsidR="00873215" w:rsidRPr="00B450D6" w:rsidRDefault="00873215" w:rsidP="00DF6180">
            <w:pPr>
              <w:jc w:val="center"/>
              <w:rPr>
                <w:color w:val="000000"/>
                <w:sz w:val="18"/>
                <w:szCs w:val="18"/>
              </w:rPr>
            </w:pPr>
            <w:r>
              <w:rPr>
                <w:color w:val="000000"/>
                <w:sz w:val="18"/>
                <w:szCs w:val="18"/>
              </w:rPr>
              <w:t>0</w:t>
            </w:r>
          </w:p>
        </w:tc>
        <w:tc>
          <w:tcPr>
            <w:tcW w:w="808" w:type="dxa"/>
            <w:shd w:val="clear" w:color="auto" w:fill="auto"/>
            <w:vAlign w:val="center"/>
          </w:tcPr>
          <w:p w:rsidR="00873215" w:rsidRPr="00B450D6" w:rsidRDefault="00873215" w:rsidP="00185E87">
            <w:pPr>
              <w:jc w:val="center"/>
              <w:rPr>
                <w:color w:val="000000"/>
                <w:sz w:val="18"/>
                <w:szCs w:val="18"/>
              </w:rPr>
            </w:pPr>
            <w:r>
              <w:rPr>
                <w:color w:val="000000"/>
                <w:sz w:val="18"/>
                <w:szCs w:val="18"/>
              </w:rPr>
              <w:t>0</w:t>
            </w:r>
          </w:p>
        </w:tc>
        <w:tc>
          <w:tcPr>
            <w:tcW w:w="850" w:type="dxa"/>
            <w:shd w:val="clear" w:color="auto" w:fill="auto"/>
            <w:vAlign w:val="center"/>
          </w:tcPr>
          <w:p w:rsidR="00873215" w:rsidRPr="00D74269" w:rsidRDefault="00D74269" w:rsidP="00E90545">
            <w:pPr>
              <w:jc w:val="center"/>
              <w:rPr>
                <w:color w:val="000000"/>
                <w:sz w:val="18"/>
                <w:szCs w:val="18"/>
                <w:lang w:val="en-US"/>
              </w:rPr>
            </w:pPr>
            <w:r>
              <w:rPr>
                <w:color w:val="000000"/>
                <w:sz w:val="18"/>
                <w:szCs w:val="18"/>
                <w:lang w:val="en-US"/>
              </w:rPr>
              <w:t>0</w:t>
            </w:r>
          </w:p>
        </w:tc>
        <w:tc>
          <w:tcPr>
            <w:tcW w:w="709" w:type="dxa"/>
            <w:shd w:val="clear" w:color="auto" w:fill="D9D9D9" w:themeFill="background1" w:themeFillShade="D9"/>
            <w:vAlign w:val="center"/>
          </w:tcPr>
          <w:p w:rsidR="00873215" w:rsidRPr="002C6D52" w:rsidRDefault="00873215" w:rsidP="00DF6180">
            <w:pPr>
              <w:jc w:val="center"/>
              <w:rPr>
                <w:b/>
                <w:color w:val="000000"/>
                <w:sz w:val="18"/>
                <w:szCs w:val="18"/>
              </w:rPr>
            </w:pPr>
            <w:r w:rsidRPr="002C6D52">
              <w:rPr>
                <w:b/>
                <w:color w:val="000000"/>
                <w:sz w:val="18"/>
                <w:szCs w:val="18"/>
              </w:rPr>
              <w:t>0</w:t>
            </w:r>
          </w:p>
        </w:tc>
      </w:tr>
      <w:tr w:rsidR="00873215" w:rsidRPr="001617DB" w:rsidTr="00E90545">
        <w:tc>
          <w:tcPr>
            <w:tcW w:w="1860" w:type="dxa"/>
          </w:tcPr>
          <w:p w:rsidR="00873215" w:rsidRPr="00F9703C" w:rsidRDefault="00873215" w:rsidP="00E90545">
            <w:pPr>
              <w:spacing w:line="240" w:lineRule="auto"/>
              <w:rPr>
                <w:color w:val="000000"/>
                <w:sz w:val="20"/>
              </w:rPr>
            </w:pPr>
            <w:r w:rsidRPr="00F9703C">
              <w:rPr>
                <w:color w:val="000000"/>
                <w:sz w:val="20"/>
              </w:rPr>
              <w:t>Внесено Представлений</w:t>
            </w:r>
          </w:p>
        </w:tc>
        <w:tc>
          <w:tcPr>
            <w:tcW w:w="889" w:type="dxa"/>
            <w:vAlign w:val="center"/>
          </w:tcPr>
          <w:p w:rsidR="00873215" w:rsidRDefault="00873215" w:rsidP="00F26919">
            <w:pPr>
              <w:jc w:val="center"/>
              <w:rPr>
                <w:color w:val="000000"/>
                <w:sz w:val="18"/>
                <w:szCs w:val="18"/>
              </w:rPr>
            </w:pPr>
            <w:r>
              <w:rPr>
                <w:color w:val="000000"/>
                <w:sz w:val="18"/>
                <w:szCs w:val="18"/>
              </w:rPr>
              <w:t>0</w:t>
            </w:r>
          </w:p>
        </w:tc>
        <w:tc>
          <w:tcPr>
            <w:tcW w:w="889" w:type="dxa"/>
            <w:vAlign w:val="center"/>
          </w:tcPr>
          <w:p w:rsidR="00873215" w:rsidRPr="00B450D6" w:rsidRDefault="00873215" w:rsidP="00E90545">
            <w:pPr>
              <w:jc w:val="center"/>
              <w:rPr>
                <w:color w:val="000000"/>
                <w:sz w:val="18"/>
                <w:szCs w:val="18"/>
              </w:rPr>
            </w:pPr>
            <w:r>
              <w:rPr>
                <w:color w:val="000000"/>
                <w:sz w:val="18"/>
                <w:szCs w:val="18"/>
              </w:rPr>
              <w:t>0</w:t>
            </w:r>
          </w:p>
        </w:tc>
        <w:tc>
          <w:tcPr>
            <w:tcW w:w="889" w:type="dxa"/>
            <w:vAlign w:val="center"/>
          </w:tcPr>
          <w:p w:rsidR="00873215" w:rsidRPr="00B450D6" w:rsidRDefault="00873215" w:rsidP="00FD71FF">
            <w:pPr>
              <w:jc w:val="center"/>
              <w:rPr>
                <w:color w:val="000000"/>
                <w:sz w:val="18"/>
                <w:szCs w:val="18"/>
              </w:rPr>
            </w:pPr>
            <w:r>
              <w:rPr>
                <w:color w:val="000000"/>
                <w:sz w:val="18"/>
                <w:szCs w:val="18"/>
              </w:rPr>
              <w:t>0</w:t>
            </w:r>
          </w:p>
        </w:tc>
        <w:tc>
          <w:tcPr>
            <w:tcW w:w="868" w:type="dxa"/>
            <w:shd w:val="clear" w:color="auto" w:fill="auto"/>
            <w:vAlign w:val="center"/>
          </w:tcPr>
          <w:p w:rsidR="00873215" w:rsidRPr="00B450D6" w:rsidRDefault="00873215" w:rsidP="00873215">
            <w:pPr>
              <w:jc w:val="center"/>
              <w:rPr>
                <w:color w:val="000000"/>
                <w:sz w:val="18"/>
                <w:szCs w:val="18"/>
              </w:rPr>
            </w:pPr>
            <w:r>
              <w:rPr>
                <w:color w:val="000000"/>
                <w:sz w:val="18"/>
                <w:szCs w:val="18"/>
              </w:rPr>
              <w:t>0</w:t>
            </w:r>
          </w:p>
        </w:tc>
        <w:tc>
          <w:tcPr>
            <w:tcW w:w="950" w:type="dxa"/>
            <w:shd w:val="clear" w:color="auto" w:fill="D9D9D9" w:themeFill="background1" w:themeFillShade="D9"/>
            <w:vAlign w:val="center"/>
          </w:tcPr>
          <w:p w:rsidR="00873215" w:rsidRDefault="00873215" w:rsidP="00E90545">
            <w:pPr>
              <w:jc w:val="center"/>
              <w:rPr>
                <w:b/>
                <w:color w:val="000000"/>
                <w:sz w:val="18"/>
                <w:szCs w:val="18"/>
              </w:rPr>
            </w:pPr>
            <w:r>
              <w:rPr>
                <w:b/>
                <w:color w:val="000000"/>
                <w:sz w:val="18"/>
                <w:szCs w:val="18"/>
              </w:rPr>
              <w:t>0</w:t>
            </w:r>
          </w:p>
        </w:tc>
        <w:tc>
          <w:tcPr>
            <w:tcW w:w="855" w:type="dxa"/>
            <w:shd w:val="clear" w:color="auto" w:fill="auto"/>
            <w:vAlign w:val="center"/>
          </w:tcPr>
          <w:p w:rsidR="00873215" w:rsidRDefault="00873215" w:rsidP="00E90545">
            <w:pPr>
              <w:jc w:val="center"/>
              <w:rPr>
                <w:color w:val="000000"/>
                <w:sz w:val="18"/>
                <w:szCs w:val="18"/>
              </w:rPr>
            </w:pPr>
            <w:r>
              <w:rPr>
                <w:color w:val="000000"/>
                <w:sz w:val="18"/>
                <w:szCs w:val="18"/>
              </w:rPr>
              <w:t>0</w:t>
            </w:r>
          </w:p>
        </w:tc>
        <w:tc>
          <w:tcPr>
            <w:tcW w:w="889" w:type="dxa"/>
            <w:shd w:val="clear" w:color="auto" w:fill="auto"/>
            <w:vAlign w:val="center"/>
          </w:tcPr>
          <w:p w:rsidR="00873215" w:rsidRPr="00B450D6" w:rsidRDefault="00873215" w:rsidP="00DF6180">
            <w:pPr>
              <w:jc w:val="center"/>
              <w:rPr>
                <w:color w:val="000000"/>
                <w:sz w:val="18"/>
                <w:szCs w:val="18"/>
              </w:rPr>
            </w:pPr>
            <w:r>
              <w:rPr>
                <w:color w:val="000000"/>
                <w:sz w:val="18"/>
                <w:szCs w:val="18"/>
              </w:rPr>
              <w:t>0</w:t>
            </w:r>
          </w:p>
        </w:tc>
        <w:tc>
          <w:tcPr>
            <w:tcW w:w="808" w:type="dxa"/>
            <w:shd w:val="clear" w:color="auto" w:fill="auto"/>
            <w:vAlign w:val="center"/>
          </w:tcPr>
          <w:p w:rsidR="00873215" w:rsidRPr="00B450D6" w:rsidRDefault="00873215" w:rsidP="00185E87">
            <w:pPr>
              <w:jc w:val="center"/>
              <w:rPr>
                <w:color w:val="000000"/>
                <w:sz w:val="18"/>
                <w:szCs w:val="18"/>
              </w:rPr>
            </w:pPr>
            <w:r>
              <w:rPr>
                <w:color w:val="000000"/>
                <w:sz w:val="18"/>
                <w:szCs w:val="18"/>
              </w:rPr>
              <w:t>0</w:t>
            </w:r>
          </w:p>
        </w:tc>
        <w:tc>
          <w:tcPr>
            <w:tcW w:w="850" w:type="dxa"/>
            <w:shd w:val="clear" w:color="auto" w:fill="auto"/>
            <w:vAlign w:val="center"/>
          </w:tcPr>
          <w:p w:rsidR="00873215" w:rsidRPr="00D74269" w:rsidRDefault="00D74269" w:rsidP="00E90545">
            <w:pPr>
              <w:jc w:val="center"/>
              <w:rPr>
                <w:color w:val="000000"/>
                <w:sz w:val="18"/>
                <w:szCs w:val="18"/>
                <w:lang w:val="en-US"/>
              </w:rPr>
            </w:pPr>
            <w:r>
              <w:rPr>
                <w:color w:val="000000"/>
                <w:sz w:val="18"/>
                <w:szCs w:val="18"/>
                <w:lang w:val="en-US"/>
              </w:rPr>
              <w:t>0</w:t>
            </w:r>
          </w:p>
        </w:tc>
        <w:tc>
          <w:tcPr>
            <w:tcW w:w="709" w:type="dxa"/>
            <w:shd w:val="clear" w:color="auto" w:fill="D9D9D9" w:themeFill="background1" w:themeFillShade="D9"/>
            <w:vAlign w:val="center"/>
          </w:tcPr>
          <w:p w:rsidR="00873215" w:rsidRPr="002C6D52" w:rsidRDefault="00873215" w:rsidP="00DF6180">
            <w:pPr>
              <w:jc w:val="center"/>
              <w:rPr>
                <w:b/>
                <w:color w:val="000000"/>
                <w:sz w:val="18"/>
                <w:szCs w:val="18"/>
              </w:rPr>
            </w:pPr>
            <w:r w:rsidRPr="002C6D52">
              <w:rPr>
                <w:b/>
                <w:color w:val="000000"/>
                <w:sz w:val="18"/>
                <w:szCs w:val="18"/>
              </w:rPr>
              <w:t>0</w:t>
            </w:r>
          </w:p>
        </w:tc>
      </w:tr>
      <w:tr w:rsidR="00873215" w:rsidRPr="00013DC6" w:rsidTr="00F26919">
        <w:tc>
          <w:tcPr>
            <w:tcW w:w="10456" w:type="dxa"/>
            <w:gridSpan w:val="11"/>
          </w:tcPr>
          <w:p w:rsidR="00873215" w:rsidRPr="008F436C" w:rsidRDefault="00873215" w:rsidP="00E90545">
            <w:pPr>
              <w:spacing w:line="240" w:lineRule="auto"/>
              <w:jc w:val="center"/>
              <w:rPr>
                <w:b/>
                <w:i/>
                <w:color w:val="000000"/>
                <w:sz w:val="20"/>
              </w:rPr>
            </w:pPr>
            <w:r w:rsidRPr="008F436C">
              <w:rPr>
                <w:b/>
                <w:i/>
                <w:color w:val="000000"/>
                <w:sz w:val="20"/>
              </w:rPr>
              <w:t>Внеплановые мероприятия</w:t>
            </w:r>
          </w:p>
        </w:tc>
      </w:tr>
      <w:tr w:rsidR="00873215" w:rsidRPr="0034564B" w:rsidTr="00E90545">
        <w:tc>
          <w:tcPr>
            <w:tcW w:w="1860" w:type="dxa"/>
          </w:tcPr>
          <w:p w:rsidR="00873215" w:rsidRPr="00013DC6" w:rsidRDefault="00873215" w:rsidP="00E90545">
            <w:pPr>
              <w:spacing w:line="240" w:lineRule="auto"/>
              <w:rPr>
                <w:color w:val="000000"/>
                <w:sz w:val="20"/>
              </w:rPr>
            </w:pPr>
          </w:p>
        </w:tc>
        <w:tc>
          <w:tcPr>
            <w:tcW w:w="889" w:type="dxa"/>
            <w:vAlign w:val="center"/>
          </w:tcPr>
          <w:p w:rsidR="00873215" w:rsidRPr="00E40FDE" w:rsidRDefault="00873215" w:rsidP="00F26919">
            <w:pPr>
              <w:spacing w:line="240" w:lineRule="auto"/>
              <w:jc w:val="center"/>
              <w:rPr>
                <w:sz w:val="18"/>
                <w:szCs w:val="18"/>
              </w:rPr>
            </w:pPr>
            <w:r w:rsidRPr="00E40FDE">
              <w:rPr>
                <w:sz w:val="18"/>
                <w:szCs w:val="18"/>
              </w:rPr>
              <w:t xml:space="preserve">1 </w:t>
            </w:r>
            <w:r>
              <w:rPr>
                <w:sz w:val="18"/>
                <w:szCs w:val="18"/>
              </w:rPr>
              <w:t>квартал 2022</w:t>
            </w:r>
          </w:p>
        </w:tc>
        <w:tc>
          <w:tcPr>
            <w:tcW w:w="889" w:type="dxa"/>
            <w:vAlign w:val="center"/>
          </w:tcPr>
          <w:p w:rsidR="00873215" w:rsidRPr="00E40FDE" w:rsidRDefault="00873215" w:rsidP="00F26919">
            <w:pPr>
              <w:spacing w:line="240" w:lineRule="auto"/>
              <w:jc w:val="center"/>
              <w:rPr>
                <w:sz w:val="18"/>
                <w:szCs w:val="18"/>
              </w:rPr>
            </w:pPr>
            <w:r w:rsidRPr="00E40FDE">
              <w:rPr>
                <w:sz w:val="18"/>
                <w:szCs w:val="18"/>
              </w:rPr>
              <w:t xml:space="preserve">2 </w:t>
            </w:r>
            <w:r>
              <w:rPr>
                <w:sz w:val="18"/>
                <w:szCs w:val="18"/>
              </w:rPr>
              <w:t>квартал 2022</w:t>
            </w:r>
          </w:p>
        </w:tc>
        <w:tc>
          <w:tcPr>
            <w:tcW w:w="889" w:type="dxa"/>
            <w:vAlign w:val="center"/>
          </w:tcPr>
          <w:p w:rsidR="00873215" w:rsidRPr="00E40FDE" w:rsidRDefault="00873215" w:rsidP="00F26919">
            <w:pPr>
              <w:spacing w:line="240" w:lineRule="auto"/>
              <w:jc w:val="center"/>
              <w:rPr>
                <w:sz w:val="18"/>
                <w:szCs w:val="18"/>
              </w:rPr>
            </w:pPr>
            <w:r w:rsidRPr="00E40FDE">
              <w:rPr>
                <w:sz w:val="18"/>
                <w:szCs w:val="18"/>
              </w:rPr>
              <w:t xml:space="preserve">3 </w:t>
            </w:r>
            <w:r>
              <w:rPr>
                <w:sz w:val="18"/>
                <w:szCs w:val="18"/>
              </w:rPr>
              <w:t>квартал 2022</w:t>
            </w:r>
          </w:p>
        </w:tc>
        <w:tc>
          <w:tcPr>
            <w:tcW w:w="868" w:type="dxa"/>
            <w:shd w:val="clear" w:color="auto" w:fill="auto"/>
            <w:vAlign w:val="center"/>
          </w:tcPr>
          <w:p w:rsidR="00873215" w:rsidRPr="00E40FDE" w:rsidRDefault="00873215" w:rsidP="00F26919">
            <w:pPr>
              <w:spacing w:line="240" w:lineRule="auto"/>
              <w:jc w:val="center"/>
              <w:rPr>
                <w:sz w:val="18"/>
                <w:szCs w:val="18"/>
              </w:rPr>
            </w:pPr>
            <w:r w:rsidRPr="00E40FDE">
              <w:rPr>
                <w:sz w:val="18"/>
                <w:szCs w:val="18"/>
              </w:rPr>
              <w:t xml:space="preserve">4 </w:t>
            </w:r>
            <w:r>
              <w:rPr>
                <w:sz w:val="18"/>
                <w:szCs w:val="18"/>
              </w:rPr>
              <w:t>квартал 2022</w:t>
            </w:r>
          </w:p>
        </w:tc>
        <w:tc>
          <w:tcPr>
            <w:tcW w:w="950" w:type="dxa"/>
            <w:shd w:val="clear" w:color="auto" w:fill="D9D9D9" w:themeFill="background1" w:themeFillShade="D9"/>
            <w:vAlign w:val="center"/>
          </w:tcPr>
          <w:p w:rsidR="00873215" w:rsidRPr="00E40FDE" w:rsidRDefault="00873215" w:rsidP="00F26919">
            <w:pPr>
              <w:spacing w:line="240" w:lineRule="auto"/>
              <w:jc w:val="center"/>
              <w:rPr>
                <w:b/>
                <w:sz w:val="18"/>
                <w:szCs w:val="18"/>
              </w:rPr>
            </w:pPr>
            <w:r>
              <w:rPr>
                <w:b/>
                <w:sz w:val="18"/>
                <w:szCs w:val="18"/>
              </w:rPr>
              <w:t>2022</w:t>
            </w:r>
          </w:p>
        </w:tc>
        <w:tc>
          <w:tcPr>
            <w:tcW w:w="855" w:type="dxa"/>
            <w:shd w:val="clear" w:color="auto" w:fill="auto"/>
            <w:vAlign w:val="center"/>
          </w:tcPr>
          <w:p w:rsidR="00873215" w:rsidRPr="00E40FDE" w:rsidRDefault="00873215" w:rsidP="00F26919">
            <w:pPr>
              <w:spacing w:line="240" w:lineRule="auto"/>
              <w:jc w:val="center"/>
              <w:rPr>
                <w:sz w:val="18"/>
                <w:szCs w:val="18"/>
              </w:rPr>
            </w:pPr>
            <w:r w:rsidRPr="00E40FDE">
              <w:rPr>
                <w:sz w:val="18"/>
                <w:szCs w:val="18"/>
              </w:rPr>
              <w:t xml:space="preserve">1 </w:t>
            </w:r>
            <w:r>
              <w:rPr>
                <w:sz w:val="18"/>
                <w:szCs w:val="18"/>
              </w:rPr>
              <w:t>квартал 2023</w:t>
            </w:r>
          </w:p>
        </w:tc>
        <w:tc>
          <w:tcPr>
            <w:tcW w:w="889" w:type="dxa"/>
            <w:shd w:val="clear" w:color="auto" w:fill="auto"/>
            <w:vAlign w:val="center"/>
          </w:tcPr>
          <w:p w:rsidR="00873215" w:rsidRPr="00E40FDE" w:rsidRDefault="00873215" w:rsidP="00F26919">
            <w:pPr>
              <w:spacing w:line="240" w:lineRule="auto"/>
              <w:jc w:val="center"/>
              <w:rPr>
                <w:sz w:val="18"/>
                <w:szCs w:val="18"/>
              </w:rPr>
            </w:pPr>
            <w:r w:rsidRPr="00E40FDE">
              <w:rPr>
                <w:sz w:val="18"/>
                <w:szCs w:val="18"/>
              </w:rPr>
              <w:t xml:space="preserve">2 </w:t>
            </w:r>
            <w:r>
              <w:rPr>
                <w:sz w:val="18"/>
                <w:szCs w:val="18"/>
              </w:rPr>
              <w:t>квартал 2023</w:t>
            </w:r>
          </w:p>
        </w:tc>
        <w:tc>
          <w:tcPr>
            <w:tcW w:w="808" w:type="dxa"/>
            <w:shd w:val="clear" w:color="auto" w:fill="auto"/>
            <w:vAlign w:val="center"/>
          </w:tcPr>
          <w:p w:rsidR="00873215" w:rsidRPr="00E40FDE" w:rsidRDefault="00873215" w:rsidP="00F26919">
            <w:pPr>
              <w:spacing w:line="240" w:lineRule="auto"/>
              <w:jc w:val="center"/>
              <w:rPr>
                <w:sz w:val="18"/>
                <w:szCs w:val="18"/>
              </w:rPr>
            </w:pPr>
            <w:r w:rsidRPr="00E40FDE">
              <w:rPr>
                <w:sz w:val="18"/>
                <w:szCs w:val="18"/>
              </w:rPr>
              <w:t xml:space="preserve">3 </w:t>
            </w:r>
            <w:r>
              <w:rPr>
                <w:sz w:val="18"/>
                <w:szCs w:val="18"/>
              </w:rPr>
              <w:t>квартал 2023</w:t>
            </w:r>
          </w:p>
        </w:tc>
        <w:tc>
          <w:tcPr>
            <w:tcW w:w="850" w:type="dxa"/>
            <w:shd w:val="clear" w:color="auto" w:fill="auto"/>
            <w:vAlign w:val="center"/>
          </w:tcPr>
          <w:p w:rsidR="00873215" w:rsidRPr="00E40FDE" w:rsidRDefault="00873215" w:rsidP="00F26919">
            <w:pPr>
              <w:spacing w:line="240" w:lineRule="auto"/>
              <w:jc w:val="center"/>
              <w:rPr>
                <w:sz w:val="18"/>
                <w:szCs w:val="18"/>
              </w:rPr>
            </w:pPr>
            <w:r w:rsidRPr="00E40FDE">
              <w:rPr>
                <w:sz w:val="18"/>
                <w:szCs w:val="18"/>
              </w:rPr>
              <w:t xml:space="preserve">4 </w:t>
            </w:r>
            <w:r>
              <w:rPr>
                <w:sz w:val="18"/>
                <w:szCs w:val="18"/>
              </w:rPr>
              <w:t>квартал 2023</w:t>
            </w:r>
          </w:p>
        </w:tc>
        <w:tc>
          <w:tcPr>
            <w:tcW w:w="709" w:type="dxa"/>
            <w:shd w:val="clear" w:color="auto" w:fill="D9D9D9" w:themeFill="background1" w:themeFillShade="D9"/>
            <w:vAlign w:val="center"/>
          </w:tcPr>
          <w:p w:rsidR="00873215" w:rsidRPr="00E40FDE" w:rsidRDefault="00873215" w:rsidP="00F26919">
            <w:pPr>
              <w:spacing w:line="240" w:lineRule="auto"/>
              <w:jc w:val="center"/>
              <w:rPr>
                <w:b/>
                <w:sz w:val="18"/>
                <w:szCs w:val="18"/>
              </w:rPr>
            </w:pPr>
            <w:r>
              <w:rPr>
                <w:b/>
                <w:sz w:val="18"/>
                <w:szCs w:val="18"/>
              </w:rPr>
              <w:t>2023</w:t>
            </w:r>
          </w:p>
        </w:tc>
      </w:tr>
      <w:tr w:rsidR="00873215" w:rsidRPr="001617DB" w:rsidTr="00FF2DDF">
        <w:tc>
          <w:tcPr>
            <w:tcW w:w="1860" w:type="dxa"/>
          </w:tcPr>
          <w:p w:rsidR="00873215" w:rsidRPr="00013DC6" w:rsidRDefault="00873215" w:rsidP="00E90545">
            <w:pPr>
              <w:spacing w:line="240" w:lineRule="auto"/>
              <w:rPr>
                <w:color w:val="000000"/>
                <w:sz w:val="20"/>
              </w:rPr>
            </w:pPr>
            <w:r w:rsidRPr="00013DC6">
              <w:rPr>
                <w:color w:val="000000"/>
                <w:sz w:val="20"/>
              </w:rPr>
              <w:t>Проведено</w:t>
            </w:r>
          </w:p>
        </w:tc>
        <w:tc>
          <w:tcPr>
            <w:tcW w:w="889" w:type="dxa"/>
            <w:vAlign w:val="center"/>
          </w:tcPr>
          <w:p w:rsidR="00873215" w:rsidRPr="00013DC6" w:rsidRDefault="00873215" w:rsidP="00FF2DDF">
            <w:pPr>
              <w:jc w:val="center"/>
              <w:rPr>
                <w:color w:val="000000"/>
                <w:sz w:val="18"/>
                <w:szCs w:val="18"/>
              </w:rPr>
            </w:pPr>
            <w:r w:rsidRPr="00013DC6">
              <w:rPr>
                <w:color w:val="000000"/>
                <w:sz w:val="18"/>
                <w:szCs w:val="18"/>
              </w:rPr>
              <w:t>0</w:t>
            </w:r>
          </w:p>
        </w:tc>
        <w:tc>
          <w:tcPr>
            <w:tcW w:w="889" w:type="dxa"/>
            <w:vAlign w:val="center"/>
          </w:tcPr>
          <w:p w:rsidR="00873215" w:rsidRPr="00B450D6" w:rsidRDefault="00873215" w:rsidP="00FF2DDF">
            <w:pPr>
              <w:jc w:val="center"/>
              <w:rPr>
                <w:color w:val="000000"/>
                <w:sz w:val="18"/>
                <w:szCs w:val="18"/>
              </w:rPr>
            </w:pPr>
            <w:r>
              <w:rPr>
                <w:color w:val="000000"/>
                <w:sz w:val="18"/>
                <w:szCs w:val="18"/>
              </w:rPr>
              <w:t>0</w:t>
            </w:r>
          </w:p>
        </w:tc>
        <w:tc>
          <w:tcPr>
            <w:tcW w:w="889" w:type="dxa"/>
            <w:vAlign w:val="center"/>
          </w:tcPr>
          <w:p w:rsidR="00873215" w:rsidRPr="00B450D6" w:rsidRDefault="00873215" w:rsidP="00FD71FF">
            <w:pPr>
              <w:jc w:val="center"/>
              <w:rPr>
                <w:color w:val="000000"/>
                <w:sz w:val="18"/>
                <w:szCs w:val="18"/>
              </w:rPr>
            </w:pPr>
            <w:r>
              <w:rPr>
                <w:color w:val="000000"/>
                <w:sz w:val="18"/>
                <w:szCs w:val="18"/>
              </w:rPr>
              <w:t>0</w:t>
            </w:r>
          </w:p>
        </w:tc>
        <w:tc>
          <w:tcPr>
            <w:tcW w:w="868" w:type="dxa"/>
            <w:shd w:val="clear" w:color="auto" w:fill="auto"/>
            <w:vAlign w:val="center"/>
          </w:tcPr>
          <w:p w:rsidR="00873215" w:rsidRPr="00B450D6" w:rsidRDefault="00873215" w:rsidP="00873215">
            <w:pPr>
              <w:jc w:val="center"/>
              <w:rPr>
                <w:color w:val="000000"/>
                <w:sz w:val="18"/>
                <w:szCs w:val="18"/>
              </w:rPr>
            </w:pPr>
            <w:r>
              <w:rPr>
                <w:color w:val="000000"/>
                <w:sz w:val="18"/>
                <w:szCs w:val="18"/>
              </w:rPr>
              <w:t>0</w:t>
            </w:r>
          </w:p>
        </w:tc>
        <w:tc>
          <w:tcPr>
            <w:tcW w:w="950" w:type="dxa"/>
            <w:shd w:val="clear" w:color="auto" w:fill="D9D9D9" w:themeFill="background1" w:themeFillShade="D9"/>
            <w:vAlign w:val="center"/>
          </w:tcPr>
          <w:p w:rsidR="00873215" w:rsidRPr="001617DB" w:rsidRDefault="00873215" w:rsidP="00FF2DDF">
            <w:pPr>
              <w:jc w:val="center"/>
              <w:rPr>
                <w:b/>
              </w:rPr>
            </w:pPr>
            <w:r>
              <w:rPr>
                <w:b/>
                <w:color w:val="000000"/>
                <w:sz w:val="18"/>
                <w:szCs w:val="18"/>
              </w:rPr>
              <w:t>0</w:t>
            </w:r>
          </w:p>
        </w:tc>
        <w:tc>
          <w:tcPr>
            <w:tcW w:w="855" w:type="dxa"/>
            <w:shd w:val="clear" w:color="auto" w:fill="auto"/>
            <w:vAlign w:val="center"/>
          </w:tcPr>
          <w:p w:rsidR="00873215" w:rsidRPr="008F436C" w:rsidRDefault="00873215" w:rsidP="00E90545">
            <w:pPr>
              <w:jc w:val="center"/>
              <w:rPr>
                <w:color w:val="000000"/>
                <w:sz w:val="18"/>
                <w:szCs w:val="18"/>
              </w:rPr>
            </w:pPr>
            <w:r>
              <w:rPr>
                <w:color w:val="000000"/>
                <w:sz w:val="18"/>
                <w:szCs w:val="18"/>
              </w:rPr>
              <w:t>0</w:t>
            </w:r>
          </w:p>
        </w:tc>
        <w:tc>
          <w:tcPr>
            <w:tcW w:w="889" w:type="dxa"/>
            <w:shd w:val="clear" w:color="auto" w:fill="auto"/>
            <w:vAlign w:val="center"/>
          </w:tcPr>
          <w:p w:rsidR="00873215" w:rsidRPr="008F436C" w:rsidRDefault="00873215" w:rsidP="00DF6180">
            <w:pPr>
              <w:jc w:val="center"/>
              <w:rPr>
                <w:color w:val="000000"/>
                <w:sz w:val="18"/>
                <w:szCs w:val="18"/>
              </w:rPr>
            </w:pPr>
            <w:r>
              <w:rPr>
                <w:color w:val="000000"/>
                <w:sz w:val="18"/>
                <w:szCs w:val="18"/>
              </w:rPr>
              <w:t>0</w:t>
            </w:r>
          </w:p>
        </w:tc>
        <w:tc>
          <w:tcPr>
            <w:tcW w:w="808" w:type="dxa"/>
            <w:shd w:val="clear" w:color="auto" w:fill="auto"/>
            <w:vAlign w:val="center"/>
          </w:tcPr>
          <w:p w:rsidR="00873215" w:rsidRPr="00B450D6" w:rsidRDefault="00873215" w:rsidP="00185E87">
            <w:pPr>
              <w:jc w:val="center"/>
              <w:rPr>
                <w:color w:val="000000"/>
                <w:sz w:val="18"/>
                <w:szCs w:val="18"/>
              </w:rPr>
            </w:pPr>
            <w:r>
              <w:rPr>
                <w:color w:val="000000"/>
                <w:sz w:val="18"/>
                <w:szCs w:val="18"/>
              </w:rPr>
              <w:t>0</w:t>
            </w:r>
          </w:p>
        </w:tc>
        <w:tc>
          <w:tcPr>
            <w:tcW w:w="850" w:type="dxa"/>
            <w:shd w:val="clear" w:color="auto" w:fill="auto"/>
            <w:vAlign w:val="center"/>
          </w:tcPr>
          <w:p w:rsidR="00873215" w:rsidRPr="00D74269" w:rsidRDefault="00D74269" w:rsidP="00E90545">
            <w:pPr>
              <w:spacing w:line="240" w:lineRule="auto"/>
              <w:jc w:val="center"/>
              <w:rPr>
                <w:color w:val="000000"/>
                <w:sz w:val="18"/>
                <w:szCs w:val="18"/>
                <w:lang w:val="en-US"/>
              </w:rPr>
            </w:pPr>
            <w:r>
              <w:rPr>
                <w:color w:val="000000"/>
                <w:sz w:val="18"/>
                <w:szCs w:val="18"/>
                <w:lang w:val="en-US"/>
              </w:rPr>
              <w:t>0</w:t>
            </w:r>
          </w:p>
        </w:tc>
        <w:tc>
          <w:tcPr>
            <w:tcW w:w="709" w:type="dxa"/>
            <w:shd w:val="clear" w:color="auto" w:fill="D9D9D9" w:themeFill="background1" w:themeFillShade="D9"/>
            <w:vAlign w:val="center"/>
          </w:tcPr>
          <w:p w:rsidR="00873215" w:rsidRPr="00F9703C" w:rsidRDefault="00873215" w:rsidP="00DF6180">
            <w:pPr>
              <w:jc w:val="center"/>
              <w:rPr>
                <w:b/>
                <w:color w:val="000000"/>
                <w:sz w:val="18"/>
                <w:szCs w:val="18"/>
              </w:rPr>
            </w:pPr>
            <w:r w:rsidRPr="00F9703C">
              <w:rPr>
                <w:b/>
                <w:color w:val="000000"/>
                <w:sz w:val="18"/>
                <w:szCs w:val="18"/>
              </w:rPr>
              <w:t>0</w:t>
            </w:r>
          </w:p>
        </w:tc>
      </w:tr>
      <w:tr w:rsidR="00873215" w:rsidRPr="001617DB" w:rsidTr="00FF2DDF">
        <w:tc>
          <w:tcPr>
            <w:tcW w:w="1860" w:type="dxa"/>
          </w:tcPr>
          <w:p w:rsidR="00873215" w:rsidRPr="00013DC6" w:rsidRDefault="00873215" w:rsidP="00E90545">
            <w:pPr>
              <w:spacing w:line="240" w:lineRule="auto"/>
              <w:rPr>
                <w:color w:val="000000"/>
                <w:sz w:val="20"/>
              </w:rPr>
            </w:pPr>
            <w:r w:rsidRPr="00013DC6">
              <w:rPr>
                <w:color w:val="000000"/>
                <w:sz w:val="20"/>
              </w:rPr>
              <w:t>Выявлено нарушений</w:t>
            </w:r>
          </w:p>
        </w:tc>
        <w:tc>
          <w:tcPr>
            <w:tcW w:w="889" w:type="dxa"/>
            <w:vAlign w:val="center"/>
          </w:tcPr>
          <w:p w:rsidR="00873215" w:rsidRPr="00013DC6" w:rsidRDefault="00873215" w:rsidP="00FF2DDF">
            <w:pPr>
              <w:jc w:val="center"/>
              <w:rPr>
                <w:color w:val="000000"/>
                <w:sz w:val="18"/>
                <w:szCs w:val="18"/>
              </w:rPr>
            </w:pPr>
            <w:r w:rsidRPr="00013DC6">
              <w:rPr>
                <w:color w:val="000000"/>
                <w:sz w:val="18"/>
                <w:szCs w:val="18"/>
              </w:rPr>
              <w:t>0</w:t>
            </w:r>
          </w:p>
        </w:tc>
        <w:tc>
          <w:tcPr>
            <w:tcW w:w="889" w:type="dxa"/>
            <w:vAlign w:val="center"/>
          </w:tcPr>
          <w:p w:rsidR="00873215" w:rsidRPr="00B450D6" w:rsidRDefault="00873215" w:rsidP="00FF2DDF">
            <w:pPr>
              <w:jc w:val="center"/>
              <w:rPr>
                <w:color w:val="000000"/>
                <w:sz w:val="18"/>
                <w:szCs w:val="18"/>
              </w:rPr>
            </w:pPr>
            <w:r>
              <w:rPr>
                <w:color w:val="000000"/>
                <w:sz w:val="18"/>
                <w:szCs w:val="18"/>
              </w:rPr>
              <w:t>0</w:t>
            </w:r>
          </w:p>
        </w:tc>
        <w:tc>
          <w:tcPr>
            <w:tcW w:w="889" w:type="dxa"/>
            <w:vAlign w:val="center"/>
          </w:tcPr>
          <w:p w:rsidR="00873215" w:rsidRPr="00B450D6" w:rsidRDefault="00873215" w:rsidP="00FD71FF">
            <w:pPr>
              <w:jc w:val="center"/>
              <w:rPr>
                <w:color w:val="000000"/>
                <w:sz w:val="18"/>
                <w:szCs w:val="18"/>
              </w:rPr>
            </w:pPr>
            <w:r>
              <w:rPr>
                <w:color w:val="000000"/>
                <w:sz w:val="18"/>
                <w:szCs w:val="18"/>
              </w:rPr>
              <w:t>0</w:t>
            </w:r>
          </w:p>
        </w:tc>
        <w:tc>
          <w:tcPr>
            <w:tcW w:w="868" w:type="dxa"/>
            <w:shd w:val="clear" w:color="auto" w:fill="auto"/>
            <w:vAlign w:val="center"/>
          </w:tcPr>
          <w:p w:rsidR="00873215" w:rsidRPr="00B450D6" w:rsidRDefault="00873215" w:rsidP="00873215">
            <w:pPr>
              <w:jc w:val="center"/>
              <w:rPr>
                <w:color w:val="000000"/>
                <w:sz w:val="18"/>
                <w:szCs w:val="18"/>
              </w:rPr>
            </w:pPr>
            <w:r>
              <w:rPr>
                <w:color w:val="000000"/>
                <w:sz w:val="18"/>
                <w:szCs w:val="18"/>
              </w:rPr>
              <w:t>0</w:t>
            </w:r>
          </w:p>
        </w:tc>
        <w:tc>
          <w:tcPr>
            <w:tcW w:w="950" w:type="dxa"/>
            <w:shd w:val="clear" w:color="auto" w:fill="D9D9D9" w:themeFill="background1" w:themeFillShade="D9"/>
            <w:vAlign w:val="center"/>
          </w:tcPr>
          <w:p w:rsidR="00873215" w:rsidRPr="001617DB" w:rsidRDefault="00873215" w:rsidP="00FF2DDF">
            <w:pPr>
              <w:jc w:val="center"/>
              <w:rPr>
                <w:b/>
              </w:rPr>
            </w:pPr>
            <w:r>
              <w:rPr>
                <w:b/>
                <w:color w:val="000000"/>
                <w:sz w:val="18"/>
                <w:szCs w:val="18"/>
              </w:rPr>
              <w:t>0</w:t>
            </w:r>
          </w:p>
        </w:tc>
        <w:tc>
          <w:tcPr>
            <w:tcW w:w="855" w:type="dxa"/>
            <w:shd w:val="clear" w:color="auto" w:fill="auto"/>
            <w:vAlign w:val="center"/>
          </w:tcPr>
          <w:p w:rsidR="00873215" w:rsidRPr="008F436C" w:rsidRDefault="00873215" w:rsidP="00E90545">
            <w:pPr>
              <w:jc w:val="center"/>
              <w:rPr>
                <w:color w:val="000000"/>
                <w:sz w:val="18"/>
                <w:szCs w:val="18"/>
              </w:rPr>
            </w:pPr>
            <w:r>
              <w:rPr>
                <w:color w:val="000000"/>
                <w:sz w:val="18"/>
                <w:szCs w:val="18"/>
              </w:rPr>
              <w:t>0</w:t>
            </w:r>
          </w:p>
        </w:tc>
        <w:tc>
          <w:tcPr>
            <w:tcW w:w="889" w:type="dxa"/>
            <w:shd w:val="clear" w:color="auto" w:fill="auto"/>
            <w:vAlign w:val="center"/>
          </w:tcPr>
          <w:p w:rsidR="00873215" w:rsidRPr="008F436C" w:rsidRDefault="00873215" w:rsidP="00DF6180">
            <w:pPr>
              <w:jc w:val="center"/>
              <w:rPr>
                <w:color w:val="000000"/>
                <w:sz w:val="18"/>
                <w:szCs w:val="18"/>
              </w:rPr>
            </w:pPr>
            <w:r>
              <w:rPr>
                <w:color w:val="000000"/>
                <w:sz w:val="18"/>
                <w:szCs w:val="18"/>
              </w:rPr>
              <w:t>0</w:t>
            </w:r>
          </w:p>
        </w:tc>
        <w:tc>
          <w:tcPr>
            <w:tcW w:w="808" w:type="dxa"/>
            <w:shd w:val="clear" w:color="auto" w:fill="auto"/>
            <w:vAlign w:val="center"/>
          </w:tcPr>
          <w:p w:rsidR="00873215" w:rsidRPr="00B450D6" w:rsidRDefault="00873215" w:rsidP="00185E87">
            <w:pPr>
              <w:jc w:val="center"/>
              <w:rPr>
                <w:color w:val="000000"/>
                <w:sz w:val="18"/>
                <w:szCs w:val="18"/>
              </w:rPr>
            </w:pPr>
            <w:r>
              <w:rPr>
                <w:color w:val="000000"/>
                <w:sz w:val="18"/>
                <w:szCs w:val="18"/>
              </w:rPr>
              <w:t>0</w:t>
            </w:r>
          </w:p>
        </w:tc>
        <w:tc>
          <w:tcPr>
            <w:tcW w:w="850" w:type="dxa"/>
            <w:shd w:val="clear" w:color="auto" w:fill="auto"/>
            <w:vAlign w:val="center"/>
          </w:tcPr>
          <w:p w:rsidR="00873215" w:rsidRPr="00D74269" w:rsidRDefault="00D74269" w:rsidP="00E90545">
            <w:pPr>
              <w:spacing w:line="240" w:lineRule="auto"/>
              <w:jc w:val="center"/>
              <w:rPr>
                <w:color w:val="000000"/>
                <w:sz w:val="18"/>
                <w:szCs w:val="18"/>
                <w:lang w:val="en-US"/>
              </w:rPr>
            </w:pPr>
            <w:r>
              <w:rPr>
                <w:color w:val="000000"/>
                <w:sz w:val="18"/>
                <w:szCs w:val="18"/>
                <w:lang w:val="en-US"/>
              </w:rPr>
              <w:t>0</w:t>
            </w:r>
          </w:p>
        </w:tc>
        <w:tc>
          <w:tcPr>
            <w:tcW w:w="709" w:type="dxa"/>
            <w:shd w:val="clear" w:color="auto" w:fill="D9D9D9" w:themeFill="background1" w:themeFillShade="D9"/>
            <w:vAlign w:val="center"/>
          </w:tcPr>
          <w:p w:rsidR="00873215" w:rsidRPr="00F9703C" w:rsidRDefault="00873215" w:rsidP="00DF6180">
            <w:pPr>
              <w:jc w:val="center"/>
              <w:rPr>
                <w:b/>
                <w:color w:val="000000"/>
                <w:sz w:val="18"/>
                <w:szCs w:val="18"/>
              </w:rPr>
            </w:pPr>
            <w:r w:rsidRPr="00F9703C">
              <w:rPr>
                <w:b/>
                <w:color w:val="000000"/>
                <w:sz w:val="18"/>
                <w:szCs w:val="18"/>
              </w:rPr>
              <w:t>0</w:t>
            </w:r>
          </w:p>
        </w:tc>
      </w:tr>
      <w:tr w:rsidR="00873215" w:rsidRPr="001617DB" w:rsidTr="00FF2DDF">
        <w:tc>
          <w:tcPr>
            <w:tcW w:w="1860" w:type="dxa"/>
          </w:tcPr>
          <w:p w:rsidR="00873215" w:rsidRPr="00013DC6" w:rsidRDefault="00873215" w:rsidP="00E90545">
            <w:pPr>
              <w:spacing w:line="240" w:lineRule="auto"/>
              <w:rPr>
                <w:color w:val="000000"/>
                <w:sz w:val="20"/>
              </w:rPr>
            </w:pPr>
            <w:r w:rsidRPr="00013DC6">
              <w:rPr>
                <w:color w:val="000000"/>
                <w:sz w:val="20"/>
              </w:rPr>
              <w:t>Выдано предписаний</w:t>
            </w:r>
          </w:p>
        </w:tc>
        <w:tc>
          <w:tcPr>
            <w:tcW w:w="889" w:type="dxa"/>
            <w:vAlign w:val="center"/>
          </w:tcPr>
          <w:p w:rsidR="00873215" w:rsidRPr="00013DC6" w:rsidRDefault="00873215" w:rsidP="00FF2DDF">
            <w:pPr>
              <w:jc w:val="center"/>
              <w:rPr>
                <w:color w:val="000000"/>
                <w:sz w:val="18"/>
                <w:szCs w:val="18"/>
              </w:rPr>
            </w:pPr>
            <w:r w:rsidRPr="00013DC6">
              <w:rPr>
                <w:color w:val="000000"/>
                <w:sz w:val="18"/>
                <w:szCs w:val="18"/>
              </w:rPr>
              <w:t>0</w:t>
            </w:r>
          </w:p>
        </w:tc>
        <w:tc>
          <w:tcPr>
            <w:tcW w:w="889" w:type="dxa"/>
            <w:vAlign w:val="center"/>
          </w:tcPr>
          <w:p w:rsidR="00873215" w:rsidRPr="00B450D6" w:rsidRDefault="00873215" w:rsidP="00FF2DDF">
            <w:pPr>
              <w:jc w:val="center"/>
              <w:rPr>
                <w:color w:val="000000"/>
                <w:sz w:val="18"/>
                <w:szCs w:val="18"/>
              </w:rPr>
            </w:pPr>
            <w:r>
              <w:rPr>
                <w:color w:val="000000"/>
                <w:sz w:val="18"/>
                <w:szCs w:val="18"/>
              </w:rPr>
              <w:t>0</w:t>
            </w:r>
          </w:p>
        </w:tc>
        <w:tc>
          <w:tcPr>
            <w:tcW w:w="889" w:type="dxa"/>
            <w:vAlign w:val="center"/>
          </w:tcPr>
          <w:p w:rsidR="00873215" w:rsidRPr="00B450D6" w:rsidRDefault="00873215" w:rsidP="00FD71FF">
            <w:pPr>
              <w:jc w:val="center"/>
              <w:rPr>
                <w:color w:val="000000"/>
                <w:sz w:val="18"/>
                <w:szCs w:val="18"/>
              </w:rPr>
            </w:pPr>
            <w:r>
              <w:rPr>
                <w:color w:val="000000"/>
                <w:sz w:val="18"/>
                <w:szCs w:val="18"/>
              </w:rPr>
              <w:t>0</w:t>
            </w:r>
          </w:p>
        </w:tc>
        <w:tc>
          <w:tcPr>
            <w:tcW w:w="868" w:type="dxa"/>
            <w:shd w:val="clear" w:color="auto" w:fill="auto"/>
            <w:vAlign w:val="center"/>
          </w:tcPr>
          <w:p w:rsidR="00873215" w:rsidRPr="00B450D6" w:rsidRDefault="00873215" w:rsidP="00873215">
            <w:pPr>
              <w:jc w:val="center"/>
              <w:rPr>
                <w:color w:val="000000"/>
                <w:sz w:val="18"/>
                <w:szCs w:val="18"/>
              </w:rPr>
            </w:pPr>
            <w:r>
              <w:rPr>
                <w:color w:val="000000"/>
                <w:sz w:val="18"/>
                <w:szCs w:val="18"/>
              </w:rPr>
              <w:t>0</w:t>
            </w:r>
          </w:p>
        </w:tc>
        <w:tc>
          <w:tcPr>
            <w:tcW w:w="950" w:type="dxa"/>
            <w:shd w:val="clear" w:color="auto" w:fill="D9D9D9" w:themeFill="background1" w:themeFillShade="D9"/>
            <w:vAlign w:val="center"/>
          </w:tcPr>
          <w:p w:rsidR="00873215" w:rsidRPr="00DA2928" w:rsidRDefault="00873215" w:rsidP="00FF2DDF">
            <w:pPr>
              <w:jc w:val="center"/>
              <w:rPr>
                <w:b/>
                <w:sz w:val="18"/>
                <w:szCs w:val="18"/>
              </w:rPr>
            </w:pPr>
            <w:r w:rsidRPr="00DA2928">
              <w:rPr>
                <w:b/>
                <w:color w:val="000000"/>
                <w:sz w:val="18"/>
                <w:szCs w:val="18"/>
              </w:rPr>
              <w:t>0</w:t>
            </w:r>
          </w:p>
        </w:tc>
        <w:tc>
          <w:tcPr>
            <w:tcW w:w="855" w:type="dxa"/>
            <w:shd w:val="clear" w:color="auto" w:fill="auto"/>
            <w:vAlign w:val="center"/>
          </w:tcPr>
          <w:p w:rsidR="00873215" w:rsidRPr="008F436C" w:rsidRDefault="00873215" w:rsidP="00E90545">
            <w:pPr>
              <w:jc w:val="center"/>
              <w:rPr>
                <w:color w:val="000000"/>
                <w:sz w:val="18"/>
                <w:szCs w:val="18"/>
              </w:rPr>
            </w:pPr>
            <w:r>
              <w:rPr>
                <w:color w:val="000000"/>
                <w:sz w:val="18"/>
                <w:szCs w:val="18"/>
              </w:rPr>
              <w:t>0</w:t>
            </w:r>
          </w:p>
        </w:tc>
        <w:tc>
          <w:tcPr>
            <w:tcW w:w="889" w:type="dxa"/>
            <w:shd w:val="clear" w:color="auto" w:fill="auto"/>
            <w:vAlign w:val="center"/>
          </w:tcPr>
          <w:p w:rsidR="00873215" w:rsidRPr="008F436C" w:rsidRDefault="00873215" w:rsidP="00DF6180">
            <w:pPr>
              <w:jc w:val="center"/>
              <w:rPr>
                <w:color w:val="000000"/>
                <w:sz w:val="18"/>
                <w:szCs w:val="18"/>
              </w:rPr>
            </w:pPr>
            <w:r>
              <w:rPr>
                <w:color w:val="000000"/>
                <w:sz w:val="18"/>
                <w:szCs w:val="18"/>
              </w:rPr>
              <w:t>0</w:t>
            </w:r>
          </w:p>
        </w:tc>
        <w:tc>
          <w:tcPr>
            <w:tcW w:w="808" w:type="dxa"/>
            <w:shd w:val="clear" w:color="auto" w:fill="auto"/>
            <w:vAlign w:val="center"/>
          </w:tcPr>
          <w:p w:rsidR="00873215" w:rsidRPr="00B450D6" w:rsidRDefault="00873215" w:rsidP="00185E87">
            <w:pPr>
              <w:jc w:val="center"/>
              <w:rPr>
                <w:color w:val="000000"/>
                <w:sz w:val="18"/>
                <w:szCs w:val="18"/>
              </w:rPr>
            </w:pPr>
            <w:r>
              <w:rPr>
                <w:color w:val="000000"/>
                <w:sz w:val="18"/>
                <w:szCs w:val="18"/>
              </w:rPr>
              <w:t>0</w:t>
            </w:r>
          </w:p>
        </w:tc>
        <w:tc>
          <w:tcPr>
            <w:tcW w:w="850" w:type="dxa"/>
            <w:shd w:val="clear" w:color="auto" w:fill="auto"/>
            <w:vAlign w:val="center"/>
          </w:tcPr>
          <w:p w:rsidR="00873215" w:rsidRPr="00D74269" w:rsidRDefault="00D74269" w:rsidP="00E90545">
            <w:pPr>
              <w:spacing w:line="240" w:lineRule="auto"/>
              <w:jc w:val="center"/>
              <w:rPr>
                <w:color w:val="000000"/>
                <w:sz w:val="18"/>
                <w:szCs w:val="18"/>
                <w:lang w:val="en-US"/>
              </w:rPr>
            </w:pPr>
            <w:r>
              <w:rPr>
                <w:color w:val="000000"/>
                <w:sz w:val="18"/>
                <w:szCs w:val="18"/>
                <w:lang w:val="en-US"/>
              </w:rPr>
              <w:t>0</w:t>
            </w:r>
          </w:p>
        </w:tc>
        <w:tc>
          <w:tcPr>
            <w:tcW w:w="709" w:type="dxa"/>
            <w:shd w:val="clear" w:color="auto" w:fill="D9D9D9" w:themeFill="background1" w:themeFillShade="D9"/>
            <w:vAlign w:val="center"/>
          </w:tcPr>
          <w:p w:rsidR="00873215" w:rsidRPr="00F9703C" w:rsidRDefault="00873215" w:rsidP="00DF6180">
            <w:pPr>
              <w:jc w:val="center"/>
              <w:rPr>
                <w:b/>
                <w:color w:val="000000"/>
                <w:sz w:val="18"/>
                <w:szCs w:val="18"/>
              </w:rPr>
            </w:pPr>
            <w:r w:rsidRPr="00F9703C">
              <w:rPr>
                <w:b/>
                <w:color w:val="000000"/>
                <w:sz w:val="18"/>
                <w:szCs w:val="18"/>
              </w:rPr>
              <w:t>0</w:t>
            </w:r>
          </w:p>
        </w:tc>
      </w:tr>
      <w:tr w:rsidR="00873215" w:rsidRPr="001617DB" w:rsidTr="00FF2DDF">
        <w:tc>
          <w:tcPr>
            <w:tcW w:w="1860" w:type="dxa"/>
          </w:tcPr>
          <w:p w:rsidR="00873215" w:rsidRPr="00013DC6" w:rsidRDefault="00873215" w:rsidP="00E90545">
            <w:pPr>
              <w:spacing w:line="240" w:lineRule="auto"/>
              <w:rPr>
                <w:color w:val="000000"/>
                <w:sz w:val="20"/>
              </w:rPr>
            </w:pPr>
            <w:r w:rsidRPr="00013DC6">
              <w:rPr>
                <w:color w:val="000000"/>
                <w:sz w:val="20"/>
              </w:rPr>
              <w:t>Вынесено предупреждений</w:t>
            </w:r>
          </w:p>
        </w:tc>
        <w:tc>
          <w:tcPr>
            <w:tcW w:w="889" w:type="dxa"/>
            <w:vAlign w:val="center"/>
          </w:tcPr>
          <w:p w:rsidR="00873215" w:rsidRPr="00013DC6" w:rsidRDefault="00873215" w:rsidP="00FF2DDF">
            <w:pPr>
              <w:jc w:val="center"/>
              <w:rPr>
                <w:color w:val="000000"/>
                <w:sz w:val="18"/>
                <w:szCs w:val="18"/>
              </w:rPr>
            </w:pPr>
            <w:r w:rsidRPr="00013DC6">
              <w:rPr>
                <w:color w:val="000000"/>
                <w:sz w:val="18"/>
                <w:szCs w:val="18"/>
              </w:rPr>
              <w:t>0</w:t>
            </w:r>
          </w:p>
        </w:tc>
        <w:tc>
          <w:tcPr>
            <w:tcW w:w="889" w:type="dxa"/>
            <w:vAlign w:val="center"/>
          </w:tcPr>
          <w:p w:rsidR="00873215" w:rsidRPr="00B450D6" w:rsidRDefault="00873215" w:rsidP="00FF2DDF">
            <w:pPr>
              <w:jc w:val="center"/>
              <w:rPr>
                <w:color w:val="000000"/>
                <w:sz w:val="18"/>
                <w:szCs w:val="18"/>
              </w:rPr>
            </w:pPr>
            <w:r>
              <w:rPr>
                <w:color w:val="000000"/>
                <w:sz w:val="18"/>
                <w:szCs w:val="18"/>
              </w:rPr>
              <w:t>0</w:t>
            </w:r>
          </w:p>
        </w:tc>
        <w:tc>
          <w:tcPr>
            <w:tcW w:w="889" w:type="dxa"/>
            <w:vAlign w:val="center"/>
          </w:tcPr>
          <w:p w:rsidR="00873215" w:rsidRPr="00B450D6" w:rsidRDefault="00873215" w:rsidP="00FD71FF">
            <w:pPr>
              <w:jc w:val="center"/>
              <w:rPr>
                <w:color w:val="000000"/>
                <w:sz w:val="18"/>
                <w:szCs w:val="18"/>
              </w:rPr>
            </w:pPr>
            <w:r>
              <w:rPr>
                <w:color w:val="000000"/>
                <w:sz w:val="18"/>
                <w:szCs w:val="18"/>
              </w:rPr>
              <w:t>0</w:t>
            </w:r>
          </w:p>
        </w:tc>
        <w:tc>
          <w:tcPr>
            <w:tcW w:w="868" w:type="dxa"/>
            <w:shd w:val="clear" w:color="auto" w:fill="auto"/>
            <w:vAlign w:val="center"/>
          </w:tcPr>
          <w:p w:rsidR="00873215" w:rsidRPr="00B450D6" w:rsidRDefault="00873215" w:rsidP="00873215">
            <w:pPr>
              <w:jc w:val="center"/>
              <w:rPr>
                <w:color w:val="000000"/>
                <w:sz w:val="18"/>
                <w:szCs w:val="18"/>
              </w:rPr>
            </w:pPr>
            <w:r>
              <w:rPr>
                <w:color w:val="000000"/>
                <w:sz w:val="18"/>
                <w:szCs w:val="18"/>
              </w:rPr>
              <w:t>0</w:t>
            </w:r>
          </w:p>
        </w:tc>
        <w:tc>
          <w:tcPr>
            <w:tcW w:w="950" w:type="dxa"/>
            <w:shd w:val="clear" w:color="auto" w:fill="D9D9D9" w:themeFill="background1" w:themeFillShade="D9"/>
            <w:vAlign w:val="center"/>
          </w:tcPr>
          <w:p w:rsidR="00873215" w:rsidRPr="00DA2928" w:rsidRDefault="00873215" w:rsidP="00FF2DDF">
            <w:pPr>
              <w:jc w:val="center"/>
              <w:rPr>
                <w:b/>
                <w:sz w:val="18"/>
                <w:szCs w:val="18"/>
              </w:rPr>
            </w:pPr>
            <w:r w:rsidRPr="00DA2928">
              <w:rPr>
                <w:b/>
                <w:sz w:val="18"/>
                <w:szCs w:val="18"/>
              </w:rPr>
              <w:t>0</w:t>
            </w:r>
          </w:p>
        </w:tc>
        <w:tc>
          <w:tcPr>
            <w:tcW w:w="855" w:type="dxa"/>
            <w:shd w:val="clear" w:color="auto" w:fill="auto"/>
            <w:vAlign w:val="center"/>
          </w:tcPr>
          <w:p w:rsidR="00873215" w:rsidRPr="008F436C" w:rsidRDefault="00873215" w:rsidP="00E90545">
            <w:pPr>
              <w:jc w:val="center"/>
              <w:rPr>
                <w:color w:val="000000"/>
                <w:sz w:val="18"/>
                <w:szCs w:val="18"/>
              </w:rPr>
            </w:pPr>
            <w:r>
              <w:rPr>
                <w:color w:val="000000"/>
                <w:sz w:val="18"/>
                <w:szCs w:val="18"/>
              </w:rPr>
              <w:t>0</w:t>
            </w:r>
          </w:p>
        </w:tc>
        <w:tc>
          <w:tcPr>
            <w:tcW w:w="889" w:type="dxa"/>
            <w:shd w:val="clear" w:color="auto" w:fill="auto"/>
            <w:vAlign w:val="center"/>
          </w:tcPr>
          <w:p w:rsidR="00873215" w:rsidRPr="008F436C" w:rsidRDefault="00873215" w:rsidP="00DF6180">
            <w:pPr>
              <w:jc w:val="center"/>
              <w:rPr>
                <w:color w:val="000000"/>
                <w:sz w:val="18"/>
                <w:szCs w:val="18"/>
              </w:rPr>
            </w:pPr>
            <w:r>
              <w:rPr>
                <w:color w:val="000000"/>
                <w:sz w:val="18"/>
                <w:szCs w:val="18"/>
              </w:rPr>
              <w:t>0</w:t>
            </w:r>
          </w:p>
        </w:tc>
        <w:tc>
          <w:tcPr>
            <w:tcW w:w="808" w:type="dxa"/>
            <w:shd w:val="clear" w:color="auto" w:fill="auto"/>
            <w:vAlign w:val="center"/>
          </w:tcPr>
          <w:p w:rsidR="00873215" w:rsidRPr="00B450D6" w:rsidRDefault="00873215" w:rsidP="00185E87">
            <w:pPr>
              <w:jc w:val="center"/>
              <w:rPr>
                <w:color w:val="000000"/>
                <w:sz w:val="18"/>
                <w:szCs w:val="18"/>
              </w:rPr>
            </w:pPr>
            <w:r>
              <w:rPr>
                <w:color w:val="000000"/>
                <w:sz w:val="18"/>
                <w:szCs w:val="18"/>
              </w:rPr>
              <w:t>0</w:t>
            </w:r>
          </w:p>
        </w:tc>
        <w:tc>
          <w:tcPr>
            <w:tcW w:w="850" w:type="dxa"/>
            <w:shd w:val="clear" w:color="auto" w:fill="auto"/>
            <w:vAlign w:val="center"/>
          </w:tcPr>
          <w:p w:rsidR="00873215" w:rsidRPr="00D74269" w:rsidRDefault="00D74269" w:rsidP="00E90545">
            <w:pPr>
              <w:spacing w:line="240" w:lineRule="auto"/>
              <w:jc w:val="center"/>
              <w:rPr>
                <w:color w:val="000000"/>
                <w:sz w:val="18"/>
                <w:szCs w:val="18"/>
                <w:lang w:val="en-US"/>
              </w:rPr>
            </w:pPr>
            <w:r>
              <w:rPr>
                <w:color w:val="000000"/>
                <w:sz w:val="18"/>
                <w:szCs w:val="18"/>
                <w:lang w:val="en-US"/>
              </w:rPr>
              <w:t>0</w:t>
            </w:r>
          </w:p>
        </w:tc>
        <w:tc>
          <w:tcPr>
            <w:tcW w:w="709" w:type="dxa"/>
            <w:shd w:val="clear" w:color="auto" w:fill="D9D9D9" w:themeFill="background1" w:themeFillShade="D9"/>
            <w:vAlign w:val="center"/>
          </w:tcPr>
          <w:p w:rsidR="00873215" w:rsidRPr="00F9703C" w:rsidRDefault="00873215" w:rsidP="00DF6180">
            <w:pPr>
              <w:jc w:val="center"/>
              <w:rPr>
                <w:b/>
                <w:color w:val="000000"/>
                <w:sz w:val="18"/>
                <w:szCs w:val="18"/>
              </w:rPr>
            </w:pPr>
            <w:r w:rsidRPr="00F9703C">
              <w:rPr>
                <w:b/>
                <w:color w:val="000000"/>
                <w:sz w:val="18"/>
                <w:szCs w:val="18"/>
              </w:rPr>
              <w:t>0</w:t>
            </w:r>
          </w:p>
        </w:tc>
      </w:tr>
      <w:tr w:rsidR="00873215" w:rsidRPr="001617DB" w:rsidTr="00FF2DDF">
        <w:tc>
          <w:tcPr>
            <w:tcW w:w="1860" w:type="dxa"/>
          </w:tcPr>
          <w:p w:rsidR="00873215" w:rsidRPr="00013DC6" w:rsidRDefault="00873215" w:rsidP="00E90545">
            <w:pPr>
              <w:spacing w:line="240" w:lineRule="auto"/>
              <w:rPr>
                <w:color w:val="000000"/>
                <w:sz w:val="20"/>
              </w:rPr>
            </w:pPr>
            <w:r w:rsidRPr="00013DC6">
              <w:rPr>
                <w:color w:val="000000"/>
                <w:sz w:val="20"/>
              </w:rPr>
              <w:t>Составлено протоколов об АПН</w:t>
            </w:r>
          </w:p>
        </w:tc>
        <w:tc>
          <w:tcPr>
            <w:tcW w:w="889" w:type="dxa"/>
            <w:vAlign w:val="center"/>
          </w:tcPr>
          <w:p w:rsidR="00873215" w:rsidRPr="00013DC6" w:rsidRDefault="00873215" w:rsidP="00FF2DDF">
            <w:pPr>
              <w:jc w:val="center"/>
              <w:rPr>
                <w:color w:val="000000"/>
                <w:sz w:val="18"/>
                <w:szCs w:val="18"/>
              </w:rPr>
            </w:pPr>
            <w:r w:rsidRPr="00013DC6">
              <w:rPr>
                <w:color w:val="000000"/>
                <w:sz w:val="18"/>
                <w:szCs w:val="18"/>
              </w:rPr>
              <w:t>0</w:t>
            </w:r>
          </w:p>
        </w:tc>
        <w:tc>
          <w:tcPr>
            <w:tcW w:w="889" w:type="dxa"/>
            <w:vAlign w:val="center"/>
          </w:tcPr>
          <w:p w:rsidR="00873215" w:rsidRPr="00B450D6" w:rsidRDefault="00873215" w:rsidP="00FF2DDF">
            <w:pPr>
              <w:jc w:val="center"/>
              <w:rPr>
                <w:color w:val="000000"/>
                <w:sz w:val="18"/>
                <w:szCs w:val="18"/>
              </w:rPr>
            </w:pPr>
            <w:r>
              <w:rPr>
                <w:color w:val="000000"/>
                <w:sz w:val="18"/>
                <w:szCs w:val="18"/>
              </w:rPr>
              <w:t>0</w:t>
            </w:r>
          </w:p>
        </w:tc>
        <w:tc>
          <w:tcPr>
            <w:tcW w:w="889" w:type="dxa"/>
            <w:vAlign w:val="center"/>
          </w:tcPr>
          <w:p w:rsidR="00873215" w:rsidRPr="00B450D6" w:rsidRDefault="00873215" w:rsidP="00FD71FF">
            <w:pPr>
              <w:jc w:val="center"/>
              <w:rPr>
                <w:color w:val="000000"/>
                <w:sz w:val="18"/>
                <w:szCs w:val="18"/>
              </w:rPr>
            </w:pPr>
            <w:r>
              <w:rPr>
                <w:color w:val="000000"/>
                <w:sz w:val="18"/>
                <w:szCs w:val="18"/>
              </w:rPr>
              <w:t>0</w:t>
            </w:r>
          </w:p>
        </w:tc>
        <w:tc>
          <w:tcPr>
            <w:tcW w:w="868" w:type="dxa"/>
            <w:shd w:val="clear" w:color="auto" w:fill="auto"/>
            <w:vAlign w:val="center"/>
          </w:tcPr>
          <w:p w:rsidR="00873215" w:rsidRPr="00B450D6" w:rsidRDefault="00873215" w:rsidP="00873215">
            <w:pPr>
              <w:jc w:val="center"/>
              <w:rPr>
                <w:color w:val="000000"/>
                <w:sz w:val="18"/>
                <w:szCs w:val="18"/>
              </w:rPr>
            </w:pPr>
            <w:r>
              <w:rPr>
                <w:color w:val="000000"/>
                <w:sz w:val="18"/>
                <w:szCs w:val="18"/>
              </w:rPr>
              <w:t>0</w:t>
            </w:r>
          </w:p>
        </w:tc>
        <w:tc>
          <w:tcPr>
            <w:tcW w:w="950" w:type="dxa"/>
            <w:shd w:val="clear" w:color="auto" w:fill="D9D9D9" w:themeFill="background1" w:themeFillShade="D9"/>
            <w:vAlign w:val="center"/>
          </w:tcPr>
          <w:p w:rsidR="00873215" w:rsidRPr="001617DB" w:rsidRDefault="00873215" w:rsidP="00FF2DDF">
            <w:pPr>
              <w:jc w:val="center"/>
              <w:rPr>
                <w:b/>
              </w:rPr>
            </w:pPr>
            <w:r>
              <w:rPr>
                <w:b/>
                <w:color w:val="000000"/>
                <w:sz w:val="18"/>
                <w:szCs w:val="18"/>
              </w:rPr>
              <w:t>0</w:t>
            </w:r>
          </w:p>
        </w:tc>
        <w:tc>
          <w:tcPr>
            <w:tcW w:w="855" w:type="dxa"/>
            <w:shd w:val="clear" w:color="auto" w:fill="auto"/>
            <w:vAlign w:val="center"/>
          </w:tcPr>
          <w:p w:rsidR="00873215" w:rsidRPr="008F436C" w:rsidRDefault="00873215" w:rsidP="00E90545">
            <w:pPr>
              <w:jc w:val="center"/>
              <w:rPr>
                <w:color w:val="000000"/>
                <w:sz w:val="18"/>
                <w:szCs w:val="18"/>
              </w:rPr>
            </w:pPr>
            <w:r>
              <w:rPr>
                <w:color w:val="000000"/>
                <w:sz w:val="18"/>
                <w:szCs w:val="18"/>
              </w:rPr>
              <w:t>0</w:t>
            </w:r>
          </w:p>
        </w:tc>
        <w:tc>
          <w:tcPr>
            <w:tcW w:w="889" w:type="dxa"/>
            <w:shd w:val="clear" w:color="auto" w:fill="auto"/>
            <w:vAlign w:val="center"/>
          </w:tcPr>
          <w:p w:rsidR="00873215" w:rsidRPr="008F436C" w:rsidRDefault="00873215" w:rsidP="00DF6180">
            <w:pPr>
              <w:jc w:val="center"/>
              <w:rPr>
                <w:color w:val="000000"/>
                <w:sz w:val="18"/>
                <w:szCs w:val="18"/>
              </w:rPr>
            </w:pPr>
            <w:r>
              <w:rPr>
                <w:color w:val="000000"/>
                <w:sz w:val="18"/>
                <w:szCs w:val="18"/>
              </w:rPr>
              <w:t>0</w:t>
            </w:r>
          </w:p>
        </w:tc>
        <w:tc>
          <w:tcPr>
            <w:tcW w:w="808" w:type="dxa"/>
            <w:shd w:val="clear" w:color="auto" w:fill="auto"/>
            <w:vAlign w:val="center"/>
          </w:tcPr>
          <w:p w:rsidR="00873215" w:rsidRPr="00B450D6" w:rsidRDefault="00873215" w:rsidP="00185E87">
            <w:pPr>
              <w:jc w:val="center"/>
              <w:rPr>
                <w:color w:val="000000"/>
                <w:sz w:val="18"/>
                <w:szCs w:val="18"/>
              </w:rPr>
            </w:pPr>
            <w:r>
              <w:rPr>
                <w:color w:val="000000"/>
                <w:sz w:val="18"/>
                <w:szCs w:val="18"/>
              </w:rPr>
              <w:t>0</w:t>
            </w:r>
          </w:p>
        </w:tc>
        <w:tc>
          <w:tcPr>
            <w:tcW w:w="850" w:type="dxa"/>
            <w:shd w:val="clear" w:color="auto" w:fill="auto"/>
            <w:vAlign w:val="center"/>
          </w:tcPr>
          <w:p w:rsidR="00873215" w:rsidRPr="00D74269" w:rsidRDefault="00D74269" w:rsidP="00E90545">
            <w:pPr>
              <w:spacing w:line="240" w:lineRule="auto"/>
              <w:jc w:val="center"/>
              <w:rPr>
                <w:color w:val="000000"/>
                <w:sz w:val="18"/>
                <w:szCs w:val="18"/>
                <w:lang w:val="en-US"/>
              </w:rPr>
            </w:pPr>
            <w:r>
              <w:rPr>
                <w:color w:val="000000"/>
                <w:sz w:val="18"/>
                <w:szCs w:val="18"/>
                <w:lang w:val="en-US"/>
              </w:rPr>
              <w:t>0</w:t>
            </w:r>
          </w:p>
        </w:tc>
        <w:tc>
          <w:tcPr>
            <w:tcW w:w="709" w:type="dxa"/>
            <w:shd w:val="clear" w:color="auto" w:fill="D9D9D9" w:themeFill="background1" w:themeFillShade="D9"/>
            <w:vAlign w:val="center"/>
          </w:tcPr>
          <w:p w:rsidR="00873215" w:rsidRPr="00F9703C" w:rsidRDefault="00873215" w:rsidP="00DF6180">
            <w:pPr>
              <w:jc w:val="center"/>
              <w:rPr>
                <w:b/>
                <w:color w:val="000000"/>
                <w:sz w:val="18"/>
                <w:szCs w:val="18"/>
              </w:rPr>
            </w:pPr>
            <w:r w:rsidRPr="00F9703C">
              <w:rPr>
                <w:b/>
                <w:color w:val="000000"/>
                <w:sz w:val="18"/>
                <w:szCs w:val="18"/>
              </w:rPr>
              <w:t>0</w:t>
            </w:r>
          </w:p>
        </w:tc>
      </w:tr>
      <w:tr w:rsidR="00873215" w:rsidRPr="001617DB" w:rsidTr="00FF2DDF">
        <w:tc>
          <w:tcPr>
            <w:tcW w:w="1860" w:type="dxa"/>
          </w:tcPr>
          <w:p w:rsidR="00873215" w:rsidRPr="00013DC6" w:rsidRDefault="00873215" w:rsidP="00E90545">
            <w:pPr>
              <w:spacing w:line="240" w:lineRule="auto"/>
              <w:rPr>
                <w:color w:val="000000"/>
                <w:sz w:val="20"/>
              </w:rPr>
            </w:pPr>
            <w:r>
              <w:rPr>
                <w:color w:val="000000"/>
                <w:sz w:val="18"/>
                <w:szCs w:val="18"/>
              </w:rPr>
              <w:t>Внесено Представлений</w:t>
            </w:r>
          </w:p>
        </w:tc>
        <w:tc>
          <w:tcPr>
            <w:tcW w:w="889" w:type="dxa"/>
            <w:vAlign w:val="center"/>
          </w:tcPr>
          <w:p w:rsidR="00873215" w:rsidRPr="00013DC6" w:rsidRDefault="00873215" w:rsidP="00FF2DDF">
            <w:pPr>
              <w:jc w:val="center"/>
              <w:rPr>
                <w:color w:val="000000"/>
                <w:sz w:val="18"/>
                <w:szCs w:val="18"/>
              </w:rPr>
            </w:pPr>
            <w:r>
              <w:rPr>
                <w:color w:val="000000"/>
                <w:sz w:val="18"/>
                <w:szCs w:val="18"/>
              </w:rPr>
              <w:t>0</w:t>
            </w:r>
          </w:p>
        </w:tc>
        <w:tc>
          <w:tcPr>
            <w:tcW w:w="889" w:type="dxa"/>
            <w:vAlign w:val="center"/>
          </w:tcPr>
          <w:p w:rsidR="00873215" w:rsidRPr="00B450D6" w:rsidRDefault="00873215" w:rsidP="00FF2DDF">
            <w:pPr>
              <w:jc w:val="center"/>
              <w:rPr>
                <w:color w:val="000000"/>
                <w:sz w:val="18"/>
                <w:szCs w:val="18"/>
              </w:rPr>
            </w:pPr>
            <w:r>
              <w:rPr>
                <w:color w:val="000000"/>
                <w:sz w:val="18"/>
                <w:szCs w:val="18"/>
              </w:rPr>
              <w:t>0</w:t>
            </w:r>
          </w:p>
        </w:tc>
        <w:tc>
          <w:tcPr>
            <w:tcW w:w="889" w:type="dxa"/>
            <w:vAlign w:val="center"/>
          </w:tcPr>
          <w:p w:rsidR="00873215" w:rsidRPr="00B450D6" w:rsidRDefault="00873215" w:rsidP="00FD71FF">
            <w:pPr>
              <w:jc w:val="center"/>
              <w:rPr>
                <w:color w:val="000000"/>
                <w:sz w:val="18"/>
                <w:szCs w:val="18"/>
              </w:rPr>
            </w:pPr>
            <w:r>
              <w:rPr>
                <w:color w:val="000000"/>
                <w:sz w:val="18"/>
                <w:szCs w:val="18"/>
              </w:rPr>
              <w:t>0</w:t>
            </w:r>
          </w:p>
        </w:tc>
        <w:tc>
          <w:tcPr>
            <w:tcW w:w="868" w:type="dxa"/>
            <w:shd w:val="clear" w:color="auto" w:fill="auto"/>
            <w:vAlign w:val="center"/>
          </w:tcPr>
          <w:p w:rsidR="00873215" w:rsidRPr="00B450D6" w:rsidRDefault="00873215" w:rsidP="00873215">
            <w:pPr>
              <w:jc w:val="center"/>
              <w:rPr>
                <w:color w:val="000000"/>
                <w:sz w:val="18"/>
                <w:szCs w:val="18"/>
              </w:rPr>
            </w:pPr>
            <w:r>
              <w:rPr>
                <w:color w:val="000000"/>
                <w:sz w:val="18"/>
                <w:szCs w:val="18"/>
              </w:rPr>
              <w:t>0</w:t>
            </w:r>
          </w:p>
        </w:tc>
        <w:tc>
          <w:tcPr>
            <w:tcW w:w="950" w:type="dxa"/>
            <w:shd w:val="clear" w:color="auto" w:fill="D9D9D9" w:themeFill="background1" w:themeFillShade="D9"/>
            <w:vAlign w:val="center"/>
          </w:tcPr>
          <w:p w:rsidR="00873215" w:rsidRPr="001617DB" w:rsidRDefault="00873215" w:rsidP="00FF2DDF">
            <w:pPr>
              <w:jc w:val="center"/>
              <w:rPr>
                <w:b/>
                <w:color w:val="000000"/>
                <w:sz w:val="18"/>
                <w:szCs w:val="18"/>
              </w:rPr>
            </w:pPr>
            <w:r>
              <w:rPr>
                <w:b/>
                <w:color w:val="000000"/>
                <w:sz w:val="18"/>
                <w:szCs w:val="18"/>
              </w:rPr>
              <w:t>0</w:t>
            </w:r>
          </w:p>
        </w:tc>
        <w:tc>
          <w:tcPr>
            <w:tcW w:w="855" w:type="dxa"/>
            <w:shd w:val="clear" w:color="auto" w:fill="auto"/>
            <w:vAlign w:val="center"/>
          </w:tcPr>
          <w:p w:rsidR="00873215" w:rsidRPr="008F436C" w:rsidRDefault="00873215" w:rsidP="00E90545">
            <w:pPr>
              <w:jc w:val="center"/>
              <w:rPr>
                <w:color w:val="000000"/>
                <w:sz w:val="18"/>
                <w:szCs w:val="18"/>
              </w:rPr>
            </w:pPr>
            <w:r>
              <w:rPr>
                <w:color w:val="000000"/>
                <w:sz w:val="18"/>
                <w:szCs w:val="18"/>
              </w:rPr>
              <w:t>0</w:t>
            </w:r>
          </w:p>
        </w:tc>
        <w:tc>
          <w:tcPr>
            <w:tcW w:w="889" w:type="dxa"/>
            <w:shd w:val="clear" w:color="auto" w:fill="auto"/>
            <w:vAlign w:val="center"/>
          </w:tcPr>
          <w:p w:rsidR="00873215" w:rsidRPr="008F436C" w:rsidRDefault="00873215" w:rsidP="00DF6180">
            <w:pPr>
              <w:jc w:val="center"/>
              <w:rPr>
                <w:color w:val="000000"/>
                <w:sz w:val="18"/>
                <w:szCs w:val="18"/>
              </w:rPr>
            </w:pPr>
            <w:r>
              <w:rPr>
                <w:color w:val="000000"/>
                <w:sz w:val="18"/>
                <w:szCs w:val="18"/>
              </w:rPr>
              <w:t>0</w:t>
            </w:r>
          </w:p>
        </w:tc>
        <w:tc>
          <w:tcPr>
            <w:tcW w:w="808" w:type="dxa"/>
            <w:shd w:val="clear" w:color="auto" w:fill="auto"/>
            <w:vAlign w:val="center"/>
          </w:tcPr>
          <w:p w:rsidR="00873215" w:rsidRPr="00B450D6" w:rsidRDefault="00873215" w:rsidP="00185E87">
            <w:pPr>
              <w:jc w:val="center"/>
              <w:rPr>
                <w:color w:val="000000"/>
                <w:sz w:val="18"/>
                <w:szCs w:val="18"/>
              </w:rPr>
            </w:pPr>
            <w:r>
              <w:rPr>
                <w:color w:val="000000"/>
                <w:sz w:val="18"/>
                <w:szCs w:val="18"/>
              </w:rPr>
              <w:t>0</w:t>
            </w:r>
          </w:p>
        </w:tc>
        <w:tc>
          <w:tcPr>
            <w:tcW w:w="850" w:type="dxa"/>
            <w:shd w:val="clear" w:color="auto" w:fill="auto"/>
            <w:vAlign w:val="center"/>
          </w:tcPr>
          <w:p w:rsidR="00873215" w:rsidRPr="00D74269" w:rsidRDefault="00D74269" w:rsidP="00E90545">
            <w:pPr>
              <w:spacing w:line="240" w:lineRule="auto"/>
              <w:jc w:val="center"/>
              <w:rPr>
                <w:color w:val="000000"/>
                <w:sz w:val="18"/>
                <w:szCs w:val="18"/>
                <w:lang w:val="en-US"/>
              </w:rPr>
            </w:pPr>
            <w:r>
              <w:rPr>
                <w:color w:val="000000"/>
                <w:sz w:val="18"/>
                <w:szCs w:val="18"/>
                <w:lang w:val="en-US"/>
              </w:rPr>
              <w:t>0</w:t>
            </w:r>
          </w:p>
        </w:tc>
        <w:tc>
          <w:tcPr>
            <w:tcW w:w="709" w:type="dxa"/>
            <w:shd w:val="clear" w:color="auto" w:fill="D9D9D9" w:themeFill="background1" w:themeFillShade="D9"/>
            <w:vAlign w:val="center"/>
          </w:tcPr>
          <w:p w:rsidR="00873215" w:rsidRPr="00DA2928" w:rsidRDefault="00873215" w:rsidP="00DF6180">
            <w:pPr>
              <w:jc w:val="center"/>
              <w:rPr>
                <w:b/>
                <w:color w:val="000000"/>
                <w:sz w:val="18"/>
                <w:szCs w:val="18"/>
                <w:highlight w:val="yellow"/>
              </w:rPr>
            </w:pPr>
            <w:r w:rsidRPr="00F9703C">
              <w:rPr>
                <w:b/>
                <w:color w:val="000000"/>
                <w:sz w:val="18"/>
                <w:szCs w:val="18"/>
              </w:rPr>
              <w:t>0</w:t>
            </w:r>
          </w:p>
        </w:tc>
      </w:tr>
    </w:tbl>
    <w:p w:rsidR="001E0865" w:rsidRDefault="001E0865" w:rsidP="002127FC">
      <w:pPr>
        <w:spacing w:line="240" w:lineRule="auto"/>
        <w:ind w:firstLine="709"/>
        <w:rPr>
          <w:i/>
          <w:szCs w:val="26"/>
          <w:u w:val="single"/>
        </w:rPr>
      </w:pPr>
    </w:p>
    <w:p w:rsidR="002127FC" w:rsidRPr="00FA14DE" w:rsidRDefault="002127FC" w:rsidP="002127FC">
      <w:pPr>
        <w:spacing w:line="240" w:lineRule="auto"/>
        <w:ind w:firstLine="709"/>
        <w:rPr>
          <w:i/>
          <w:szCs w:val="26"/>
          <w:u w:val="single"/>
        </w:rPr>
      </w:pPr>
      <w:r w:rsidRPr="00E13D3D">
        <w:rPr>
          <w:i/>
          <w:szCs w:val="26"/>
          <w:u w:val="single"/>
        </w:rPr>
        <w:lastRenderedPageBreak/>
        <w:t>Государственный контроль и надзор за соблюдением требов</w:t>
      </w:r>
      <w:r w:rsidR="00A2259B" w:rsidRPr="00E13D3D">
        <w:rPr>
          <w:i/>
          <w:szCs w:val="26"/>
          <w:u w:val="single"/>
        </w:rPr>
        <w:t>а</w:t>
      </w:r>
      <w:r w:rsidRPr="00E13D3D">
        <w:rPr>
          <w:i/>
          <w:szCs w:val="26"/>
          <w:u w:val="single"/>
        </w:rPr>
        <w:t xml:space="preserve">ний к порядку использования </w:t>
      </w:r>
      <w:r w:rsidRPr="00FA14DE">
        <w:rPr>
          <w:i/>
          <w:szCs w:val="26"/>
          <w:u w:val="single"/>
        </w:rPr>
        <w:t>франкировальных машин и выявления франкировальных машин, не разрешенных к использованию</w:t>
      </w:r>
    </w:p>
    <w:p w:rsidR="002127FC" w:rsidRPr="00FA14DE" w:rsidRDefault="002127FC" w:rsidP="002127FC">
      <w:pPr>
        <w:spacing w:line="240" w:lineRule="auto"/>
        <w:ind w:firstLine="709"/>
        <w:rPr>
          <w:i/>
          <w:szCs w:val="26"/>
          <w:u w:val="single"/>
        </w:rPr>
      </w:pPr>
    </w:p>
    <w:p w:rsidR="002127FC" w:rsidRPr="00FA14DE" w:rsidRDefault="002127FC" w:rsidP="002127FC">
      <w:pPr>
        <w:spacing w:line="240" w:lineRule="auto"/>
        <w:ind w:firstLine="709"/>
        <w:rPr>
          <w:szCs w:val="26"/>
        </w:rPr>
      </w:pPr>
      <w:r w:rsidRPr="00FA14DE">
        <w:rPr>
          <w:szCs w:val="26"/>
        </w:rPr>
        <w:t xml:space="preserve">Полномочия выполняют – </w:t>
      </w:r>
      <w:r w:rsidR="00A919CD" w:rsidRPr="00377A59">
        <w:rPr>
          <w:szCs w:val="26"/>
        </w:rPr>
        <w:t>11</w:t>
      </w:r>
      <w:r w:rsidR="0064240C" w:rsidRPr="00FA14DE">
        <w:rPr>
          <w:szCs w:val="26"/>
        </w:rPr>
        <w:t xml:space="preserve"> </w:t>
      </w:r>
      <w:r w:rsidR="00B379E2" w:rsidRPr="00FA14DE">
        <w:rPr>
          <w:szCs w:val="26"/>
        </w:rPr>
        <w:t>единиц</w:t>
      </w:r>
    </w:p>
    <w:p w:rsidR="0064240C" w:rsidRPr="002E4728" w:rsidRDefault="0064240C" w:rsidP="006A2319">
      <w:pPr>
        <w:spacing w:line="240" w:lineRule="auto"/>
        <w:ind w:firstLine="709"/>
      </w:pPr>
    </w:p>
    <w:p w:rsidR="006A2319" w:rsidRDefault="0043511F" w:rsidP="006A2319">
      <w:pPr>
        <w:spacing w:line="240" w:lineRule="auto"/>
        <w:ind w:firstLine="709"/>
      </w:pPr>
      <w:r>
        <w:t>Отдельные</w:t>
      </w:r>
      <w:r w:rsidRPr="002E4728">
        <w:t xml:space="preserve"> </w:t>
      </w:r>
      <w:r>
        <w:t>м</w:t>
      </w:r>
      <w:r w:rsidR="006A2319" w:rsidRPr="002E4728">
        <w:t>ероприятия не планировались и не проводились</w:t>
      </w:r>
    </w:p>
    <w:p w:rsidR="001E272B" w:rsidRDefault="001E272B" w:rsidP="006A2319">
      <w:pPr>
        <w:spacing w:line="240" w:lineRule="auto"/>
        <w:ind w:firstLine="709"/>
      </w:pPr>
    </w:p>
    <w:p w:rsidR="00DE6177" w:rsidRPr="00C77E04" w:rsidRDefault="00DE6177" w:rsidP="00DE6177">
      <w:pPr>
        <w:ind w:firstLine="720"/>
        <w:rPr>
          <w:szCs w:val="26"/>
          <w:u w:val="single"/>
        </w:rPr>
      </w:pPr>
      <w:bookmarkStart w:id="31" w:name="_Toc352510919"/>
      <w:r w:rsidRPr="00185E87">
        <w:rPr>
          <w:szCs w:val="26"/>
          <w:u w:val="single"/>
        </w:rPr>
        <w:t>Фиксированная телефонная связь, ПД и ТМС</w:t>
      </w:r>
    </w:p>
    <w:p w:rsidR="006E3AA7" w:rsidRDefault="00873215" w:rsidP="006E3AA7">
      <w:pPr>
        <w:tabs>
          <w:tab w:val="left" w:pos="9072"/>
        </w:tabs>
        <w:ind w:right="-1" w:firstLine="720"/>
        <w:rPr>
          <w:szCs w:val="26"/>
        </w:rPr>
      </w:pPr>
      <w:r>
        <w:rPr>
          <w:szCs w:val="26"/>
        </w:rPr>
        <w:t>В</w:t>
      </w:r>
      <w:r w:rsidR="00DA2928" w:rsidRPr="00963114">
        <w:rPr>
          <w:szCs w:val="26"/>
        </w:rPr>
        <w:t xml:space="preserve"> </w:t>
      </w:r>
      <w:r w:rsidR="006E3AA7">
        <w:rPr>
          <w:b/>
          <w:szCs w:val="26"/>
        </w:rPr>
        <w:t>202</w:t>
      </w:r>
      <w:r w:rsidR="00DA2928">
        <w:rPr>
          <w:b/>
          <w:szCs w:val="26"/>
        </w:rPr>
        <w:t>3</w:t>
      </w:r>
      <w:r w:rsidR="006E3AA7">
        <w:rPr>
          <w:b/>
          <w:szCs w:val="26"/>
        </w:rPr>
        <w:t xml:space="preserve"> </w:t>
      </w:r>
      <w:r w:rsidR="006E3AA7" w:rsidRPr="00D81F7B">
        <w:rPr>
          <w:b/>
          <w:szCs w:val="26"/>
        </w:rPr>
        <w:t>год</w:t>
      </w:r>
      <w:r>
        <w:rPr>
          <w:b/>
          <w:szCs w:val="26"/>
        </w:rPr>
        <w:t>у</w:t>
      </w:r>
      <w:r w:rsidR="006E3AA7" w:rsidRPr="00D81F7B">
        <w:rPr>
          <w:szCs w:val="26"/>
        </w:rPr>
        <w:t xml:space="preserve"> по результатам мероприятий госу</w:t>
      </w:r>
      <w:r w:rsidR="006E3AA7">
        <w:rPr>
          <w:szCs w:val="26"/>
        </w:rPr>
        <w:t>дарственного контроля (надзора):</w:t>
      </w:r>
    </w:p>
    <w:p w:rsidR="007B2A76" w:rsidRPr="00185E87" w:rsidRDefault="007B2A76" w:rsidP="007B2A76">
      <w:pPr>
        <w:tabs>
          <w:tab w:val="left" w:pos="9072"/>
        </w:tabs>
        <w:ind w:right="-1" w:firstLine="720"/>
        <w:rPr>
          <w:szCs w:val="26"/>
        </w:rPr>
      </w:pPr>
      <w:r w:rsidRPr="00D81F7B">
        <w:rPr>
          <w:szCs w:val="26"/>
        </w:rPr>
        <w:t xml:space="preserve">- </w:t>
      </w:r>
      <w:r>
        <w:rPr>
          <w:szCs w:val="26"/>
        </w:rPr>
        <w:t xml:space="preserve">выдано </w:t>
      </w:r>
      <w:r w:rsidR="00056C97">
        <w:rPr>
          <w:b/>
          <w:szCs w:val="26"/>
        </w:rPr>
        <w:t>8</w:t>
      </w:r>
      <w:r w:rsidRPr="00185E87">
        <w:rPr>
          <w:szCs w:val="26"/>
        </w:rPr>
        <w:t xml:space="preserve"> предписани</w:t>
      </w:r>
      <w:r w:rsidR="006E2519">
        <w:rPr>
          <w:szCs w:val="26"/>
        </w:rPr>
        <w:t>й</w:t>
      </w:r>
      <w:r w:rsidRPr="00185E87">
        <w:rPr>
          <w:szCs w:val="26"/>
        </w:rPr>
        <w:t xml:space="preserve"> об устранении выявленных нарушений, </w:t>
      </w:r>
    </w:p>
    <w:p w:rsidR="007B2A76" w:rsidRPr="00185E87" w:rsidRDefault="007B2A76" w:rsidP="007B2A76">
      <w:pPr>
        <w:tabs>
          <w:tab w:val="left" w:pos="9072"/>
        </w:tabs>
        <w:ind w:right="-1" w:firstLine="720"/>
        <w:rPr>
          <w:szCs w:val="26"/>
        </w:rPr>
      </w:pPr>
      <w:r w:rsidRPr="00185E87">
        <w:rPr>
          <w:szCs w:val="26"/>
        </w:rPr>
        <w:t xml:space="preserve">- </w:t>
      </w:r>
      <w:r w:rsidRPr="006E2519">
        <w:rPr>
          <w:szCs w:val="26"/>
        </w:rPr>
        <w:t xml:space="preserve">вынесено </w:t>
      </w:r>
      <w:r w:rsidRPr="006E2519">
        <w:rPr>
          <w:b/>
          <w:szCs w:val="26"/>
        </w:rPr>
        <w:t>5</w:t>
      </w:r>
      <w:r w:rsidRPr="00185E87">
        <w:rPr>
          <w:szCs w:val="26"/>
        </w:rPr>
        <w:t xml:space="preserve"> предупреждений о приостановлении действия лицензий, </w:t>
      </w:r>
    </w:p>
    <w:p w:rsidR="00B464B1" w:rsidRPr="00647FB2" w:rsidRDefault="006E3AA7" w:rsidP="006E3AA7">
      <w:pPr>
        <w:tabs>
          <w:tab w:val="left" w:pos="9072"/>
        </w:tabs>
        <w:ind w:right="-1" w:firstLine="720"/>
        <w:rPr>
          <w:szCs w:val="26"/>
        </w:rPr>
      </w:pPr>
      <w:r w:rsidRPr="00185E87">
        <w:rPr>
          <w:szCs w:val="26"/>
        </w:rPr>
        <w:t xml:space="preserve">- составлено </w:t>
      </w:r>
      <w:r w:rsidR="007B2A76" w:rsidRPr="006E2519">
        <w:rPr>
          <w:b/>
          <w:szCs w:val="26"/>
        </w:rPr>
        <w:t>2</w:t>
      </w:r>
      <w:r w:rsidR="00D64EC4" w:rsidRPr="006E2519">
        <w:rPr>
          <w:b/>
          <w:szCs w:val="26"/>
        </w:rPr>
        <w:t>8</w:t>
      </w:r>
      <w:r w:rsidRPr="00D81F7B">
        <w:rPr>
          <w:szCs w:val="26"/>
        </w:rPr>
        <w:t xml:space="preserve"> протокол</w:t>
      </w:r>
      <w:r w:rsidR="00634548">
        <w:rPr>
          <w:szCs w:val="26"/>
        </w:rPr>
        <w:t>ов</w:t>
      </w:r>
      <w:r w:rsidRPr="00D81F7B">
        <w:rPr>
          <w:szCs w:val="26"/>
        </w:rPr>
        <w:t xml:space="preserve"> об а</w:t>
      </w:r>
      <w:r>
        <w:rPr>
          <w:szCs w:val="26"/>
        </w:rPr>
        <w:t>дминистративных правонарушениях.</w:t>
      </w:r>
    </w:p>
    <w:p w:rsidR="00B464B1" w:rsidRDefault="00B464B1" w:rsidP="00B464B1">
      <w:pPr>
        <w:tabs>
          <w:tab w:val="left" w:pos="9072"/>
        </w:tabs>
        <w:ind w:right="-1" w:firstLine="720"/>
        <w:rPr>
          <w:szCs w:val="26"/>
        </w:rPr>
      </w:pPr>
      <w:r w:rsidRPr="00A92068">
        <w:rPr>
          <w:szCs w:val="26"/>
        </w:rPr>
        <w:t>С целью пресечения и недопущения нарушения обязательных требований в области связи, с представителями операторов связи, проводилась профилактическая работа: пояснение требований законодательства, разъяснение о необходимости исполнения данных требований, как в телефонном режиме, так и устной беседе, путем информационного обеспечения деятельности Управления (размещение новостей на официальном сайте Управления), направление информационных писем.</w:t>
      </w:r>
    </w:p>
    <w:p w:rsidR="003D158A" w:rsidRPr="006933F1" w:rsidRDefault="003D158A" w:rsidP="003D158A">
      <w:pPr>
        <w:autoSpaceDE w:val="0"/>
        <w:autoSpaceDN w:val="0"/>
        <w:adjustRightInd w:val="0"/>
        <w:ind w:firstLine="720"/>
        <w:rPr>
          <w:szCs w:val="26"/>
        </w:rPr>
      </w:pPr>
      <w:r w:rsidRPr="00D81F7B">
        <w:rPr>
          <w:szCs w:val="26"/>
        </w:rPr>
        <w:t xml:space="preserve">Всем операторам связи, оказывающим услуги на территории Краснодарского края и Республики </w:t>
      </w:r>
      <w:r w:rsidRPr="00656562">
        <w:rPr>
          <w:szCs w:val="26"/>
        </w:rPr>
        <w:t>Адыгея, была доведена информация путем размещения новостей на официальном сайте Управления</w:t>
      </w:r>
      <w:r w:rsidR="009B7DFB">
        <w:rPr>
          <w:szCs w:val="26"/>
        </w:rPr>
        <w:t xml:space="preserve"> о </w:t>
      </w:r>
      <w:r w:rsidR="009B7DFB" w:rsidRPr="00503989">
        <w:rPr>
          <w:szCs w:val="26"/>
        </w:rPr>
        <w:t xml:space="preserve">необходимости осуществить обязательные отчисления в резерв универсального обслуживания </w:t>
      </w:r>
      <w:r w:rsidR="009B7DFB" w:rsidRPr="00185E87">
        <w:t>за 4 квартал 2022 года</w:t>
      </w:r>
      <w:r w:rsidR="00185E87" w:rsidRPr="00185E87">
        <w:t>,</w:t>
      </w:r>
      <w:r w:rsidR="00CD7737" w:rsidRPr="00185E87">
        <w:t xml:space="preserve"> 1 квартал 2023 года</w:t>
      </w:r>
      <w:r w:rsidR="00873215">
        <w:t>,</w:t>
      </w:r>
      <w:r w:rsidR="00185E87">
        <w:t xml:space="preserve"> 2 квартал 2023 года</w:t>
      </w:r>
      <w:r w:rsidR="00873215">
        <w:t xml:space="preserve"> и 3 квартал 2023 года</w:t>
      </w:r>
      <w:r w:rsidR="009B7DFB">
        <w:t>.</w:t>
      </w:r>
    </w:p>
    <w:bookmarkEnd w:id="31"/>
    <w:p w:rsidR="009B7DFB" w:rsidRPr="006A4D3A" w:rsidRDefault="009B7DFB" w:rsidP="009B7DFB">
      <w:pPr>
        <w:autoSpaceDE w:val="0"/>
        <w:autoSpaceDN w:val="0"/>
        <w:adjustRightInd w:val="0"/>
        <w:ind w:firstLine="720"/>
        <w:rPr>
          <w:szCs w:val="26"/>
        </w:rPr>
      </w:pPr>
      <w:proofErr w:type="gramStart"/>
      <w:r w:rsidRPr="006A4D3A">
        <w:rPr>
          <w:szCs w:val="26"/>
        </w:rPr>
        <w:t xml:space="preserve">Также специалистами проводится работа по выявлению сетей электросвязи, предоставляющих услуги связи с использованием </w:t>
      </w:r>
      <w:proofErr w:type="spellStart"/>
      <w:r w:rsidRPr="006A4D3A">
        <w:rPr>
          <w:szCs w:val="26"/>
        </w:rPr>
        <w:t>Wi-Fi</w:t>
      </w:r>
      <w:proofErr w:type="spellEnd"/>
      <w:r w:rsidRPr="006A4D3A">
        <w:rPr>
          <w:szCs w:val="26"/>
        </w:rPr>
        <w:t xml:space="preserve"> точек доступа, на предмет проведения идентификации пользователей, в результате которой проверено </w:t>
      </w:r>
      <w:r w:rsidR="006E2519">
        <w:rPr>
          <w:b/>
          <w:szCs w:val="26"/>
        </w:rPr>
        <w:t>1256</w:t>
      </w:r>
      <w:r w:rsidRPr="006A4D3A">
        <w:rPr>
          <w:b/>
          <w:szCs w:val="26"/>
        </w:rPr>
        <w:t xml:space="preserve"> </w:t>
      </w:r>
      <w:r w:rsidRPr="006A4D3A">
        <w:rPr>
          <w:szCs w:val="26"/>
        </w:rPr>
        <w:t>точ</w:t>
      </w:r>
      <w:r w:rsidR="006E2519">
        <w:rPr>
          <w:szCs w:val="26"/>
        </w:rPr>
        <w:t>е</w:t>
      </w:r>
      <w:r w:rsidRPr="006A4D3A">
        <w:rPr>
          <w:szCs w:val="26"/>
        </w:rPr>
        <w:t xml:space="preserve">к доступа </w:t>
      </w:r>
      <w:proofErr w:type="spellStart"/>
      <w:r w:rsidRPr="006A4D3A">
        <w:rPr>
          <w:szCs w:val="26"/>
        </w:rPr>
        <w:t>Wi-Fi</w:t>
      </w:r>
      <w:proofErr w:type="spellEnd"/>
      <w:r w:rsidRPr="006A4D3A">
        <w:rPr>
          <w:szCs w:val="26"/>
        </w:rPr>
        <w:t xml:space="preserve"> на предмет идентификации пользователей и используемого ими оконечного оборудования, а также доступности сайтов, внесенных в Единый реестр в раздел </w:t>
      </w:r>
      <w:r>
        <w:rPr>
          <w:szCs w:val="26"/>
        </w:rPr>
        <w:t>«</w:t>
      </w:r>
      <w:r w:rsidRPr="006A4D3A">
        <w:rPr>
          <w:szCs w:val="26"/>
        </w:rPr>
        <w:t>авторские права постоянная блокировка</w:t>
      </w:r>
      <w:r>
        <w:rPr>
          <w:szCs w:val="26"/>
        </w:rPr>
        <w:t>»</w:t>
      </w:r>
      <w:r w:rsidRPr="006A4D3A">
        <w:rPr>
          <w:szCs w:val="26"/>
        </w:rPr>
        <w:t>.</w:t>
      </w:r>
      <w:proofErr w:type="gramEnd"/>
    </w:p>
    <w:p w:rsidR="007B2A76" w:rsidRPr="001C545B" w:rsidRDefault="007B2A76" w:rsidP="007B2A76">
      <w:pPr>
        <w:ind w:firstLine="720"/>
        <w:rPr>
          <w:szCs w:val="26"/>
        </w:rPr>
      </w:pPr>
      <w:r w:rsidRPr="001C545B">
        <w:rPr>
          <w:szCs w:val="26"/>
        </w:rPr>
        <w:t xml:space="preserve">В результате </w:t>
      </w:r>
      <w:r>
        <w:rPr>
          <w:szCs w:val="26"/>
        </w:rPr>
        <w:t>выявлен</w:t>
      </w:r>
      <w:r w:rsidR="00185E87">
        <w:rPr>
          <w:szCs w:val="26"/>
        </w:rPr>
        <w:t>о</w:t>
      </w:r>
      <w:r>
        <w:rPr>
          <w:szCs w:val="26"/>
        </w:rPr>
        <w:t xml:space="preserve"> </w:t>
      </w:r>
      <w:r w:rsidR="006E2519">
        <w:rPr>
          <w:b/>
          <w:szCs w:val="26"/>
        </w:rPr>
        <w:t>44</w:t>
      </w:r>
      <w:r w:rsidRPr="001C545B">
        <w:rPr>
          <w:b/>
          <w:szCs w:val="26"/>
        </w:rPr>
        <w:t xml:space="preserve"> </w:t>
      </w:r>
      <w:r>
        <w:rPr>
          <w:szCs w:val="26"/>
        </w:rPr>
        <w:t>точк</w:t>
      </w:r>
      <w:r w:rsidR="00185E87">
        <w:rPr>
          <w:szCs w:val="26"/>
        </w:rPr>
        <w:t>и</w:t>
      </w:r>
      <w:r w:rsidRPr="001C545B">
        <w:rPr>
          <w:szCs w:val="26"/>
        </w:rPr>
        <w:t xml:space="preserve"> доступа </w:t>
      </w:r>
      <w:proofErr w:type="spellStart"/>
      <w:r w:rsidRPr="001C545B">
        <w:rPr>
          <w:szCs w:val="26"/>
        </w:rPr>
        <w:t>Wi-Fi</w:t>
      </w:r>
      <w:proofErr w:type="spellEnd"/>
      <w:r w:rsidRPr="001C545B">
        <w:rPr>
          <w:szCs w:val="26"/>
        </w:rPr>
        <w:t xml:space="preserve"> без идентификации пользователей и используемого ими оконечного оборудования.</w:t>
      </w:r>
    </w:p>
    <w:p w:rsidR="007B2A76" w:rsidRDefault="007B2A76" w:rsidP="007B2A76">
      <w:pPr>
        <w:ind w:firstLine="720"/>
        <w:rPr>
          <w:color w:val="000000" w:themeColor="text1"/>
          <w:szCs w:val="26"/>
        </w:rPr>
      </w:pPr>
      <w:r w:rsidRPr="001C545B">
        <w:rPr>
          <w:color w:val="000000" w:themeColor="text1"/>
          <w:szCs w:val="26"/>
        </w:rPr>
        <w:t xml:space="preserve">В Управление ФСБ России по Краснодарскому краю </w:t>
      </w:r>
      <w:r>
        <w:rPr>
          <w:color w:val="000000" w:themeColor="text1"/>
          <w:szCs w:val="26"/>
        </w:rPr>
        <w:t xml:space="preserve">направлено </w:t>
      </w:r>
      <w:r w:rsidR="006E2519">
        <w:rPr>
          <w:b/>
          <w:color w:val="000000" w:themeColor="text1"/>
          <w:szCs w:val="26"/>
        </w:rPr>
        <w:t>2</w:t>
      </w:r>
      <w:r w:rsidRPr="001C545B">
        <w:rPr>
          <w:b/>
          <w:color w:val="000000" w:themeColor="text1"/>
          <w:szCs w:val="26"/>
        </w:rPr>
        <w:t xml:space="preserve"> </w:t>
      </w:r>
      <w:r w:rsidRPr="001C545B">
        <w:rPr>
          <w:color w:val="000000" w:themeColor="text1"/>
          <w:szCs w:val="26"/>
        </w:rPr>
        <w:t>письм</w:t>
      </w:r>
      <w:r w:rsidR="006E2519">
        <w:rPr>
          <w:color w:val="000000" w:themeColor="text1"/>
          <w:szCs w:val="26"/>
        </w:rPr>
        <w:t>а</w:t>
      </w:r>
      <w:r w:rsidRPr="001C545B">
        <w:rPr>
          <w:color w:val="000000" w:themeColor="text1"/>
          <w:szCs w:val="26"/>
        </w:rPr>
        <w:t xml:space="preserve"> с результатами мониторинга по точкам доступа </w:t>
      </w:r>
      <w:proofErr w:type="spellStart"/>
      <w:r w:rsidRPr="001C545B">
        <w:rPr>
          <w:color w:val="000000" w:themeColor="text1"/>
          <w:szCs w:val="26"/>
        </w:rPr>
        <w:t>Wi-Fi</w:t>
      </w:r>
      <w:proofErr w:type="spellEnd"/>
      <w:r w:rsidRPr="001C545B">
        <w:rPr>
          <w:color w:val="000000" w:themeColor="text1"/>
          <w:szCs w:val="26"/>
        </w:rPr>
        <w:t xml:space="preserve"> без идентификации, </w:t>
      </w:r>
      <w:r w:rsidR="00185E87" w:rsidRPr="00BA4AE3">
        <w:rPr>
          <w:color w:val="000000" w:themeColor="text1"/>
          <w:szCs w:val="26"/>
        </w:rPr>
        <w:t>составлено</w:t>
      </w:r>
      <w:r w:rsidR="00185E87">
        <w:rPr>
          <w:b/>
          <w:color w:val="000000" w:themeColor="text1"/>
          <w:szCs w:val="26"/>
        </w:rPr>
        <w:t xml:space="preserve"> </w:t>
      </w:r>
      <w:r w:rsidR="00185E87" w:rsidRPr="00890FFB">
        <w:rPr>
          <w:b/>
          <w:color w:val="000000" w:themeColor="text1"/>
          <w:szCs w:val="26"/>
        </w:rPr>
        <w:t>2</w:t>
      </w:r>
      <w:r w:rsidR="00185E87">
        <w:rPr>
          <w:b/>
          <w:color w:val="000000" w:themeColor="text1"/>
          <w:szCs w:val="26"/>
        </w:rPr>
        <w:t xml:space="preserve"> </w:t>
      </w:r>
      <w:r w:rsidR="00185E87" w:rsidRPr="00AB56F0">
        <w:rPr>
          <w:color w:val="000000" w:themeColor="text1"/>
          <w:szCs w:val="26"/>
        </w:rPr>
        <w:t>протокол</w:t>
      </w:r>
      <w:r w:rsidR="00185E87">
        <w:rPr>
          <w:color w:val="000000" w:themeColor="text1"/>
          <w:szCs w:val="26"/>
        </w:rPr>
        <w:t>а</w:t>
      </w:r>
      <w:r w:rsidR="00185E87" w:rsidRPr="00AB56F0">
        <w:rPr>
          <w:color w:val="000000" w:themeColor="text1"/>
          <w:szCs w:val="26"/>
        </w:rPr>
        <w:t xml:space="preserve"> </w:t>
      </w:r>
      <w:r w:rsidR="00185E87">
        <w:rPr>
          <w:color w:val="000000" w:themeColor="text1"/>
        </w:rPr>
        <w:t>об административном правонарушении</w:t>
      </w:r>
      <w:r w:rsidR="00185E87" w:rsidRPr="00AB56F0">
        <w:rPr>
          <w:color w:val="000000" w:themeColor="text1"/>
          <w:szCs w:val="26"/>
        </w:rPr>
        <w:t xml:space="preserve"> по ст. 6.17 </w:t>
      </w:r>
      <w:proofErr w:type="spellStart"/>
      <w:r w:rsidR="00185E87" w:rsidRPr="00AB56F0">
        <w:rPr>
          <w:color w:val="000000" w:themeColor="text1"/>
          <w:szCs w:val="26"/>
        </w:rPr>
        <w:t>КоАП</w:t>
      </w:r>
      <w:proofErr w:type="spellEnd"/>
      <w:r w:rsidR="00185E87" w:rsidRPr="00AB56F0">
        <w:rPr>
          <w:color w:val="000000" w:themeColor="text1"/>
          <w:szCs w:val="26"/>
        </w:rPr>
        <w:t xml:space="preserve"> РФ</w:t>
      </w:r>
      <w:r w:rsidRPr="001C545B">
        <w:rPr>
          <w:color w:val="000000" w:themeColor="text1"/>
          <w:szCs w:val="26"/>
        </w:rPr>
        <w:t xml:space="preserve"> (в 2022 году протоколы </w:t>
      </w:r>
      <w:r w:rsidRPr="001C545B">
        <w:rPr>
          <w:color w:val="000000" w:themeColor="text1"/>
        </w:rPr>
        <w:t>об административных правонарушениях</w:t>
      </w:r>
      <w:r w:rsidRPr="001C545B">
        <w:rPr>
          <w:color w:val="000000" w:themeColor="text1"/>
          <w:szCs w:val="26"/>
        </w:rPr>
        <w:t xml:space="preserve"> по ст. 6.17 </w:t>
      </w:r>
      <w:proofErr w:type="spellStart"/>
      <w:r w:rsidRPr="001C545B">
        <w:rPr>
          <w:color w:val="000000" w:themeColor="text1"/>
          <w:szCs w:val="26"/>
        </w:rPr>
        <w:t>КоАП</w:t>
      </w:r>
      <w:proofErr w:type="spellEnd"/>
      <w:r w:rsidRPr="001C545B">
        <w:rPr>
          <w:color w:val="000000" w:themeColor="text1"/>
          <w:szCs w:val="26"/>
        </w:rPr>
        <w:t xml:space="preserve"> РФ не составлялись).</w:t>
      </w:r>
    </w:p>
    <w:p w:rsidR="00CE1608" w:rsidRPr="00CA0E3C" w:rsidRDefault="00CE1608" w:rsidP="00B21914">
      <w:pPr>
        <w:autoSpaceDE w:val="0"/>
        <w:autoSpaceDN w:val="0"/>
        <w:adjustRightInd w:val="0"/>
        <w:ind w:firstLine="709"/>
        <w:rPr>
          <w:szCs w:val="26"/>
          <w:u w:val="single"/>
        </w:rPr>
      </w:pPr>
      <w:r w:rsidRPr="00372DEC">
        <w:rPr>
          <w:szCs w:val="26"/>
          <w:u w:val="single"/>
        </w:rPr>
        <w:lastRenderedPageBreak/>
        <w:t>Подвижная связь (радио- и телефонная)</w:t>
      </w:r>
    </w:p>
    <w:p w:rsidR="00952E05" w:rsidRDefault="00873215" w:rsidP="00952E05">
      <w:pPr>
        <w:ind w:firstLine="709"/>
        <w:rPr>
          <w:szCs w:val="26"/>
        </w:rPr>
      </w:pPr>
      <w:r>
        <w:rPr>
          <w:color w:val="000000" w:themeColor="text1"/>
          <w:szCs w:val="26"/>
        </w:rPr>
        <w:t>В</w:t>
      </w:r>
      <w:r w:rsidR="00CD7737" w:rsidRPr="00CA0E3C">
        <w:rPr>
          <w:b/>
          <w:szCs w:val="26"/>
        </w:rPr>
        <w:t xml:space="preserve"> </w:t>
      </w:r>
      <w:r w:rsidR="00DA2928" w:rsidRPr="00CA0E3C">
        <w:rPr>
          <w:b/>
          <w:szCs w:val="26"/>
        </w:rPr>
        <w:t>202</w:t>
      </w:r>
      <w:r w:rsidR="00982A14">
        <w:rPr>
          <w:b/>
          <w:szCs w:val="26"/>
        </w:rPr>
        <w:t>3</w:t>
      </w:r>
      <w:r w:rsidR="00DA2928" w:rsidRPr="00CA0E3C">
        <w:rPr>
          <w:b/>
          <w:szCs w:val="26"/>
        </w:rPr>
        <w:t xml:space="preserve"> год</w:t>
      </w:r>
      <w:r>
        <w:rPr>
          <w:b/>
          <w:szCs w:val="26"/>
        </w:rPr>
        <w:t>у</w:t>
      </w:r>
      <w:r w:rsidR="00DA2928" w:rsidRPr="00CA0E3C">
        <w:rPr>
          <w:b/>
          <w:szCs w:val="26"/>
        </w:rPr>
        <w:t xml:space="preserve"> </w:t>
      </w:r>
      <w:r w:rsidR="00653E20" w:rsidRPr="00CA0E3C">
        <w:rPr>
          <w:szCs w:val="26"/>
        </w:rPr>
        <w:t>в отношении операторов</w:t>
      </w:r>
      <w:r w:rsidR="00653E20" w:rsidRPr="00A81C74">
        <w:rPr>
          <w:szCs w:val="26"/>
        </w:rPr>
        <w:t xml:space="preserve"> подвижной связи </w:t>
      </w:r>
      <w:r w:rsidR="00952E05">
        <w:rPr>
          <w:szCs w:val="26"/>
        </w:rPr>
        <w:t xml:space="preserve">проведена </w:t>
      </w:r>
      <w:r w:rsidR="00952E05" w:rsidRPr="00890FFB">
        <w:rPr>
          <w:b/>
          <w:szCs w:val="26"/>
        </w:rPr>
        <w:t>1</w:t>
      </w:r>
      <w:r w:rsidR="00952E05">
        <w:rPr>
          <w:szCs w:val="26"/>
        </w:rPr>
        <w:t xml:space="preserve"> внеплановая выездная проверка</w:t>
      </w:r>
      <w:r w:rsidR="00952E05" w:rsidRPr="00A81C74">
        <w:rPr>
          <w:szCs w:val="26"/>
        </w:rPr>
        <w:t xml:space="preserve"> </w:t>
      </w:r>
      <w:r w:rsidR="00952E05">
        <w:rPr>
          <w:szCs w:val="26"/>
        </w:rPr>
        <w:t xml:space="preserve">и </w:t>
      </w:r>
      <w:r w:rsidR="00890FFB">
        <w:rPr>
          <w:b/>
          <w:szCs w:val="26"/>
        </w:rPr>
        <w:t>4</w:t>
      </w:r>
      <w:r w:rsidR="00952E05">
        <w:rPr>
          <w:szCs w:val="26"/>
        </w:rPr>
        <w:t xml:space="preserve"> </w:t>
      </w:r>
      <w:r w:rsidR="00952E05" w:rsidRPr="00A81C74">
        <w:rPr>
          <w:szCs w:val="26"/>
        </w:rPr>
        <w:t xml:space="preserve">мероприятия по </w:t>
      </w:r>
      <w:r w:rsidR="00952E05">
        <w:rPr>
          <w:szCs w:val="26"/>
        </w:rPr>
        <w:t>мониторингу безопасности</w:t>
      </w:r>
      <w:r w:rsidR="00952E05" w:rsidRPr="00A81C74">
        <w:rPr>
          <w:szCs w:val="26"/>
        </w:rPr>
        <w:t>.</w:t>
      </w:r>
    </w:p>
    <w:p w:rsidR="00F9703C" w:rsidRDefault="00F9703C" w:rsidP="00F9703C">
      <w:pPr>
        <w:ind w:firstLine="709"/>
        <w:rPr>
          <w:szCs w:val="26"/>
        </w:rPr>
      </w:pPr>
      <w:r>
        <w:t>Б</w:t>
      </w:r>
      <w:r w:rsidRPr="006404F0">
        <w:t xml:space="preserve">ез проведения мероприятий </w:t>
      </w:r>
      <w:r w:rsidRPr="006404F0">
        <w:rPr>
          <w:szCs w:val="26"/>
        </w:rPr>
        <w:t xml:space="preserve">составлено </w:t>
      </w:r>
      <w:r w:rsidR="00185E87" w:rsidRPr="00890FFB">
        <w:rPr>
          <w:b/>
          <w:szCs w:val="26"/>
        </w:rPr>
        <w:t>1</w:t>
      </w:r>
      <w:r w:rsidR="00890FFB" w:rsidRPr="00890FFB">
        <w:rPr>
          <w:b/>
          <w:szCs w:val="26"/>
        </w:rPr>
        <w:t>742</w:t>
      </w:r>
      <w:r>
        <w:rPr>
          <w:szCs w:val="26"/>
        </w:rPr>
        <w:t xml:space="preserve"> </w:t>
      </w:r>
      <w:r w:rsidRPr="006404F0">
        <w:rPr>
          <w:szCs w:val="26"/>
        </w:rPr>
        <w:t>протокол</w:t>
      </w:r>
      <w:r w:rsidR="00F9056E">
        <w:rPr>
          <w:szCs w:val="26"/>
        </w:rPr>
        <w:t>а</w:t>
      </w:r>
      <w:r w:rsidRPr="006404F0">
        <w:rPr>
          <w:szCs w:val="26"/>
        </w:rPr>
        <w:t xml:space="preserve"> об административных правонарушениях</w:t>
      </w:r>
      <w:r>
        <w:rPr>
          <w:szCs w:val="26"/>
        </w:rPr>
        <w:t xml:space="preserve"> </w:t>
      </w:r>
      <w:r w:rsidRPr="00850725">
        <w:rPr>
          <w:szCs w:val="26"/>
        </w:rPr>
        <w:t>по</w:t>
      </w:r>
      <w:r w:rsidRPr="006404F0">
        <w:rPr>
          <w:szCs w:val="26"/>
        </w:rPr>
        <w:t xml:space="preserve"> информации Управления по Краснодарскому краю и Республике Адыгея филиала ФГУП «ГРЧЦ» в ЮФО и СКФО</w:t>
      </w:r>
      <w:r w:rsidRPr="00DD08D4">
        <w:rPr>
          <w:szCs w:val="26"/>
        </w:rPr>
        <w:t xml:space="preserve">. По результатам рассмотрения протоколов об административных правонарушениях внесено </w:t>
      </w:r>
      <w:r w:rsidR="00185E87" w:rsidRPr="00890FFB">
        <w:rPr>
          <w:b/>
          <w:szCs w:val="26"/>
        </w:rPr>
        <w:t>1</w:t>
      </w:r>
      <w:r w:rsidR="00890FFB" w:rsidRPr="00890FFB">
        <w:rPr>
          <w:b/>
          <w:szCs w:val="26"/>
        </w:rPr>
        <w:t>81</w:t>
      </w:r>
      <w:r w:rsidRPr="00DD08D4">
        <w:rPr>
          <w:szCs w:val="26"/>
        </w:rPr>
        <w:t xml:space="preserve"> представлени</w:t>
      </w:r>
      <w:r w:rsidR="00890FFB">
        <w:rPr>
          <w:szCs w:val="26"/>
        </w:rPr>
        <w:t>е</w:t>
      </w:r>
      <w:r w:rsidRPr="00DD08D4">
        <w:rPr>
          <w:szCs w:val="26"/>
        </w:rPr>
        <w:t xml:space="preserve"> об устранении причин и условий, способствовавших совершению административных правонарушений. </w:t>
      </w:r>
    </w:p>
    <w:p w:rsidR="00952E05" w:rsidRDefault="00952E05" w:rsidP="00952E05">
      <w:pPr>
        <w:ind w:firstLine="709"/>
        <w:rPr>
          <w:szCs w:val="26"/>
        </w:rPr>
      </w:pPr>
      <w:r>
        <w:rPr>
          <w:szCs w:val="26"/>
        </w:rPr>
        <w:t xml:space="preserve">По результатам рассмотрения обращений граждан объявлено </w:t>
      </w:r>
      <w:r w:rsidR="00890FFB">
        <w:rPr>
          <w:b/>
          <w:szCs w:val="26"/>
        </w:rPr>
        <w:t>22</w:t>
      </w:r>
      <w:r>
        <w:rPr>
          <w:szCs w:val="26"/>
        </w:rPr>
        <w:t xml:space="preserve"> предостережени</w:t>
      </w:r>
      <w:r w:rsidR="00890FFB">
        <w:rPr>
          <w:szCs w:val="26"/>
        </w:rPr>
        <w:t>я</w:t>
      </w:r>
      <w:r>
        <w:rPr>
          <w:szCs w:val="26"/>
        </w:rPr>
        <w:t xml:space="preserve"> о недопустимости нарушения обязательных требований.</w:t>
      </w:r>
    </w:p>
    <w:p w:rsidR="00952E05" w:rsidRDefault="00952E05" w:rsidP="00952E05">
      <w:pPr>
        <w:ind w:firstLine="709"/>
        <w:rPr>
          <w:szCs w:val="26"/>
        </w:rPr>
      </w:pPr>
    </w:p>
    <w:p w:rsidR="00952E05" w:rsidRDefault="00952E05" w:rsidP="00952E05">
      <w:pPr>
        <w:autoSpaceDE w:val="0"/>
        <w:autoSpaceDN w:val="0"/>
        <w:adjustRightInd w:val="0"/>
        <w:ind w:firstLine="709"/>
      </w:pPr>
      <w:r w:rsidRPr="00D00A15">
        <w:rPr>
          <w:b/>
        </w:rPr>
        <w:t>Результаты проведенн</w:t>
      </w:r>
      <w:r>
        <w:rPr>
          <w:b/>
        </w:rPr>
        <w:t xml:space="preserve">ых мероприятий по мониторингу безопасности за </w:t>
      </w:r>
      <w:r w:rsidRPr="00D00A15">
        <w:rPr>
          <w:b/>
        </w:rPr>
        <w:t>202</w:t>
      </w:r>
      <w:r>
        <w:rPr>
          <w:b/>
        </w:rPr>
        <w:t>3</w:t>
      </w:r>
      <w:r w:rsidRPr="00D00A15">
        <w:rPr>
          <w:b/>
        </w:rPr>
        <w:t xml:space="preserve"> год в отношении операто</w:t>
      </w:r>
      <w:r>
        <w:rPr>
          <w:b/>
        </w:rPr>
        <w:t xml:space="preserve">ра универсального обслуживания </w:t>
      </w:r>
      <w:r>
        <w:rPr>
          <w:b/>
        </w:rPr>
        <w:br/>
      </w:r>
      <w:r w:rsidRPr="00D00A15">
        <w:rPr>
          <w:b/>
        </w:rPr>
        <w:t xml:space="preserve">ПАО </w:t>
      </w:r>
      <w:r>
        <w:rPr>
          <w:b/>
        </w:rPr>
        <w:t>«</w:t>
      </w:r>
      <w:proofErr w:type="spellStart"/>
      <w:r w:rsidRPr="00D00A15">
        <w:rPr>
          <w:b/>
        </w:rPr>
        <w:t>Ростелеком</w:t>
      </w:r>
      <w:proofErr w:type="spellEnd"/>
      <w:r>
        <w:rPr>
          <w:b/>
        </w:rPr>
        <w:t>»</w:t>
      </w:r>
      <w:r w:rsidRPr="00D30315">
        <w:t>:</w:t>
      </w:r>
    </w:p>
    <w:p w:rsidR="001336E1" w:rsidRPr="00BF16B8" w:rsidRDefault="001336E1" w:rsidP="001336E1">
      <w:pPr>
        <w:autoSpaceDE w:val="0"/>
        <w:autoSpaceDN w:val="0"/>
        <w:adjustRightInd w:val="0"/>
        <w:ind w:firstLine="720"/>
        <w:rPr>
          <w:i/>
          <w:u w:val="single"/>
        </w:rPr>
      </w:pPr>
      <w:r w:rsidRPr="00BF16B8">
        <w:rPr>
          <w:i/>
          <w:u w:val="single"/>
        </w:rPr>
        <w:t>Таксофоны:</w:t>
      </w:r>
    </w:p>
    <w:p w:rsidR="001336E1" w:rsidRDefault="001336E1" w:rsidP="001336E1">
      <w:pPr>
        <w:autoSpaceDE w:val="0"/>
        <w:autoSpaceDN w:val="0"/>
        <w:adjustRightInd w:val="0"/>
        <w:ind w:firstLine="720"/>
        <w:rPr>
          <w:color w:val="000000" w:themeColor="text1"/>
          <w:szCs w:val="26"/>
        </w:rPr>
      </w:pPr>
      <w:r w:rsidRPr="003C6597">
        <w:t>В ходе мероприятий мониторинга безопасности в 2023 год</w:t>
      </w:r>
      <w:r w:rsidR="00CF0620">
        <w:t>у</w:t>
      </w:r>
      <w:r w:rsidRPr="003C6597">
        <w:t xml:space="preserve"> проверено </w:t>
      </w:r>
      <w:r w:rsidRPr="006E2519">
        <w:rPr>
          <w:b/>
        </w:rPr>
        <w:t>1</w:t>
      </w:r>
      <w:r w:rsidR="006E2519">
        <w:rPr>
          <w:b/>
        </w:rPr>
        <w:t>54</w:t>
      </w:r>
      <w:r>
        <w:t xml:space="preserve"> таксофон</w:t>
      </w:r>
      <w:r w:rsidR="006E2519">
        <w:t>а</w:t>
      </w:r>
      <w:r>
        <w:t xml:space="preserve"> универсального обслуживания, </w:t>
      </w:r>
      <w:r w:rsidRPr="003C6597">
        <w:t>выявлен</w:t>
      </w:r>
      <w:r w:rsidR="006E2519">
        <w:t>о</w:t>
      </w:r>
      <w:r w:rsidRPr="003C6597">
        <w:t xml:space="preserve"> </w:t>
      </w:r>
      <w:r w:rsidR="006E2519">
        <w:rPr>
          <w:b/>
        </w:rPr>
        <w:t>30</w:t>
      </w:r>
      <w:r w:rsidRPr="003C6597">
        <w:t xml:space="preserve"> таксофон</w:t>
      </w:r>
      <w:r w:rsidR="006E2519">
        <w:t>ов</w:t>
      </w:r>
      <w:r>
        <w:t>, функционирующих</w:t>
      </w:r>
      <w:r w:rsidRPr="0057092B">
        <w:t xml:space="preserve"> с нарушениями обязательных требований.</w:t>
      </w:r>
      <w:r>
        <w:t xml:space="preserve"> </w:t>
      </w:r>
      <w:r w:rsidRPr="003C6597">
        <w:t xml:space="preserve">Протоколы об АПН по </w:t>
      </w:r>
      <w:proofErr w:type="gramStart"/>
      <w:r w:rsidRPr="003C6597">
        <w:t>ч</w:t>
      </w:r>
      <w:proofErr w:type="gramEnd"/>
      <w:r w:rsidRPr="003C6597">
        <w:t xml:space="preserve">. 3 ст. 14.1 </w:t>
      </w:r>
      <w:proofErr w:type="spellStart"/>
      <w:r w:rsidRPr="003C6597">
        <w:t>КоАП</w:t>
      </w:r>
      <w:proofErr w:type="spellEnd"/>
      <w:r w:rsidRPr="003C6597">
        <w:t xml:space="preserve"> РФ </w:t>
      </w:r>
      <w:r w:rsidRPr="003C6597">
        <w:rPr>
          <w:szCs w:val="26"/>
        </w:rPr>
        <w:t xml:space="preserve">не составлялись, </w:t>
      </w:r>
      <w:r w:rsidRPr="003C6597">
        <w:t>оператору универсального обслуживания</w:t>
      </w:r>
      <w:r w:rsidRPr="003C6597">
        <w:rPr>
          <w:b/>
        </w:rPr>
        <w:t xml:space="preserve"> </w:t>
      </w:r>
      <w:r w:rsidRPr="003C6597">
        <w:t xml:space="preserve">ПАО </w:t>
      </w:r>
      <w:r>
        <w:t>«</w:t>
      </w:r>
      <w:proofErr w:type="spellStart"/>
      <w:r w:rsidRPr="003C6597">
        <w:t>Ростелеком</w:t>
      </w:r>
      <w:proofErr w:type="spellEnd"/>
      <w:r>
        <w:t>»</w:t>
      </w:r>
      <w:r w:rsidRPr="003C6597">
        <w:t xml:space="preserve"> объявлено </w:t>
      </w:r>
      <w:r w:rsidR="00DF5CC9">
        <w:rPr>
          <w:b/>
        </w:rPr>
        <w:t>4</w:t>
      </w:r>
      <w:r w:rsidRPr="003C6597">
        <w:t xml:space="preserve"> предостер</w:t>
      </w:r>
      <w:r>
        <w:t>ежения</w:t>
      </w:r>
      <w:r w:rsidRPr="003C6597">
        <w:t xml:space="preserve"> </w:t>
      </w:r>
      <w:r w:rsidRPr="003C6597">
        <w:rPr>
          <w:color w:val="000000" w:themeColor="text1"/>
          <w:szCs w:val="26"/>
        </w:rPr>
        <w:t>о недопустимости нарушения обязательных требований законодательства в сфере связи.</w:t>
      </w:r>
    </w:p>
    <w:p w:rsidR="001336E1" w:rsidRDefault="001336E1" w:rsidP="001336E1">
      <w:pPr>
        <w:autoSpaceDE w:val="0"/>
        <w:autoSpaceDN w:val="0"/>
        <w:adjustRightInd w:val="0"/>
        <w:ind w:firstLine="720"/>
        <w:rPr>
          <w:i/>
          <w:color w:val="000000" w:themeColor="text1"/>
          <w:szCs w:val="26"/>
          <w:u w:val="single"/>
        </w:rPr>
      </w:pPr>
    </w:p>
    <w:p w:rsidR="001336E1" w:rsidRPr="003C6597" w:rsidRDefault="001336E1" w:rsidP="001336E1">
      <w:pPr>
        <w:autoSpaceDE w:val="0"/>
        <w:autoSpaceDN w:val="0"/>
        <w:adjustRightInd w:val="0"/>
        <w:ind w:firstLine="720"/>
        <w:rPr>
          <w:i/>
          <w:u w:val="single"/>
        </w:rPr>
      </w:pPr>
      <w:r w:rsidRPr="00BF16B8">
        <w:rPr>
          <w:i/>
          <w:color w:val="000000" w:themeColor="text1"/>
          <w:szCs w:val="26"/>
          <w:u w:val="single"/>
        </w:rPr>
        <w:t>Точки доступа:</w:t>
      </w:r>
    </w:p>
    <w:p w:rsidR="001336E1" w:rsidRPr="003C6597" w:rsidRDefault="001336E1" w:rsidP="001336E1">
      <w:pPr>
        <w:autoSpaceDE w:val="0"/>
        <w:autoSpaceDN w:val="0"/>
        <w:adjustRightInd w:val="0"/>
        <w:ind w:firstLine="720"/>
      </w:pPr>
      <w:r w:rsidRPr="003C6597">
        <w:t>В ходе мероприятий мониторинга безопасности в 2023 год</w:t>
      </w:r>
      <w:r w:rsidR="00CF0620">
        <w:t>у</w:t>
      </w:r>
      <w:r w:rsidRPr="003C6597">
        <w:t xml:space="preserve"> проверено </w:t>
      </w:r>
      <w:r w:rsidR="00DF5CC9" w:rsidRPr="00DF5CC9">
        <w:rPr>
          <w:b/>
        </w:rPr>
        <w:t>5</w:t>
      </w:r>
      <w:r w:rsidRPr="00DF5CC9">
        <w:rPr>
          <w:b/>
        </w:rPr>
        <w:t>5</w:t>
      </w:r>
      <w:r w:rsidRPr="003C6597">
        <w:t xml:space="preserve"> точек</w:t>
      </w:r>
      <w:r>
        <w:t xml:space="preserve"> доступа, выявлено </w:t>
      </w:r>
      <w:r w:rsidRPr="00DF5CC9">
        <w:rPr>
          <w:b/>
        </w:rPr>
        <w:t>4</w:t>
      </w:r>
      <w:r w:rsidRPr="003C6597">
        <w:t xml:space="preserve"> точки доступа</w:t>
      </w:r>
      <w:r w:rsidR="00DF5CC9" w:rsidRPr="004A69EF">
        <w:t>, функционирующих</w:t>
      </w:r>
      <w:r w:rsidRPr="003C6597">
        <w:t xml:space="preserve"> с нарушениями обязательных требований.</w:t>
      </w:r>
    </w:p>
    <w:p w:rsidR="001336E1" w:rsidRDefault="001336E1" w:rsidP="001336E1">
      <w:pPr>
        <w:autoSpaceDE w:val="0"/>
        <w:autoSpaceDN w:val="0"/>
        <w:adjustRightInd w:val="0"/>
        <w:ind w:firstLine="720"/>
      </w:pPr>
      <w:r w:rsidRPr="003C6597">
        <w:t xml:space="preserve">Протоколы об АПН по </w:t>
      </w:r>
      <w:proofErr w:type="gramStart"/>
      <w:r w:rsidRPr="003C6597">
        <w:t>ч</w:t>
      </w:r>
      <w:proofErr w:type="gramEnd"/>
      <w:r w:rsidRPr="003C6597">
        <w:t xml:space="preserve">. 3 ст. 14.1 </w:t>
      </w:r>
      <w:proofErr w:type="spellStart"/>
      <w:r w:rsidRPr="003C6597">
        <w:t>КоАП</w:t>
      </w:r>
      <w:proofErr w:type="spellEnd"/>
      <w:r w:rsidRPr="003C6597">
        <w:t xml:space="preserve"> РФ </w:t>
      </w:r>
      <w:r w:rsidRPr="003C6597">
        <w:rPr>
          <w:szCs w:val="26"/>
        </w:rPr>
        <w:t xml:space="preserve">не составлялись, </w:t>
      </w:r>
      <w:r w:rsidRPr="003C6597">
        <w:t>оператору универсального обслуживания</w:t>
      </w:r>
      <w:r w:rsidRPr="003C6597">
        <w:rPr>
          <w:b/>
        </w:rPr>
        <w:t xml:space="preserve"> </w:t>
      </w:r>
      <w:r w:rsidRPr="003C6597">
        <w:t xml:space="preserve">ПАО </w:t>
      </w:r>
      <w:r>
        <w:t>«</w:t>
      </w:r>
      <w:proofErr w:type="spellStart"/>
      <w:r w:rsidRPr="003C6597">
        <w:t>Ростелеком</w:t>
      </w:r>
      <w:proofErr w:type="spellEnd"/>
      <w:r>
        <w:t>»</w:t>
      </w:r>
      <w:r w:rsidRPr="003C6597">
        <w:t xml:space="preserve"> объявлено </w:t>
      </w:r>
      <w:r w:rsidRPr="005A7D0D">
        <w:rPr>
          <w:b/>
        </w:rPr>
        <w:t>3</w:t>
      </w:r>
      <w:r w:rsidRPr="003C6597">
        <w:t xml:space="preserve"> предостережени</w:t>
      </w:r>
      <w:r>
        <w:t>я</w:t>
      </w:r>
      <w:r w:rsidRPr="003C6597">
        <w:t xml:space="preserve"> </w:t>
      </w:r>
      <w:r w:rsidRPr="003C6597">
        <w:rPr>
          <w:color w:val="000000" w:themeColor="text1"/>
          <w:szCs w:val="26"/>
        </w:rPr>
        <w:t>о недопустимости нарушения обязательных требований законодательства в сфере связи.</w:t>
      </w:r>
    </w:p>
    <w:p w:rsidR="000F157C" w:rsidRDefault="000F157C" w:rsidP="00952E05">
      <w:pPr>
        <w:autoSpaceDE w:val="0"/>
        <w:autoSpaceDN w:val="0"/>
        <w:adjustRightInd w:val="0"/>
        <w:ind w:firstLine="709"/>
        <w:rPr>
          <w:u w:val="single"/>
        </w:rPr>
      </w:pPr>
    </w:p>
    <w:p w:rsidR="000F157C" w:rsidRPr="00F9056E" w:rsidRDefault="00952E05" w:rsidP="00952E05">
      <w:pPr>
        <w:autoSpaceDE w:val="0"/>
        <w:autoSpaceDN w:val="0"/>
        <w:adjustRightInd w:val="0"/>
        <w:ind w:firstLine="709"/>
        <w:rPr>
          <w:i/>
          <w:u w:val="single"/>
        </w:rPr>
      </w:pPr>
      <w:r w:rsidRPr="00F9056E">
        <w:rPr>
          <w:i/>
          <w:u w:val="single"/>
        </w:rPr>
        <w:t>Точки доступа к услугам подвижной радиотелефонной связи:</w:t>
      </w:r>
    </w:p>
    <w:p w:rsidR="00952E05" w:rsidRPr="00E424D4" w:rsidRDefault="00952E05" w:rsidP="00952E05">
      <w:pPr>
        <w:autoSpaceDE w:val="0"/>
        <w:autoSpaceDN w:val="0"/>
        <w:adjustRightInd w:val="0"/>
        <w:ind w:firstLine="709"/>
      </w:pPr>
      <w:r w:rsidRPr="009069EA">
        <w:lastRenderedPageBreak/>
        <w:t xml:space="preserve">Проверено </w:t>
      </w:r>
      <w:r w:rsidR="00890FFB" w:rsidRPr="00890FFB">
        <w:rPr>
          <w:b/>
        </w:rPr>
        <w:t>7</w:t>
      </w:r>
      <w:r w:rsidRPr="00890FFB">
        <w:rPr>
          <w:b/>
        </w:rPr>
        <w:t>0</w:t>
      </w:r>
      <w:r w:rsidRPr="009069EA">
        <w:rPr>
          <w:b/>
        </w:rPr>
        <w:t xml:space="preserve"> </w:t>
      </w:r>
      <w:r w:rsidRPr="009069EA">
        <w:t xml:space="preserve">точек доступа к услугам подвижной радиотелефонной связи, выявлено </w:t>
      </w:r>
      <w:r w:rsidR="00185E87" w:rsidRPr="00890FFB">
        <w:rPr>
          <w:b/>
        </w:rPr>
        <w:t>6</w:t>
      </w:r>
      <w:r w:rsidRPr="00890FFB">
        <w:rPr>
          <w:b/>
        </w:rPr>
        <w:t>0</w:t>
      </w:r>
      <w:r w:rsidRPr="00890FFB">
        <w:t xml:space="preserve"> б</w:t>
      </w:r>
      <w:r w:rsidRPr="009069EA">
        <w:t>азовых</w:t>
      </w:r>
      <w:r w:rsidRPr="000D408B">
        <w:t xml:space="preserve"> станций</w:t>
      </w:r>
      <w:r>
        <w:t>, используемых</w:t>
      </w:r>
      <w:r w:rsidRPr="000D408B">
        <w:t xml:space="preserve"> с нарушениями обязательных требований</w:t>
      </w:r>
      <w:r>
        <w:t xml:space="preserve"> при оказании универсальных услуг связи</w:t>
      </w:r>
      <w:r w:rsidRPr="000D408B">
        <w:t>.</w:t>
      </w:r>
    </w:p>
    <w:p w:rsidR="00952E05" w:rsidRDefault="00952E05" w:rsidP="00952E05">
      <w:pPr>
        <w:autoSpaceDE w:val="0"/>
        <w:autoSpaceDN w:val="0"/>
        <w:adjustRightInd w:val="0"/>
        <w:ind w:firstLine="720"/>
        <w:rPr>
          <w:color w:val="000000" w:themeColor="text1"/>
          <w:szCs w:val="26"/>
        </w:rPr>
      </w:pPr>
      <w:r>
        <w:t xml:space="preserve">Протоколы об АПН по </w:t>
      </w:r>
      <w:proofErr w:type="gramStart"/>
      <w:r>
        <w:t>ч</w:t>
      </w:r>
      <w:proofErr w:type="gramEnd"/>
      <w:r>
        <w:t>. 3 ст. 14.1 не составлялись, оператору связи о</w:t>
      </w:r>
      <w:r w:rsidRPr="00A208DE">
        <w:t xml:space="preserve">бъявлено </w:t>
      </w:r>
      <w:r w:rsidR="00890FFB">
        <w:rPr>
          <w:b/>
        </w:rPr>
        <w:t>4</w:t>
      </w:r>
      <w:r w:rsidRPr="00A208DE">
        <w:t xml:space="preserve"> предостережени</w:t>
      </w:r>
      <w:r>
        <w:t>я</w:t>
      </w:r>
      <w:r w:rsidRPr="00A208DE">
        <w:t xml:space="preserve"> </w:t>
      </w:r>
      <w:r w:rsidRPr="00A208DE">
        <w:rPr>
          <w:color w:val="000000" w:themeColor="text1"/>
          <w:szCs w:val="26"/>
        </w:rPr>
        <w:t>о недопустимости нарушения обязательных требований законодательства в сфере связи.</w:t>
      </w:r>
    </w:p>
    <w:p w:rsidR="00F9703C" w:rsidRDefault="00F9703C" w:rsidP="00F9703C">
      <w:pPr>
        <w:ind w:firstLine="709"/>
        <w:rPr>
          <w:szCs w:val="26"/>
        </w:rPr>
      </w:pPr>
    </w:p>
    <w:p w:rsidR="00CE1608" w:rsidRPr="005A7D0D" w:rsidRDefault="00CE1608" w:rsidP="00F2310E">
      <w:pPr>
        <w:autoSpaceDE w:val="0"/>
        <w:autoSpaceDN w:val="0"/>
        <w:adjustRightInd w:val="0"/>
        <w:ind w:firstLine="709"/>
        <w:rPr>
          <w:szCs w:val="26"/>
          <w:u w:val="single"/>
        </w:rPr>
      </w:pPr>
      <w:r w:rsidRPr="005A7D0D">
        <w:rPr>
          <w:szCs w:val="26"/>
          <w:u w:val="single"/>
        </w:rPr>
        <w:t>Услуги связи для целей эфирного и кабельного вещания</w:t>
      </w:r>
      <w:r w:rsidR="005A7D0D" w:rsidRPr="005A7D0D">
        <w:rPr>
          <w:szCs w:val="26"/>
          <w:u w:val="single"/>
        </w:rPr>
        <w:t>:</w:t>
      </w:r>
    </w:p>
    <w:p w:rsidR="006D0AF2" w:rsidRDefault="006D0AF2" w:rsidP="006D0AF2">
      <w:pPr>
        <w:rPr>
          <w:szCs w:val="26"/>
        </w:rPr>
      </w:pPr>
      <w:r w:rsidRPr="00E2240D">
        <w:rPr>
          <w:szCs w:val="26"/>
        </w:rPr>
        <w:t xml:space="preserve"> </w:t>
      </w:r>
      <w:r w:rsidRPr="00E2240D">
        <w:rPr>
          <w:szCs w:val="26"/>
        </w:rPr>
        <w:tab/>
      </w:r>
      <w:r w:rsidR="00CF0620">
        <w:rPr>
          <w:color w:val="000000" w:themeColor="text1"/>
          <w:szCs w:val="26"/>
        </w:rPr>
        <w:t>В</w:t>
      </w:r>
      <w:r w:rsidR="00CD7737" w:rsidRPr="0086706E">
        <w:rPr>
          <w:b/>
          <w:szCs w:val="26"/>
        </w:rPr>
        <w:t xml:space="preserve"> </w:t>
      </w:r>
      <w:r w:rsidR="00205E33" w:rsidRPr="00205E33">
        <w:rPr>
          <w:b/>
          <w:szCs w:val="26"/>
        </w:rPr>
        <w:t>202</w:t>
      </w:r>
      <w:r w:rsidR="00DA2928">
        <w:rPr>
          <w:b/>
          <w:szCs w:val="26"/>
        </w:rPr>
        <w:t>3</w:t>
      </w:r>
      <w:r w:rsidR="00205E33" w:rsidRPr="00205E33">
        <w:rPr>
          <w:b/>
          <w:szCs w:val="26"/>
        </w:rPr>
        <w:t xml:space="preserve"> год</w:t>
      </w:r>
      <w:r w:rsidR="00CF0620">
        <w:rPr>
          <w:b/>
          <w:szCs w:val="26"/>
        </w:rPr>
        <w:t>у</w:t>
      </w:r>
      <w:r w:rsidR="00205E33" w:rsidRPr="00031EDB">
        <w:rPr>
          <w:szCs w:val="26"/>
        </w:rPr>
        <w:t xml:space="preserve"> в отношении операторов</w:t>
      </w:r>
      <w:r w:rsidR="00205E33" w:rsidRPr="00982A14">
        <w:rPr>
          <w:szCs w:val="26"/>
        </w:rPr>
        <w:t>,</w:t>
      </w:r>
      <w:r w:rsidR="00205E33" w:rsidRPr="00982A14">
        <w:rPr>
          <w:i/>
          <w:szCs w:val="26"/>
        </w:rPr>
        <w:t xml:space="preserve"> </w:t>
      </w:r>
      <w:r w:rsidR="00205E33" w:rsidRPr="00982A14">
        <w:rPr>
          <w:szCs w:val="26"/>
        </w:rPr>
        <w:t>о</w:t>
      </w:r>
      <w:r w:rsidR="00205E33" w:rsidRPr="00031EDB">
        <w:rPr>
          <w:szCs w:val="26"/>
        </w:rPr>
        <w:t xml:space="preserve">казывающих услуги связи для целей эфирного и кабельного вещания, </w:t>
      </w:r>
      <w:r w:rsidR="00CA0E3C" w:rsidRPr="00031EDB">
        <w:rPr>
          <w:szCs w:val="26"/>
        </w:rPr>
        <w:t>проверк</w:t>
      </w:r>
      <w:r w:rsidR="00CA0E3C">
        <w:rPr>
          <w:szCs w:val="26"/>
        </w:rPr>
        <w:t>и не проводились.</w:t>
      </w:r>
    </w:p>
    <w:p w:rsidR="00890FFB" w:rsidRDefault="00D84F16" w:rsidP="00890FFB">
      <w:pPr>
        <w:ind w:firstLine="720"/>
        <w:rPr>
          <w:szCs w:val="26"/>
        </w:rPr>
      </w:pPr>
      <w:r>
        <w:t>Б</w:t>
      </w:r>
      <w:r w:rsidRPr="006404F0">
        <w:t xml:space="preserve">ез проведения мероприятий </w:t>
      </w:r>
      <w:r w:rsidRPr="006404F0">
        <w:rPr>
          <w:szCs w:val="26"/>
        </w:rPr>
        <w:t>составлен</w:t>
      </w:r>
      <w:r>
        <w:rPr>
          <w:szCs w:val="26"/>
        </w:rPr>
        <w:t>о</w:t>
      </w:r>
      <w:r w:rsidRPr="006404F0">
        <w:rPr>
          <w:szCs w:val="26"/>
        </w:rPr>
        <w:t xml:space="preserve"> </w:t>
      </w:r>
      <w:r w:rsidR="00890FFB">
        <w:rPr>
          <w:szCs w:val="26"/>
        </w:rPr>
        <w:t>6</w:t>
      </w:r>
      <w:r>
        <w:rPr>
          <w:szCs w:val="26"/>
        </w:rPr>
        <w:t xml:space="preserve"> </w:t>
      </w:r>
      <w:r w:rsidRPr="006404F0">
        <w:rPr>
          <w:szCs w:val="26"/>
        </w:rPr>
        <w:t>протокол</w:t>
      </w:r>
      <w:r w:rsidR="00890FFB">
        <w:rPr>
          <w:szCs w:val="26"/>
        </w:rPr>
        <w:t>ов</w:t>
      </w:r>
      <w:r w:rsidRPr="006404F0">
        <w:rPr>
          <w:szCs w:val="26"/>
        </w:rPr>
        <w:t xml:space="preserve"> об административных правонарушениях</w:t>
      </w:r>
      <w:r>
        <w:rPr>
          <w:szCs w:val="26"/>
        </w:rPr>
        <w:t xml:space="preserve"> </w:t>
      </w:r>
      <w:r w:rsidRPr="00850725">
        <w:rPr>
          <w:szCs w:val="26"/>
        </w:rPr>
        <w:t>по</w:t>
      </w:r>
      <w:r w:rsidRPr="006404F0">
        <w:rPr>
          <w:szCs w:val="26"/>
        </w:rPr>
        <w:t xml:space="preserve"> информации Управления по Краснодарскому краю и Республике Адыгея филиала ФГУП «ГРЧЦ» в ЮФО и СКФО</w:t>
      </w:r>
      <w:r w:rsidR="00890FFB">
        <w:rPr>
          <w:szCs w:val="26"/>
        </w:rPr>
        <w:t xml:space="preserve"> и 2 </w:t>
      </w:r>
      <w:r w:rsidR="00890FFB" w:rsidRPr="006404F0">
        <w:rPr>
          <w:szCs w:val="26"/>
        </w:rPr>
        <w:t>протокол</w:t>
      </w:r>
      <w:r w:rsidR="00890FFB">
        <w:rPr>
          <w:szCs w:val="26"/>
        </w:rPr>
        <w:t>а</w:t>
      </w:r>
      <w:r w:rsidR="00890FFB" w:rsidRPr="006404F0">
        <w:rPr>
          <w:szCs w:val="26"/>
        </w:rPr>
        <w:t xml:space="preserve"> об административных правонарушениях</w:t>
      </w:r>
      <w:r w:rsidR="00890FFB">
        <w:rPr>
          <w:szCs w:val="26"/>
        </w:rPr>
        <w:t xml:space="preserve"> по ст. 13.38 </w:t>
      </w:r>
      <w:proofErr w:type="spellStart"/>
      <w:r w:rsidR="00890FFB">
        <w:rPr>
          <w:szCs w:val="26"/>
        </w:rPr>
        <w:t>КоАП</w:t>
      </w:r>
      <w:proofErr w:type="spellEnd"/>
      <w:r w:rsidR="00890FFB">
        <w:rPr>
          <w:szCs w:val="26"/>
        </w:rPr>
        <w:t xml:space="preserve"> РФ по информации </w:t>
      </w:r>
      <w:r w:rsidR="00890FFB" w:rsidRPr="00AD745E">
        <w:rPr>
          <w:szCs w:val="26"/>
        </w:rPr>
        <w:t>Министерства цифрового развития, связи и массовых коммуникаций РФ</w:t>
      </w:r>
      <w:r w:rsidR="00890FFB">
        <w:rPr>
          <w:szCs w:val="26"/>
        </w:rPr>
        <w:t>.</w:t>
      </w:r>
    </w:p>
    <w:p w:rsidR="004E21A0" w:rsidRDefault="004E21A0">
      <w:pPr>
        <w:spacing w:line="240" w:lineRule="auto"/>
        <w:jc w:val="left"/>
        <w:rPr>
          <w:szCs w:val="26"/>
        </w:rPr>
      </w:pPr>
    </w:p>
    <w:p w:rsidR="00F03449" w:rsidRPr="00F27EFB" w:rsidRDefault="001F1E33" w:rsidP="00F27EFB">
      <w:pPr>
        <w:ind w:firstLine="708"/>
        <w:rPr>
          <w:b/>
          <w:szCs w:val="26"/>
        </w:rPr>
      </w:pPr>
      <w:r w:rsidRPr="004B0883">
        <w:rPr>
          <w:b/>
          <w:szCs w:val="26"/>
        </w:rPr>
        <w:t>Взаимодействие с силовыми структурами, правоохранительными органами, органами прокуратуры</w:t>
      </w:r>
      <w:r w:rsidR="005F36BF" w:rsidRPr="004B0883">
        <w:rPr>
          <w:b/>
          <w:szCs w:val="26"/>
        </w:rPr>
        <w:t xml:space="preserve"> и органами исполнительной власти</w:t>
      </w:r>
    </w:p>
    <w:p w:rsidR="00CA0E3C" w:rsidRPr="009F6D1E" w:rsidRDefault="00CF0620" w:rsidP="00CA0E3C">
      <w:pPr>
        <w:ind w:firstLine="720"/>
        <w:rPr>
          <w:szCs w:val="26"/>
        </w:rPr>
      </w:pPr>
      <w:proofErr w:type="gramStart"/>
      <w:r>
        <w:rPr>
          <w:color w:val="000000" w:themeColor="text1"/>
          <w:szCs w:val="26"/>
        </w:rPr>
        <w:t>В</w:t>
      </w:r>
      <w:r w:rsidR="00DA2928" w:rsidRPr="007B2A76">
        <w:rPr>
          <w:color w:val="000000" w:themeColor="text1"/>
          <w:szCs w:val="26"/>
        </w:rPr>
        <w:t xml:space="preserve"> </w:t>
      </w:r>
      <w:r w:rsidR="00167D9C" w:rsidRPr="006E3AA7">
        <w:rPr>
          <w:szCs w:val="26"/>
        </w:rPr>
        <w:t>20</w:t>
      </w:r>
      <w:r w:rsidR="004A3B43" w:rsidRPr="006E3AA7">
        <w:rPr>
          <w:szCs w:val="26"/>
        </w:rPr>
        <w:t>2</w:t>
      </w:r>
      <w:r w:rsidR="00DA2928">
        <w:rPr>
          <w:szCs w:val="26"/>
        </w:rPr>
        <w:t>3</w:t>
      </w:r>
      <w:r w:rsidR="00167D9C" w:rsidRPr="006E3AA7">
        <w:rPr>
          <w:szCs w:val="26"/>
        </w:rPr>
        <w:t xml:space="preserve"> год</w:t>
      </w:r>
      <w:r>
        <w:rPr>
          <w:szCs w:val="26"/>
        </w:rPr>
        <w:t>у</w:t>
      </w:r>
      <w:r w:rsidR="00167D9C" w:rsidRPr="00495B0B">
        <w:rPr>
          <w:szCs w:val="26"/>
        </w:rPr>
        <w:t xml:space="preserve"> (</w:t>
      </w:r>
      <w:r w:rsidR="00495B0B" w:rsidRPr="00495B0B">
        <w:rPr>
          <w:szCs w:val="26"/>
        </w:rPr>
        <w:t>информация за 4-й квартал 202</w:t>
      </w:r>
      <w:r w:rsidR="00DA2928">
        <w:rPr>
          <w:szCs w:val="26"/>
        </w:rPr>
        <w:t>2</w:t>
      </w:r>
      <w:r w:rsidR="00495B0B" w:rsidRPr="00495B0B">
        <w:rPr>
          <w:szCs w:val="26"/>
        </w:rPr>
        <w:t xml:space="preserve"> </w:t>
      </w:r>
      <w:r w:rsidR="00D84F16">
        <w:rPr>
          <w:szCs w:val="26"/>
        </w:rPr>
        <w:t>года</w:t>
      </w:r>
      <w:r w:rsidR="00D84F16" w:rsidRPr="00BA4AE3">
        <w:t>, 1 квартал 2023 года</w:t>
      </w:r>
      <w:r>
        <w:t>,</w:t>
      </w:r>
      <w:r w:rsidR="00D84F16" w:rsidRPr="00BA4AE3">
        <w:t xml:space="preserve"> 2 квартал 2023 года</w:t>
      </w:r>
      <w:r>
        <w:t xml:space="preserve"> и 3</w:t>
      </w:r>
      <w:r w:rsidRPr="00BA4AE3">
        <w:t xml:space="preserve"> квартал 2023 года</w:t>
      </w:r>
      <w:r w:rsidR="00472896" w:rsidRPr="00495B0B">
        <w:rPr>
          <w:szCs w:val="26"/>
        </w:rPr>
        <w:t xml:space="preserve">) из </w:t>
      </w:r>
      <w:proofErr w:type="spellStart"/>
      <w:r w:rsidR="00495B0B" w:rsidRPr="00495B0B">
        <w:rPr>
          <w:szCs w:val="26"/>
        </w:rPr>
        <w:t>Минцифры</w:t>
      </w:r>
      <w:proofErr w:type="spellEnd"/>
      <w:r w:rsidR="00495B0B" w:rsidRPr="00495B0B">
        <w:rPr>
          <w:szCs w:val="26"/>
        </w:rPr>
        <w:t xml:space="preserve"> России</w:t>
      </w:r>
      <w:r w:rsidR="00472896" w:rsidRPr="00495B0B">
        <w:rPr>
          <w:szCs w:val="26"/>
        </w:rPr>
        <w:t xml:space="preserve"> получено </w:t>
      </w:r>
      <w:r w:rsidR="00D84F16" w:rsidRPr="00DF5CC9">
        <w:rPr>
          <w:b/>
          <w:szCs w:val="26"/>
        </w:rPr>
        <w:t>2</w:t>
      </w:r>
      <w:r w:rsidR="00DF5CC9" w:rsidRPr="00DF5CC9">
        <w:rPr>
          <w:b/>
          <w:szCs w:val="26"/>
        </w:rPr>
        <w:t>6</w:t>
      </w:r>
      <w:r w:rsidR="00DF5CC9">
        <w:rPr>
          <w:b/>
          <w:szCs w:val="26"/>
        </w:rPr>
        <w:t>6</w:t>
      </w:r>
      <w:r w:rsidR="00472896" w:rsidRPr="00495B0B">
        <w:rPr>
          <w:szCs w:val="26"/>
        </w:rPr>
        <w:t xml:space="preserve"> пис</w:t>
      </w:r>
      <w:r w:rsidR="00D84F16">
        <w:rPr>
          <w:szCs w:val="26"/>
        </w:rPr>
        <w:t>е</w:t>
      </w:r>
      <w:r w:rsidR="007B2A76">
        <w:rPr>
          <w:szCs w:val="26"/>
        </w:rPr>
        <w:t>м</w:t>
      </w:r>
      <w:r w:rsidR="00472896" w:rsidRPr="00495B0B">
        <w:rPr>
          <w:szCs w:val="26"/>
        </w:rPr>
        <w:t>, содержащ</w:t>
      </w:r>
      <w:r w:rsidR="006E3AA7">
        <w:rPr>
          <w:szCs w:val="26"/>
        </w:rPr>
        <w:t>их</w:t>
      </w:r>
      <w:r w:rsidR="00472896" w:rsidRPr="00495B0B">
        <w:rPr>
          <w:szCs w:val="26"/>
        </w:rPr>
        <w:t xml:space="preserve"> информацию о признаках нарушения операторами связи п. 1 Порядка предоставления сведений о базе расчёта обязательных отчислений (неналоговых платежах) в резерв универсального обслуживания, утверждённого приказом </w:t>
      </w:r>
      <w:r w:rsidR="00D84F16" w:rsidRPr="00BA4AE3">
        <w:rPr>
          <w:szCs w:val="26"/>
        </w:rPr>
        <w:t>Министерства цифрового развития, связи и массовых коммуникаций</w:t>
      </w:r>
      <w:proofErr w:type="gramEnd"/>
      <w:r w:rsidR="00D84F16" w:rsidRPr="00BA4AE3">
        <w:rPr>
          <w:szCs w:val="26"/>
        </w:rPr>
        <w:t xml:space="preserve"> </w:t>
      </w:r>
      <w:r w:rsidR="00D84F16" w:rsidRPr="00BA4AE3">
        <w:rPr>
          <w:color w:val="000000" w:themeColor="text1"/>
          <w:szCs w:val="26"/>
        </w:rPr>
        <w:t>Российской Федерации</w:t>
      </w:r>
      <w:r w:rsidR="00D84F16" w:rsidRPr="00BA4AE3">
        <w:rPr>
          <w:szCs w:val="26"/>
        </w:rPr>
        <w:t xml:space="preserve"> от 10.11.2021 № 1164</w:t>
      </w:r>
      <w:r w:rsidR="00F37C57" w:rsidRPr="00495B0B">
        <w:rPr>
          <w:szCs w:val="26"/>
        </w:rPr>
        <w:t>.</w:t>
      </w:r>
      <w:r w:rsidR="00B759A1" w:rsidRPr="00495B0B">
        <w:rPr>
          <w:szCs w:val="26"/>
        </w:rPr>
        <w:t xml:space="preserve"> </w:t>
      </w:r>
      <w:r w:rsidR="00CA0E3C">
        <w:rPr>
          <w:szCs w:val="26"/>
        </w:rPr>
        <w:t>П</w:t>
      </w:r>
      <w:r w:rsidR="00CA0E3C" w:rsidRPr="006A4D3A">
        <w:rPr>
          <w:szCs w:val="26"/>
        </w:rPr>
        <w:t>ротокол</w:t>
      </w:r>
      <w:r w:rsidR="00CA0E3C">
        <w:rPr>
          <w:szCs w:val="26"/>
        </w:rPr>
        <w:t>ы</w:t>
      </w:r>
      <w:r w:rsidR="00CA0E3C" w:rsidRPr="006A4D3A">
        <w:rPr>
          <w:szCs w:val="26"/>
        </w:rPr>
        <w:t xml:space="preserve"> об </w:t>
      </w:r>
      <w:r w:rsidR="00CA0E3C" w:rsidRPr="009F6D1E">
        <w:rPr>
          <w:szCs w:val="26"/>
        </w:rPr>
        <w:t xml:space="preserve">административном правонарушении по </w:t>
      </w:r>
      <w:proofErr w:type="gramStart"/>
      <w:r w:rsidR="00CA0E3C" w:rsidRPr="009F6D1E">
        <w:rPr>
          <w:szCs w:val="26"/>
        </w:rPr>
        <w:t>ч</w:t>
      </w:r>
      <w:proofErr w:type="gramEnd"/>
      <w:r w:rsidR="00CA0E3C" w:rsidRPr="009F6D1E">
        <w:rPr>
          <w:szCs w:val="26"/>
        </w:rPr>
        <w:t xml:space="preserve">. 3 ст.14.1 </w:t>
      </w:r>
      <w:proofErr w:type="spellStart"/>
      <w:r w:rsidR="00CA0E3C" w:rsidRPr="009F6D1E">
        <w:rPr>
          <w:szCs w:val="26"/>
        </w:rPr>
        <w:t>КоАП</w:t>
      </w:r>
      <w:proofErr w:type="spellEnd"/>
      <w:r w:rsidR="00CA0E3C" w:rsidRPr="009F6D1E">
        <w:rPr>
          <w:szCs w:val="26"/>
        </w:rPr>
        <w:t xml:space="preserve"> РФ не составлялись,  операторам объявлено </w:t>
      </w:r>
      <w:r w:rsidR="00DF5CC9">
        <w:rPr>
          <w:b/>
          <w:szCs w:val="26"/>
        </w:rPr>
        <w:t>206</w:t>
      </w:r>
      <w:r w:rsidR="00CA0E3C" w:rsidRPr="009F6D1E">
        <w:rPr>
          <w:szCs w:val="26"/>
        </w:rPr>
        <w:t xml:space="preserve"> предостережений </w:t>
      </w:r>
      <w:r w:rsidR="00CA0E3C" w:rsidRPr="009F6D1E">
        <w:rPr>
          <w:color w:val="000000" w:themeColor="text1"/>
          <w:szCs w:val="26"/>
        </w:rPr>
        <w:t>о недопустимости нарушения обязательных требований законодательства в сфере связи.</w:t>
      </w:r>
      <w:r w:rsidR="00CA0E3C" w:rsidRPr="009F6D1E">
        <w:rPr>
          <w:szCs w:val="26"/>
        </w:rPr>
        <w:t xml:space="preserve"> В </w:t>
      </w:r>
      <w:r w:rsidR="00CA0E3C" w:rsidRPr="00DF5CC9">
        <w:rPr>
          <w:szCs w:val="26"/>
        </w:rPr>
        <w:t xml:space="preserve">отношении всех </w:t>
      </w:r>
      <w:r w:rsidR="00B17B2C" w:rsidRPr="00DF5CC9">
        <w:rPr>
          <w:b/>
          <w:szCs w:val="26"/>
        </w:rPr>
        <w:t>2</w:t>
      </w:r>
      <w:r w:rsidR="00DF5CC9" w:rsidRPr="00DF5CC9">
        <w:rPr>
          <w:b/>
          <w:szCs w:val="26"/>
        </w:rPr>
        <w:t>66</w:t>
      </w:r>
      <w:r w:rsidR="00CA0E3C" w:rsidRPr="00DF5CC9">
        <w:rPr>
          <w:szCs w:val="26"/>
        </w:rPr>
        <w:t xml:space="preserve"> операторов связи вынесено </w:t>
      </w:r>
      <w:r w:rsidR="00B17B2C" w:rsidRPr="00DF5CC9">
        <w:rPr>
          <w:b/>
          <w:szCs w:val="26"/>
        </w:rPr>
        <w:t>2</w:t>
      </w:r>
      <w:r w:rsidR="00DF5CC9" w:rsidRPr="00DF5CC9">
        <w:rPr>
          <w:b/>
          <w:szCs w:val="26"/>
        </w:rPr>
        <w:t>66</w:t>
      </w:r>
      <w:r w:rsidR="00CA0E3C" w:rsidRPr="00DF5CC9">
        <w:rPr>
          <w:szCs w:val="26"/>
        </w:rPr>
        <w:t xml:space="preserve"> определени</w:t>
      </w:r>
      <w:r w:rsidR="00B17B2C" w:rsidRPr="00DF5CC9">
        <w:rPr>
          <w:szCs w:val="26"/>
        </w:rPr>
        <w:t>й</w:t>
      </w:r>
      <w:r w:rsidR="00CA0E3C" w:rsidRPr="00DF5CC9">
        <w:rPr>
          <w:szCs w:val="26"/>
        </w:rPr>
        <w:t xml:space="preserve"> об отказе в возбуждении</w:t>
      </w:r>
      <w:r w:rsidR="00CA0E3C" w:rsidRPr="009F6D1E">
        <w:rPr>
          <w:szCs w:val="26"/>
        </w:rPr>
        <w:t xml:space="preserve"> дел об административном правонарушении: </w:t>
      </w:r>
    </w:p>
    <w:p w:rsidR="00CA0E3C" w:rsidRPr="009F6D1E" w:rsidRDefault="00CA0E3C" w:rsidP="00CA0E3C">
      <w:pPr>
        <w:ind w:firstLine="720"/>
        <w:rPr>
          <w:szCs w:val="26"/>
        </w:rPr>
      </w:pPr>
      <w:r w:rsidRPr="009F6D1E">
        <w:rPr>
          <w:szCs w:val="26"/>
        </w:rPr>
        <w:t xml:space="preserve">- </w:t>
      </w:r>
      <w:r w:rsidR="00B17B2C" w:rsidRPr="009F6D1E">
        <w:rPr>
          <w:b/>
          <w:szCs w:val="26"/>
        </w:rPr>
        <w:t>8</w:t>
      </w:r>
      <w:r w:rsidRPr="009F6D1E">
        <w:rPr>
          <w:szCs w:val="26"/>
        </w:rPr>
        <w:t xml:space="preserve"> по причине прекращения действия лицензий;</w:t>
      </w:r>
    </w:p>
    <w:p w:rsidR="007A7F4B" w:rsidRDefault="007A7F4B" w:rsidP="007A7F4B">
      <w:pPr>
        <w:ind w:firstLine="720"/>
        <w:rPr>
          <w:szCs w:val="26"/>
        </w:rPr>
      </w:pPr>
      <w:r w:rsidRPr="009F6D1E">
        <w:rPr>
          <w:szCs w:val="26"/>
        </w:rPr>
        <w:t xml:space="preserve">- </w:t>
      </w:r>
      <w:r w:rsidR="009F6D1E" w:rsidRPr="009F6D1E">
        <w:rPr>
          <w:b/>
          <w:szCs w:val="26"/>
        </w:rPr>
        <w:t>2</w:t>
      </w:r>
      <w:r w:rsidRPr="009F6D1E">
        <w:rPr>
          <w:b/>
          <w:szCs w:val="26"/>
        </w:rPr>
        <w:t xml:space="preserve"> </w:t>
      </w:r>
      <w:r w:rsidRPr="009F6D1E">
        <w:rPr>
          <w:szCs w:val="26"/>
        </w:rPr>
        <w:t xml:space="preserve">по причине прекращения деятельности </w:t>
      </w:r>
      <w:r w:rsidR="00DF5CC9">
        <w:rPr>
          <w:szCs w:val="26"/>
        </w:rPr>
        <w:t xml:space="preserve">ЮЛ и </w:t>
      </w:r>
      <w:r w:rsidRPr="009F6D1E">
        <w:rPr>
          <w:szCs w:val="26"/>
        </w:rPr>
        <w:t>ИП;</w:t>
      </w:r>
    </w:p>
    <w:p w:rsidR="00DF5CC9" w:rsidRPr="004A69EF" w:rsidRDefault="00DF5CC9" w:rsidP="00DF5CC9">
      <w:pPr>
        <w:ind w:firstLine="720"/>
        <w:rPr>
          <w:szCs w:val="26"/>
        </w:rPr>
      </w:pPr>
      <w:r>
        <w:rPr>
          <w:szCs w:val="26"/>
        </w:rPr>
        <w:t xml:space="preserve">- </w:t>
      </w:r>
      <w:r w:rsidRPr="0097646B">
        <w:rPr>
          <w:b/>
          <w:szCs w:val="26"/>
        </w:rPr>
        <w:t xml:space="preserve">19 </w:t>
      </w:r>
      <w:r>
        <w:rPr>
          <w:szCs w:val="26"/>
        </w:rPr>
        <w:t>по причине неоказания услуг связи лицензиатом;</w:t>
      </w:r>
    </w:p>
    <w:p w:rsidR="00F03449" w:rsidRDefault="007A7F4B" w:rsidP="007A7F4B">
      <w:pPr>
        <w:ind w:firstLine="709"/>
        <w:rPr>
          <w:szCs w:val="26"/>
        </w:rPr>
      </w:pPr>
      <w:r w:rsidRPr="009F6D1E">
        <w:rPr>
          <w:szCs w:val="26"/>
        </w:rPr>
        <w:lastRenderedPageBreak/>
        <w:t xml:space="preserve">- </w:t>
      </w:r>
      <w:r w:rsidR="009F6D1E" w:rsidRPr="009F6D1E">
        <w:rPr>
          <w:b/>
          <w:szCs w:val="26"/>
        </w:rPr>
        <w:t>2</w:t>
      </w:r>
      <w:r w:rsidR="00DF5CC9">
        <w:rPr>
          <w:b/>
          <w:szCs w:val="26"/>
        </w:rPr>
        <w:t>37</w:t>
      </w:r>
      <w:r w:rsidRPr="009F6D1E">
        <w:rPr>
          <w:szCs w:val="26"/>
        </w:rPr>
        <w:t xml:space="preserve"> в связи с невозможностью</w:t>
      </w:r>
      <w:r w:rsidRPr="001C545B">
        <w:rPr>
          <w:szCs w:val="26"/>
        </w:rPr>
        <w:t xml:space="preserve"> оценки достаточности данных, указывающих на наличие состава административного правонарушения.</w:t>
      </w:r>
      <w:r w:rsidR="00495B0B">
        <w:rPr>
          <w:szCs w:val="26"/>
        </w:rPr>
        <w:t xml:space="preserve"> </w:t>
      </w:r>
    </w:p>
    <w:p w:rsidR="007A7F4B" w:rsidRPr="009F091A" w:rsidRDefault="007A7F4B" w:rsidP="007A7F4B">
      <w:pPr>
        <w:ind w:firstLine="709"/>
        <w:rPr>
          <w:szCs w:val="26"/>
        </w:rPr>
      </w:pPr>
    </w:p>
    <w:p w:rsidR="007A7F4B" w:rsidRPr="0057092B" w:rsidRDefault="007A7F4B" w:rsidP="007A7F4B">
      <w:pPr>
        <w:ind w:firstLine="720"/>
        <w:rPr>
          <w:color w:val="000000" w:themeColor="text1"/>
          <w:szCs w:val="26"/>
        </w:rPr>
      </w:pPr>
      <w:r w:rsidRPr="0057092B">
        <w:rPr>
          <w:color w:val="000000" w:themeColor="text1"/>
          <w:szCs w:val="26"/>
        </w:rPr>
        <w:t>П</w:t>
      </w:r>
      <w:r w:rsidRPr="0057092B">
        <w:rPr>
          <w:szCs w:val="26"/>
        </w:rPr>
        <w:t xml:space="preserve">олучено </w:t>
      </w:r>
      <w:r w:rsidR="00DF5CC9">
        <w:rPr>
          <w:b/>
          <w:szCs w:val="26"/>
        </w:rPr>
        <w:t>107</w:t>
      </w:r>
      <w:r w:rsidRPr="0057092B">
        <w:rPr>
          <w:szCs w:val="26"/>
        </w:rPr>
        <w:t xml:space="preserve"> писем, содержащих информацию о</w:t>
      </w:r>
      <w:r>
        <w:rPr>
          <w:szCs w:val="26"/>
        </w:rPr>
        <w:t xml:space="preserve"> признаках нарушения операторами</w:t>
      </w:r>
      <w:r w:rsidRPr="0057092B">
        <w:rPr>
          <w:szCs w:val="26"/>
        </w:rPr>
        <w:t xml:space="preserve"> связи </w:t>
      </w:r>
      <w:proofErr w:type="gramStart"/>
      <w:r w:rsidRPr="0057092B">
        <w:rPr>
          <w:szCs w:val="26"/>
        </w:rPr>
        <w:t>ч</w:t>
      </w:r>
      <w:proofErr w:type="gramEnd"/>
      <w:r w:rsidRPr="0057092B">
        <w:rPr>
          <w:szCs w:val="26"/>
        </w:rPr>
        <w:t>. 5 ст. 60 Федерального закона от 07.07.2003 № 126-ФЗ «О связи», в соответствии с которой операторы связи обязаны осуществлять обязательные отчисления (неналоговые платежи) в резерв универсального обслуживания</w:t>
      </w:r>
      <w:r w:rsidRPr="0057092B">
        <w:rPr>
          <w:color w:val="000000" w:themeColor="text1"/>
          <w:szCs w:val="26"/>
        </w:rPr>
        <w:t>.</w:t>
      </w:r>
    </w:p>
    <w:p w:rsidR="00CA0E3C" w:rsidRPr="007A7F4B" w:rsidRDefault="00472896" w:rsidP="00731E33">
      <w:pPr>
        <w:ind w:firstLine="720"/>
        <w:rPr>
          <w:szCs w:val="26"/>
        </w:rPr>
      </w:pPr>
      <w:r w:rsidRPr="007A7F4B">
        <w:rPr>
          <w:szCs w:val="26"/>
        </w:rPr>
        <w:t xml:space="preserve">По ст. 13.38 </w:t>
      </w:r>
      <w:proofErr w:type="spellStart"/>
      <w:r w:rsidRPr="007A7F4B">
        <w:rPr>
          <w:szCs w:val="26"/>
        </w:rPr>
        <w:t>КоАП</w:t>
      </w:r>
      <w:proofErr w:type="spellEnd"/>
      <w:r w:rsidRPr="007A7F4B">
        <w:rPr>
          <w:szCs w:val="26"/>
        </w:rPr>
        <w:t xml:space="preserve"> РФ </w:t>
      </w:r>
      <w:r w:rsidR="007B616A" w:rsidRPr="007A7F4B">
        <w:rPr>
          <w:szCs w:val="26"/>
        </w:rPr>
        <w:t>составлен</w:t>
      </w:r>
      <w:r w:rsidR="00CA0E3C" w:rsidRPr="007A7F4B">
        <w:rPr>
          <w:szCs w:val="26"/>
        </w:rPr>
        <w:t>о:</w:t>
      </w:r>
    </w:p>
    <w:p w:rsidR="00CA0E3C" w:rsidRPr="00580158" w:rsidRDefault="00CA0E3C" w:rsidP="00CA0E3C">
      <w:pPr>
        <w:ind w:firstLine="720"/>
        <w:rPr>
          <w:color w:val="000000" w:themeColor="text1"/>
          <w:szCs w:val="26"/>
        </w:rPr>
      </w:pPr>
      <w:r w:rsidRPr="00C85D6F">
        <w:rPr>
          <w:color w:val="000000" w:themeColor="text1"/>
          <w:szCs w:val="26"/>
        </w:rPr>
        <w:t xml:space="preserve">- </w:t>
      </w:r>
      <w:r w:rsidR="00DF5CC9">
        <w:rPr>
          <w:b/>
          <w:color w:val="000000" w:themeColor="text1"/>
          <w:szCs w:val="26"/>
        </w:rPr>
        <w:t>9</w:t>
      </w:r>
      <w:r w:rsidRPr="00C85D6F">
        <w:rPr>
          <w:color w:val="000000" w:themeColor="text1"/>
          <w:szCs w:val="26"/>
        </w:rPr>
        <w:t xml:space="preserve"> протокол</w:t>
      </w:r>
      <w:r w:rsidR="00B17B2C">
        <w:rPr>
          <w:color w:val="000000" w:themeColor="text1"/>
          <w:szCs w:val="26"/>
        </w:rPr>
        <w:t>ов</w:t>
      </w:r>
      <w:r w:rsidRPr="00C85D6F">
        <w:rPr>
          <w:color w:val="000000" w:themeColor="text1"/>
          <w:szCs w:val="26"/>
        </w:rPr>
        <w:t xml:space="preserve"> в отношении</w:t>
      </w:r>
      <w:r w:rsidRPr="00C85D6F">
        <w:rPr>
          <w:b/>
          <w:color w:val="000000" w:themeColor="text1"/>
          <w:szCs w:val="26"/>
        </w:rPr>
        <w:t xml:space="preserve"> </w:t>
      </w:r>
      <w:r w:rsidR="00DF5CC9">
        <w:rPr>
          <w:b/>
          <w:color w:val="000000" w:themeColor="text1"/>
          <w:szCs w:val="26"/>
        </w:rPr>
        <w:t>9</w:t>
      </w:r>
      <w:r w:rsidRPr="00C85D6F">
        <w:rPr>
          <w:color w:val="000000" w:themeColor="text1"/>
          <w:szCs w:val="26"/>
        </w:rPr>
        <w:t xml:space="preserve"> оператор</w:t>
      </w:r>
      <w:r>
        <w:rPr>
          <w:color w:val="000000" w:themeColor="text1"/>
          <w:szCs w:val="26"/>
        </w:rPr>
        <w:t>ов</w:t>
      </w:r>
      <w:r w:rsidRPr="00C85D6F">
        <w:rPr>
          <w:color w:val="000000" w:themeColor="text1"/>
          <w:szCs w:val="26"/>
        </w:rPr>
        <w:t xml:space="preserve"> связи, не уплативш</w:t>
      </w:r>
      <w:r>
        <w:rPr>
          <w:color w:val="000000" w:themeColor="text1"/>
          <w:szCs w:val="26"/>
        </w:rPr>
        <w:t>их</w:t>
      </w:r>
      <w:r w:rsidRPr="00C85D6F">
        <w:rPr>
          <w:color w:val="000000" w:themeColor="text1"/>
          <w:szCs w:val="26"/>
        </w:rPr>
        <w:t xml:space="preserve"> обязательные отчисления в резерв универсального обслуживания</w:t>
      </w:r>
      <w:r>
        <w:rPr>
          <w:color w:val="000000" w:themeColor="text1"/>
          <w:szCs w:val="26"/>
        </w:rPr>
        <w:t>;</w:t>
      </w:r>
    </w:p>
    <w:p w:rsidR="00CA0E3C" w:rsidRPr="00580158" w:rsidRDefault="00CA0E3C" w:rsidP="00CA0E3C">
      <w:pPr>
        <w:ind w:firstLine="720"/>
        <w:rPr>
          <w:color w:val="000000" w:themeColor="text1"/>
          <w:szCs w:val="26"/>
        </w:rPr>
      </w:pPr>
      <w:r w:rsidRPr="00C85D6F">
        <w:rPr>
          <w:color w:val="000000" w:themeColor="text1"/>
          <w:szCs w:val="26"/>
        </w:rPr>
        <w:t xml:space="preserve">- </w:t>
      </w:r>
      <w:r w:rsidR="00DF5CC9">
        <w:rPr>
          <w:b/>
          <w:color w:val="000000" w:themeColor="text1"/>
          <w:szCs w:val="26"/>
        </w:rPr>
        <w:t>6</w:t>
      </w:r>
      <w:r w:rsidRPr="00C85D6F">
        <w:rPr>
          <w:color w:val="000000" w:themeColor="text1"/>
          <w:szCs w:val="26"/>
        </w:rPr>
        <w:t xml:space="preserve"> протокол</w:t>
      </w:r>
      <w:r w:rsidR="00DF5CC9">
        <w:rPr>
          <w:color w:val="000000" w:themeColor="text1"/>
          <w:szCs w:val="26"/>
        </w:rPr>
        <w:t>ов</w:t>
      </w:r>
      <w:r w:rsidRPr="00C85D6F">
        <w:rPr>
          <w:color w:val="000000" w:themeColor="text1"/>
          <w:szCs w:val="26"/>
        </w:rPr>
        <w:t xml:space="preserve"> в отношении</w:t>
      </w:r>
      <w:r w:rsidRPr="00C85D6F">
        <w:rPr>
          <w:b/>
          <w:color w:val="000000" w:themeColor="text1"/>
          <w:szCs w:val="26"/>
        </w:rPr>
        <w:t xml:space="preserve"> </w:t>
      </w:r>
      <w:r w:rsidR="00DF5CC9">
        <w:rPr>
          <w:b/>
          <w:color w:val="000000" w:themeColor="text1"/>
          <w:szCs w:val="26"/>
        </w:rPr>
        <w:t>6</w:t>
      </w:r>
      <w:r w:rsidRPr="00C85D6F">
        <w:rPr>
          <w:color w:val="000000" w:themeColor="text1"/>
          <w:szCs w:val="26"/>
        </w:rPr>
        <w:t xml:space="preserve"> оператор</w:t>
      </w:r>
      <w:r>
        <w:rPr>
          <w:color w:val="000000" w:themeColor="text1"/>
          <w:szCs w:val="26"/>
        </w:rPr>
        <w:t>ов</w:t>
      </w:r>
      <w:r w:rsidRPr="00C85D6F">
        <w:rPr>
          <w:color w:val="000000" w:themeColor="text1"/>
          <w:szCs w:val="26"/>
        </w:rPr>
        <w:t xml:space="preserve"> связи, не</w:t>
      </w:r>
      <w:r>
        <w:rPr>
          <w:color w:val="000000" w:themeColor="text1"/>
          <w:szCs w:val="26"/>
        </w:rPr>
        <w:t>своевременно</w:t>
      </w:r>
      <w:r w:rsidRPr="00C85D6F">
        <w:rPr>
          <w:color w:val="000000" w:themeColor="text1"/>
          <w:szCs w:val="26"/>
        </w:rPr>
        <w:t xml:space="preserve"> уплативш</w:t>
      </w:r>
      <w:r>
        <w:rPr>
          <w:color w:val="000000" w:themeColor="text1"/>
          <w:szCs w:val="26"/>
        </w:rPr>
        <w:t>их</w:t>
      </w:r>
      <w:r w:rsidRPr="00C85D6F">
        <w:rPr>
          <w:color w:val="000000" w:themeColor="text1"/>
          <w:szCs w:val="26"/>
        </w:rPr>
        <w:t xml:space="preserve"> обязательные отчисления в резерв универсального обслуживания.</w:t>
      </w:r>
    </w:p>
    <w:p w:rsidR="00DD10A5" w:rsidRDefault="00CA0E3C" w:rsidP="00CA0E3C">
      <w:pPr>
        <w:ind w:firstLine="720"/>
        <w:rPr>
          <w:szCs w:val="26"/>
        </w:rPr>
      </w:pPr>
      <w:r w:rsidRPr="004D1508">
        <w:rPr>
          <w:szCs w:val="26"/>
        </w:rPr>
        <w:t xml:space="preserve">В отношении </w:t>
      </w:r>
      <w:r w:rsidR="00DF5CC9">
        <w:rPr>
          <w:b/>
          <w:szCs w:val="26"/>
        </w:rPr>
        <w:t>91</w:t>
      </w:r>
      <w:r w:rsidRPr="004D1508">
        <w:rPr>
          <w:szCs w:val="26"/>
        </w:rPr>
        <w:t xml:space="preserve"> оператор</w:t>
      </w:r>
      <w:r w:rsidR="00DF5CC9">
        <w:rPr>
          <w:szCs w:val="26"/>
        </w:rPr>
        <w:t>а</w:t>
      </w:r>
      <w:r w:rsidRPr="004D1508">
        <w:rPr>
          <w:szCs w:val="26"/>
        </w:rPr>
        <w:t xml:space="preserve"> вынесено </w:t>
      </w:r>
      <w:r w:rsidR="00DD10A5">
        <w:rPr>
          <w:b/>
          <w:szCs w:val="26"/>
        </w:rPr>
        <w:t>91</w:t>
      </w:r>
      <w:r w:rsidRPr="004D1508">
        <w:rPr>
          <w:szCs w:val="26"/>
        </w:rPr>
        <w:t xml:space="preserve"> определени</w:t>
      </w:r>
      <w:r w:rsidR="00DD10A5">
        <w:rPr>
          <w:szCs w:val="26"/>
        </w:rPr>
        <w:t>е</w:t>
      </w:r>
      <w:r w:rsidRPr="004D1508">
        <w:rPr>
          <w:szCs w:val="26"/>
        </w:rPr>
        <w:t xml:space="preserve"> об отказе в возбуждении дела об административном правонарушении</w:t>
      </w:r>
      <w:r w:rsidR="00DD10A5">
        <w:rPr>
          <w:szCs w:val="26"/>
        </w:rPr>
        <w:t>:</w:t>
      </w:r>
    </w:p>
    <w:p w:rsidR="00DD10A5" w:rsidRDefault="00DD10A5" w:rsidP="00DD10A5">
      <w:pPr>
        <w:ind w:firstLine="720"/>
        <w:rPr>
          <w:szCs w:val="26"/>
        </w:rPr>
      </w:pPr>
      <w:r>
        <w:rPr>
          <w:szCs w:val="26"/>
        </w:rPr>
        <w:t xml:space="preserve">- </w:t>
      </w:r>
      <w:r w:rsidRPr="0097646B">
        <w:rPr>
          <w:b/>
          <w:szCs w:val="26"/>
        </w:rPr>
        <w:t>8</w:t>
      </w:r>
      <w:r w:rsidRPr="004A69EF">
        <w:rPr>
          <w:szCs w:val="26"/>
        </w:rPr>
        <w:t xml:space="preserve"> в связи с уплатой отчислений в установленный срок</w:t>
      </w:r>
      <w:r>
        <w:rPr>
          <w:szCs w:val="26"/>
        </w:rPr>
        <w:t>;</w:t>
      </w:r>
    </w:p>
    <w:p w:rsidR="00DD10A5" w:rsidRPr="004A69EF" w:rsidRDefault="00DD10A5" w:rsidP="00DD10A5">
      <w:pPr>
        <w:ind w:firstLine="720"/>
        <w:rPr>
          <w:szCs w:val="26"/>
        </w:rPr>
      </w:pPr>
      <w:r>
        <w:rPr>
          <w:szCs w:val="26"/>
        </w:rPr>
        <w:t xml:space="preserve">- </w:t>
      </w:r>
      <w:r w:rsidRPr="0097646B">
        <w:rPr>
          <w:b/>
          <w:szCs w:val="26"/>
        </w:rPr>
        <w:t>83</w:t>
      </w:r>
      <w:r>
        <w:rPr>
          <w:szCs w:val="26"/>
        </w:rPr>
        <w:t xml:space="preserve"> по причине отсутствия обязанности по уплате отчислений.</w:t>
      </w:r>
      <w:r w:rsidRPr="004A69EF">
        <w:rPr>
          <w:szCs w:val="26"/>
        </w:rPr>
        <w:t xml:space="preserve"> </w:t>
      </w:r>
    </w:p>
    <w:p w:rsidR="00CA0E3C" w:rsidRPr="004D1508" w:rsidRDefault="00CA0E3C" w:rsidP="00CA0E3C">
      <w:pPr>
        <w:ind w:firstLine="720"/>
        <w:rPr>
          <w:szCs w:val="26"/>
        </w:rPr>
      </w:pPr>
    </w:p>
    <w:p w:rsidR="00890FFB" w:rsidRDefault="00386B96" w:rsidP="00890FFB">
      <w:pPr>
        <w:ind w:firstLine="720"/>
        <w:rPr>
          <w:szCs w:val="28"/>
        </w:rPr>
      </w:pPr>
      <w:r w:rsidRPr="00890FFB">
        <w:rPr>
          <w:szCs w:val="28"/>
        </w:rPr>
        <w:t xml:space="preserve">Во исполнение Федерального закона от 02.11.2013 № 304-ФЗ «О внесении изменений в статью 44 Федерального закона «О связи» и Кодекс Российской Федерации об административных правонарушениях», </w:t>
      </w:r>
      <w:r w:rsidR="00890FFB" w:rsidRPr="00890FFB">
        <w:rPr>
          <w:szCs w:val="28"/>
        </w:rPr>
        <w:t>из</w:t>
      </w:r>
      <w:r w:rsidR="00890FFB" w:rsidRPr="009B476F">
        <w:rPr>
          <w:szCs w:val="28"/>
        </w:rPr>
        <w:t xml:space="preserve"> отдел</w:t>
      </w:r>
      <w:r w:rsidR="00890FFB">
        <w:rPr>
          <w:szCs w:val="28"/>
        </w:rPr>
        <w:t>ов</w:t>
      </w:r>
      <w:r w:rsidR="00890FFB" w:rsidRPr="009B476F">
        <w:rPr>
          <w:szCs w:val="28"/>
        </w:rPr>
        <w:t xml:space="preserve"> внутренних дел МВД России </w:t>
      </w:r>
      <w:r w:rsidR="00890FFB">
        <w:rPr>
          <w:szCs w:val="28"/>
        </w:rPr>
        <w:t xml:space="preserve">в Краснодарском крае </w:t>
      </w:r>
      <w:r w:rsidR="00890FFB" w:rsidRPr="009B476F">
        <w:rPr>
          <w:szCs w:val="28"/>
        </w:rPr>
        <w:t>поступил</w:t>
      </w:r>
      <w:r w:rsidR="00890FFB">
        <w:rPr>
          <w:szCs w:val="28"/>
        </w:rPr>
        <w:t>о</w:t>
      </w:r>
      <w:r w:rsidR="00890FFB" w:rsidRPr="009B476F">
        <w:rPr>
          <w:szCs w:val="28"/>
        </w:rPr>
        <w:t xml:space="preserve"> </w:t>
      </w:r>
      <w:r w:rsidR="00890FFB">
        <w:rPr>
          <w:szCs w:val="28"/>
        </w:rPr>
        <w:t xml:space="preserve">2 </w:t>
      </w:r>
      <w:r w:rsidR="00890FFB" w:rsidRPr="009B476F">
        <w:rPr>
          <w:szCs w:val="28"/>
        </w:rPr>
        <w:t>материал</w:t>
      </w:r>
      <w:r w:rsidR="00890FFB">
        <w:rPr>
          <w:szCs w:val="28"/>
        </w:rPr>
        <w:t>а</w:t>
      </w:r>
      <w:r w:rsidR="00890FFB" w:rsidRPr="009B476F">
        <w:rPr>
          <w:szCs w:val="28"/>
        </w:rPr>
        <w:t xml:space="preserve"> с признаками нарушений</w:t>
      </w:r>
      <w:r w:rsidR="00890FFB">
        <w:rPr>
          <w:szCs w:val="28"/>
        </w:rPr>
        <w:t>,</w:t>
      </w:r>
      <w:r w:rsidR="00890FFB" w:rsidRPr="009B476F">
        <w:rPr>
          <w:szCs w:val="28"/>
        </w:rPr>
        <w:t xml:space="preserve"> ответственность за которые предусмотрена </w:t>
      </w:r>
      <w:proofErr w:type="gramStart"/>
      <w:r w:rsidR="00890FFB" w:rsidRPr="009B476F">
        <w:rPr>
          <w:szCs w:val="28"/>
        </w:rPr>
        <w:t>ч</w:t>
      </w:r>
      <w:proofErr w:type="gramEnd"/>
      <w:r w:rsidR="00890FFB" w:rsidRPr="009B476F">
        <w:rPr>
          <w:szCs w:val="28"/>
        </w:rPr>
        <w:t xml:space="preserve">. 4 ст.13.29 </w:t>
      </w:r>
      <w:proofErr w:type="spellStart"/>
      <w:r w:rsidR="00890FFB" w:rsidRPr="009B476F">
        <w:rPr>
          <w:szCs w:val="28"/>
        </w:rPr>
        <w:t>КоАП</w:t>
      </w:r>
      <w:proofErr w:type="spellEnd"/>
      <w:r w:rsidR="00890FFB" w:rsidRPr="009B476F">
        <w:rPr>
          <w:szCs w:val="28"/>
        </w:rPr>
        <w:t xml:space="preserve"> РФ. </w:t>
      </w:r>
      <w:proofErr w:type="gramStart"/>
      <w:r w:rsidR="00890FFB" w:rsidRPr="009B476F">
        <w:rPr>
          <w:szCs w:val="28"/>
        </w:rPr>
        <w:t>По результатам рассмотрения материалов</w:t>
      </w:r>
      <w:r w:rsidR="00890FFB">
        <w:rPr>
          <w:szCs w:val="28"/>
        </w:rPr>
        <w:t xml:space="preserve">, по одному делу </w:t>
      </w:r>
      <w:r w:rsidR="00890FFB" w:rsidRPr="009B476F">
        <w:rPr>
          <w:szCs w:val="28"/>
        </w:rPr>
        <w:t>вынесено постановление о прекращении дела об административном правонарушении</w:t>
      </w:r>
      <w:r w:rsidR="00890FFB">
        <w:rPr>
          <w:szCs w:val="28"/>
        </w:rPr>
        <w:t xml:space="preserve"> (при рассмотрении протокола об административном правонарушении установлено отсутствие факта заключения договора на оказание услуг связи), по второму делу -</w:t>
      </w:r>
      <w:r w:rsidR="00890FFB" w:rsidRPr="009B476F">
        <w:rPr>
          <w:szCs w:val="28"/>
        </w:rPr>
        <w:t xml:space="preserve"> определение об отказе в возбуждении дела об административном правонарушении в связи с отсутствием события административного правонарушения </w:t>
      </w:r>
      <w:r w:rsidR="00890FFB">
        <w:rPr>
          <w:szCs w:val="28"/>
        </w:rPr>
        <w:t xml:space="preserve">соответственно </w:t>
      </w:r>
      <w:r w:rsidR="00890FFB" w:rsidRPr="009B476F">
        <w:rPr>
          <w:szCs w:val="28"/>
        </w:rPr>
        <w:t>(</w:t>
      </w:r>
      <w:r w:rsidR="00890FFB">
        <w:rPr>
          <w:szCs w:val="28"/>
        </w:rPr>
        <w:t xml:space="preserve">в материалах дела отсутствует факт заключения </w:t>
      </w:r>
      <w:r w:rsidR="00890FFB" w:rsidRPr="009B476F">
        <w:rPr>
          <w:szCs w:val="28"/>
        </w:rPr>
        <w:t>договор</w:t>
      </w:r>
      <w:r w:rsidR="00890FFB">
        <w:rPr>
          <w:szCs w:val="28"/>
        </w:rPr>
        <w:t>ов</w:t>
      </w:r>
      <w:r w:rsidR="00890FFB" w:rsidRPr="009B476F">
        <w:rPr>
          <w:szCs w:val="28"/>
        </w:rPr>
        <w:t xml:space="preserve"> об оказании услуг</w:t>
      </w:r>
      <w:proofErr w:type="gramEnd"/>
      <w:r w:rsidR="00890FFB" w:rsidRPr="009B476F">
        <w:rPr>
          <w:szCs w:val="28"/>
        </w:rPr>
        <w:t xml:space="preserve"> связи).</w:t>
      </w:r>
    </w:p>
    <w:p w:rsidR="00890FFB" w:rsidRDefault="00890FFB" w:rsidP="00890FFB">
      <w:pPr>
        <w:ind w:firstLine="720"/>
      </w:pPr>
      <w:proofErr w:type="gramStart"/>
      <w:r>
        <w:rPr>
          <w:szCs w:val="28"/>
        </w:rPr>
        <w:t>На основании материалов, поступивших из органов</w:t>
      </w:r>
      <w:r w:rsidRPr="009B476F">
        <w:rPr>
          <w:szCs w:val="28"/>
        </w:rPr>
        <w:t xml:space="preserve"> МВД России</w:t>
      </w:r>
      <w:r>
        <w:rPr>
          <w:szCs w:val="28"/>
        </w:rPr>
        <w:t xml:space="preserve"> Краснодарского края и Республики Адыгея,</w:t>
      </w:r>
      <w:r w:rsidRPr="009B476F">
        <w:rPr>
          <w:szCs w:val="28"/>
        </w:rPr>
        <w:t xml:space="preserve"> </w:t>
      </w:r>
      <w:r>
        <w:rPr>
          <w:szCs w:val="28"/>
        </w:rPr>
        <w:t xml:space="preserve">проведено 22 </w:t>
      </w:r>
      <w:r w:rsidRPr="00E07BCE">
        <w:rPr>
          <w:szCs w:val="28"/>
        </w:rPr>
        <w:t>административных расследовани</w:t>
      </w:r>
      <w:r>
        <w:rPr>
          <w:szCs w:val="28"/>
        </w:rPr>
        <w:t xml:space="preserve">я по признакам правонарушений, ответственность за которые предусмотрена ч.ч. 1, 2 ст. 13.2.1 Кодекса Российской Федерации об административных правонарушениях, </w:t>
      </w:r>
      <w:r>
        <w:t xml:space="preserve">по результатам которых вынесено 17 постановлений о прекращении </w:t>
      </w:r>
      <w:r w:rsidRPr="00472289">
        <w:t>дел об административн</w:t>
      </w:r>
      <w:r>
        <w:t xml:space="preserve">ых </w:t>
      </w:r>
      <w:r w:rsidRPr="00472289">
        <w:t xml:space="preserve"> правонарушени</w:t>
      </w:r>
      <w:r>
        <w:t>ях</w:t>
      </w:r>
      <w:r w:rsidRPr="00472289">
        <w:t xml:space="preserve"> и </w:t>
      </w:r>
      <w:r w:rsidRPr="00472289">
        <w:lastRenderedPageBreak/>
        <w:t>окончании административного расследования</w:t>
      </w:r>
      <w:r>
        <w:t>.</w:t>
      </w:r>
      <w:proofErr w:type="gramEnd"/>
      <w:r>
        <w:t xml:space="preserve"> Пять </w:t>
      </w:r>
      <w:r w:rsidRPr="005453EA">
        <w:t>материалов</w:t>
      </w:r>
      <w:r>
        <w:t xml:space="preserve"> по </w:t>
      </w:r>
      <w:r w:rsidRPr="005453EA">
        <w:t>административны</w:t>
      </w:r>
      <w:r>
        <w:t>м</w:t>
      </w:r>
      <w:r w:rsidRPr="005453EA">
        <w:t xml:space="preserve"> расследовани</w:t>
      </w:r>
      <w:r>
        <w:t>ям</w:t>
      </w:r>
      <w:r w:rsidRPr="005453EA">
        <w:t xml:space="preserve"> </w:t>
      </w:r>
      <w:r>
        <w:t xml:space="preserve">с выявленными нарушениями, </w:t>
      </w:r>
      <w:r w:rsidRPr="005453EA">
        <w:t>направлен</w:t>
      </w:r>
      <w:r>
        <w:t>ы</w:t>
      </w:r>
      <w:r w:rsidRPr="005453EA">
        <w:t xml:space="preserve"> в </w:t>
      </w:r>
      <w:r>
        <w:t>Управление Роскомнадзора по Центральному федеральному округу</w:t>
      </w:r>
      <w:r w:rsidRPr="005453EA">
        <w:t xml:space="preserve"> для принятия решений о привлечении операторов связи к админ</w:t>
      </w:r>
      <w:r>
        <w:t>и</w:t>
      </w:r>
      <w:r w:rsidRPr="005453EA">
        <w:t>страти</w:t>
      </w:r>
      <w:r>
        <w:t>в</w:t>
      </w:r>
      <w:r w:rsidRPr="005453EA">
        <w:t>ной ответственности.</w:t>
      </w:r>
    </w:p>
    <w:p w:rsidR="00386B96" w:rsidRDefault="00386B96" w:rsidP="00890FFB">
      <w:pPr>
        <w:ind w:firstLine="720"/>
        <w:rPr>
          <w:szCs w:val="28"/>
        </w:rPr>
      </w:pPr>
      <w:proofErr w:type="gramStart"/>
      <w:r w:rsidRPr="00890FFB">
        <w:rPr>
          <w:szCs w:val="28"/>
        </w:rPr>
        <w:t xml:space="preserve">07.06.2023 в рамках профилактических мероприятий проведено совещание с представителями ГУ МВД России по Краснодарскому краю по вопросу соблюдения операторами связи требований по п.п. 8, 9, 10 ст. 46 Федерального закона от 07.07.2003 </w:t>
      </w:r>
      <w:r w:rsidRPr="00890FFB">
        <w:rPr>
          <w:szCs w:val="28"/>
        </w:rPr>
        <w:br/>
        <w:t>№ 126-ФЗ «О связи» при оказании услуг связи и услуг по пропуску трафика в сети связи общего пользования и административной ответственности за нарушения вышеуказанных требований в соответствии со</w:t>
      </w:r>
      <w:proofErr w:type="gramEnd"/>
      <w:r w:rsidRPr="00890FFB">
        <w:rPr>
          <w:szCs w:val="28"/>
        </w:rPr>
        <w:t xml:space="preserve"> ст. 13.2.1 </w:t>
      </w:r>
      <w:proofErr w:type="spellStart"/>
      <w:r w:rsidRPr="00890FFB">
        <w:rPr>
          <w:szCs w:val="28"/>
        </w:rPr>
        <w:t>КоАП</w:t>
      </w:r>
      <w:proofErr w:type="spellEnd"/>
      <w:r w:rsidRPr="00890FFB">
        <w:rPr>
          <w:szCs w:val="28"/>
        </w:rPr>
        <w:t xml:space="preserve"> РФ.</w:t>
      </w:r>
    </w:p>
    <w:p w:rsidR="00DD7464" w:rsidRPr="00F007BD" w:rsidRDefault="00DD7464" w:rsidP="00386B96">
      <w:pPr>
        <w:ind w:firstLine="709"/>
        <w:rPr>
          <w:szCs w:val="28"/>
        </w:rPr>
      </w:pPr>
    </w:p>
    <w:p w:rsidR="00DD7464" w:rsidRDefault="00DD7464" w:rsidP="00DD7464">
      <w:pPr>
        <w:ind w:firstLine="709"/>
        <w:rPr>
          <w:szCs w:val="26"/>
        </w:rPr>
      </w:pPr>
      <w:r w:rsidRPr="00AB7F29">
        <w:rPr>
          <w:szCs w:val="26"/>
        </w:rPr>
        <w:t>Результаты работы Управления во взаимодействии с предприятиями радиочастотной службы при осуществлении контрольно-надзорной деятельности приведены в таблице: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93"/>
        <w:gridCol w:w="2074"/>
        <w:gridCol w:w="1955"/>
      </w:tblGrid>
      <w:tr w:rsidR="00DD7464" w:rsidRPr="00D751E2" w:rsidTr="005E2D07">
        <w:trPr>
          <w:cantSplit/>
          <w:trHeight w:val="793"/>
        </w:trPr>
        <w:tc>
          <w:tcPr>
            <w:tcW w:w="3067" w:type="pct"/>
            <w:vAlign w:val="center"/>
          </w:tcPr>
          <w:p w:rsidR="00DD7464" w:rsidRPr="00C17569" w:rsidRDefault="00DD7464" w:rsidP="005E2D07">
            <w:pPr>
              <w:spacing w:line="240" w:lineRule="auto"/>
              <w:jc w:val="center"/>
              <w:rPr>
                <w:sz w:val="20"/>
              </w:rPr>
            </w:pPr>
            <w:r w:rsidRPr="00C17569">
              <w:rPr>
                <w:szCs w:val="26"/>
              </w:rPr>
              <w:br w:type="page"/>
            </w:r>
            <w:r w:rsidRPr="00C17569">
              <w:rPr>
                <w:sz w:val="20"/>
              </w:rPr>
              <w:t>Показатель</w:t>
            </w:r>
          </w:p>
        </w:tc>
        <w:tc>
          <w:tcPr>
            <w:tcW w:w="995" w:type="pct"/>
            <w:shd w:val="clear" w:color="auto" w:fill="auto"/>
            <w:vAlign w:val="center"/>
          </w:tcPr>
          <w:p w:rsidR="00DD7464" w:rsidRPr="00C17569" w:rsidRDefault="00DD7464" w:rsidP="005E2D07">
            <w:pPr>
              <w:spacing w:line="240" w:lineRule="auto"/>
              <w:jc w:val="center"/>
              <w:rPr>
                <w:sz w:val="20"/>
              </w:rPr>
            </w:pPr>
            <w:r w:rsidRPr="00C17569">
              <w:rPr>
                <w:sz w:val="20"/>
              </w:rPr>
              <w:t>На конец отчетного периода прошлого года</w:t>
            </w:r>
            <w:proofErr w:type="gramStart"/>
            <w:r w:rsidRPr="00C17569">
              <w:rPr>
                <w:sz w:val="20"/>
              </w:rPr>
              <w:t xml:space="preserve"> (%)</w:t>
            </w:r>
            <w:proofErr w:type="gramEnd"/>
          </w:p>
        </w:tc>
        <w:tc>
          <w:tcPr>
            <w:tcW w:w="938" w:type="pct"/>
            <w:shd w:val="clear" w:color="auto" w:fill="auto"/>
            <w:vAlign w:val="center"/>
          </w:tcPr>
          <w:p w:rsidR="00DD7464" w:rsidRPr="00C17569" w:rsidRDefault="00DD7464" w:rsidP="005E2D07">
            <w:pPr>
              <w:spacing w:line="240" w:lineRule="auto"/>
              <w:jc w:val="center"/>
              <w:rPr>
                <w:sz w:val="20"/>
              </w:rPr>
            </w:pPr>
            <w:r w:rsidRPr="00C17569">
              <w:rPr>
                <w:sz w:val="20"/>
              </w:rPr>
              <w:t>На конец отчетного периода текущего года</w:t>
            </w:r>
            <w:proofErr w:type="gramStart"/>
            <w:r w:rsidRPr="00C17569">
              <w:rPr>
                <w:sz w:val="20"/>
              </w:rPr>
              <w:t xml:space="preserve"> (%)</w:t>
            </w:r>
            <w:proofErr w:type="gramEnd"/>
          </w:p>
        </w:tc>
      </w:tr>
      <w:tr w:rsidR="00DD7464" w:rsidRPr="00D751E2" w:rsidTr="005E2D07">
        <w:trPr>
          <w:cantSplit/>
          <w:trHeight w:val="2416"/>
        </w:trPr>
        <w:tc>
          <w:tcPr>
            <w:tcW w:w="3067" w:type="pct"/>
          </w:tcPr>
          <w:p w:rsidR="00DD7464" w:rsidRPr="00C17569" w:rsidRDefault="00DD7464" w:rsidP="005E2D07">
            <w:pPr>
              <w:spacing w:line="240" w:lineRule="auto"/>
              <w:rPr>
                <w:sz w:val="20"/>
              </w:rPr>
            </w:pPr>
            <w:r w:rsidRPr="00C17569">
              <w:rPr>
                <w:sz w:val="20"/>
              </w:rPr>
              <w:t xml:space="preserve">доля протоколов об административных правонарушениях порядка, требований и условий, относящихся к использованию РЭС или ВЧУ, составленных по материалам </w:t>
            </w:r>
            <w:proofErr w:type="spellStart"/>
            <w:r w:rsidRPr="00C17569">
              <w:rPr>
                <w:sz w:val="20"/>
              </w:rPr>
              <w:t>радиоконтроля</w:t>
            </w:r>
            <w:proofErr w:type="spellEnd"/>
            <w:r w:rsidRPr="00C17569">
              <w:rPr>
                <w:sz w:val="20"/>
              </w:rPr>
              <w:t>, полученным в ТО из радиочастотной службы (в процентах от общего числа составленных протоколов об административных правонарушениях порядка, требований и условий, относящихся к использованию РЭС или ВЧУ). В данном показателе не должны учитываться результаты мероприятий по контролю, осуществляемых экспертами и экспертными организациями, при проведении проверок и мероприятий систематического наблюдения</w:t>
            </w:r>
          </w:p>
        </w:tc>
        <w:tc>
          <w:tcPr>
            <w:tcW w:w="995" w:type="pct"/>
            <w:shd w:val="clear" w:color="auto" w:fill="auto"/>
            <w:vAlign w:val="center"/>
          </w:tcPr>
          <w:p w:rsidR="00DD7464" w:rsidRPr="00171DDF" w:rsidRDefault="00DD7464" w:rsidP="005E2D07">
            <w:pPr>
              <w:spacing w:line="240" w:lineRule="auto"/>
              <w:jc w:val="center"/>
              <w:rPr>
                <w:color w:val="000000" w:themeColor="text1"/>
                <w:sz w:val="20"/>
                <w:highlight w:val="yellow"/>
              </w:rPr>
            </w:pPr>
            <w:r w:rsidRPr="00CF71E2">
              <w:rPr>
                <w:color w:val="000000" w:themeColor="text1"/>
                <w:sz w:val="20"/>
              </w:rPr>
              <w:t>100</w:t>
            </w:r>
          </w:p>
        </w:tc>
        <w:tc>
          <w:tcPr>
            <w:tcW w:w="938" w:type="pct"/>
            <w:shd w:val="clear" w:color="auto" w:fill="auto"/>
            <w:vAlign w:val="center"/>
          </w:tcPr>
          <w:p w:rsidR="00DD7464" w:rsidRPr="00171DDF" w:rsidRDefault="00DD7464" w:rsidP="005E2D07">
            <w:pPr>
              <w:spacing w:line="240" w:lineRule="auto"/>
              <w:jc w:val="center"/>
              <w:rPr>
                <w:color w:val="000000" w:themeColor="text1"/>
                <w:sz w:val="20"/>
                <w:highlight w:val="yellow"/>
              </w:rPr>
            </w:pPr>
            <w:r w:rsidRPr="00CA0E3C">
              <w:rPr>
                <w:color w:val="000000" w:themeColor="text1"/>
                <w:sz w:val="20"/>
              </w:rPr>
              <w:t>100</w:t>
            </w:r>
          </w:p>
        </w:tc>
      </w:tr>
      <w:tr w:rsidR="00DD7464" w:rsidRPr="00D751E2" w:rsidTr="005E2D07">
        <w:trPr>
          <w:cantSplit/>
          <w:trHeight w:val="1557"/>
        </w:trPr>
        <w:tc>
          <w:tcPr>
            <w:tcW w:w="3067" w:type="pct"/>
          </w:tcPr>
          <w:p w:rsidR="00DD7464" w:rsidRPr="00C17569" w:rsidRDefault="00DD7464" w:rsidP="005E2D07">
            <w:pPr>
              <w:spacing w:line="240" w:lineRule="auto"/>
              <w:rPr>
                <w:sz w:val="20"/>
              </w:rPr>
            </w:pPr>
            <w:r w:rsidRPr="00C17569">
              <w:rPr>
                <w:sz w:val="20"/>
              </w:rPr>
              <w:t xml:space="preserve">доля выданных ТО предписаний об устранении выявленных радиочастотной службой при проведении </w:t>
            </w:r>
            <w:proofErr w:type="spellStart"/>
            <w:r w:rsidRPr="00C17569">
              <w:rPr>
                <w:sz w:val="20"/>
              </w:rPr>
              <w:t>радиоконтроля</w:t>
            </w:r>
            <w:proofErr w:type="spellEnd"/>
            <w:r w:rsidRPr="00C17569">
              <w:rPr>
                <w:sz w:val="20"/>
              </w:rPr>
              <w:t xml:space="preserve"> нарушений порядка, требований и условий, относящихся к использованию РЭС или ВЧ</w:t>
            </w:r>
            <w:proofErr w:type="gramStart"/>
            <w:r w:rsidRPr="00C17569">
              <w:rPr>
                <w:sz w:val="20"/>
              </w:rPr>
              <w:t>У(</w:t>
            </w:r>
            <w:proofErr w:type="gramEnd"/>
            <w:r w:rsidRPr="00C17569">
              <w:rPr>
                <w:sz w:val="20"/>
              </w:rPr>
              <w:t xml:space="preserve">в процентах от общего числа нарушений, выявленных радиочастотной службой при проведении </w:t>
            </w:r>
            <w:proofErr w:type="spellStart"/>
            <w:r w:rsidRPr="00C17569">
              <w:rPr>
                <w:sz w:val="20"/>
              </w:rPr>
              <w:t>радиоконтроля</w:t>
            </w:r>
            <w:proofErr w:type="spellEnd"/>
            <w:r w:rsidRPr="00C17569">
              <w:rPr>
                <w:sz w:val="20"/>
              </w:rPr>
              <w:t>, сообщения о которых были направлены в ТО в отчетном периоде)</w:t>
            </w:r>
          </w:p>
        </w:tc>
        <w:tc>
          <w:tcPr>
            <w:tcW w:w="995" w:type="pct"/>
            <w:shd w:val="clear" w:color="auto" w:fill="auto"/>
            <w:vAlign w:val="center"/>
          </w:tcPr>
          <w:p w:rsidR="00DD7464" w:rsidRPr="00314E7A" w:rsidRDefault="00DD7464" w:rsidP="005E2D07">
            <w:pPr>
              <w:spacing w:line="240" w:lineRule="auto"/>
              <w:jc w:val="center"/>
              <w:rPr>
                <w:color w:val="000000" w:themeColor="text1"/>
                <w:sz w:val="20"/>
              </w:rPr>
            </w:pPr>
            <w:r w:rsidRPr="00314E7A">
              <w:rPr>
                <w:color w:val="000000" w:themeColor="text1"/>
                <w:sz w:val="20"/>
              </w:rPr>
              <w:t>0</w:t>
            </w:r>
          </w:p>
        </w:tc>
        <w:tc>
          <w:tcPr>
            <w:tcW w:w="938" w:type="pct"/>
            <w:shd w:val="clear" w:color="auto" w:fill="auto"/>
            <w:vAlign w:val="center"/>
          </w:tcPr>
          <w:p w:rsidR="00DD7464" w:rsidRPr="00314E7A" w:rsidRDefault="00DD7464" w:rsidP="005E2D07">
            <w:pPr>
              <w:spacing w:line="240" w:lineRule="auto"/>
              <w:jc w:val="center"/>
              <w:rPr>
                <w:color w:val="000000" w:themeColor="text1"/>
                <w:sz w:val="20"/>
              </w:rPr>
            </w:pPr>
            <w:r w:rsidRPr="00314E7A">
              <w:rPr>
                <w:color w:val="000000" w:themeColor="text1"/>
                <w:sz w:val="20"/>
              </w:rPr>
              <w:t>0</w:t>
            </w:r>
          </w:p>
        </w:tc>
      </w:tr>
      <w:tr w:rsidR="00DD7464" w:rsidRPr="00D751E2" w:rsidTr="005E2D07">
        <w:trPr>
          <w:cantSplit/>
          <w:trHeight w:val="1679"/>
        </w:trPr>
        <w:tc>
          <w:tcPr>
            <w:tcW w:w="3067" w:type="pct"/>
          </w:tcPr>
          <w:p w:rsidR="00DD7464" w:rsidRPr="00C17569" w:rsidRDefault="00DD7464" w:rsidP="005E2D07">
            <w:pPr>
              <w:spacing w:line="240" w:lineRule="auto"/>
              <w:rPr>
                <w:sz w:val="20"/>
              </w:rPr>
            </w:pPr>
            <w:r w:rsidRPr="00C17569">
              <w:rPr>
                <w:sz w:val="20"/>
              </w:rPr>
              <w:t xml:space="preserve">доля сообщений (данных) о признаках нарушений порядка, требований и условий, относящихся к использованию РЭС или ВЧУ, полученных в процессе проведения радиочастотной службой </w:t>
            </w:r>
            <w:proofErr w:type="spellStart"/>
            <w:r w:rsidRPr="00C17569">
              <w:rPr>
                <w:sz w:val="20"/>
              </w:rPr>
              <w:t>радиоконтроля</w:t>
            </w:r>
            <w:proofErr w:type="spellEnd"/>
            <w:r w:rsidRPr="00C17569">
              <w:rPr>
                <w:sz w:val="20"/>
              </w:rPr>
              <w:t xml:space="preserve"> и поступивших в ТО, которые при проверке ТО не подтвердились (в процентах от общего числа сообщений (данных) о признаках нарушений, полученных из радиочастотной службы в отчетном периоде)</w:t>
            </w:r>
          </w:p>
        </w:tc>
        <w:tc>
          <w:tcPr>
            <w:tcW w:w="995" w:type="pct"/>
            <w:shd w:val="clear" w:color="auto" w:fill="auto"/>
            <w:vAlign w:val="center"/>
          </w:tcPr>
          <w:p w:rsidR="00DD7464" w:rsidRPr="00314E7A" w:rsidRDefault="00DD7464" w:rsidP="005E2D07">
            <w:pPr>
              <w:spacing w:line="240" w:lineRule="auto"/>
              <w:jc w:val="center"/>
              <w:rPr>
                <w:color w:val="000000" w:themeColor="text1"/>
                <w:sz w:val="20"/>
              </w:rPr>
            </w:pPr>
            <w:r w:rsidRPr="00314E7A">
              <w:rPr>
                <w:color w:val="000000" w:themeColor="text1"/>
                <w:sz w:val="20"/>
              </w:rPr>
              <w:t>0</w:t>
            </w:r>
          </w:p>
        </w:tc>
        <w:tc>
          <w:tcPr>
            <w:tcW w:w="938" w:type="pct"/>
            <w:shd w:val="clear" w:color="auto" w:fill="auto"/>
            <w:vAlign w:val="center"/>
          </w:tcPr>
          <w:p w:rsidR="00DD7464" w:rsidRPr="00314E7A" w:rsidRDefault="00DD7464" w:rsidP="005E2D07">
            <w:pPr>
              <w:spacing w:line="240" w:lineRule="auto"/>
              <w:jc w:val="center"/>
              <w:rPr>
                <w:color w:val="000000" w:themeColor="text1"/>
                <w:sz w:val="20"/>
              </w:rPr>
            </w:pPr>
            <w:r w:rsidRPr="00314E7A">
              <w:rPr>
                <w:color w:val="000000" w:themeColor="text1"/>
                <w:sz w:val="20"/>
              </w:rPr>
              <w:t>0</w:t>
            </w:r>
          </w:p>
        </w:tc>
      </w:tr>
    </w:tbl>
    <w:p w:rsidR="00890FFB" w:rsidRDefault="00890FFB" w:rsidP="00890FFB">
      <w:pPr>
        <w:ind w:firstLine="709"/>
        <w:rPr>
          <w:b/>
          <w:color w:val="000000" w:themeColor="text1"/>
          <w:szCs w:val="26"/>
        </w:rPr>
      </w:pPr>
    </w:p>
    <w:p w:rsidR="00890FFB" w:rsidRPr="00194E79" w:rsidRDefault="00890FFB" w:rsidP="00890FFB">
      <w:pPr>
        <w:ind w:firstLine="709"/>
        <w:rPr>
          <w:szCs w:val="26"/>
        </w:rPr>
      </w:pPr>
      <w:r>
        <w:rPr>
          <w:b/>
          <w:color w:val="000000" w:themeColor="text1"/>
          <w:szCs w:val="26"/>
        </w:rPr>
        <w:t>В</w:t>
      </w:r>
      <w:r w:rsidRPr="006E3AA7">
        <w:rPr>
          <w:b/>
          <w:szCs w:val="26"/>
        </w:rPr>
        <w:t xml:space="preserve"> 202</w:t>
      </w:r>
      <w:r>
        <w:rPr>
          <w:b/>
          <w:szCs w:val="26"/>
        </w:rPr>
        <w:t>3</w:t>
      </w:r>
      <w:r w:rsidRPr="006E3AA7">
        <w:rPr>
          <w:b/>
          <w:szCs w:val="26"/>
        </w:rPr>
        <w:t xml:space="preserve"> год</w:t>
      </w:r>
      <w:r>
        <w:rPr>
          <w:b/>
          <w:szCs w:val="26"/>
        </w:rPr>
        <w:t>у</w:t>
      </w:r>
      <w:r w:rsidRPr="006E3AA7">
        <w:rPr>
          <w:szCs w:val="26"/>
        </w:rPr>
        <w:t>:</w:t>
      </w:r>
    </w:p>
    <w:p w:rsidR="00890FFB" w:rsidRDefault="00890FFB" w:rsidP="00890FFB">
      <w:pPr>
        <w:ind w:firstLine="709"/>
        <w:rPr>
          <w:szCs w:val="26"/>
        </w:rPr>
      </w:pPr>
      <w:r>
        <w:rPr>
          <w:szCs w:val="26"/>
        </w:rPr>
        <w:t xml:space="preserve">- составлено </w:t>
      </w:r>
      <w:r>
        <w:rPr>
          <w:b/>
          <w:szCs w:val="26"/>
        </w:rPr>
        <w:t>2004</w:t>
      </w:r>
      <w:r w:rsidRPr="004E21A0">
        <w:rPr>
          <w:b/>
          <w:szCs w:val="26"/>
        </w:rPr>
        <w:t xml:space="preserve"> </w:t>
      </w:r>
      <w:r>
        <w:rPr>
          <w:szCs w:val="26"/>
        </w:rPr>
        <w:t xml:space="preserve">протокола об административных правонарушениях по материалам </w:t>
      </w:r>
      <w:proofErr w:type="spellStart"/>
      <w:r>
        <w:rPr>
          <w:szCs w:val="26"/>
        </w:rPr>
        <w:t>радиоконтроля</w:t>
      </w:r>
      <w:proofErr w:type="spellEnd"/>
      <w:r>
        <w:rPr>
          <w:szCs w:val="26"/>
        </w:rPr>
        <w:t xml:space="preserve">, полученным от  радиочастотной службы, что составило </w:t>
      </w:r>
      <w:r w:rsidRPr="004E21A0">
        <w:rPr>
          <w:b/>
          <w:szCs w:val="26"/>
        </w:rPr>
        <w:t>100 %</w:t>
      </w:r>
      <w:r>
        <w:rPr>
          <w:szCs w:val="26"/>
        </w:rPr>
        <w:t xml:space="preserve"> от общего </w:t>
      </w:r>
      <w:r>
        <w:rPr>
          <w:szCs w:val="26"/>
        </w:rPr>
        <w:lastRenderedPageBreak/>
        <w:t>количества протоколов об административных правонарушениях порядка, требований и условий, относящихся к использованию РЭС;</w:t>
      </w:r>
    </w:p>
    <w:p w:rsidR="00890FFB" w:rsidRDefault="00890FFB" w:rsidP="00890FFB">
      <w:pPr>
        <w:ind w:firstLine="709"/>
        <w:rPr>
          <w:szCs w:val="26"/>
        </w:rPr>
      </w:pPr>
      <w:r>
        <w:rPr>
          <w:szCs w:val="26"/>
        </w:rPr>
        <w:t xml:space="preserve">- </w:t>
      </w:r>
      <w:r w:rsidRPr="00E86BA8">
        <w:rPr>
          <w:szCs w:val="26"/>
        </w:rPr>
        <w:t>предписаний об устранении выявленных нарушений не выдавалось</w:t>
      </w:r>
      <w:r>
        <w:rPr>
          <w:szCs w:val="26"/>
        </w:rPr>
        <w:t>;</w:t>
      </w:r>
    </w:p>
    <w:p w:rsidR="00890FFB" w:rsidRDefault="00890FFB" w:rsidP="00890FFB">
      <w:pPr>
        <w:ind w:firstLine="709"/>
        <w:rPr>
          <w:szCs w:val="26"/>
        </w:rPr>
      </w:pPr>
      <w:r>
        <w:rPr>
          <w:szCs w:val="26"/>
        </w:rPr>
        <w:t xml:space="preserve">- </w:t>
      </w:r>
      <w:r w:rsidRPr="00890FFB">
        <w:rPr>
          <w:szCs w:val="26"/>
        </w:rPr>
        <w:t xml:space="preserve">внесено </w:t>
      </w:r>
      <w:r w:rsidRPr="00890FFB">
        <w:rPr>
          <w:b/>
          <w:szCs w:val="26"/>
        </w:rPr>
        <w:t>190</w:t>
      </w:r>
      <w:r>
        <w:rPr>
          <w:szCs w:val="26"/>
        </w:rPr>
        <w:t xml:space="preserve"> представлений об устранении причин и условий, способствовавших совершению административных правонарушений.</w:t>
      </w:r>
    </w:p>
    <w:p w:rsidR="00890FFB" w:rsidRDefault="00890FFB" w:rsidP="00890FFB">
      <w:pPr>
        <w:ind w:firstLine="709"/>
        <w:rPr>
          <w:szCs w:val="26"/>
        </w:rPr>
      </w:pPr>
      <w:proofErr w:type="spellStart"/>
      <w:r>
        <w:rPr>
          <w:szCs w:val="26"/>
        </w:rPr>
        <w:t>Неподтвердившихся</w:t>
      </w:r>
      <w:proofErr w:type="spellEnd"/>
      <w:r>
        <w:rPr>
          <w:szCs w:val="26"/>
        </w:rPr>
        <w:t xml:space="preserve"> сведений от радиочастотной службы за отчетный период не поступило.</w:t>
      </w:r>
    </w:p>
    <w:p w:rsidR="00890FFB" w:rsidRDefault="00890FFB" w:rsidP="00890FFB">
      <w:pPr>
        <w:ind w:firstLine="709"/>
        <w:rPr>
          <w:szCs w:val="26"/>
        </w:rPr>
      </w:pPr>
      <w:r>
        <w:rPr>
          <w:szCs w:val="26"/>
        </w:rPr>
        <w:t xml:space="preserve">Направлены обращения в органы МВД России о выявлении неустановленных владельцев </w:t>
      </w:r>
      <w:r>
        <w:rPr>
          <w:b/>
          <w:szCs w:val="26"/>
        </w:rPr>
        <w:t>243</w:t>
      </w:r>
      <w:r>
        <w:rPr>
          <w:szCs w:val="26"/>
        </w:rPr>
        <w:t xml:space="preserve"> РЭС, допустивших нарушения использования радиочастотного спектра.</w:t>
      </w:r>
    </w:p>
    <w:p w:rsidR="00890FFB" w:rsidRPr="00156932" w:rsidRDefault="00890FFB" w:rsidP="00713430">
      <w:pPr>
        <w:ind w:firstLine="709"/>
        <w:rPr>
          <w:szCs w:val="26"/>
        </w:rPr>
      </w:pPr>
    </w:p>
    <w:p w:rsidR="00A919CD" w:rsidRDefault="00A919CD" w:rsidP="00A919CD">
      <w:pPr>
        <w:ind w:firstLine="709"/>
        <w:rPr>
          <w:b/>
          <w:color w:val="000000" w:themeColor="text1"/>
          <w:szCs w:val="26"/>
        </w:rPr>
      </w:pPr>
      <w:r w:rsidRPr="00721D8D">
        <w:rPr>
          <w:b/>
          <w:color w:val="000000" w:themeColor="text1"/>
          <w:szCs w:val="26"/>
        </w:rPr>
        <w:t>Результаты проведения обязательных профилактических визитов.</w:t>
      </w:r>
    </w:p>
    <w:p w:rsidR="00A919CD" w:rsidRPr="00721D8D" w:rsidRDefault="00A919CD" w:rsidP="00A919CD">
      <w:pPr>
        <w:shd w:val="clear" w:color="auto" w:fill="FFFFFF" w:themeFill="background1"/>
        <w:ind w:firstLine="709"/>
        <w:rPr>
          <w:color w:val="000000" w:themeColor="text1"/>
          <w:szCs w:val="26"/>
        </w:rPr>
      </w:pPr>
      <w:r w:rsidRPr="00721D8D">
        <w:rPr>
          <w:color w:val="000000" w:themeColor="text1"/>
          <w:szCs w:val="26"/>
        </w:rPr>
        <w:t xml:space="preserve">В соответствии с </w:t>
      </w:r>
      <w:proofErr w:type="spellStart"/>
      <w:proofErr w:type="gramStart"/>
      <w:r>
        <w:rPr>
          <w:color w:val="000000" w:themeColor="text1"/>
          <w:szCs w:val="26"/>
        </w:rPr>
        <w:t>План-графиком</w:t>
      </w:r>
      <w:proofErr w:type="spellEnd"/>
      <w:proofErr w:type="gramEnd"/>
      <w:r>
        <w:rPr>
          <w:color w:val="000000" w:themeColor="text1"/>
          <w:szCs w:val="26"/>
        </w:rPr>
        <w:t xml:space="preserve"> проведения</w:t>
      </w:r>
      <w:r w:rsidRPr="00721D8D">
        <w:rPr>
          <w:color w:val="000000" w:themeColor="text1"/>
          <w:szCs w:val="26"/>
        </w:rPr>
        <w:t xml:space="preserve"> профилактических визитов </w:t>
      </w:r>
      <w:r>
        <w:rPr>
          <w:color w:val="000000" w:themeColor="text1"/>
          <w:szCs w:val="26"/>
        </w:rPr>
        <w:t>(</w:t>
      </w:r>
      <w:r w:rsidRPr="00721D8D">
        <w:rPr>
          <w:color w:val="000000" w:themeColor="text1"/>
          <w:szCs w:val="26"/>
        </w:rPr>
        <w:t>обязательных</w:t>
      </w:r>
      <w:r w:rsidR="00EF5AEA">
        <w:rPr>
          <w:color w:val="000000" w:themeColor="text1"/>
          <w:szCs w:val="26"/>
        </w:rPr>
        <w:t xml:space="preserve"> </w:t>
      </w:r>
      <w:r>
        <w:rPr>
          <w:color w:val="000000" w:themeColor="text1"/>
          <w:szCs w:val="26"/>
        </w:rPr>
        <w:t xml:space="preserve">визитов) в сфере связи </w:t>
      </w:r>
      <w:r w:rsidRPr="00721D8D">
        <w:rPr>
          <w:color w:val="000000" w:themeColor="text1"/>
          <w:szCs w:val="26"/>
        </w:rPr>
        <w:t>на 2023 год</w:t>
      </w:r>
      <w:r>
        <w:rPr>
          <w:color w:val="000000" w:themeColor="text1"/>
          <w:szCs w:val="26"/>
        </w:rPr>
        <w:t>, утвержденным руководителем</w:t>
      </w:r>
      <w:r w:rsidRPr="00721D8D">
        <w:rPr>
          <w:color w:val="000000" w:themeColor="text1"/>
          <w:szCs w:val="26"/>
        </w:rPr>
        <w:t xml:space="preserve"> Управления Роскомнадзора по Южному федеральному округу</w:t>
      </w:r>
      <w:r>
        <w:rPr>
          <w:color w:val="000000" w:themeColor="text1"/>
          <w:szCs w:val="26"/>
        </w:rPr>
        <w:t xml:space="preserve"> 20.12.2022</w:t>
      </w:r>
      <w:r w:rsidRPr="00721D8D">
        <w:rPr>
          <w:color w:val="000000" w:themeColor="text1"/>
          <w:szCs w:val="26"/>
        </w:rPr>
        <w:t>:</w:t>
      </w:r>
    </w:p>
    <w:p w:rsidR="00A919CD" w:rsidRPr="00721D8D" w:rsidRDefault="00A919CD" w:rsidP="00114FAC">
      <w:pPr>
        <w:shd w:val="clear" w:color="auto" w:fill="FFFFFF" w:themeFill="background1"/>
        <w:ind w:firstLine="709"/>
        <w:rPr>
          <w:color w:val="000000" w:themeColor="text1"/>
          <w:szCs w:val="26"/>
        </w:rPr>
      </w:pPr>
      <w:r w:rsidRPr="00721D8D">
        <w:rPr>
          <w:color w:val="000000" w:themeColor="text1"/>
          <w:szCs w:val="26"/>
        </w:rPr>
        <w:t xml:space="preserve">- </w:t>
      </w:r>
      <w:r w:rsidR="0034357D">
        <w:rPr>
          <w:color w:val="000000" w:themeColor="text1"/>
          <w:szCs w:val="26"/>
        </w:rPr>
        <w:t xml:space="preserve">за </w:t>
      </w:r>
      <w:r w:rsidRPr="00721D8D">
        <w:rPr>
          <w:color w:val="000000" w:themeColor="text1"/>
          <w:szCs w:val="26"/>
        </w:rPr>
        <w:t xml:space="preserve">2023 год </w:t>
      </w:r>
      <w:r w:rsidR="00114FAC">
        <w:rPr>
          <w:color w:val="000000" w:themeColor="text1"/>
          <w:szCs w:val="26"/>
        </w:rPr>
        <w:t>п</w:t>
      </w:r>
      <w:r>
        <w:rPr>
          <w:color w:val="000000" w:themeColor="text1"/>
          <w:szCs w:val="26"/>
        </w:rPr>
        <w:t>роведен</w:t>
      </w:r>
      <w:r w:rsidR="00114FAC">
        <w:rPr>
          <w:color w:val="000000" w:themeColor="text1"/>
          <w:szCs w:val="26"/>
        </w:rPr>
        <w:t>о</w:t>
      </w:r>
      <w:r w:rsidRPr="00721D8D">
        <w:rPr>
          <w:color w:val="000000" w:themeColor="text1"/>
          <w:szCs w:val="26"/>
        </w:rPr>
        <w:t xml:space="preserve"> </w:t>
      </w:r>
      <w:r w:rsidR="000F157C">
        <w:rPr>
          <w:b/>
          <w:color w:val="000000" w:themeColor="text1"/>
          <w:szCs w:val="26"/>
        </w:rPr>
        <w:t>11</w:t>
      </w:r>
      <w:r w:rsidRPr="00721D8D">
        <w:rPr>
          <w:color w:val="000000" w:themeColor="text1"/>
          <w:szCs w:val="26"/>
        </w:rPr>
        <w:t xml:space="preserve"> обязательны</w:t>
      </w:r>
      <w:r w:rsidR="00114FAC">
        <w:rPr>
          <w:color w:val="000000" w:themeColor="text1"/>
          <w:szCs w:val="26"/>
        </w:rPr>
        <w:t>х</w:t>
      </w:r>
      <w:r w:rsidRPr="00721D8D">
        <w:rPr>
          <w:color w:val="000000" w:themeColor="text1"/>
          <w:szCs w:val="26"/>
        </w:rPr>
        <w:t xml:space="preserve"> профилактически</w:t>
      </w:r>
      <w:r w:rsidR="00114FAC">
        <w:rPr>
          <w:color w:val="000000" w:themeColor="text1"/>
          <w:szCs w:val="26"/>
        </w:rPr>
        <w:t>х</w:t>
      </w:r>
      <w:r w:rsidRPr="00721D8D">
        <w:rPr>
          <w:color w:val="000000" w:themeColor="text1"/>
          <w:szCs w:val="26"/>
        </w:rPr>
        <w:t xml:space="preserve"> визит</w:t>
      </w:r>
      <w:r w:rsidR="00114FAC">
        <w:rPr>
          <w:color w:val="000000" w:themeColor="text1"/>
          <w:szCs w:val="26"/>
        </w:rPr>
        <w:t>ов.</w:t>
      </w:r>
    </w:p>
    <w:p w:rsidR="001336E1" w:rsidRDefault="001336E1" w:rsidP="00FC6CB6">
      <w:pPr>
        <w:ind w:firstLine="709"/>
        <w:rPr>
          <w:b/>
          <w:color w:val="000000" w:themeColor="text1"/>
          <w:szCs w:val="26"/>
        </w:rPr>
      </w:pPr>
    </w:p>
    <w:p w:rsidR="00FC6CB6" w:rsidRPr="004C6B84" w:rsidRDefault="00FC6CB6" w:rsidP="00FC6CB6">
      <w:pPr>
        <w:ind w:firstLine="709"/>
        <w:rPr>
          <w:b/>
          <w:color w:val="000000" w:themeColor="text1"/>
          <w:szCs w:val="26"/>
        </w:rPr>
      </w:pPr>
      <w:r w:rsidRPr="00CE093D">
        <w:rPr>
          <w:b/>
          <w:color w:val="000000" w:themeColor="text1"/>
          <w:szCs w:val="26"/>
        </w:rPr>
        <w:t>Разрешительная и регистрационная деятельность:</w:t>
      </w:r>
    </w:p>
    <w:p w:rsidR="001504EA" w:rsidRPr="00BD403A" w:rsidRDefault="001504EA" w:rsidP="00BD403A">
      <w:pPr>
        <w:spacing w:line="276" w:lineRule="auto"/>
        <w:ind w:firstLine="709"/>
        <w:rPr>
          <w:b/>
          <w:szCs w:val="26"/>
        </w:rPr>
      </w:pPr>
    </w:p>
    <w:p w:rsidR="00FC6CB6" w:rsidRPr="00EA1470" w:rsidRDefault="00FC6CB6" w:rsidP="00BD403A">
      <w:pPr>
        <w:spacing w:line="276" w:lineRule="auto"/>
        <w:ind w:firstLine="709"/>
        <w:rPr>
          <w:i/>
          <w:szCs w:val="26"/>
          <w:u w:val="single"/>
        </w:rPr>
      </w:pPr>
      <w:r w:rsidRPr="00E13D3D">
        <w:rPr>
          <w:i/>
          <w:szCs w:val="26"/>
          <w:u w:val="single"/>
        </w:rPr>
        <w:t xml:space="preserve">Выдача </w:t>
      </w:r>
      <w:r w:rsidRPr="00EA1470">
        <w:rPr>
          <w:i/>
          <w:szCs w:val="26"/>
          <w:u w:val="single"/>
        </w:rPr>
        <w:t>разрешений на применение франкировальных машин:</w:t>
      </w:r>
    </w:p>
    <w:p w:rsidR="001504EA" w:rsidRPr="00EA1470" w:rsidRDefault="001504EA" w:rsidP="00BD403A">
      <w:pPr>
        <w:spacing w:line="276" w:lineRule="auto"/>
        <w:ind w:firstLine="709"/>
        <w:rPr>
          <w:i/>
          <w:szCs w:val="26"/>
          <w:u w:val="single"/>
        </w:rPr>
      </w:pPr>
    </w:p>
    <w:p w:rsidR="005F43DE" w:rsidRPr="00EA1470" w:rsidRDefault="005F43DE" w:rsidP="00BD403A">
      <w:pPr>
        <w:spacing w:line="276" w:lineRule="auto"/>
        <w:ind w:firstLine="709"/>
        <w:rPr>
          <w:szCs w:val="26"/>
        </w:rPr>
      </w:pPr>
      <w:r w:rsidRPr="00EA1470">
        <w:rPr>
          <w:szCs w:val="26"/>
        </w:rPr>
        <w:t xml:space="preserve">Полномочия выполняют – </w:t>
      </w:r>
      <w:r w:rsidR="00835E6B">
        <w:rPr>
          <w:szCs w:val="26"/>
        </w:rPr>
        <w:t>5</w:t>
      </w:r>
      <w:r w:rsidR="002B5A23" w:rsidRPr="00EA1470">
        <w:rPr>
          <w:szCs w:val="26"/>
        </w:rPr>
        <w:t xml:space="preserve"> единиц</w:t>
      </w:r>
    </w:p>
    <w:p w:rsidR="007E5A93" w:rsidRPr="00BD403A" w:rsidRDefault="007E5A93" w:rsidP="00BD403A">
      <w:pPr>
        <w:spacing w:line="276" w:lineRule="auto"/>
        <w:ind w:firstLine="709"/>
        <w:rPr>
          <w:i/>
          <w:szCs w:val="26"/>
          <w:u w:val="single"/>
        </w:rPr>
      </w:pP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851"/>
        <w:gridCol w:w="849"/>
        <w:gridCol w:w="851"/>
        <w:gridCol w:w="849"/>
        <w:gridCol w:w="322"/>
        <w:gridCol w:w="529"/>
        <w:gridCol w:w="849"/>
        <w:gridCol w:w="851"/>
        <w:gridCol w:w="146"/>
        <w:gridCol w:w="703"/>
        <w:gridCol w:w="851"/>
        <w:gridCol w:w="820"/>
        <w:gridCol w:w="33"/>
      </w:tblGrid>
      <w:tr w:rsidR="005F43DE" w:rsidRPr="00EA1470" w:rsidTr="00FE2444">
        <w:trPr>
          <w:gridAfter w:val="1"/>
          <w:wAfter w:w="16" w:type="pct"/>
        </w:trPr>
        <w:tc>
          <w:tcPr>
            <w:tcW w:w="4984" w:type="pct"/>
            <w:gridSpan w:val="13"/>
          </w:tcPr>
          <w:p w:rsidR="005F43DE" w:rsidRPr="00EA1470" w:rsidRDefault="005F43DE" w:rsidP="00694260">
            <w:pPr>
              <w:spacing w:line="240" w:lineRule="auto"/>
              <w:jc w:val="center"/>
              <w:rPr>
                <w:b/>
                <w:i/>
                <w:sz w:val="20"/>
              </w:rPr>
            </w:pPr>
            <w:r w:rsidRPr="00EA1470">
              <w:rPr>
                <w:b/>
                <w:i/>
                <w:sz w:val="20"/>
              </w:rPr>
              <w:t>Предметы надзора</w:t>
            </w:r>
          </w:p>
        </w:tc>
      </w:tr>
      <w:tr w:rsidR="00A07B3E" w:rsidRPr="00E13D3D" w:rsidTr="00FE2444">
        <w:trPr>
          <w:gridAfter w:val="1"/>
          <w:wAfter w:w="16" w:type="pct"/>
        </w:trPr>
        <w:tc>
          <w:tcPr>
            <w:tcW w:w="2713" w:type="pct"/>
            <w:gridSpan w:val="6"/>
          </w:tcPr>
          <w:p w:rsidR="00A07B3E" w:rsidRPr="00E13D3D" w:rsidRDefault="00A07B3E" w:rsidP="00694260">
            <w:pPr>
              <w:spacing w:line="240" w:lineRule="auto"/>
              <w:rPr>
                <w:sz w:val="20"/>
              </w:rPr>
            </w:pPr>
          </w:p>
        </w:tc>
        <w:tc>
          <w:tcPr>
            <w:tcW w:w="1136" w:type="pct"/>
            <w:gridSpan w:val="4"/>
            <w:shd w:val="clear" w:color="auto" w:fill="D9D9D9"/>
            <w:vAlign w:val="center"/>
          </w:tcPr>
          <w:p w:rsidR="00A07B3E" w:rsidRPr="00EA1470" w:rsidRDefault="00A07B3E" w:rsidP="00A07B3E">
            <w:pPr>
              <w:spacing w:line="240" w:lineRule="auto"/>
              <w:jc w:val="center"/>
              <w:rPr>
                <w:sz w:val="18"/>
                <w:szCs w:val="18"/>
              </w:rPr>
            </w:pPr>
            <w:r w:rsidRPr="00EA1470">
              <w:rPr>
                <w:sz w:val="18"/>
                <w:szCs w:val="18"/>
              </w:rPr>
              <w:t>0</w:t>
            </w:r>
            <w:r>
              <w:rPr>
                <w:sz w:val="18"/>
                <w:szCs w:val="18"/>
              </w:rPr>
              <w:t>9</w:t>
            </w:r>
            <w:r w:rsidRPr="00EA1470">
              <w:rPr>
                <w:sz w:val="18"/>
                <w:szCs w:val="18"/>
              </w:rPr>
              <w:t>.</w:t>
            </w:r>
            <w:r>
              <w:rPr>
                <w:sz w:val="18"/>
                <w:szCs w:val="18"/>
              </w:rPr>
              <w:t>01</w:t>
            </w:r>
            <w:r w:rsidRPr="00EA1470">
              <w:rPr>
                <w:sz w:val="18"/>
                <w:szCs w:val="18"/>
              </w:rPr>
              <w:t>.202</w:t>
            </w:r>
            <w:r>
              <w:rPr>
                <w:sz w:val="18"/>
                <w:szCs w:val="18"/>
              </w:rPr>
              <w:t>3</w:t>
            </w:r>
          </w:p>
        </w:tc>
        <w:tc>
          <w:tcPr>
            <w:tcW w:w="1135" w:type="pct"/>
            <w:gridSpan w:val="3"/>
            <w:shd w:val="clear" w:color="auto" w:fill="D9D9D9"/>
            <w:vAlign w:val="center"/>
          </w:tcPr>
          <w:p w:rsidR="00A07B3E" w:rsidRPr="00F661F9" w:rsidRDefault="00A07B3E" w:rsidP="00A07B3E">
            <w:pPr>
              <w:spacing w:line="240" w:lineRule="auto"/>
              <w:jc w:val="center"/>
              <w:rPr>
                <w:sz w:val="18"/>
                <w:szCs w:val="18"/>
              </w:rPr>
            </w:pPr>
            <w:r w:rsidRPr="00F661F9">
              <w:rPr>
                <w:sz w:val="18"/>
                <w:szCs w:val="18"/>
              </w:rPr>
              <w:t>0</w:t>
            </w:r>
            <w:r>
              <w:rPr>
                <w:sz w:val="18"/>
                <w:szCs w:val="18"/>
              </w:rPr>
              <w:t>9</w:t>
            </w:r>
            <w:r w:rsidRPr="00F661F9">
              <w:rPr>
                <w:sz w:val="18"/>
                <w:szCs w:val="18"/>
              </w:rPr>
              <w:t>.</w:t>
            </w:r>
            <w:r>
              <w:rPr>
                <w:sz w:val="18"/>
                <w:szCs w:val="18"/>
              </w:rPr>
              <w:t>01</w:t>
            </w:r>
            <w:r w:rsidRPr="00F661F9">
              <w:rPr>
                <w:sz w:val="18"/>
                <w:szCs w:val="18"/>
              </w:rPr>
              <w:t>.202</w:t>
            </w:r>
            <w:r>
              <w:rPr>
                <w:sz w:val="18"/>
                <w:szCs w:val="18"/>
              </w:rPr>
              <w:t>4</w:t>
            </w:r>
          </w:p>
        </w:tc>
      </w:tr>
      <w:tr w:rsidR="00A07B3E" w:rsidRPr="00E13D3D" w:rsidTr="00A07B3E">
        <w:trPr>
          <w:gridAfter w:val="1"/>
          <w:wAfter w:w="16" w:type="pct"/>
          <w:trHeight w:val="228"/>
        </w:trPr>
        <w:tc>
          <w:tcPr>
            <w:tcW w:w="2713" w:type="pct"/>
            <w:gridSpan w:val="6"/>
          </w:tcPr>
          <w:p w:rsidR="00A07B3E" w:rsidRPr="00E13D3D" w:rsidRDefault="00A07B3E" w:rsidP="005F43DE">
            <w:pPr>
              <w:spacing w:line="240" w:lineRule="auto"/>
              <w:rPr>
                <w:sz w:val="20"/>
              </w:rPr>
            </w:pPr>
            <w:r w:rsidRPr="00E13D3D">
              <w:rPr>
                <w:sz w:val="20"/>
              </w:rPr>
              <w:t>Количество ФМ</w:t>
            </w:r>
          </w:p>
        </w:tc>
        <w:tc>
          <w:tcPr>
            <w:tcW w:w="1136" w:type="pct"/>
            <w:gridSpan w:val="4"/>
            <w:shd w:val="clear" w:color="auto" w:fill="D9D9D9"/>
            <w:vAlign w:val="center"/>
          </w:tcPr>
          <w:p w:rsidR="00A07B3E" w:rsidRPr="00804C2C" w:rsidRDefault="00A07B3E" w:rsidP="00A07B3E">
            <w:pPr>
              <w:spacing w:line="240" w:lineRule="auto"/>
              <w:jc w:val="center"/>
              <w:rPr>
                <w:sz w:val="20"/>
              </w:rPr>
            </w:pPr>
            <w:r w:rsidRPr="00804C2C">
              <w:rPr>
                <w:sz w:val="20"/>
              </w:rPr>
              <w:t>41</w:t>
            </w:r>
          </w:p>
        </w:tc>
        <w:tc>
          <w:tcPr>
            <w:tcW w:w="1135" w:type="pct"/>
            <w:gridSpan w:val="3"/>
            <w:shd w:val="clear" w:color="auto" w:fill="D9D9D9"/>
            <w:vAlign w:val="center"/>
          </w:tcPr>
          <w:p w:rsidR="00A07B3E" w:rsidRPr="00890FFB" w:rsidRDefault="00A07B3E" w:rsidP="00A07B3E">
            <w:pPr>
              <w:spacing w:line="240" w:lineRule="auto"/>
              <w:jc w:val="center"/>
              <w:rPr>
                <w:sz w:val="20"/>
              </w:rPr>
            </w:pPr>
            <w:r w:rsidRPr="00890FFB">
              <w:rPr>
                <w:sz w:val="20"/>
              </w:rPr>
              <w:t>39</w:t>
            </w:r>
          </w:p>
        </w:tc>
      </w:tr>
      <w:tr w:rsidR="00A07B3E" w:rsidRPr="00E13D3D" w:rsidTr="00A07B3E">
        <w:trPr>
          <w:gridAfter w:val="1"/>
          <w:wAfter w:w="16" w:type="pct"/>
          <w:trHeight w:val="112"/>
        </w:trPr>
        <w:tc>
          <w:tcPr>
            <w:tcW w:w="2713" w:type="pct"/>
            <w:gridSpan w:val="6"/>
          </w:tcPr>
          <w:p w:rsidR="00A07B3E" w:rsidRPr="00E13D3D" w:rsidRDefault="00A07B3E" w:rsidP="00694260">
            <w:pPr>
              <w:spacing w:line="240" w:lineRule="auto"/>
              <w:rPr>
                <w:sz w:val="20"/>
              </w:rPr>
            </w:pPr>
            <w:r w:rsidRPr="00E13D3D">
              <w:rPr>
                <w:sz w:val="20"/>
              </w:rPr>
              <w:t>Нагрузка на 1 сотрудника</w:t>
            </w:r>
          </w:p>
        </w:tc>
        <w:tc>
          <w:tcPr>
            <w:tcW w:w="1136" w:type="pct"/>
            <w:gridSpan w:val="4"/>
            <w:shd w:val="clear" w:color="auto" w:fill="D9D9D9"/>
            <w:vAlign w:val="center"/>
          </w:tcPr>
          <w:p w:rsidR="00A07B3E" w:rsidRPr="00804C2C" w:rsidRDefault="00A07B3E" w:rsidP="00A07B3E">
            <w:pPr>
              <w:spacing w:line="240" w:lineRule="auto"/>
              <w:jc w:val="center"/>
              <w:rPr>
                <w:sz w:val="20"/>
              </w:rPr>
            </w:pPr>
            <w:r w:rsidRPr="00804C2C">
              <w:rPr>
                <w:sz w:val="20"/>
              </w:rPr>
              <w:t>8,2</w:t>
            </w:r>
          </w:p>
        </w:tc>
        <w:tc>
          <w:tcPr>
            <w:tcW w:w="1135" w:type="pct"/>
            <w:gridSpan w:val="3"/>
            <w:shd w:val="clear" w:color="auto" w:fill="D9D9D9"/>
            <w:vAlign w:val="center"/>
          </w:tcPr>
          <w:p w:rsidR="00A07B3E" w:rsidRPr="00890FFB" w:rsidRDefault="00A07B3E" w:rsidP="00A07B3E">
            <w:pPr>
              <w:spacing w:line="240" w:lineRule="auto"/>
              <w:jc w:val="center"/>
              <w:rPr>
                <w:sz w:val="20"/>
              </w:rPr>
            </w:pPr>
            <w:r w:rsidRPr="00890FFB">
              <w:rPr>
                <w:sz w:val="20"/>
              </w:rPr>
              <w:t>7,8</w:t>
            </w:r>
          </w:p>
        </w:tc>
      </w:tr>
      <w:tr w:rsidR="00A07B3E" w:rsidRPr="00E13D3D" w:rsidTr="00A07B3E">
        <w:trPr>
          <w:gridAfter w:val="1"/>
          <w:wAfter w:w="16" w:type="pct"/>
        </w:trPr>
        <w:tc>
          <w:tcPr>
            <w:tcW w:w="2713" w:type="pct"/>
            <w:gridSpan w:val="6"/>
          </w:tcPr>
          <w:p w:rsidR="00A07B3E" w:rsidRPr="00E13D3D" w:rsidRDefault="00A07B3E" w:rsidP="005F43DE">
            <w:pPr>
              <w:spacing w:line="240" w:lineRule="auto"/>
              <w:rPr>
                <w:sz w:val="20"/>
              </w:rPr>
            </w:pPr>
            <w:r w:rsidRPr="00E13D3D">
              <w:rPr>
                <w:sz w:val="20"/>
              </w:rPr>
              <w:t>Количество выданных разрешений</w:t>
            </w:r>
          </w:p>
        </w:tc>
        <w:tc>
          <w:tcPr>
            <w:tcW w:w="1136" w:type="pct"/>
            <w:gridSpan w:val="4"/>
            <w:shd w:val="clear" w:color="auto" w:fill="D9D9D9"/>
            <w:vAlign w:val="center"/>
          </w:tcPr>
          <w:p w:rsidR="00A07B3E" w:rsidRPr="00804C2C" w:rsidRDefault="00A07B3E" w:rsidP="00A07B3E">
            <w:pPr>
              <w:spacing w:line="240" w:lineRule="auto"/>
              <w:jc w:val="center"/>
              <w:rPr>
                <w:sz w:val="20"/>
              </w:rPr>
            </w:pPr>
            <w:r w:rsidRPr="00804C2C">
              <w:rPr>
                <w:sz w:val="20"/>
              </w:rPr>
              <w:t>14</w:t>
            </w:r>
          </w:p>
        </w:tc>
        <w:tc>
          <w:tcPr>
            <w:tcW w:w="1135" w:type="pct"/>
            <w:gridSpan w:val="3"/>
            <w:shd w:val="clear" w:color="auto" w:fill="D9D9D9"/>
            <w:vAlign w:val="center"/>
          </w:tcPr>
          <w:p w:rsidR="00A07B3E" w:rsidRPr="00890FFB" w:rsidRDefault="00A07B3E" w:rsidP="00A07B3E">
            <w:pPr>
              <w:spacing w:line="240" w:lineRule="auto"/>
              <w:jc w:val="center"/>
              <w:rPr>
                <w:sz w:val="20"/>
              </w:rPr>
            </w:pPr>
            <w:r w:rsidRPr="00890FFB">
              <w:rPr>
                <w:sz w:val="20"/>
              </w:rPr>
              <w:t>0</w:t>
            </w:r>
          </w:p>
        </w:tc>
      </w:tr>
      <w:tr w:rsidR="00A07B3E" w:rsidRPr="00E13D3D" w:rsidTr="00A07B3E">
        <w:trPr>
          <w:gridAfter w:val="1"/>
          <w:wAfter w:w="16" w:type="pct"/>
        </w:trPr>
        <w:tc>
          <w:tcPr>
            <w:tcW w:w="2713" w:type="pct"/>
            <w:gridSpan w:val="6"/>
            <w:tcBorders>
              <w:bottom w:val="single" w:sz="4" w:space="0" w:color="auto"/>
            </w:tcBorders>
          </w:tcPr>
          <w:p w:rsidR="00A07B3E" w:rsidRPr="00E13D3D" w:rsidRDefault="00A07B3E" w:rsidP="00694260">
            <w:pPr>
              <w:spacing w:line="240" w:lineRule="auto"/>
              <w:rPr>
                <w:sz w:val="20"/>
              </w:rPr>
            </w:pPr>
            <w:r w:rsidRPr="00E13D3D">
              <w:rPr>
                <w:sz w:val="20"/>
              </w:rPr>
              <w:t>Нагрузка на 1 сотрудника</w:t>
            </w:r>
          </w:p>
        </w:tc>
        <w:tc>
          <w:tcPr>
            <w:tcW w:w="1136" w:type="pct"/>
            <w:gridSpan w:val="4"/>
            <w:tcBorders>
              <w:bottom w:val="single" w:sz="4" w:space="0" w:color="auto"/>
            </w:tcBorders>
            <w:shd w:val="clear" w:color="auto" w:fill="D9D9D9"/>
            <w:vAlign w:val="center"/>
          </w:tcPr>
          <w:p w:rsidR="00A07B3E" w:rsidRPr="00804C2C" w:rsidRDefault="00A07B3E" w:rsidP="00A07B3E">
            <w:pPr>
              <w:spacing w:line="240" w:lineRule="auto"/>
              <w:jc w:val="center"/>
              <w:rPr>
                <w:sz w:val="20"/>
              </w:rPr>
            </w:pPr>
            <w:r w:rsidRPr="00804C2C">
              <w:rPr>
                <w:sz w:val="20"/>
              </w:rPr>
              <w:t>2,8</w:t>
            </w:r>
          </w:p>
        </w:tc>
        <w:tc>
          <w:tcPr>
            <w:tcW w:w="1135" w:type="pct"/>
            <w:gridSpan w:val="3"/>
            <w:tcBorders>
              <w:bottom w:val="single" w:sz="4" w:space="0" w:color="auto"/>
            </w:tcBorders>
            <w:shd w:val="clear" w:color="auto" w:fill="D9D9D9"/>
            <w:vAlign w:val="center"/>
          </w:tcPr>
          <w:p w:rsidR="00A07B3E" w:rsidRPr="00890FFB" w:rsidRDefault="00A07B3E" w:rsidP="00A07B3E">
            <w:pPr>
              <w:spacing w:line="240" w:lineRule="auto"/>
              <w:jc w:val="center"/>
              <w:rPr>
                <w:sz w:val="20"/>
              </w:rPr>
            </w:pPr>
            <w:r w:rsidRPr="00890FFB">
              <w:rPr>
                <w:sz w:val="20"/>
              </w:rPr>
              <w:t>0</w:t>
            </w:r>
          </w:p>
        </w:tc>
      </w:tr>
      <w:tr w:rsidR="00280AF0" w:rsidRPr="00E13D3D" w:rsidTr="00FE2444">
        <w:trPr>
          <w:gridAfter w:val="1"/>
          <w:wAfter w:w="16" w:type="pct"/>
        </w:trPr>
        <w:tc>
          <w:tcPr>
            <w:tcW w:w="4984" w:type="pct"/>
            <w:gridSpan w:val="13"/>
            <w:tcBorders>
              <w:top w:val="single" w:sz="4" w:space="0" w:color="auto"/>
              <w:left w:val="nil"/>
              <w:bottom w:val="nil"/>
              <w:right w:val="nil"/>
            </w:tcBorders>
          </w:tcPr>
          <w:p w:rsidR="00280AF0" w:rsidRDefault="00280AF0" w:rsidP="008627CE">
            <w:pPr>
              <w:spacing w:line="240" w:lineRule="auto"/>
              <w:jc w:val="center"/>
              <w:rPr>
                <w:color w:val="000000"/>
                <w:sz w:val="20"/>
              </w:rPr>
            </w:pPr>
          </w:p>
        </w:tc>
      </w:tr>
      <w:tr w:rsidR="00DA2928" w:rsidRPr="00E40FDE" w:rsidTr="00FE2444">
        <w:tblPrEx>
          <w:tblLook w:val="04A0"/>
        </w:tblPrEx>
        <w:tc>
          <w:tcPr>
            <w:tcW w:w="933" w:type="pct"/>
          </w:tcPr>
          <w:p w:rsidR="00DA2928" w:rsidRPr="00833E1C" w:rsidRDefault="00DA2928" w:rsidP="00FE2444">
            <w:pPr>
              <w:spacing w:line="240" w:lineRule="auto"/>
              <w:rPr>
                <w:sz w:val="20"/>
              </w:rPr>
            </w:pPr>
          </w:p>
        </w:tc>
        <w:tc>
          <w:tcPr>
            <w:tcW w:w="407" w:type="pct"/>
            <w:vAlign w:val="center"/>
          </w:tcPr>
          <w:p w:rsidR="00DA2928" w:rsidRPr="00E40FDE" w:rsidRDefault="00DA2928" w:rsidP="00F26919">
            <w:pPr>
              <w:spacing w:line="240" w:lineRule="auto"/>
              <w:jc w:val="center"/>
              <w:rPr>
                <w:sz w:val="18"/>
                <w:szCs w:val="18"/>
              </w:rPr>
            </w:pPr>
            <w:r w:rsidRPr="00E40FDE">
              <w:rPr>
                <w:sz w:val="18"/>
                <w:szCs w:val="18"/>
              </w:rPr>
              <w:t xml:space="preserve">1 </w:t>
            </w:r>
            <w:r>
              <w:rPr>
                <w:sz w:val="18"/>
                <w:szCs w:val="18"/>
              </w:rPr>
              <w:t>квартал 2022</w:t>
            </w:r>
          </w:p>
        </w:tc>
        <w:tc>
          <w:tcPr>
            <w:tcW w:w="406" w:type="pct"/>
            <w:vAlign w:val="center"/>
          </w:tcPr>
          <w:p w:rsidR="00DA2928" w:rsidRPr="00E40FDE" w:rsidRDefault="00DA2928" w:rsidP="00F26919">
            <w:pPr>
              <w:spacing w:line="240" w:lineRule="auto"/>
              <w:jc w:val="center"/>
              <w:rPr>
                <w:sz w:val="18"/>
                <w:szCs w:val="18"/>
              </w:rPr>
            </w:pPr>
            <w:r w:rsidRPr="00E40FDE">
              <w:rPr>
                <w:sz w:val="18"/>
                <w:szCs w:val="18"/>
              </w:rPr>
              <w:t xml:space="preserve">2 </w:t>
            </w:r>
            <w:r>
              <w:rPr>
                <w:sz w:val="18"/>
                <w:szCs w:val="18"/>
              </w:rPr>
              <w:t>квартал 2022</w:t>
            </w:r>
          </w:p>
        </w:tc>
        <w:tc>
          <w:tcPr>
            <w:tcW w:w="407" w:type="pct"/>
            <w:vAlign w:val="center"/>
          </w:tcPr>
          <w:p w:rsidR="00DA2928" w:rsidRPr="00E40FDE" w:rsidRDefault="00DA2928" w:rsidP="00F26919">
            <w:pPr>
              <w:spacing w:line="240" w:lineRule="auto"/>
              <w:jc w:val="center"/>
              <w:rPr>
                <w:sz w:val="18"/>
                <w:szCs w:val="18"/>
              </w:rPr>
            </w:pPr>
            <w:r w:rsidRPr="00E40FDE">
              <w:rPr>
                <w:sz w:val="18"/>
                <w:szCs w:val="18"/>
              </w:rPr>
              <w:t xml:space="preserve">3 </w:t>
            </w:r>
            <w:r>
              <w:rPr>
                <w:sz w:val="18"/>
                <w:szCs w:val="18"/>
              </w:rPr>
              <w:t>квартал 2022</w:t>
            </w:r>
          </w:p>
        </w:tc>
        <w:tc>
          <w:tcPr>
            <w:tcW w:w="406" w:type="pct"/>
            <w:shd w:val="clear" w:color="auto" w:fill="auto"/>
            <w:vAlign w:val="center"/>
          </w:tcPr>
          <w:p w:rsidR="00DA2928" w:rsidRPr="00E40FDE" w:rsidRDefault="00DA2928" w:rsidP="00F26919">
            <w:pPr>
              <w:spacing w:line="240" w:lineRule="auto"/>
              <w:jc w:val="center"/>
              <w:rPr>
                <w:sz w:val="18"/>
                <w:szCs w:val="18"/>
              </w:rPr>
            </w:pPr>
            <w:r w:rsidRPr="00E40FDE">
              <w:rPr>
                <w:sz w:val="18"/>
                <w:szCs w:val="18"/>
              </w:rPr>
              <w:t xml:space="preserve">4 </w:t>
            </w:r>
            <w:r>
              <w:rPr>
                <w:sz w:val="18"/>
                <w:szCs w:val="18"/>
              </w:rPr>
              <w:t>квартал 2022</w:t>
            </w:r>
          </w:p>
        </w:tc>
        <w:tc>
          <w:tcPr>
            <w:tcW w:w="407" w:type="pct"/>
            <w:gridSpan w:val="2"/>
            <w:shd w:val="clear" w:color="auto" w:fill="D9D9D9"/>
            <w:vAlign w:val="center"/>
          </w:tcPr>
          <w:p w:rsidR="00DA2928" w:rsidRPr="00E40FDE" w:rsidRDefault="00DA2928" w:rsidP="00F26919">
            <w:pPr>
              <w:spacing w:line="240" w:lineRule="auto"/>
              <w:jc w:val="center"/>
              <w:rPr>
                <w:b/>
                <w:sz w:val="18"/>
                <w:szCs w:val="18"/>
              </w:rPr>
            </w:pPr>
            <w:r>
              <w:rPr>
                <w:b/>
                <w:sz w:val="18"/>
                <w:szCs w:val="18"/>
              </w:rPr>
              <w:t>2022</w:t>
            </w:r>
          </w:p>
        </w:tc>
        <w:tc>
          <w:tcPr>
            <w:tcW w:w="406" w:type="pct"/>
            <w:vAlign w:val="center"/>
          </w:tcPr>
          <w:p w:rsidR="00DA2928" w:rsidRPr="00E40FDE" w:rsidRDefault="00DA2928" w:rsidP="00F26919">
            <w:pPr>
              <w:spacing w:line="240" w:lineRule="auto"/>
              <w:jc w:val="center"/>
              <w:rPr>
                <w:sz w:val="18"/>
                <w:szCs w:val="18"/>
              </w:rPr>
            </w:pPr>
            <w:r w:rsidRPr="00E40FDE">
              <w:rPr>
                <w:sz w:val="18"/>
                <w:szCs w:val="18"/>
              </w:rPr>
              <w:t xml:space="preserve">1 </w:t>
            </w:r>
            <w:r>
              <w:rPr>
                <w:sz w:val="18"/>
                <w:szCs w:val="18"/>
              </w:rPr>
              <w:t>квартал 2023</w:t>
            </w:r>
          </w:p>
        </w:tc>
        <w:tc>
          <w:tcPr>
            <w:tcW w:w="407" w:type="pct"/>
            <w:vAlign w:val="center"/>
          </w:tcPr>
          <w:p w:rsidR="00DA2928" w:rsidRPr="00E40FDE" w:rsidRDefault="00DA2928" w:rsidP="00F26919">
            <w:pPr>
              <w:spacing w:line="240" w:lineRule="auto"/>
              <w:jc w:val="center"/>
              <w:rPr>
                <w:sz w:val="18"/>
                <w:szCs w:val="18"/>
              </w:rPr>
            </w:pPr>
            <w:r w:rsidRPr="00E40FDE">
              <w:rPr>
                <w:sz w:val="18"/>
                <w:szCs w:val="18"/>
              </w:rPr>
              <w:t xml:space="preserve">2 </w:t>
            </w:r>
            <w:r>
              <w:rPr>
                <w:sz w:val="18"/>
                <w:szCs w:val="18"/>
              </w:rPr>
              <w:t>квартал 2023</w:t>
            </w:r>
          </w:p>
        </w:tc>
        <w:tc>
          <w:tcPr>
            <w:tcW w:w="406" w:type="pct"/>
            <w:gridSpan w:val="2"/>
            <w:vAlign w:val="center"/>
          </w:tcPr>
          <w:p w:rsidR="00DA2928" w:rsidRPr="00E40FDE" w:rsidRDefault="00DA2928" w:rsidP="00F26919">
            <w:pPr>
              <w:spacing w:line="240" w:lineRule="auto"/>
              <w:jc w:val="center"/>
              <w:rPr>
                <w:sz w:val="18"/>
                <w:szCs w:val="18"/>
              </w:rPr>
            </w:pPr>
            <w:r w:rsidRPr="00E40FDE">
              <w:rPr>
                <w:sz w:val="18"/>
                <w:szCs w:val="18"/>
              </w:rPr>
              <w:t xml:space="preserve">3 </w:t>
            </w:r>
            <w:r>
              <w:rPr>
                <w:sz w:val="18"/>
                <w:szCs w:val="18"/>
              </w:rPr>
              <w:t>квартал 2023</w:t>
            </w:r>
          </w:p>
        </w:tc>
        <w:tc>
          <w:tcPr>
            <w:tcW w:w="407" w:type="pct"/>
            <w:vAlign w:val="center"/>
          </w:tcPr>
          <w:p w:rsidR="00DA2928" w:rsidRPr="00E40FDE" w:rsidRDefault="00DA2928" w:rsidP="00F26919">
            <w:pPr>
              <w:spacing w:line="240" w:lineRule="auto"/>
              <w:jc w:val="center"/>
              <w:rPr>
                <w:sz w:val="18"/>
                <w:szCs w:val="18"/>
              </w:rPr>
            </w:pPr>
            <w:r w:rsidRPr="00E40FDE">
              <w:rPr>
                <w:sz w:val="18"/>
                <w:szCs w:val="18"/>
              </w:rPr>
              <w:t xml:space="preserve">4 </w:t>
            </w:r>
            <w:r>
              <w:rPr>
                <w:sz w:val="18"/>
                <w:szCs w:val="18"/>
              </w:rPr>
              <w:t>квартал 2023</w:t>
            </w:r>
          </w:p>
        </w:tc>
        <w:tc>
          <w:tcPr>
            <w:tcW w:w="408" w:type="pct"/>
            <w:gridSpan w:val="2"/>
            <w:shd w:val="clear" w:color="auto" w:fill="D9D9D9"/>
            <w:vAlign w:val="center"/>
          </w:tcPr>
          <w:p w:rsidR="00DA2928" w:rsidRPr="00E40FDE" w:rsidRDefault="00DA2928" w:rsidP="00F26919">
            <w:pPr>
              <w:spacing w:line="240" w:lineRule="auto"/>
              <w:jc w:val="center"/>
              <w:rPr>
                <w:b/>
                <w:sz w:val="18"/>
                <w:szCs w:val="18"/>
              </w:rPr>
            </w:pPr>
            <w:r>
              <w:rPr>
                <w:b/>
                <w:sz w:val="18"/>
                <w:szCs w:val="18"/>
              </w:rPr>
              <w:t>2023</w:t>
            </w:r>
          </w:p>
        </w:tc>
      </w:tr>
      <w:tr w:rsidR="00890FFB" w:rsidRPr="00160B75" w:rsidTr="00890FFB">
        <w:tblPrEx>
          <w:tblLook w:val="04A0"/>
        </w:tblPrEx>
        <w:tc>
          <w:tcPr>
            <w:tcW w:w="933" w:type="pct"/>
          </w:tcPr>
          <w:p w:rsidR="00890FFB" w:rsidRPr="00394A1E" w:rsidRDefault="00890FFB" w:rsidP="00FE2444">
            <w:pPr>
              <w:spacing w:line="240" w:lineRule="auto"/>
              <w:jc w:val="left"/>
              <w:rPr>
                <w:sz w:val="18"/>
                <w:szCs w:val="18"/>
              </w:rPr>
            </w:pPr>
            <w:r w:rsidRPr="00394A1E">
              <w:rPr>
                <w:sz w:val="18"/>
                <w:szCs w:val="18"/>
              </w:rPr>
              <w:t>Количество поступивших заявок:</w:t>
            </w:r>
          </w:p>
        </w:tc>
        <w:tc>
          <w:tcPr>
            <w:tcW w:w="407" w:type="pct"/>
            <w:vAlign w:val="center"/>
          </w:tcPr>
          <w:p w:rsidR="00890FFB" w:rsidRPr="00C37FB0" w:rsidRDefault="00890FFB" w:rsidP="00F26919">
            <w:pPr>
              <w:spacing w:line="240" w:lineRule="auto"/>
              <w:jc w:val="center"/>
              <w:rPr>
                <w:sz w:val="18"/>
                <w:szCs w:val="18"/>
              </w:rPr>
            </w:pPr>
            <w:r>
              <w:rPr>
                <w:sz w:val="18"/>
                <w:szCs w:val="18"/>
              </w:rPr>
              <w:t>14</w:t>
            </w:r>
          </w:p>
        </w:tc>
        <w:tc>
          <w:tcPr>
            <w:tcW w:w="406" w:type="pct"/>
            <w:vAlign w:val="center"/>
          </w:tcPr>
          <w:p w:rsidR="00890FFB" w:rsidRPr="00B50110" w:rsidRDefault="00890FFB" w:rsidP="00E90545">
            <w:pPr>
              <w:spacing w:line="240" w:lineRule="auto"/>
              <w:jc w:val="center"/>
              <w:rPr>
                <w:sz w:val="18"/>
                <w:szCs w:val="18"/>
              </w:rPr>
            </w:pPr>
            <w:r>
              <w:rPr>
                <w:sz w:val="18"/>
                <w:szCs w:val="18"/>
              </w:rPr>
              <w:t>0</w:t>
            </w:r>
          </w:p>
        </w:tc>
        <w:tc>
          <w:tcPr>
            <w:tcW w:w="407" w:type="pct"/>
            <w:vAlign w:val="center"/>
          </w:tcPr>
          <w:p w:rsidR="00890FFB" w:rsidRPr="00B50110" w:rsidRDefault="00890FFB" w:rsidP="00676EB9">
            <w:pPr>
              <w:spacing w:line="240" w:lineRule="auto"/>
              <w:jc w:val="center"/>
              <w:rPr>
                <w:sz w:val="18"/>
                <w:szCs w:val="18"/>
              </w:rPr>
            </w:pPr>
            <w:r>
              <w:rPr>
                <w:sz w:val="18"/>
                <w:szCs w:val="18"/>
              </w:rPr>
              <w:t>0</w:t>
            </w:r>
          </w:p>
        </w:tc>
        <w:tc>
          <w:tcPr>
            <w:tcW w:w="406" w:type="pct"/>
            <w:shd w:val="clear" w:color="auto" w:fill="auto"/>
            <w:vAlign w:val="center"/>
          </w:tcPr>
          <w:p w:rsidR="00890FFB" w:rsidRPr="00B50110" w:rsidRDefault="00890FFB" w:rsidP="00A07B3E">
            <w:pPr>
              <w:spacing w:line="240" w:lineRule="auto"/>
              <w:jc w:val="center"/>
              <w:rPr>
                <w:sz w:val="18"/>
                <w:szCs w:val="18"/>
              </w:rPr>
            </w:pPr>
            <w:r>
              <w:rPr>
                <w:sz w:val="18"/>
                <w:szCs w:val="18"/>
              </w:rPr>
              <w:t>0</w:t>
            </w:r>
          </w:p>
        </w:tc>
        <w:tc>
          <w:tcPr>
            <w:tcW w:w="407" w:type="pct"/>
            <w:gridSpan w:val="2"/>
            <w:shd w:val="clear" w:color="auto" w:fill="D9D9D9"/>
            <w:vAlign w:val="center"/>
          </w:tcPr>
          <w:p w:rsidR="00890FFB" w:rsidRPr="00FD1F9F" w:rsidRDefault="00890FFB" w:rsidP="004C40CA">
            <w:pPr>
              <w:spacing w:line="240" w:lineRule="auto"/>
              <w:jc w:val="center"/>
              <w:rPr>
                <w:b/>
                <w:sz w:val="18"/>
                <w:szCs w:val="18"/>
              </w:rPr>
            </w:pPr>
            <w:r>
              <w:rPr>
                <w:b/>
                <w:sz w:val="18"/>
                <w:szCs w:val="18"/>
              </w:rPr>
              <w:t>14</w:t>
            </w:r>
          </w:p>
        </w:tc>
        <w:tc>
          <w:tcPr>
            <w:tcW w:w="406" w:type="pct"/>
            <w:vAlign w:val="center"/>
          </w:tcPr>
          <w:p w:rsidR="00890FFB" w:rsidRPr="00C37FB0" w:rsidRDefault="00890FFB" w:rsidP="00E90545">
            <w:pPr>
              <w:spacing w:line="240" w:lineRule="auto"/>
              <w:jc w:val="center"/>
              <w:rPr>
                <w:sz w:val="18"/>
                <w:szCs w:val="18"/>
              </w:rPr>
            </w:pPr>
            <w:r>
              <w:rPr>
                <w:sz w:val="18"/>
                <w:szCs w:val="18"/>
              </w:rPr>
              <w:t>2</w:t>
            </w:r>
          </w:p>
        </w:tc>
        <w:tc>
          <w:tcPr>
            <w:tcW w:w="407" w:type="pct"/>
            <w:vAlign w:val="center"/>
          </w:tcPr>
          <w:p w:rsidR="00890FFB" w:rsidRPr="00B50110" w:rsidRDefault="00890FFB" w:rsidP="00B771F1">
            <w:pPr>
              <w:spacing w:line="240" w:lineRule="auto"/>
              <w:jc w:val="center"/>
              <w:rPr>
                <w:sz w:val="18"/>
                <w:szCs w:val="18"/>
              </w:rPr>
            </w:pPr>
            <w:r>
              <w:rPr>
                <w:sz w:val="18"/>
                <w:szCs w:val="18"/>
              </w:rPr>
              <w:t>0</w:t>
            </w:r>
          </w:p>
        </w:tc>
        <w:tc>
          <w:tcPr>
            <w:tcW w:w="406" w:type="pct"/>
            <w:gridSpan w:val="2"/>
            <w:vAlign w:val="center"/>
          </w:tcPr>
          <w:p w:rsidR="00890FFB" w:rsidRPr="00B50110" w:rsidRDefault="00890FFB" w:rsidP="00676EB9">
            <w:pPr>
              <w:spacing w:line="240" w:lineRule="auto"/>
              <w:jc w:val="center"/>
              <w:rPr>
                <w:sz w:val="18"/>
                <w:szCs w:val="18"/>
              </w:rPr>
            </w:pPr>
            <w:r>
              <w:rPr>
                <w:sz w:val="18"/>
                <w:szCs w:val="18"/>
              </w:rPr>
              <w:t>0</w:t>
            </w:r>
          </w:p>
        </w:tc>
        <w:tc>
          <w:tcPr>
            <w:tcW w:w="407" w:type="pct"/>
            <w:vAlign w:val="center"/>
          </w:tcPr>
          <w:p w:rsidR="00890FFB" w:rsidRPr="002061E4" w:rsidRDefault="00890FFB" w:rsidP="00890FFB">
            <w:pPr>
              <w:spacing w:line="240" w:lineRule="auto"/>
              <w:jc w:val="center"/>
              <w:rPr>
                <w:sz w:val="18"/>
                <w:szCs w:val="18"/>
              </w:rPr>
            </w:pPr>
            <w:r>
              <w:rPr>
                <w:sz w:val="18"/>
                <w:szCs w:val="18"/>
              </w:rPr>
              <w:t>14</w:t>
            </w:r>
          </w:p>
        </w:tc>
        <w:tc>
          <w:tcPr>
            <w:tcW w:w="408" w:type="pct"/>
            <w:gridSpan w:val="2"/>
            <w:shd w:val="clear" w:color="auto" w:fill="D9D9D9"/>
            <w:vAlign w:val="center"/>
          </w:tcPr>
          <w:p w:rsidR="00890FFB" w:rsidRPr="00890FFB" w:rsidRDefault="00890FFB" w:rsidP="00C030BB">
            <w:pPr>
              <w:spacing w:line="240" w:lineRule="auto"/>
              <w:jc w:val="center"/>
              <w:rPr>
                <w:b/>
                <w:sz w:val="18"/>
                <w:szCs w:val="18"/>
              </w:rPr>
            </w:pPr>
            <w:r w:rsidRPr="00890FFB">
              <w:rPr>
                <w:b/>
                <w:sz w:val="18"/>
                <w:szCs w:val="18"/>
              </w:rPr>
              <w:t>16</w:t>
            </w:r>
          </w:p>
        </w:tc>
      </w:tr>
      <w:tr w:rsidR="00890FFB" w:rsidRPr="00160B75" w:rsidTr="00890FFB">
        <w:tblPrEx>
          <w:tblLook w:val="04A0"/>
        </w:tblPrEx>
        <w:tc>
          <w:tcPr>
            <w:tcW w:w="933" w:type="pct"/>
          </w:tcPr>
          <w:p w:rsidR="00890FFB" w:rsidRPr="00394A1E" w:rsidRDefault="00890FFB" w:rsidP="00FE2444">
            <w:pPr>
              <w:spacing w:line="240" w:lineRule="auto"/>
              <w:jc w:val="left"/>
              <w:rPr>
                <w:sz w:val="18"/>
                <w:szCs w:val="18"/>
              </w:rPr>
            </w:pPr>
            <w:r w:rsidRPr="00394A1E">
              <w:rPr>
                <w:sz w:val="18"/>
                <w:szCs w:val="18"/>
              </w:rPr>
              <w:t>на выдачу разрешений</w:t>
            </w:r>
          </w:p>
        </w:tc>
        <w:tc>
          <w:tcPr>
            <w:tcW w:w="407" w:type="pct"/>
            <w:vAlign w:val="center"/>
          </w:tcPr>
          <w:p w:rsidR="00890FFB" w:rsidRPr="00C37FB0" w:rsidRDefault="00890FFB" w:rsidP="00F26919">
            <w:pPr>
              <w:spacing w:line="240" w:lineRule="auto"/>
              <w:jc w:val="center"/>
              <w:rPr>
                <w:sz w:val="18"/>
                <w:szCs w:val="18"/>
              </w:rPr>
            </w:pPr>
            <w:r>
              <w:rPr>
                <w:sz w:val="18"/>
                <w:szCs w:val="18"/>
              </w:rPr>
              <w:t>14</w:t>
            </w:r>
          </w:p>
        </w:tc>
        <w:tc>
          <w:tcPr>
            <w:tcW w:w="406" w:type="pct"/>
            <w:vAlign w:val="center"/>
          </w:tcPr>
          <w:p w:rsidR="00890FFB" w:rsidRPr="00B50110" w:rsidRDefault="00890FFB" w:rsidP="00E90545">
            <w:pPr>
              <w:spacing w:line="240" w:lineRule="auto"/>
              <w:jc w:val="center"/>
              <w:rPr>
                <w:sz w:val="18"/>
                <w:szCs w:val="18"/>
              </w:rPr>
            </w:pPr>
            <w:r>
              <w:rPr>
                <w:sz w:val="18"/>
                <w:szCs w:val="18"/>
              </w:rPr>
              <w:t>0</w:t>
            </w:r>
          </w:p>
        </w:tc>
        <w:tc>
          <w:tcPr>
            <w:tcW w:w="407" w:type="pct"/>
            <w:vAlign w:val="center"/>
          </w:tcPr>
          <w:p w:rsidR="00890FFB" w:rsidRPr="00B50110" w:rsidRDefault="00890FFB" w:rsidP="00676EB9">
            <w:pPr>
              <w:spacing w:line="240" w:lineRule="auto"/>
              <w:jc w:val="center"/>
              <w:rPr>
                <w:sz w:val="18"/>
                <w:szCs w:val="18"/>
              </w:rPr>
            </w:pPr>
            <w:r>
              <w:rPr>
                <w:sz w:val="18"/>
                <w:szCs w:val="18"/>
              </w:rPr>
              <w:t>0</w:t>
            </w:r>
          </w:p>
        </w:tc>
        <w:tc>
          <w:tcPr>
            <w:tcW w:w="406" w:type="pct"/>
            <w:shd w:val="clear" w:color="auto" w:fill="auto"/>
            <w:vAlign w:val="center"/>
          </w:tcPr>
          <w:p w:rsidR="00890FFB" w:rsidRPr="00B50110" w:rsidRDefault="00890FFB" w:rsidP="00A07B3E">
            <w:pPr>
              <w:spacing w:line="240" w:lineRule="auto"/>
              <w:jc w:val="center"/>
              <w:rPr>
                <w:sz w:val="18"/>
                <w:szCs w:val="18"/>
              </w:rPr>
            </w:pPr>
            <w:r>
              <w:rPr>
                <w:sz w:val="18"/>
                <w:szCs w:val="18"/>
              </w:rPr>
              <w:t>0</w:t>
            </w:r>
          </w:p>
        </w:tc>
        <w:tc>
          <w:tcPr>
            <w:tcW w:w="407" w:type="pct"/>
            <w:gridSpan w:val="2"/>
            <w:shd w:val="clear" w:color="auto" w:fill="D9D9D9"/>
            <w:vAlign w:val="center"/>
          </w:tcPr>
          <w:p w:rsidR="00890FFB" w:rsidRPr="00FD1F9F" w:rsidRDefault="00890FFB" w:rsidP="004C40CA">
            <w:pPr>
              <w:spacing w:line="240" w:lineRule="auto"/>
              <w:jc w:val="center"/>
              <w:rPr>
                <w:b/>
                <w:sz w:val="18"/>
                <w:szCs w:val="18"/>
              </w:rPr>
            </w:pPr>
            <w:r>
              <w:rPr>
                <w:b/>
                <w:sz w:val="18"/>
                <w:szCs w:val="18"/>
              </w:rPr>
              <w:t>14</w:t>
            </w:r>
          </w:p>
        </w:tc>
        <w:tc>
          <w:tcPr>
            <w:tcW w:w="406" w:type="pct"/>
            <w:vAlign w:val="center"/>
          </w:tcPr>
          <w:p w:rsidR="00890FFB" w:rsidRPr="00C37FB0" w:rsidRDefault="00890FFB" w:rsidP="00E90545">
            <w:pPr>
              <w:spacing w:line="240" w:lineRule="auto"/>
              <w:jc w:val="center"/>
              <w:rPr>
                <w:sz w:val="18"/>
                <w:szCs w:val="18"/>
              </w:rPr>
            </w:pPr>
            <w:r>
              <w:rPr>
                <w:sz w:val="18"/>
                <w:szCs w:val="18"/>
              </w:rPr>
              <w:t>0</w:t>
            </w:r>
          </w:p>
        </w:tc>
        <w:tc>
          <w:tcPr>
            <w:tcW w:w="407" w:type="pct"/>
            <w:vAlign w:val="center"/>
          </w:tcPr>
          <w:p w:rsidR="00890FFB" w:rsidRPr="00B50110" w:rsidRDefault="00890FFB" w:rsidP="00B771F1">
            <w:pPr>
              <w:spacing w:line="240" w:lineRule="auto"/>
              <w:jc w:val="center"/>
              <w:rPr>
                <w:sz w:val="18"/>
                <w:szCs w:val="18"/>
              </w:rPr>
            </w:pPr>
            <w:r>
              <w:rPr>
                <w:sz w:val="18"/>
                <w:szCs w:val="18"/>
              </w:rPr>
              <w:t>0</w:t>
            </w:r>
          </w:p>
        </w:tc>
        <w:tc>
          <w:tcPr>
            <w:tcW w:w="406" w:type="pct"/>
            <w:gridSpan w:val="2"/>
            <w:vAlign w:val="center"/>
          </w:tcPr>
          <w:p w:rsidR="00890FFB" w:rsidRPr="00B50110" w:rsidRDefault="00890FFB" w:rsidP="00676EB9">
            <w:pPr>
              <w:spacing w:line="240" w:lineRule="auto"/>
              <w:jc w:val="center"/>
              <w:rPr>
                <w:sz w:val="18"/>
                <w:szCs w:val="18"/>
              </w:rPr>
            </w:pPr>
            <w:r>
              <w:rPr>
                <w:sz w:val="18"/>
                <w:szCs w:val="18"/>
              </w:rPr>
              <w:t>0</w:t>
            </w:r>
          </w:p>
        </w:tc>
        <w:tc>
          <w:tcPr>
            <w:tcW w:w="407" w:type="pct"/>
            <w:vAlign w:val="center"/>
          </w:tcPr>
          <w:p w:rsidR="00890FFB" w:rsidRPr="002061E4" w:rsidRDefault="00890FFB" w:rsidP="00890FFB">
            <w:pPr>
              <w:spacing w:line="240" w:lineRule="auto"/>
              <w:jc w:val="center"/>
              <w:rPr>
                <w:sz w:val="18"/>
                <w:szCs w:val="18"/>
              </w:rPr>
            </w:pPr>
            <w:r>
              <w:rPr>
                <w:sz w:val="18"/>
                <w:szCs w:val="18"/>
              </w:rPr>
              <w:t>0</w:t>
            </w:r>
          </w:p>
        </w:tc>
        <w:tc>
          <w:tcPr>
            <w:tcW w:w="408" w:type="pct"/>
            <w:gridSpan w:val="2"/>
            <w:shd w:val="clear" w:color="auto" w:fill="D9D9D9"/>
            <w:vAlign w:val="center"/>
          </w:tcPr>
          <w:p w:rsidR="00890FFB" w:rsidRPr="00890FFB" w:rsidRDefault="00890FFB" w:rsidP="00C030BB">
            <w:pPr>
              <w:spacing w:line="240" w:lineRule="auto"/>
              <w:jc w:val="center"/>
              <w:rPr>
                <w:b/>
                <w:sz w:val="18"/>
                <w:szCs w:val="18"/>
              </w:rPr>
            </w:pPr>
            <w:r w:rsidRPr="00890FFB">
              <w:rPr>
                <w:b/>
                <w:sz w:val="18"/>
                <w:szCs w:val="18"/>
              </w:rPr>
              <w:t>0</w:t>
            </w:r>
          </w:p>
        </w:tc>
      </w:tr>
      <w:tr w:rsidR="00890FFB" w:rsidRPr="00160B75" w:rsidTr="00890FFB">
        <w:tblPrEx>
          <w:tblLook w:val="04A0"/>
        </w:tblPrEx>
        <w:tc>
          <w:tcPr>
            <w:tcW w:w="933" w:type="pct"/>
          </w:tcPr>
          <w:p w:rsidR="00890FFB" w:rsidRPr="00394A1E" w:rsidRDefault="00890FFB" w:rsidP="00FE2444">
            <w:pPr>
              <w:spacing w:line="240" w:lineRule="auto"/>
              <w:jc w:val="left"/>
              <w:rPr>
                <w:sz w:val="18"/>
                <w:szCs w:val="18"/>
              </w:rPr>
            </w:pPr>
            <w:r w:rsidRPr="00394A1E">
              <w:rPr>
                <w:sz w:val="18"/>
                <w:szCs w:val="18"/>
              </w:rPr>
              <w:t>на переоформление разрешений</w:t>
            </w:r>
          </w:p>
        </w:tc>
        <w:tc>
          <w:tcPr>
            <w:tcW w:w="407" w:type="pct"/>
            <w:vAlign w:val="center"/>
          </w:tcPr>
          <w:p w:rsidR="00890FFB" w:rsidRPr="00C37FB0" w:rsidRDefault="00890FFB" w:rsidP="00F26919">
            <w:pPr>
              <w:spacing w:line="240" w:lineRule="auto"/>
              <w:jc w:val="center"/>
              <w:rPr>
                <w:sz w:val="18"/>
                <w:szCs w:val="18"/>
              </w:rPr>
            </w:pPr>
            <w:r>
              <w:rPr>
                <w:sz w:val="18"/>
                <w:szCs w:val="18"/>
              </w:rPr>
              <w:t>0</w:t>
            </w:r>
          </w:p>
        </w:tc>
        <w:tc>
          <w:tcPr>
            <w:tcW w:w="406" w:type="pct"/>
            <w:vAlign w:val="center"/>
          </w:tcPr>
          <w:p w:rsidR="00890FFB" w:rsidRPr="00E40FDE" w:rsidRDefault="00890FFB" w:rsidP="00E90545">
            <w:pPr>
              <w:spacing w:line="240" w:lineRule="auto"/>
              <w:jc w:val="center"/>
              <w:rPr>
                <w:sz w:val="18"/>
                <w:szCs w:val="18"/>
              </w:rPr>
            </w:pPr>
            <w:r>
              <w:rPr>
                <w:sz w:val="18"/>
                <w:szCs w:val="18"/>
              </w:rPr>
              <w:t>0</w:t>
            </w:r>
          </w:p>
        </w:tc>
        <w:tc>
          <w:tcPr>
            <w:tcW w:w="407" w:type="pct"/>
            <w:vAlign w:val="center"/>
          </w:tcPr>
          <w:p w:rsidR="00890FFB" w:rsidRPr="00E40FDE" w:rsidRDefault="00890FFB" w:rsidP="00676EB9">
            <w:pPr>
              <w:spacing w:line="240" w:lineRule="auto"/>
              <w:jc w:val="center"/>
              <w:rPr>
                <w:sz w:val="18"/>
                <w:szCs w:val="18"/>
              </w:rPr>
            </w:pPr>
            <w:r>
              <w:rPr>
                <w:sz w:val="18"/>
                <w:szCs w:val="18"/>
              </w:rPr>
              <w:t>0</w:t>
            </w:r>
          </w:p>
        </w:tc>
        <w:tc>
          <w:tcPr>
            <w:tcW w:w="406" w:type="pct"/>
            <w:shd w:val="clear" w:color="auto" w:fill="auto"/>
            <w:vAlign w:val="center"/>
          </w:tcPr>
          <w:p w:rsidR="00890FFB" w:rsidRPr="00E40FDE" w:rsidRDefault="00890FFB" w:rsidP="00A07B3E">
            <w:pPr>
              <w:spacing w:line="240" w:lineRule="auto"/>
              <w:jc w:val="center"/>
              <w:rPr>
                <w:sz w:val="18"/>
                <w:szCs w:val="18"/>
              </w:rPr>
            </w:pPr>
            <w:r>
              <w:rPr>
                <w:sz w:val="18"/>
                <w:szCs w:val="18"/>
              </w:rPr>
              <w:t>0</w:t>
            </w:r>
          </w:p>
        </w:tc>
        <w:tc>
          <w:tcPr>
            <w:tcW w:w="407" w:type="pct"/>
            <w:gridSpan w:val="2"/>
            <w:shd w:val="clear" w:color="auto" w:fill="D9D9D9"/>
            <w:vAlign w:val="center"/>
          </w:tcPr>
          <w:p w:rsidR="00890FFB" w:rsidRPr="00FD1F9F" w:rsidRDefault="00890FFB" w:rsidP="004C40CA">
            <w:pPr>
              <w:spacing w:line="240" w:lineRule="auto"/>
              <w:jc w:val="center"/>
              <w:rPr>
                <w:b/>
                <w:sz w:val="18"/>
                <w:szCs w:val="18"/>
              </w:rPr>
            </w:pPr>
            <w:r w:rsidRPr="00FD1F9F">
              <w:rPr>
                <w:b/>
                <w:sz w:val="18"/>
                <w:szCs w:val="18"/>
              </w:rPr>
              <w:t>0</w:t>
            </w:r>
          </w:p>
        </w:tc>
        <w:tc>
          <w:tcPr>
            <w:tcW w:w="406" w:type="pct"/>
            <w:vAlign w:val="center"/>
          </w:tcPr>
          <w:p w:rsidR="00890FFB" w:rsidRPr="00C37FB0" w:rsidRDefault="00890FFB" w:rsidP="00E90545">
            <w:pPr>
              <w:spacing w:line="240" w:lineRule="auto"/>
              <w:jc w:val="center"/>
              <w:rPr>
                <w:sz w:val="18"/>
                <w:szCs w:val="18"/>
              </w:rPr>
            </w:pPr>
            <w:r>
              <w:rPr>
                <w:sz w:val="18"/>
                <w:szCs w:val="18"/>
              </w:rPr>
              <w:t>0</w:t>
            </w:r>
          </w:p>
        </w:tc>
        <w:tc>
          <w:tcPr>
            <w:tcW w:w="407" w:type="pct"/>
            <w:vAlign w:val="center"/>
          </w:tcPr>
          <w:p w:rsidR="00890FFB" w:rsidRPr="00E40FDE" w:rsidRDefault="00890FFB" w:rsidP="00B771F1">
            <w:pPr>
              <w:spacing w:line="240" w:lineRule="auto"/>
              <w:jc w:val="center"/>
              <w:rPr>
                <w:sz w:val="18"/>
                <w:szCs w:val="18"/>
              </w:rPr>
            </w:pPr>
            <w:r>
              <w:rPr>
                <w:sz w:val="18"/>
                <w:szCs w:val="18"/>
              </w:rPr>
              <w:t>0</w:t>
            </w:r>
          </w:p>
        </w:tc>
        <w:tc>
          <w:tcPr>
            <w:tcW w:w="406" w:type="pct"/>
            <w:gridSpan w:val="2"/>
            <w:vAlign w:val="center"/>
          </w:tcPr>
          <w:p w:rsidR="00890FFB" w:rsidRPr="00E40FDE" w:rsidRDefault="00890FFB" w:rsidP="00676EB9">
            <w:pPr>
              <w:spacing w:line="240" w:lineRule="auto"/>
              <w:jc w:val="center"/>
              <w:rPr>
                <w:sz w:val="18"/>
                <w:szCs w:val="18"/>
              </w:rPr>
            </w:pPr>
            <w:r>
              <w:rPr>
                <w:sz w:val="18"/>
                <w:szCs w:val="18"/>
              </w:rPr>
              <w:t>0</w:t>
            </w:r>
          </w:p>
        </w:tc>
        <w:tc>
          <w:tcPr>
            <w:tcW w:w="407" w:type="pct"/>
            <w:vAlign w:val="center"/>
          </w:tcPr>
          <w:p w:rsidR="00890FFB" w:rsidRPr="002061E4" w:rsidRDefault="00890FFB" w:rsidP="00890FFB">
            <w:pPr>
              <w:spacing w:line="240" w:lineRule="auto"/>
              <w:jc w:val="center"/>
              <w:rPr>
                <w:sz w:val="18"/>
                <w:szCs w:val="18"/>
              </w:rPr>
            </w:pPr>
            <w:r>
              <w:rPr>
                <w:sz w:val="18"/>
                <w:szCs w:val="18"/>
              </w:rPr>
              <w:t>14</w:t>
            </w:r>
          </w:p>
        </w:tc>
        <w:tc>
          <w:tcPr>
            <w:tcW w:w="408" w:type="pct"/>
            <w:gridSpan w:val="2"/>
            <w:shd w:val="clear" w:color="auto" w:fill="D9D9D9"/>
            <w:vAlign w:val="center"/>
          </w:tcPr>
          <w:p w:rsidR="00890FFB" w:rsidRPr="00890FFB" w:rsidRDefault="00890FFB" w:rsidP="00C030BB">
            <w:pPr>
              <w:spacing w:line="240" w:lineRule="auto"/>
              <w:jc w:val="center"/>
              <w:rPr>
                <w:b/>
                <w:sz w:val="18"/>
                <w:szCs w:val="18"/>
              </w:rPr>
            </w:pPr>
            <w:r w:rsidRPr="00890FFB">
              <w:rPr>
                <w:b/>
                <w:sz w:val="18"/>
                <w:szCs w:val="18"/>
              </w:rPr>
              <w:t>14</w:t>
            </w:r>
          </w:p>
        </w:tc>
      </w:tr>
      <w:tr w:rsidR="00890FFB" w:rsidRPr="00160B75" w:rsidTr="00890FFB">
        <w:tblPrEx>
          <w:tblLook w:val="04A0"/>
        </w:tblPrEx>
        <w:tc>
          <w:tcPr>
            <w:tcW w:w="933" w:type="pct"/>
          </w:tcPr>
          <w:p w:rsidR="00890FFB" w:rsidRPr="00394A1E" w:rsidRDefault="00890FFB" w:rsidP="00FE2444">
            <w:pPr>
              <w:spacing w:line="240" w:lineRule="auto"/>
              <w:jc w:val="left"/>
              <w:rPr>
                <w:sz w:val="18"/>
                <w:szCs w:val="18"/>
              </w:rPr>
            </w:pPr>
            <w:r w:rsidRPr="00394A1E">
              <w:rPr>
                <w:sz w:val="18"/>
                <w:szCs w:val="18"/>
              </w:rPr>
              <w:t>на аннулирование разрешений</w:t>
            </w:r>
          </w:p>
        </w:tc>
        <w:tc>
          <w:tcPr>
            <w:tcW w:w="407" w:type="pct"/>
            <w:vAlign w:val="center"/>
          </w:tcPr>
          <w:p w:rsidR="00890FFB" w:rsidRPr="00C37FB0" w:rsidRDefault="00890FFB" w:rsidP="00F26919">
            <w:pPr>
              <w:spacing w:line="240" w:lineRule="auto"/>
              <w:jc w:val="center"/>
              <w:rPr>
                <w:sz w:val="18"/>
                <w:szCs w:val="18"/>
              </w:rPr>
            </w:pPr>
            <w:r>
              <w:rPr>
                <w:sz w:val="18"/>
                <w:szCs w:val="18"/>
              </w:rPr>
              <w:t>0</w:t>
            </w:r>
          </w:p>
        </w:tc>
        <w:tc>
          <w:tcPr>
            <w:tcW w:w="406" w:type="pct"/>
            <w:vAlign w:val="center"/>
          </w:tcPr>
          <w:p w:rsidR="00890FFB" w:rsidRPr="00E40FDE" w:rsidRDefault="00890FFB" w:rsidP="00E90545">
            <w:pPr>
              <w:spacing w:line="240" w:lineRule="auto"/>
              <w:jc w:val="center"/>
              <w:rPr>
                <w:sz w:val="18"/>
                <w:szCs w:val="18"/>
              </w:rPr>
            </w:pPr>
            <w:r>
              <w:rPr>
                <w:sz w:val="18"/>
                <w:szCs w:val="18"/>
              </w:rPr>
              <w:t>0</w:t>
            </w:r>
          </w:p>
        </w:tc>
        <w:tc>
          <w:tcPr>
            <w:tcW w:w="407" w:type="pct"/>
            <w:vAlign w:val="center"/>
          </w:tcPr>
          <w:p w:rsidR="00890FFB" w:rsidRPr="00E40FDE" w:rsidRDefault="00890FFB" w:rsidP="00676EB9">
            <w:pPr>
              <w:spacing w:line="240" w:lineRule="auto"/>
              <w:jc w:val="center"/>
              <w:rPr>
                <w:sz w:val="18"/>
                <w:szCs w:val="18"/>
              </w:rPr>
            </w:pPr>
            <w:r>
              <w:rPr>
                <w:sz w:val="18"/>
                <w:szCs w:val="18"/>
              </w:rPr>
              <w:t>0</w:t>
            </w:r>
          </w:p>
        </w:tc>
        <w:tc>
          <w:tcPr>
            <w:tcW w:w="406" w:type="pct"/>
            <w:shd w:val="clear" w:color="auto" w:fill="auto"/>
            <w:vAlign w:val="center"/>
          </w:tcPr>
          <w:p w:rsidR="00890FFB" w:rsidRPr="00E40FDE" w:rsidRDefault="00890FFB" w:rsidP="00A07B3E">
            <w:pPr>
              <w:spacing w:line="240" w:lineRule="auto"/>
              <w:jc w:val="center"/>
              <w:rPr>
                <w:sz w:val="18"/>
                <w:szCs w:val="18"/>
              </w:rPr>
            </w:pPr>
            <w:r>
              <w:rPr>
                <w:sz w:val="18"/>
                <w:szCs w:val="18"/>
              </w:rPr>
              <w:t>0</w:t>
            </w:r>
          </w:p>
        </w:tc>
        <w:tc>
          <w:tcPr>
            <w:tcW w:w="407" w:type="pct"/>
            <w:gridSpan w:val="2"/>
            <w:shd w:val="clear" w:color="auto" w:fill="D9D9D9"/>
            <w:vAlign w:val="center"/>
          </w:tcPr>
          <w:p w:rsidR="00890FFB" w:rsidRPr="00FD1F9F" w:rsidRDefault="00890FFB" w:rsidP="004C40CA">
            <w:pPr>
              <w:spacing w:line="240" w:lineRule="auto"/>
              <w:jc w:val="center"/>
              <w:rPr>
                <w:b/>
                <w:sz w:val="18"/>
                <w:szCs w:val="18"/>
              </w:rPr>
            </w:pPr>
            <w:r>
              <w:rPr>
                <w:b/>
                <w:sz w:val="18"/>
                <w:szCs w:val="18"/>
              </w:rPr>
              <w:t>0</w:t>
            </w:r>
          </w:p>
        </w:tc>
        <w:tc>
          <w:tcPr>
            <w:tcW w:w="406" w:type="pct"/>
            <w:vAlign w:val="center"/>
          </w:tcPr>
          <w:p w:rsidR="00890FFB" w:rsidRPr="00C37FB0" w:rsidRDefault="00890FFB" w:rsidP="00E90545">
            <w:pPr>
              <w:spacing w:line="240" w:lineRule="auto"/>
              <w:jc w:val="center"/>
              <w:rPr>
                <w:sz w:val="18"/>
                <w:szCs w:val="18"/>
              </w:rPr>
            </w:pPr>
            <w:r>
              <w:rPr>
                <w:sz w:val="18"/>
                <w:szCs w:val="18"/>
              </w:rPr>
              <w:t>2</w:t>
            </w:r>
          </w:p>
        </w:tc>
        <w:tc>
          <w:tcPr>
            <w:tcW w:w="407" w:type="pct"/>
            <w:vAlign w:val="center"/>
          </w:tcPr>
          <w:p w:rsidR="00890FFB" w:rsidRPr="00E40FDE" w:rsidRDefault="00890FFB" w:rsidP="00B771F1">
            <w:pPr>
              <w:spacing w:line="240" w:lineRule="auto"/>
              <w:jc w:val="center"/>
              <w:rPr>
                <w:sz w:val="18"/>
                <w:szCs w:val="18"/>
              </w:rPr>
            </w:pPr>
            <w:r>
              <w:rPr>
                <w:sz w:val="18"/>
                <w:szCs w:val="18"/>
              </w:rPr>
              <w:t>0</w:t>
            </w:r>
          </w:p>
        </w:tc>
        <w:tc>
          <w:tcPr>
            <w:tcW w:w="406" w:type="pct"/>
            <w:gridSpan w:val="2"/>
            <w:vAlign w:val="center"/>
          </w:tcPr>
          <w:p w:rsidR="00890FFB" w:rsidRPr="00E40FDE" w:rsidRDefault="00890FFB" w:rsidP="00676EB9">
            <w:pPr>
              <w:spacing w:line="240" w:lineRule="auto"/>
              <w:jc w:val="center"/>
              <w:rPr>
                <w:sz w:val="18"/>
                <w:szCs w:val="18"/>
              </w:rPr>
            </w:pPr>
            <w:r>
              <w:rPr>
                <w:sz w:val="18"/>
                <w:szCs w:val="18"/>
              </w:rPr>
              <w:t>0</w:t>
            </w:r>
          </w:p>
        </w:tc>
        <w:tc>
          <w:tcPr>
            <w:tcW w:w="407" w:type="pct"/>
            <w:vAlign w:val="center"/>
          </w:tcPr>
          <w:p w:rsidR="00890FFB" w:rsidRPr="002061E4" w:rsidRDefault="00890FFB" w:rsidP="00890FFB">
            <w:pPr>
              <w:spacing w:line="240" w:lineRule="auto"/>
              <w:jc w:val="center"/>
              <w:rPr>
                <w:sz w:val="18"/>
                <w:szCs w:val="18"/>
              </w:rPr>
            </w:pPr>
            <w:r>
              <w:rPr>
                <w:sz w:val="18"/>
                <w:szCs w:val="18"/>
              </w:rPr>
              <w:t>0</w:t>
            </w:r>
          </w:p>
        </w:tc>
        <w:tc>
          <w:tcPr>
            <w:tcW w:w="408" w:type="pct"/>
            <w:gridSpan w:val="2"/>
            <w:shd w:val="clear" w:color="auto" w:fill="D9D9D9"/>
            <w:vAlign w:val="center"/>
          </w:tcPr>
          <w:p w:rsidR="00890FFB" w:rsidRPr="00890FFB" w:rsidRDefault="00890FFB" w:rsidP="00C030BB">
            <w:pPr>
              <w:spacing w:line="240" w:lineRule="auto"/>
              <w:jc w:val="center"/>
              <w:rPr>
                <w:b/>
                <w:sz w:val="18"/>
                <w:szCs w:val="18"/>
              </w:rPr>
            </w:pPr>
            <w:r w:rsidRPr="00890FFB">
              <w:rPr>
                <w:b/>
                <w:sz w:val="18"/>
                <w:szCs w:val="18"/>
              </w:rPr>
              <w:t>2</w:t>
            </w:r>
          </w:p>
        </w:tc>
      </w:tr>
      <w:tr w:rsidR="00890FFB" w:rsidRPr="00160B75" w:rsidTr="00890FFB">
        <w:tblPrEx>
          <w:tblLook w:val="04A0"/>
        </w:tblPrEx>
        <w:tc>
          <w:tcPr>
            <w:tcW w:w="933" w:type="pct"/>
          </w:tcPr>
          <w:p w:rsidR="00890FFB" w:rsidRPr="00394A1E" w:rsidRDefault="00890FFB" w:rsidP="00FE2444">
            <w:pPr>
              <w:spacing w:line="240" w:lineRule="auto"/>
              <w:jc w:val="left"/>
              <w:rPr>
                <w:sz w:val="18"/>
                <w:szCs w:val="18"/>
              </w:rPr>
            </w:pPr>
            <w:r w:rsidRPr="00394A1E">
              <w:rPr>
                <w:sz w:val="18"/>
                <w:szCs w:val="18"/>
              </w:rPr>
              <w:t>Количество выданных разрешений</w:t>
            </w:r>
          </w:p>
        </w:tc>
        <w:tc>
          <w:tcPr>
            <w:tcW w:w="407" w:type="pct"/>
            <w:vAlign w:val="center"/>
          </w:tcPr>
          <w:p w:rsidR="00890FFB" w:rsidRPr="00C37FB0" w:rsidRDefault="00890FFB" w:rsidP="00F26919">
            <w:pPr>
              <w:spacing w:line="240" w:lineRule="auto"/>
              <w:jc w:val="center"/>
              <w:rPr>
                <w:sz w:val="18"/>
                <w:szCs w:val="18"/>
              </w:rPr>
            </w:pPr>
            <w:r>
              <w:rPr>
                <w:sz w:val="18"/>
                <w:szCs w:val="18"/>
              </w:rPr>
              <w:t>14</w:t>
            </w:r>
          </w:p>
        </w:tc>
        <w:tc>
          <w:tcPr>
            <w:tcW w:w="406" w:type="pct"/>
            <w:vAlign w:val="center"/>
          </w:tcPr>
          <w:p w:rsidR="00890FFB" w:rsidRPr="00B50110" w:rsidRDefault="00890FFB" w:rsidP="00E90545">
            <w:pPr>
              <w:spacing w:line="240" w:lineRule="auto"/>
              <w:jc w:val="center"/>
              <w:rPr>
                <w:sz w:val="18"/>
                <w:szCs w:val="18"/>
              </w:rPr>
            </w:pPr>
            <w:r>
              <w:rPr>
                <w:sz w:val="18"/>
                <w:szCs w:val="18"/>
              </w:rPr>
              <w:t>0</w:t>
            </w:r>
          </w:p>
        </w:tc>
        <w:tc>
          <w:tcPr>
            <w:tcW w:w="407" w:type="pct"/>
            <w:vAlign w:val="center"/>
          </w:tcPr>
          <w:p w:rsidR="00890FFB" w:rsidRPr="00B50110" w:rsidRDefault="00890FFB" w:rsidP="00676EB9">
            <w:pPr>
              <w:spacing w:line="240" w:lineRule="auto"/>
              <w:jc w:val="center"/>
              <w:rPr>
                <w:sz w:val="18"/>
                <w:szCs w:val="18"/>
              </w:rPr>
            </w:pPr>
            <w:r>
              <w:rPr>
                <w:sz w:val="18"/>
                <w:szCs w:val="18"/>
              </w:rPr>
              <w:t>0</w:t>
            </w:r>
          </w:p>
        </w:tc>
        <w:tc>
          <w:tcPr>
            <w:tcW w:w="406" w:type="pct"/>
            <w:shd w:val="clear" w:color="auto" w:fill="auto"/>
            <w:vAlign w:val="center"/>
          </w:tcPr>
          <w:p w:rsidR="00890FFB" w:rsidRPr="00B50110" w:rsidRDefault="00890FFB" w:rsidP="00A07B3E">
            <w:pPr>
              <w:spacing w:line="240" w:lineRule="auto"/>
              <w:jc w:val="center"/>
              <w:rPr>
                <w:sz w:val="18"/>
                <w:szCs w:val="18"/>
              </w:rPr>
            </w:pPr>
            <w:r>
              <w:rPr>
                <w:sz w:val="18"/>
                <w:szCs w:val="18"/>
              </w:rPr>
              <w:t>0</w:t>
            </w:r>
          </w:p>
        </w:tc>
        <w:tc>
          <w:tcPr>
            <w:tcW w:w="407" w:type="pct"/>
            <w:gridSpan w:val="2"/>
            <w:shd w:val="clear" w:color="auto" w:fill="D9D9D9"/>
            <w:vAlign w:val="center"/>
          </w:tcPr>
          <w:p w:rsidR="00890FFB" w:rsidRPr="00FD1F9F" w:rsidRDefault="00890FFB" w:rsidP="004C40CA">
            <w:pPr>
              <w:spacing w:line="240" w:lineRule="auto"/>
              <w:jc w:val="center"/>
              <w:rPr>
                <w:b/>
                <w:sz w:val="18"/>
                <w:szCs w:val="18"/>
              </w:rPr>
            </w:pPr>
            <w:r>
              <w:rPr>
                <w:b/>
                <w:sz w:val="18"/>
                <w:szCs w:val="18"/>
              </w:rPr>
              <w:t>14</w:t>
            </w:r>
          </w:p>
        </w:tc>
        <w:tc>
          <w:tcPr>
            <w:tcW w:w="406" w:type="pct"/>
            <w:shd w:val="clear" w:color="auto" w:fill="FFFFFF" w:themeFill="background1"/>
            <w:vAlign w:val="center"/>
          </w:tcPr>
          <w:p w:rsidR="00890FFB" w:rsidRPr="00C37FB0" w:rsidRDefault="00890FFB" w:rsidP="00E90545">
            <w:pPr>
              <w:spacing w:line="240" w:lineRule="auto"/>
              <w:jc w:val="center"/>
              <w:rPr>
                <w:sz w:val="18"/>
                <w:szCs w:val="18"/>
              </w:rPr>
            </w:pPr>
            <w:r>
              <w:rPr>
                <w:sz w:val="18"/>
                <w:szCs w:val="18"/>
              </w:rPr>
              <w:t>0</w:t>
            </w:r>
          </w:p>
        </w:tc>
        <w:tc>
          <w:tcPr>
            <w:tcW w:w="407" w:type="pct"/>
            <w:vAlign w:val="center"/>
          </w:tcPr>
          <w:p w:rsidR="00890FFB" w:rsidRPr="00B50110" w:rsidRDefault="00890FFB" w:rsidP="00B771F1">
            <w:pPr>
              <w:spacing w:line="240" w:lineRule="auto"/>
              <w:jc w:val="center"/>
              <w:rPr>
                <w:sz w:val="18"/>
                <w:szCs w:val="18"/>
              </w:rPr>
            </w:pPr>
            <w:r>
              <w:rPr>
                <w:sz w:val="18"/>
                <w:szCs w:val="18"/>
              </w:rPr>
              <w:t>0</w:t>
            </w:r>
          </w:p>
        </w:tc>
        <w:tc>
          <w:tcPr>
            <w:tcW w:w="406" w:type="pct"/>
            <w:gridSpan w:val="2"/>
            <w:vAlign w:val="center"/>
          </w:tcPr>
          <w:p w:rsidR="00890FFB" w:rsidRPr="00B50110" w:rsidRDefault="00890FFB" w:rsidP="00676EB9">
            <w:pPr>
              <w:spacing w:line="240" w:lineRule="auto"/>
              <w:jc w:val="center"/>
              <w:rPr>
                <w:sz w:val="18"/>
                <w:szCs w:val="18"/>
              </w:rPr>
            </w:pPr>
            <w:r>
              <w:rPr>
                <w:sz w:val="18"/>
                <w:szCs w:val="18"/>
              </w:rPr>
              <w:t>0</w:t>
            </w:r>
          </w:p>
        </w:tc>
        <w:tc>
          <w:tcPr>
            <w:tcW w:w="407" w:type="pct"/>
            <w:vAlign w:val="center"/>
          </w:tcPr>
          <w:p w:rsidR="00890FFB" w:rsidRPr="002061E4" w:rsidRDefault="00890FFB" w:rsidP="00890FFB">
            <w:pPr>
              <w:spacing w:line="240" w:lineRule="auto"/>
              <w:jc w:val="center"/>
              <w:rPr>
                <w:sz w:val="18"/>
                <w:szCs w:val="18"/>
              </w:rPr>
            </w:pPr>
            <w:r>
              <w:rPr>
                <w:sz w:val="18"/>
                <w:szCs w:val="18"/>
              </w:rPr>
              <w:t>0</w:t>
            </w:r>
          </w:p>
        </w:tc>
        <w:tc>
          <w:tcPr>
            <w:tcW w:w="408" w:type="pct"/>
            <w:gridSpan w:val="2"/>
            <w:shd w:val="clear" w:color="auto" w:fill="D9D9D9" w:themeFill="background1" w:themeFillShade="D9"/>
            <w:vAlign w:val="center"/>
          </w:tcPr>
          <w:p w:rsidR="00890FFB" w:rsidRPr="00890FFB" w:rsidRDefault="00890FFB" w:rsidP="00C030BB">
            <w:pPr>
              <w:spacing w:line="240" w:lineRule="auto"/>
              <w:jc w:val="center"/>
              <w:rPr>
                <w:b/>
                <w:sz w:val="18"/>
                <w:szCs w:val="18"/>
              </w:rPr>
            </w:pPr>
            <w:r w:rsidRPr="00890FFB">
              <w:rPr>
                <w:b/>
                <w:sz w:val="18"/>
                <w:szCs w:val="18"/>
              </w:rPr>
              <w:t>0</w:t>
            </w:r>
          </w:p>
        </w:tc>
      </w:tr>
      <w:tr w:rsidR="00890FFB" w:rsidRPr="00160B75" w:rsidTr="00890FFB">
        <w:tblPrEx>
          <w:tblLook w:val="04A0"/>
        </w:tblPrEx>
        <w:tc>
          <w:tcPr>
            <w:tcW w:w="933" w:type="pct"/>
          </w:tcPr>
          <w:p w:rsidR="00890FFB" w:rsidRPr="00394A1E" w:rsidRDefault="00890FFB" w:rsidP="00FE2444">
            <w:pPr>
              <w:spacing w:line="240" w:lineRule="auto"/>
              <w:jc w:val="left"/>
              <w:rPr>
                <w:sz w:val="18"/>
                <w:szCs w:val="18"/>
              </w:rPr>
            </w:pPr>
            <w:r w:rsidRPr="00394A1E">
              <w:rPr>
                <w:sz w:val="18"/>
                <w:szCs w:val="18"/>
              </w:rPr>
              <w:t>Количество переоформленных разрешений</w:t>
            </w:r>
          </w:p>
        </w:tc>
        <w:tc>
          <w:tcPr>
            <w:tcW w:w="407" w:type="pct"/>
            <w:vAlign w:val="center"/>
          </w:tcPr>
          <w:p w:rsidR="00890FFB" w:rsidRPr="00C37FB0" w:rsidRDefault="00890FFB" w:rsidP="00F26919">
            <w:pPr>
              <w:spacing w:line="240" w:lineRule="auto"/>
              <w:jc w:val="center"/>
              <w:rPr>
                <w:sz w:val="18"/>
                <w:szCs w:val="18"/>
              </w:rPr>
            </w:pPr>
            <w:r>
              <w:rPr>
                <w:sz w:val="18"/>
                <w:szCs w:val="18"/>
              </w:rPr>
              <w:t>0</w:t>
            </w:r>
          </w:p>
        </w:tc>
        <w:tc>
          <w:tcPr>
            <w:tcW w:w="406" w:type="pct"/>
            <w:vAlign w:val="center"/>
          </w:tcPr>
          <w:p w:rsidR="00890FFB" w:rsidRPr="00B50110" w:rsidRDefault="00890FFB" w:rsidP="00E90545">
            <w:pPr>
              <w:spacing w:line="240" w:lineRule="auto"/>
              <w:jc w:val="center"/>
              <w:rPr>
                <w:sz w:val="18"/>
                <w:szCs w:val="18"/>
              </w:rPr>
            </w:pPr>
            <w:r>
              <w:rPr>
                <w:sz w:val="18"/>
                <w:szCs w:val="18"/>
              </w:rPr>
              <w:t>0</w:t>
            </w:r>
          </w:p>
        </w:tc>
        <w:tc>
          <w:tcPr>
            <w:tcW w:w="407" w:type="pct"/>
            <w:vAlign w:val="center"/>
          </w:tcPr>
          <w:p w:rsidR="00890FFB" w:rsidRPr="00B50110" w:rsidRDefault="00890FFB" w:rsidP="00676EB9">
            <w:pPr>
              <w:spacing w:line="240" w:lineRule="auto"/>
              <w:jc w:val="center"/>
              <w:rPr>
                <w:sz w:val="18"/>
                <w:szCs w:val="18"/>
              </w:rPr>
            </w:pPr>
            <w:r>
              <w:rPr>
                <w:sz w:val="18"/>
                <w:szCs w:val="18"/>
              </w:rPr>
              <w:t>0</w:t>
            </w:r>
          </w:p>
        </w:tc>
        <w:tc>
          <w:tcPr>
            <w:tcW w:w="406" w:type="pct"/>
            <w:shd w:val="clear" w:color="auto" w:fill="auto"/>
            <w:vAlign w:val="center"/>
          </w:tcPr>
          <w:p w:rsidR="00890FFB" w:rsidRPr="00B50110" w:rsidRDefault="00890FFB" w:rsidP="00A07B3E">
            <w:pPr>
              <w:spacing w:line="240" w:lineRule="auto"/>
              <w:jc w:val="center"/>
              <w:rPr>
                <w:sz w:val="18"/>
                <w:szCs w:val="18"/>
              </w:rPr>
            </w:pPr>
            <w:r>
              <w:rPr>
                <w:sz w:val="18"/>
                <w:szCs w:val="18"/>
              </w:rPr>
              <w:t>0</w:t>
            </w:r>
          </w:p>
        </w:tc>
        <w:tc>
          <w:tcPr>
            <w:tcW w:w="407" w:type="pct"/>
            <w:gridSpan w:val="2"/>
            <w:shd w:val="clear" w:color="auto" w:fill="D9D9D9"/>
            <w:vAlign w:val="center"/>
          </w:tcPr>
          <w:p w:rsidR="00890FFB" w:rsidRPr="00FD1F9F" w:rsidRDefault="00890FFB" w:rsidP="004C40CA">
            <w:pPr>
              <w:spacing w:line="240" w:lineRule="auto"/>
              <w:jc w:val="center"/>
              <w:rPr>
                <w:b/>
                <w:sz w:val="18"/>
                <w:szCs w:val="18"/>
              </w:rPr>
            </w:pPr>
            <w:r w:rsidRPr="00FD1F9F">
              <w:rPr>
                <w:b/>
                <w:sz w:val="18"/>
                <w:szCs w:val="18"/>
              </w:rPr>
              <w:t>0</w:t>
            </w:r>
          </w:p>
        </w:tc>
        <w:tc>
          <w:tcPr>
            <w:tcW w:w="406" w:type="pct"/>
            <w:vAlign w:val="center"/>
          </w:tcPr>
          <w:p w:rsidR="00890FFB" w:rsidRPr="00C37FB0" w:rsidRDefault="00890FFB" w:rsidP="00E90545">
            <w:pPr>
              <w:spacing w:line="240" w:lineRule="auto"/>
              <w:jc w:val="center"/>
              <w:rPr>
                <w:sz w:val="18"/>
                <w:szCs w:val="18"/>
              </w:rPr>
            </w:pPr>
            <w:r>
              <w:rPr>
                <w:sz w:val="18"/>
                <w:szCs w:val="18"/>
              </w:rPr>
              <w:t>0</w:t>
            </w:r>
          </w:p>
        </w:tc>
        <w:tc>
          <w:tcPr>
            <w:tcW w:w="407" w:type="pct"/>
            <w:vAlign w:val="center"/>
          </w:tcPr>
          <w:p w:rsidR="00890FFB" w:rsidRPr="00B50110" w:rsidRDefault="00890FFB" w:rsidP="00B771F1">
            <w:pPr>
              <w:spacing w:line="240" w:lineRule="auto"/>
              <w:jc w:val="center"/>
              <w:rPr>
                <w:sz w:val="18"/>
                <w:szCs w:val="18"/>
              </w:rPr>
            </w:pPr>
            <w:r>
              <w:rPr>
                <w:sz w:val="18"/>
                <w:szCs w:val="18"/>
              </w:rPr>
              <w:t>0</w:t>
            </w:r>
          </w:p>
        </w:tc>
        <w:tc>
          <w:tcPr>
            <w:tcW w:w="406" w:type="pct"/>
            <w:gridSpan w:val="2"/>
            <w:vAlign w:val="center"/>
          </w:tcPr>
          <w:p w:rsidR="00890FFB" w:rsidRPr="00B50110" w:rsidRDefault="00890FFB" w:rsidP="00676EB9">
            <w:pPr>
              <w:spacing w:line="240" w:lineRule="auto"/>
              <w:jc w:val="center"/>
              <w:rPr>
                <w:sz w:val="18"/>
                <w:szCs w:val="18"/>
              </w:rPr>
            </w:pPr>
            <w:r>
              <w:rPr>
                <w:sz w:val="18"/>
                <w:szCs w:val="18"/>
              </w:rPr>
              <w:t>0</w:t>
            </w:r>
          </w:p>
        </w:tc>
        <w:tc>
          <w:tcPr>
            <w:tcW w:w="407" w:type="pct"/>
            <w:vAlign w:val="center"/>
          </w:tcPr>
          <w:p w:rsidR="00890FFB" w:rsidRPr="002061E4" w:rsidRDefault="00890FFB" w:rsidP="00890FFB">
            <w:pPr>
              <w:spacing w:line="240" w:lineRule="auto"/>
              <w:jc w:val="center"/>
              <w:rPr>
                <w:sz w:val="18"/>
                <w:szCs w:val="18"/>
              </w:rPr>
            </w:pPr>
            <w:r>
              <w:rPr>
                <w:sz w:val="18"/>
                <w:szCs w:val="18"/>
              </w:rPr>
              <w:t>14</w:t>
            </w:r>
          </w:p>
        </w:tc>
        <w:tc>
          <w:tcPr>
            <w:tcW w:w="408" w:type="pct"/>
            <w:gridSpan w:val="2"/>
            <w:shd w:val="clear" w:color="auto" w:fill="D9D9D9"/>
            <w:vAlign w:val="center"/>
          </w:tcPr>
          <w:p w:rsidR="00890FFB" w:rsidRPr="00890FFB" w:rsidRDefault="00890FFB" w:rsidP="00C030BB">
            <w:pPr>
              <w:spacing w:line="240" w:lineRule="auto"/>
              <w:jc w:val="center"/>
              <w:rPr>
                <w:b/>
                <w:sz w:val="18"/>
                <w:szCs w:val="18"/>
              </w:rPr>
            </w:pPr>
            <w:r w:rsidRPr="00890FFB">
              <w:rPr>
                <w:b/>
                <w:sz w:val="18"/>
                <w:szCs w:val="18"/>
              </w:rPr>
              <w:t>14</w:t>
            </w:r>
          </w:p>
        </w:tc>
      </w:tr>
      <w:tr w:rsidR="00890FFB" w:rsidRPr="00160B75" w:rsidTr="00890FFB">
        <w:tblPrEx>
          <w:tblLook w:val="04A0"/>
        </w:tblPrEx>
        <w:tc>
          <w:tcPr>
            <w:tcW w:w="933" w:type="pct"/>
          </w:tcPr>
          <w:p w:rsidR="00890FFB" w:rsidRPr="00394A1E" w:rsidRDefault="00890FFB" w:rsidP="00FE2444">
            <w:pPr>
              <w:spacing w:line="240" w:lineRule="auto"/>
              <w:jc w:val="left"/>
              <w:rPr>
                <w:sz w:val="18"/>
                <w:szCs w:val="18"/>
              </w:rPr>
            </w:pPr>
            <w:r>
              <w:rPr>
                <w:sz w:val="18"/>
                <w:szCs w:val="18"/>
              </w:rPr>
              <w:t xml:space="preserve">Количество аннулированных </w:t>
            </w:r>
            <w:r>
              <w:rPr>
                <w:sz w:val="18"/>
                <w:szCs w:val="18"/>
              </w:rPr>
              <w:lastRenderedPageBreak/>
              <w:t>ра</w:t>
            </w:r>
            <w:r w:rsidRPr="00394A1E">
              <w:rPr>
                <w:sz w:val="18"/>
                <w:szCs w:val="18"/>
              </w:rPr>
              <w:t>зрешений</w:t>
            </w:r>
          </w:p>
        </w:tc>
        <w:tc>
          <w:tcPr>
            <w:tcW w:w="407" w:type="pct"/>
            <w:vAlign w:val="center"/>
          </w:tcPr>
          <w:p w:rsidR="00890FFB" w:rsidRPr="00C37FB0" w:rsidRDefault="00890FFB" w:rsidP="00F26919">
            <w:pPr>
              <w:spacing w:line="240" w:lineRule="auto"/>
              <w:jc w:val="center"/>
              <w:rPr>
                <w:sz w:val="18"/>
                <w:szCs w:val="18"/>
              </w:rPr>
            </w:pPr>
            <w:r>
              <w:rPr>
                <w:sz w:val="18"/>
                <w:szCs w:val="18"/>
              </w:rPr>
              <w:lastRenderedPageBreak/>
              <w:t>0</w:t>
            </w:r>
          </w:p>
        </w:tc>
        <w:tc>
          <w:tcPr>
            <w:tcW w:w="406" w:type="pct"/>
            <w:vAlign w:val="center"/>
          </w:tcPr>
          <w:p w:rsidR="00890FFB" w:rsidRPr="00E40FDE" w:rsidRDefault="00890FFB" w:rsidP="00E90545">
            <w:pPr>
              <w:spacing w:line="240" w:lineRule="auto"/>
              <w:jc w:val="center"/>
              <w:rPr>
                <w:sz w:val="18"/>
                <w:szCs w:val="18"/>
              </w:rPr>
            </w:pPr>
            <w:r>
              <w:rPr>
                <w:sz w:val="18"/>
                <w:szCs w:val="18"/>
              </w:rPr>
              <w:t>0</w:t>
            </w:r>
          </w:p>
        </w:tc>
        <w:tc>
          <w:tcPr>
            <w:tcW w:w="407" w:type="pct"/>
            <w:vAlign w:val="center"/>
          </w:tcPr>
          <w:p w:rsidR="00890FFB" w:rsidRPr="00E40FDE" w:rsidRDefault="00890FFB" w:rsidP="00676EB9">
            <w:pPr>
              <w:spacing w:line="240" w:lineRule="auto"/>
              <w:jc w:val="center"/>
              <w:rPr>
                <w:sz w:val="18"/>
                <w:szCs w:val="18"/>
              </w:rPr>
            </w:pPr>
            <w:r>
              <w:rPr>
                <w:sz w:val="18"/>
                <w:szCs w:val="18"/>
              </w:rPr>
              <w:t>0</w:t>
            </w:r>
          </w:p>
        </w:tc>
        <w:tc>
          <w:tcPr>
            <w:tcW w:w="406" w:type="pct"/>
            <w:shd w:val="clear" w:color="auto" w:fill="auto"/>
            <w:vAlign w:val="center"/>
          </w:tcPr>
          <w:p w:rsidR="00890FFB" w:rsidRPr="00E40FDE" w:rsidRDefault="00890FFB" w:rsidP="00A07B3E">
            <w:pPr>
              <w:spacing w:line="240" w:lineRule="auto"/>
              <w:jc w:val="center"/>
              <w:rPr>
                <w:sz w:val="18"/>
                <w:szCs w:val="18"/>
              </w:rPr>
            </w:pPr>
            <w:r>
              <w:rPr>
                <w:sz w:val="18"/>
                <w:szCs w:val="18"/>
              </w:rPr>
              <w:t>0</w:t>
            </w:r>
          </w:p>
        </w:tc>
        <w:tc>
          <w:tcPr>
            <w:tcW w:w="407" w:type="pct"/>
            <w:gridSpan w:val="2"/>
            <w:shd w:val="clear" w:color="auto" w:fill="D9D9D9"/>
            <w:vAlign w:val="center"/>
          </w:tcPr>
          <w:p w:rsidR="00890FFB" w:rsidRPr="00FD1F9F" w:rsidRDefault="00890FFB" w:rsidP="004C40CA">
            <w:pPr>
              <w:spacing w:line="240" w:lineRule="auto"/>
              <w:jc w:val="center"/>
              <w:rPr>
                <w:b/>
                <w:sz w:val="18"/>
                <w:szCs w:val="18"/>
              </w:rPr>
            </w:pPr>
            <w:r>
              <w:rPr>
                <w:b/>
                <w:sz w:val="18"/>
                <w:szCs w:val="18"/>
              </w:rPr>
              <w:t>0</w:t>
            </w:r>
          </w:p>
        </w:tc>
        <w:tc>
          <w:tcPr>
            <w:tcW w:w="406" w:type="pct"/>
            <w:vAlign w:val="center"/>
          </w:tcPr>
          <w:p w:rsidR="00890FFB" w:rsidRPr="00C37FB0" w:rsidRDefault="00890FFB" w:rsidP="00E90545">
            <w:pPr>
              <w:spacing w:line="240" w:lineRule="auto"/>
              <w:jc w:val="center"/>
              <w:rPr>
                <w:sz w:val="18"/>
                <w:szCs w:val="18"/>
              </w:rPr>
            </w:pPr>
            <w:r>
              <w:rPr>
                <w:sz w:val="18"/>
                <w:szCs w:val="18"/>
              </w:rPr>
              <w:t>2</w:t>
            </w:r>
          </w:p>
        </w:tc>
        <w:tc>
          <w:tcPr>
            <w:tcW w:w="407" w:type="pct"/>
            <w:vAlign w:val="center"/>
          </w:tcPr>
          <w:p w:rsidR="00890FFB" w:rsidRPr="00E40FDE" w:rsidRDefault="00890FFB" w:rsidP="00B771F1">
            <w:pPr>
              <w:spacing w:line="240" w:lineRule="auto"/>
              <w:jc w:val="center"/>
              <w:rPr>
                <w:sz w:val="18"/>
                <w:szCs w:val="18"/>
              </w:rPr>
            </w:pPr>
            <w:r>
              <w:rPr>
                <w:sz w:val="18"/>
                <w:szCs w:val="18"/>
              </w:rPr>
              <w:t>0</w:t>
            </w:r>
          </w:p>
        </w:tc>
        <w:tc>
          <w:tcPr>
            <w:tcW w:w="406" w:type="pct"/>
            <w:gridSpan w:val="2"/>
            <w:vAlign w:val="center"/>
          </w:tcPr>
          <w:p w:rsidR="00890FFB" w:rsidRPr="00E40FDE" w:rsidRDefault="00890FFB" w:rsidP="00676EB9">
            <w:pPr>
              <w:spacing w:line="240" w:lineRule="auto"/>
              <w:jc w:val="center"/>
              <w:rPr>
                <w:sz w:val="18"/>
                <w:szCs w:val="18"/>
              </w:rPr>
            </w:pPr>
            <w:r>
              <w:rPr>
                <w:sz w:val="18"/>
                <w:szCs w:val="18"/>
              </w:rPr>
              <w:t>0</w:t>
            </w:r>
          </w:p>
        </w:tc>
        <w:tc>
          <w:tcPr>
            <w:tcW w:w="407" w:type="pct"/>
            <w:vAlign w:val="center"/>
          </w:tcPr>
          <w:p w:rsidR="00890FFB" w:rsidRPr="002061E4" w:rsidRDefault="00890FFB" w:rsidP="00890FFB">
            <w:pPr>
              <w:spacing w:line="240" w:lineRule="auto"/>
              <w:jc w:val="center"/>
              <w:rPr>
                <w:sz w:val="18"/>
                <w:szCs w:val="18"/>
              </w:rPr>
            </w:pPr>
            <w:r>
              <w:rPr>
                <w:sz w:val="18"/>
                <w:szCs w:val="18"/>
              </w:rPr>
              <w:t>0</w:t>
            </w:r>
          </w:p>
        </w:tc>
        <w:tc>
          <w:tcPr>
            <w:tcW w:w="408" w:type="pct"/>
            <w:gridSpan w:val="2"/>
            <w:shd w:val="clear" w:color="auto" w:fill="D9D9D9"/>
            <w:vAlign w:val="center"/>
          </w:tcPr>
          <w:p w:rsidR="00890FFB" w:rsidRPr="00890FFB" w:rsidRDefault="00890FFB" w:rsidP="00C030BB">
            <w:pPr>
              <w:spacing w:line="240" w:lineRule="auto"/>
              <w:jc w:val="center"/>
              <w:rPr>
                <w:b/>
                <w:sz w:val="18"/>
                <w:szCs w:val="18"/>
              </w:rPr>
            </w:pPr>
            <w:r w:rsidRPr="00890FFB">
              <w:rPr>
                <w:b/>
                <w:sz w:val="18"/>
                <w:szCs w:val="18"/>
              </w:rPr>
              <w:t>2</w:t>
            </w:r>
          </w:p>
        </w:tc>
      </w:tr>
      <w:tr w:rsidR="00890FFB" w:rsidRPr="00160B75" w:rsidTr="00890FFB">
        <w:tblPrEx>
          <w:tblLook w:val="04A0"/>
        </w:tblPrEx>
        <w:tc>
          <w:tcPr>
            <w:tcW w:w="933" w:type="pct"/>
          </w:tcPr>
          <w:p w:rsidR="00890FFB" w:rsidRPr="00394A1E" w:rsidRDefault="00890FFB" w:rsidP="00FE2444">
            <w:pPr>
              <w:spacing w:line="240" w:lineRule="auto"/>
              <w:jc w:val="left"/>
              <w:rPr>
                <w:sz w:val="18"/>
                <w:szCs w:val="18"/>
              </w:rPr>
            </w:pPr>
            <w:r w:rsidRPr="00394A1E">
              <w:rPr>
                <w:sz w:val="18"/>
                <w:szCs w:val="18"/>
              </w:rPr>
              <w:lastRenderedPageBreak/>
              <w:t>Количество отказов</w:t>
            </w:r>
          </w:p>
        </w:tc>
        <w:tc>
          <w:tcPr>
            <w:tcW w:w="407" w:type="pct"/>
            <w:vAlign w:val="center"/>
          </w:tcPr>
          <w:p w:rsidR="00890FFB" w:rsidRPr="00C37FB0" w:rsidRDefault="00890FFB" w:rsidP="00F26919">
            <w:pPr>
              <w:spacing w:line="240" w:lineRule="auto"/>
              <w:jc w:val="center"/>
              <w:rPr>
                <w:sz w:val="18"/>
                <w:szCs w:val="18"/>
              </w:rPr>
            </w:pPr>
            <w:r w:rsidRPr="00C37FB0">
              <w:rPr>
                <w:sz w:val="18"/>
                <w:szCs w:val="18"/>
              </w:rPr>
              <w:t>0</w:t>
            </w:r>
          </w:p>
        </w:tc>
        <w:tc>
          <w:tcPr>
            <w:tcW w:w="406" w:type="pct"/>
            <w:vAlign w:val="center"/>
          </w:tcPr>
          <w:p w:rsidR="00890FFB" w:rsidRPr="00B50110" w:rsidRDefault="00890FFB" w:rsidP="00E90545">
            <w:pPr>
              <w:spacing w:line="240" w:lineRule="auto"/>
              <w:jc w:val="center"/>
              <w:rPr>
                <w:sz w:val="18"/>
                <w:szCs w:val="18"/>
              </w:rPr>
            </w:pPr>
            <w:r>
              <w:rPr>
                <w:sz w:val="18"/>
                <w:szCs w:val="18"/>
              </w:rPr>
              <w:t>0</w:t>
            </w:r>
          </w:p>
        </w:tc>
        <w:tc>
          <w:tcPr>
            <w:tcW w:w="407" w:type="pct"/>
            <w:vAlign w:val="center"/>
          </w:tcPr>
          <w:p w:rsidR="00890FFB" w:rsidRPr="00B50110" w:rsidRDefault="00890FFB" w:rsidP="00676EB9">
            <w:pPr>
              <w:spacing w:line="240" w:lineRule="auto"/>
              <w:jc w:val="center"/>
              <w:rPr>
                <w:sz w:val="18"/>
                <w:szCs w:val="18"/>
              </w:rPr>
            </w:pPr>
            <w:r>
              <w:rPr>
                <w:sz w:val="18"/>
                <w:szCs w:val="18"/>
              </w:rPr>
              <w:t>0</w:t>
            </w:r>
          </w:p>
        </w:tc>
        <w:tc>
          <w:tcPr>
            <w:tcW w:w="406" w:type="pct"/>
            <w:shd w:val="clear" w:color="auto" w:fill="auto"/>
            <w:vAlign w:val="center"/>
          </w:tcPr>
          <w:p w:rsidR="00890FFB" w:rsidRPr="00B50110" w:rsidRDefault="00890FFB" w:rsidP="00A07B3E">
            <w:pPr>
              <w:spacing w:line="240" w:lineRule="auto"/>
              <w:jc w:val="center"/>
              <w:rPr>
                <w:sz w:val="18"/>
                <w:szCs w:val="18"/>
              </w:rPr>
            </w:pPr>
            <w:r>
              <w:rPr>
                <w:sz w:val="18"/>
                <w:szCs w:val="18"/>
              </w:rPr>
              <w:t>0</w:t>
            </w:r>
          </w:p>
        </w:tc>
        <w:tc>
          <w:tcPr>
            <w:tcW w:w="407" w:type="pct"/>
            <w:gridSpan w:val="2"/>
            <w:shd w:val="clear" w:color="auto" w:fill="D9D9D9"/>
            <w:vAlign w:val="center"/>
          </w:tcPr>
          <w:p w:rsidR="00890FFB" w:rsidRPr="00FD1F9F" w:rsidRDefault="00890FFB" w:rsidP="004C40CA">
            <w:pPr>
              <w:spacing w:line="240" w:lineRule="auto"/>
              <w:jc w:val="center"/>
              <w:rPr>
                <w:b/>
                <w:sz w:val="18"/>
                <w:szCs w:val="18"/>
              </w:rPr>
            </w:pPr>
            <w:r w:rsidRPr="00FD1F9F">
              <w:rPr>
                <w:b/>
                <w:sz w:val="18"/>
                <w:szCs w:val="18"/>
              </w:rPr>
              <w:t>0</w:t>
            </w:r>
          </w:p>
        </w:tc>
        <w:tc>
          <w:tcPr>
            <w:tcW w:w="406" w:type="pct"/>
            <w:vAlign w:val="center"/>
          </w:tcPr>
          <w:p w:rsidR="00890FFB" w:rsidRPr="00C37FB0" w:rsidRDefault="00890FFB" w:rsidP="00E90545">
            <w:pPr>
              <w:spacing w:line="240" w:lineRule="auto"/>
              <w:jc w:val="center"/>
              <w:rPr>
                <w:sz w:val="18"/>
                <w:szCs w:val="18"/>
              </w:rPr>
            </w:pPr>
            <w:r>
              <w:rPr>
                <w:sz w:val="18"/>
                <w:szCs w:val="18"/>
              </w:rPr>
              <w:t>0</w:t>
            </w:r>
          </w:p>
        </w:tc>
        <w:tc>
          <w:tcPr>
            <w:tcW w:w="407" w:type="pct"/>
            <w:vAlign w:val="center"/>
          </w:tcPr>
          <w:p w:rsidR="00890FFB" w:rsidRPr="00B50110" w:rsidRDefault="00890FFB" w:rsidP="00B771F1">
            <w:pPr>
              <w:spacing w:line="240" w:lineRule="auto"/>
              <w:jc w:val="center"/>
              <w:rPr>
                <w:sz w:val="18"/>
                <w:szCs w:val="18"/>
              </w:rPr>
            </w:pPr>
            <w:r>
              <w:rPr>
                <w:sz w:val="18"/>
                <w:szCs w:val="18"/>
              </w:rPr>
              <w:t>0</w:t>
            </w:r>
          </w:p>
        </w:tc>
        <w:tc>
          <w:tcPr>
            <w:tcW w:w="406" w:type="pct"/>
            <w:gridSpan w:val="2"/>
            <w:vAlign w:val="center"/>
          </w:tcPr>
          <w:p w:rsidR="00890FFB" w:rsidRPr="00B50110" w:rsidRDefault="00890FFB" w:rsidP="00676EB9">
            <w:pPr>
              <w:spacing w:line="240" w:lineRule="auto"/>
              <w:jc w:val="center"/>
              <w:rPr>
                <w:sz w:val="18"/>
                <w:szCs w:val="18"/>
              </w:rPr>
            </w:pPr>
            <w:r>
              <w:rPr>
                <w:sz w:val="18"/>
                <w:szCs w:val="18"/>
              </w:rPr>
              <w:t>0</w:t>
            </w:r>
          </w:p>
        </w:tc>
        <w:tc>
          <w:tcPr>
            <w:tcW w:w="407" w:type="pct"/>
            <w:vAlign w:val="center"/>
          </w:tcPr>
          <w:p w:rsidR="00890FFB" w:rsidRPr="002061E4" w:rsidRDefault="00890FFB" w:rsidP="00890FFB">
            <w:pPr>
              <w:spacing w:line="240" w:lineRule="auto"/>
              <w:jc w:val="center"/>
              <w:rPr>
                <w:sz w:val="18"/>
                <w:szCs w:val="18"/>
              </w:rPr>
            </w:pPr>
            <w:r>
              <w:rPr>
                <w:sz w:val="18"/>
                <w:szCs w:val="18"/>
              </w:rPr>
              <w:t>0</w:t>
            </w:r>
          </w:p>
        </w:tc>
        <w:tc>
          <w:tcPr>
            <w:tcW w:w="408" w:type="pct"/>
            <w:gridSpan w:val="2"/>
            <w:shd w:val="clear" w:color="auto" w:fill="D9D9D9"/>
            <w:vAlign w:val="center"/>
          </w:tcPr>
          <w:p w:rsidR="00890FFB" w:rsidRPr="00890FFB" w:rsidRDefault="00890FFB" w:rsidP="00C030BB">
            <w:pPr>
              <w:spacing w:line="240" w:lineRule="auto"/>
              <w:jc w:val="center"/>
              <w:rPr>
                <w:b/>
                <w:sz w:val="18"/>
                <w:szCs w:val="18"/>
              </w:rPr>
            </w:pPr>
            <w:r w:rsidRPr="00890FFB">
              <w:rPr>
                <w:b/>
                <w:sz w:val="18"/>
                <w:szCs w:val="18"/>
              </w:rPr>
              <w:t>0</w:t>
            </w:r>
          </w:p>
        </w:tc>
      </w:tr>
      <w:tr w:rsidR="00890FFB" w:rsidRPr="00160B75" w:rsidTr="00890FFB">
        <w:tblPrEx>
          <w:tblLook w:val="04A0"/>
        </w:tblPrEx>
        <w:tc>
          <w:tcPr>
            <w:tcW w:w="933" w:type="pct"/>
          </w:tcPr>
          <w:p w:rsidR="00890FFB" w:rsidRPr="00394A1E" w:rsidRDefault="00890FFB" w:rsidP="00FE2444">
            <w:pPr>
              <w:spacing w:line="240" w:lineRule="auto"/>
              <w:rPr>
                <w:sz w:val="18"/>
                <w:szCs w:val="18"/>
              </w:rPr>
            </w:pPr>
            <w:r w:rsidRPr="00394A1E">
              <w:rPr>
                <w:sz w:val="18"/>
                <w:szCs w:val="18"/>
              </w:rPr>
              <w:t xml:space="preserve">Нарушения сроков </w:t>
            </w:r>
          </w:p>
        </w:tc>
        <w:tc>
          <w:tcPr>
            <w:tcW w:w="407" w:type="pct"/>
            <w:vAlign w:val="center"/>
          </w:tcPr>
          <w:p w:rsidR="00890FFB" w:rsidRPr="00C37FB0" w:rsidRDefault="00890FFB" w:rsidP="00F26919">
            <w:pPr>
              <w:spacing w:line="240" w:lineRule="auto"/>
              <w:jc w:val="center"/>
              <w:rPr>
                <w:sz w:val="18"/>
                <w:szCs w:val="18"/>
              </w:rPr>
            </w:pPr>
            <w:r w:rsidRPr="00C37FB0">
              <w:rPr>
                <w:sz w:val="18"/>
                <w:szCs w:val="18"/>
              </w:rPr>
              <w:t>0</w:t>
            </w:r>
          </w:p>
        </w:tc>
        <w:tc>
          <w:tcPr>
            <w:tcW w:w="406" w:type="pct"/>
            <w:vAlign w:val="center"/>
          </w:tcPr>
          <w:p w:rsidR="00890FFB" w:rsidRPr="00B50110" w:rsidRDefault="00890FFB" w:rsidP="00E90545">
            <w:pPr>
              <w:spacing w:line="240" w:lineRule="auto"/>
              <w:jc w:val="center"/>
              <w:rPr>
                <w:sz w:val="18"/>
                <w:szCs w:val="18"/>
              </w:rPr>
            </w:pPr>
            <w:r>
              <w:rPr>
                <w:sz w:val="18"/>
                <w:szCs w:val="18"/>
              </w:rPr>
              <w:t>0</w:t>
            </w:r>
          </w:p>
        </w:tc>
        <w:tc>
          <w:tcPr>
            <w:tcW w:w="407" w:type="pct"/>
            <w:vAlign w:val="center"/>
          </w:tcPr>
          <w:p w:rsidR="00890FFB" w:rsidRPr="00B50110" w:rsidRDefault="00890FFB" w:rsidP="00676EB9">
            <w:pPr>
              <w:spacing w:line="240" w:lineRule="auto"/>
              <w:jc w:val="center"/>
              <w:rPr>
                <w:sz w:val="18"/>
                <w:szCs w:val="18"/>
              </w:rPr>
            </w:pPr>
            <w:r>
              <w:rPr>
                <w:sz w:val="18"/>
                <w:szCs w:val="18"/>
              </w:rPr>
              <w:t>0</w:t>
            </w:r>
          </w:p>
        </w:tc>
        <w:tc>
          <w:tcPr>
            <w:tcW w:w="406" w:type="pct"/>
            <w:shd w:val="clear" w:color="auto" w:fill="auto"/>
            <w:vAlign w:val="center"/>
          </w:tcPr>
          <w:p w:rsidR="00890FFB" w:rsidRPr="00B50110" w:rsidRDefault="00890FFB" w:rsidP="00A07B3E">
            <w:pPr>
              <w:spacing w:line="240" w:lineRule="auto"/>
              <w:jc w:val="center"/>
              <w:rPr>
                <w:sz w:val="18"/>
                <w:szCs w:val="18"/>
              </w:rPr>
            </w:pPr>
            <w:r>
              <w:rPr>
                <w:sz w:val="18"/>
                <w:szCs w:val="18"/>
              </w:rPr>
              <w:t>0</w:t>
            </w:r>
          </w:p>
        </w:tc>
        <w:tc>
          <w:tcPr>
            <w:tcW w:w="407" w:type="pct"/>
            <w:gridSpan w:val="2"/>
            <w:shd w:val="clear" w:color="auto" w:fill="D9D9D9"/>
            <w:vAlign w:val="center"/>
          </w:tcPr>
          <w:p w:rsidR="00890FFB" w:rsidRPr="00FD1F9F" w:rsidRDefault="00890FFB" w:rsidP="004C40CA">
            <w:pPr>
              <w:spacing w:line="240" w:lineRule="auto"/>
              <w:jc w:val="center"/>
              <w:rPr>
                <w:b/>
                <w:sz w:val="18"/>
                <w:szCs w:val="18"/>
              </w:rPr>
            </w:pPr>
            <w:r w:rsidRPr="00FD1F9F">
              <w:rPr>
                <w:b/>
                <w:sz w:val="18"/>
                <w:szCs w:val="18"/>
              </w:rPr>
              <w:t>0</w:t>
            </w:r>
          </w:p>
        </w:tc>
        <w:tc>
          <w:tcPr>
            <w:tcW w:w="406" w:type="pct"/>
            <w:vAlign w:val="center"/>
          </w:tcPr>
          <w:p w:rsidR="00890FFB" w:rsidRPr="00C37FB0" w:rsidRDefault="00890FFB" w:rsidP="00E90545">
            <w:pPr>
              <w:spacing w:line="240" w:lineRule="auto"/>
              <w:jc w:val="center"/>
              <w:rPr>
                <w:sz w:val="18"/>
                <w:szCs w:val="18"/>
              </w:rPr>
            </w:pPr>
            <w:r>
              <w:rPr>
                <w:sz w:val="18"/>
                <w:szCs w:val="18"/>
              </w:rPr>
              <w:t>0</w:t>
            </w:r>
          </w:p>
        </w:tc>
        <w:tc>
          <w:tcPr>
            <w:tcW w:w="407" w:type="pct"/>
            <w:vAlign w:val="center"/>
          </w:tcPr>
          <w:p w:rsidR="00890FFB" w:rsidRPr="00B50110" w:rsidRDefault="00890FFB" w:rsidP="00B771F1">
            <w:pPr>
              <w:spacing w:line="240" w:lineRule="auto"/>
              <w:jc w:val="center"/>
              <w:rPr>
                <w:sz w:val="18"/>
                <w:szCs w:val="18"/>
              </w:rPr>
            </w:pPr>
            <w:r>
              <w:rPr>
                <w:sz w:val="18"/>
                <w:szCs w:val="18"/>
              </w:rPr>
              <w:t>0</w:t>
            </w:r>
          </w:p>
        </w:tc>
        <w:tc>
          <w:tcPr>
            <w:tcW w:w="406" w:type="pct"/>
            <w:gridSpan w:val="2"/>
            <w:vAlign w:val="center"/>
          </w:tcPr>
          <w:p w:rsidR="00890FFB" w:rsidRPr="00B50110" w:rsidRDefault="00890FFB" w:rsidP="00676EB9">
            <w:pPr>
              <w:spacing w:line="240" w:lineRule="auto"/>
              <w:jc w:val="center"/>
              <w:rPr>
                <w:sz w:val="18"/>
                <w:szCs w:val="18"/>
              </w:rPr>
            </w:pPr>
            <w:r>
              <w:rPr>
                <w:sz w:val="18"/>
                <w:szCs w:val="18"/>
              </w:rPr>
              <w:t>0</w:t>
            </w:r>
          </w:p>
        </w:tc>
        <w:tc>
          <w:tcPr>
            <w:tcW w:w="407" w:type="pct"/>
            <w:vAlign w:val="center"/>
          </w:tcPr>
          <w:p w:rsidR="00890FFB" w:rsidRPr="002061E4" w:rsidRDefault="00890FFB" w:rsidP="00890FFB">
            <w:pPr>
              <w:spacing w:line="240" w:lineRule="auto"/>
              <w:jc w:val="center"/>
              <w:rPr>
                <w:sz w:val="18"/>
                <w:szCs w:val="18"/>
              </w:rPr>
            </w:pPr>
            <w:r>
              <w:rPr>
                <w:sz w:val="18"/>
                <w:szCs w:val="18"/>
              </w:rPr>
              <w:t>0</w:t>
            </w:r>
          </w:p>
        </w:tc>
        <w:tc>
          <w:tcPr>
            <w:tcW w:w="408" w:type="pct"/>
            <w:gridSpan w:val="2"/>
            <w:shd w:val="clear" w:color="auto" w:fill="D9D9D9"/>
            <w:vAlign w:val="center"/>
          </w:tcPr>
          <w:p w:rsidR="00890FFB" w:rsidRPr="00890FFB" w:rsidRDefault="00890FFB" w:rsidP="00C030BB">
            <w:pPr>
              <w:spacing w:line="240" w:lineRule="auto"/>
              <w:jc w:val="center"/>
              <w:rPr>
                <w:b/>
                <w:sz w:val="18"/>
                <w:szCs w:val="18"/>
              </w:rPr>
            </w:pPr>
            <w:r w:rsidRPr="00890FFB">
              <w:rPr>
                <w:b/>
                <w:sz w:val="18"/>
                <w:szCs w:val="18"/>
              </w:rPr>
              <w:t>0</w:t>
            </w:r>
          </w:p>
        </w:tc>
      </w:tr>
    </w:tbl>
    <w:p w:rsidR="00DD10A5" w:rsidRDefault="00DD10A5" w:rsidP="005F3233">
      <w:pPr>
        <w:spacing w:line="240" w:lineRule="auto"/>
        <w:ind w:firstLine="709"/>
        <w:rPr>
          <w:i/>
          <w:szCs w:val="26"/>
          <w:u w:val="single"/>
        </w:rPr>
      </w:pPr>
    </w:p>
    <w:p w:rsidR="005F3233" w:rsidRPr="00C20634" w:rsidRDefault="00FC6CB6" w:rsidP="005F3233">
      <w:pPr>
        <w:spacing w:line="240" w:lineRule="auto"/>
        <w:ind w:firstLine="709"/>
        <w:rPr>
          <w:i/>
          <w:szCs w:val="26"/>
          <w:u w:val="single"/>
        </w:rPr>
      </w:pPr>
      <w:r w:rsidRPr="00E13D3D">
        <w:rPr>
          <w:i/>
          <w:szCs w:val="26"/>
          <w:u w:val="single"/>
        </w:rPr>
        <w:t>Выдача разрешений на судовые радиостанции, используемые на морских судах, судах внутреннего плавания и судах смешанного (река-море) плавания</w:t>
      </w:r>
    </w:p>
    <w:p w:rsidR="00C20634" w:rsidRPr="00EC6B1D" w:rsidRDefault="00C20634" w:rsidP="005F3233">
      <w:pPr>
        <w:spacing w:line="240" w:lineRule="auto"/>
        <w:ind w:firstLine="709"/>
        <w:rPr>
          <w:sz w:val="22"/>
          <w:szCs w:val="22"/>
        </w:rPr>
      </w:pPr>
    </w:p>
    <w:p w:rsidR="005F3233" w:rsidRPr="000549FA" w:rsidRDefault="005F3233" w:rsidP="005F3233">
      <w:pPr>
        <w:spacing w:line="240" w:lineRule="auto"/>
        <w:ind w:firstLine="709"/>
        <w:rPr>
          <w:szCs w:val="26"/>
        </w:rPr>
      </w:pPr>
      <w:r w:rsidRPr="000549FA">
        <w:rPr>
          <w:szCs w:val="26"/>
        </w:rPr>
        <w:t>Полномочия выполняют –</w:t>
      </w:r>
      <w:r w:rsidR="00AE45D2">
        <w:rPr>
          <w:szCs w:val="26"/>
        </w:rPr>
        <w:t xml:space="preserve"> </w:t>
      </w:r>
      <w:r w:rsidR="00C97D73">
        <w:rPr>
          <w:szCs w:val="26"/>
        </w:rPr>
        <w:t>9</w:t>
      </w:r>
      <w:r w:rsidR="000549FA" w:rsidRPr="000549FA">
        <w:rPr>
          <w:szCs w:val="26"/>
        </w:rPr>
        <w:t xml:space="preserve"> </w:t>
      </w:r>
      <w:r w:rsidR="00692160" w:rsidRPr="000549FA">
        <w:rPr>
          <w:szCs w:val="26"/>
        </w:rPr>
        <w:t>единиц</w:t>
      </w:r>
    </w:p>
    <w:p w:rsidR="006D289D" w:rsidRPr="000549FA" w:rsidRDefault="006D289D" w:rsidP="005F3233">
      <w:pPr>
        <w:spacing w:line="240" w:lineRule="auto"/>
        <w:ind w:firstLine="709"/>
        <w:rPr>
          <w:szCs w:val="2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851"/>
        <w:gridCol w:w="850"/>
        <w:gridCol w:w="851"/>
        <w:gridCol w:w="850"/>
        <w:gridCol w:w="851"/>
        <w:gridCol w:w="850"/>
        <w:gridCol w:w="851"/>
        <w:gridCol w:w="850"/>
        <w:gridCol w:w="851"/>
        <w:gridCol w:w="850"/>
      </w:tblGrid>
      <w:tr w:rsidR="00DA2928" w:rsidRPr="000549FA" w:rsidTr="00575025">
        <w:tc>
          <w:tcPr>
            <w:tcW w:w="1951" w:type="dxa"/>
          </w:tcPr>
          <w:p w:rsidR="00DA2928" w:rsidRPr="000549FA" w:rsidRDefault="00DA2928" w:rsidP="00D17B6C">
            <w:pPr>
              <w:spacing w:line="240" w:lineRule="auto"/>
              <w:rPr>
                <w:sz w:val="18"/>
                <w:szCs w:val="18"/>
              </w:rPr>
            </w:pPr>
          </w:p>
        </w:tc>
        <w:tc>
          <w:tcPr>
            <w:tcW w:w="851" w:type="dxa"/>
            <w:vAlign w:val="center"/>
          </w:tcPr>
          <w:p w:rsidR="00DA2928" w:rsidRPr="00E40FDE" w:rsidRDefault="00DA2928" w:rsidP="00F26919">
            <w:pPr>
              <w:spacing w:line="240" w:lineRule="auto"/>
              <w:jc w:val="center"/>
              <w:rPr>
                <w:sz w:val="18"/>
                <w:szCs w:val="18"/>
              </w:rPr>
            </w:pPr>
            <w:r w:rsidRPr="00E40FDE">
              <w:rPr>
                <w:sz w:val="18"/>
                <w:szCs w:val="18"/>
              </w:rPr>
              <w:t xml:space="preserve">1 </w:t>
            </w:r>
            <w:r>
              <w:rPr>
                <w:sz w:val="18"/>
                <w:szCs w:val="18"/>
              </w:rPr>
              <w:t>квартал 2022</w:t>
            </w:r>
          </w:p>
        </w:tc>
        <w:tc>
          <w:tcPr>
            <w:tcW w:w="850" w:type="dxa"/>
            <w:vAlign w:val="center"/>
          </w:tcPr>
          <w:p w:rsidR="00DA2928" w:rsidRPr="00E40FDE" w:rsidRDefault="00DA2928" w:rsidP="00F26919">
            <w:pPr>
              <w:spacing w:line="240" w:lineRule="auto"/>
              <w:jc w:val="center"/>
              <w:rPr>
                <w:sz w:val="18"/>
                <w:szCs w:val="18"/>
              </w:rPr>
            </w:pPr>
            <w:r w:rsidRPr="00E40FDE">
              <w:rPr>
                <w:sz w:val="18"/>
                <w:szCs w:val="18"/>
              </w:rPr>
              <w:t xml:space="preserve">2 </w:t>
            </w:r>
            <w:r>
              <w:rPr>
                <w:sz w:val="18"/>
                <w:szCs w:val="18"/>
              </w:rPr>
              <w:t>квартал 2022</w:t>
            </w:r>
          </w:p>
        </w:tc>
        <w:tc>
          <w:tcPr>
            <w:tcW w:w="851" w:type="dxa"/>
            <w:vAlign w:val="center"/>
          </w:tcPr>
          <w:p w:rsidR="00DA2928" w:rsidRPr="00E40FDE" w:rsidRDefault="00DA2928" w:rsidP="00F26919">
            <w:pPr>
              <w:spacing w:line="240" w:lineRule="auto"/>
              <w:jc w:val="center"/>
              <w:rPr>
                <w:sz w:val="18"/>
                <w:szCs w:val="18"/>
              </w:rPr>
            </w:pPr>
            <w:r w:rsidRPr="00E40FDE">
              <w:rPr>
                <w:sz w:val="18"/>
                <w:szCs w:val="18"/>
              </w:rPr>
              <w:t xml:space="preserve">3 </w:t>
            </w:r>
            <w:r>
              <w:rPr>
                <w:sz w:val="18"/>
                <w:szCs w:val="18"/>
              </w:rPr>
              <w:t>квартал 2022</w:t>
            </w:r>
          </w:p>
        </w:tc>
        <w:tc>
          <w:tcPr>
            <w:tcW w:w="850" w:type="dxa"/>
            <w:shd w:val="clear" w:color="auto" w:fill="auto"/>
            <w:vAlign w:val="center"/>
          </w:tcPr>
          <w:p w:rsidR="00DA2928" w:rsidRPr="00E40FDE" w:rsidRDefault="00DA2928" w:rsidP="00F26919">
            <w:pPr>
              <w:spacing w:line="240" w:lineRule="auto"/>
              <w:jc w:val="center"/>
              <w:rPr>
                <w:sz w:val="18"/>
                <w:szCs w:val="18"/>
              </w:rPr>
            </w:pPr>
            <w:r w:rsidRPr="00E40FDE">
              <w:rPr>
                <w:sz w:val="18"/>
                <w:szCs w:val="18"/>
              </w:rPr>
              <w:t xml:space="preserve">4 </w:t>
            </w:r>
            <w:r>
              <w:rPr>
                <w:sz w:val="18"/>
                <w:szCs w:val="18"/>
              </w:rPr>
              <w:t>квартал 2022</w:t>
            </w:r>
          </w:p>
        </w:tc>
        <w:tc>
          <w:tcPr>
            <w:tcW w:w="851" w:type="dxa"/>
            <w:shd w:val="clear" w:color="auto" w:fill="D9D9D9"/>
            <w:vAlign w:val="center"/>
          </w:tcPr>
          <w:p w:rsidR="00DA2928" w:rsidRPr="00E40FDE" w:rsidRDefault="00DA2928" w:rsidP="00F26919">
            <w:pPr>
              <w:spacing w:line="240" w:lineRule="auto"/>
              <w:jc w:val="center"/>
              <w:rPr>
                <w:b/>
                <w:sz w:val="18"/>
                <w:szCs w:val="18"/>
              </w:rPr>
            </w:pPr>
            <w:r>
              <w:rPr>
                <w:b/>
                <w:sz w:val="18"/>
                <w:szCs w:val="18"/>
              </w:rPr>
              <w:t>2022</w:t>
            </w:r>
          </w:p>
        </w:tc>
        <w:tc>
          <w:tcPr>
            <w:tcW w:w="850" w:type="dxa"/>
            <w:shd w:val="clear" w:color="auto" w:fill="auto"/>
            <w:vAlign w:val="center"/>
          </w:tcPr>
          <w:p w:rsidR="00DA2928" w:rsidRPr="00E40FDE" w:rsidRDefault="00DA2928" w:rsidP="00F26919">
            <w:pPr>
              <w:spacing w:line="240" w:lineRule="auto"/>
              <w:jc w:val="center"/>
              <w:rPr>
                <w:sz w:val="18"/>
                <w:szCs w:val="18"/>
              </w:rPr>
            </w:pPr>
            <w:r w:rsidRPr="00E40FDE">
              <w:rPr>
                <w:sz w:val="18"/>
                <w:szCs w:val="18"/>
              </w:rPr>
              <w:t xml:space="preserve">1 </w:t>
            </w:r>
            <w:r>
              <w:rPr>
                <w:sz w:val="18"/>
                <w:szCs w:val="18"/>
              </w:rPr>
              <w:t>квартал 2023</w:t>
            </w:r>
          </w:p>
        </w:tc>
        <w:tc>
          <w:tcPr>
            <w:tcW w:w="851" w:type="dxa"/>
            <w:vAlign w:val="center"/>
          </w:tcPr>
          <w:p w:rsidR="00DA2928" w:rsidRPr="00E40FDE" w:rsidRDefault="00DA2928" w:rsidP="00F26919">
            <w:pPr>
              <w:spacing w:line="240" w:lineRule="auto"/>
              <w:jc w:val="center"/>
              <w:rPr>
                <w:sz w:val="18"/>
                <w:szCs w:val="18"/>
              </w:rPr>
            </w:pPr>
            <w:r w:rsidRPr="00E40FDE">
              <w:rPr>
                <w:sz w:val="18"/>
                <w:szCs w:val="18"/>
              </w:rPr>
              <w:t xml:space="preserve">2 </w:t>
            </w:r>
            <w:r>
              <w:rPr>
                <w:sz w:val="18"/>
                <w:szCs w:val="18"/>
              </w:rPr>
              <w:t>квартал 2023</w:t>
            </w:r>
          </w:p>
        </w:tc>
        <w:tc>
          <w:tcPr>
            <w:tcW w:w="850" w:type="dxa"/>
            <w:vAlign w:val="center"/>
          </w:tcPr>
          <w:p w:rsidR="00DA2928" w:rsidRPr="00E40FDE" w:rsidRDefault="00DA2928" w:rsidP="00F26919">
            <w:pPr>
              <w:spacing w:line="240" w:lineRule="auto"/>
              <w:jc w:val="center"/>
              <w:rPr>
                <w:sz w:val="18"/>
                <w:szCs w:val="18"/>
              </w:rPr>
            </w:pPr>
            <w:r w:rsidRPr="00E40FDE">
              <w:rPr>
                <w:sz w:val="18"/>
                <w:szCs w:val="18"/>
              </w:rPr>
              <w:t xml:space="preserve">3 </w:t>
            </w:r>
            <w:r>
              <w:rPr>
                <w:sz w:val="18"/>
                <w:szCs w:val="18"/>
              </w:rPr>
              <w:t>квартал 2023</w:t>
            </w:r>
          </w:p>
        </w:tc>
        <w:tc>
          <w:tcPr>
            <w:tcW w:w="851" w:type="dxa"/>
            <w:vAlign w:val="center"/>
          </w:tcPr>
          <w:p w:rsidR="00DA2928" w:rsidRPr="00E40FDE" w:rsidRDefault="00DA2928" w:rsidP="00F26919">
            <w:pPr>
              <w:spacing w:line="240" w:lineRule="auto"/>
              <w:jc w:val="center"/>
              <w:rPr>
                <w:sz w:val="18"/>
                <w:szCs w:val="18"/>
              </w:rPr>
            </w:pPr>
            <w:r w:rsidRPr="00E40FDE">
              <w:rPr>
                <w:sz w:val="18"/>
                <w:szCs w:val="18"/>
              </w:rPr>
              <w:t xml:space="preserve">4 </w:t>
            </w:r>
            <w:r>
              <w:rPr>
                <w:sz w:val="18"/>
                <w:szCs w:val="18"/>
              </w:rPr>
              <w:t>квартал 2023</w:t>
            </w:r>
          </w:p>
        </w:tc>
        <w:tc>
          <w:tcPr>
            <w:tcW w:w="850" w:type="dxa"/>
            <w:shd w:val="clear" w:color="auto" w:fill="D9D9D9"/>
            <w:vAlign w:val="center"/>
          </w:tcPr>
          <w:p w:rsidR="00DA2928" w:rsidRPr="00E40FDE" w:rsidRDefault="00DA2928" w:rsidP="00F26919">
            <w:pPr>
              <w:spacing w:line="240" w:lineRule="auto"/>
              <w:jc w:val="center"/>
              <w:rPr>
                <w:b/>
                <w:sz w:val="18"/>
                <w:szCs w:val="18"/>
              </w:rPr>
            </w:pPr>
            <w:r>
              <w:rPr>
                <w:b/>
                <w:sz w:val="18"/>
                <w:szCs w:val="18"/>
              </w:rPr>
              <w:t>2023</w:t>
            </w:r>
          </w:p>
        </w:tc>
      </w:tr>
      <w:tr w:rsidR="00890FFB" w:rsidRPr="000549FA" w:rsidTr="00916E4C">
        <w:tc>
          <w:tcPr>
            <w:tcW w:w="1951" w:type="dxa"/>
          </w:tcPr>
          <w:p w:rsidR="00890FFB" w:rsidRPr="000549FA" w:rsidRDefault="00890FFB" w:rsidP="00D17B6C">
            <w:pPr>
              <w:spacing w:line="240" w:lineRule="auto"/>
              <w:rPr>
                <w:sz w:val="18"/>
                <w:szCs w:val="18"/>
              </w:rPr>
            </w:pPr>
            <w:r w:rsidRPr="000549FA">
              <w:rPr>
                <w:sz w:val="18"/>
                <w:szCs w:val="18"/>
              </w:rPr>
              <w:t>Количество поступивших заявок</w:t>
            </w:r>
          </w:p>
        </w:tc>
        <w:tc>
          <w:tcPr>
            <w:tcW w:w="851" w:type="dxa"/>
            <w:vAlign w:val="center"/>
          </w:tcPr>
          <w:p w:rsidR="00890FFB" w:rsidRPr="00DA2928" w:rsidRDefault="00890FFB" w:rsidP="00F26919">
            <w:pPr>
              <w:spacing w:line="276" w:lineRule="auto"/>
              <w:jc w:val="center"/>
              <w:rPr>
                <w:sz w:val="18"/>
                <w:szCs w:val="18"/>
                <w:lang w:eastAsia="en-US"/>
              </w:rPr>
            </w:pPr>
            <w:r w:rsidRPr="00DA2928">
              <w:rPr>
                <w:sz w:val="18"/>
                <w:szCs w:val="18"/>
                <w:lang w:eastAsia="en-US"/>
              </w:rPr>
              <w:t>57</w:t>
            </w:r>
          </w:p>
        </w:tc>
        <w:tc>
          <w:tcPr>
            <w:tcW w:w="850" w:type="dxa"/>
            <w:vAlign w:val="center"/>
          </w:tcPr>
          <w:p w:rsidR="00890FFB" w:rsidRPr="000549FA" w:rsidRDefault="00890FFB" w:rsidP="00423F1F">
            <w:pPr>
              <w:spacing w:line="240" w:lineRule="auto"/>
              <w:jc w:val="center"/>
              <w:rPr>
                <w:sz w:val="18"/>
                <w:szCs w:val="18"/>
              </w:rPr>
            </w:pPr>
            <w:r w:rsidRPr="000549FA">
              <w:rPr>
                <w:sz w:val="18"/>
                <w:szCs w:val="18"/>
              </w:rPr>
              <w:t>89</w:t>
            </w:r>
          </w:p>
        </w:tc>
        <w:tc>
          <w:tcPr>
            <w:tcW w:w="851" w:type="dxa"/>
            <w:vAlign w:val="center"/>
          </w:tcPr>
          <w:p w:rsidR="00890FFB" w:rsidRPr="006E3AA7" w:rsidRDefault="00890FFB" w:rsidP="00676EB9">
            <w:pPr>
              <w:spacing w:line="276" w:lineRule="auto"/>
              <w:jc w:val="center"/>
              <w:rPr>
                <w:sz w:val="18"/>
                <w:szCs w:val="18"/>
                <w:lang w:val="en-US" w:eastAsia="en-US"/>
              </w:rPr>
            </w:pPr>
            <w:r w:rsidRPr="006E3AA7">
              <w:rPr>
                <w:sz w:val="18"/>
                <w:szCs w:val="18"/>
                <w:lang w:val="en-US" w:eastAsia="en-US"/>
              </w:rPr>
              <w:t>65</w:t>
            </w:r>
          </w:p>
        </w:tc>
        <w:tc>
          <w:tcPr>
            <w:tcW w:w="850" w:type="dxa"/>
            <w:shd w:val="clear" w:color="auto" w:fill="auto"/>
            <w:vAlign w:val="center"/>
          </w:tcPr>
          <w:p w:rsidR="00890FFB" w:rsidRPr="003D0908" w:rsidRDefault="00890FFB" w:rsidP="00A07B3E">
            <w:pPr>
              <w:spacing w:line="276" w:lineRule="auto"/>
              <w:jc w:val="center"/>
              <w:rPr>
                <w:sz w:val="18"/>
                <w:szCs w:val="18"/>
                <w:lang w:eastAsia="en-US"/>
              </w:rPr>
            </w:pPr>
            <w:r w:rsidRPr="003D0908">
              <w:rPr>
                <w:sz w:val="18"/>
                <w:szCs w:val="18"/>
                <w:lang w:eastAsia="en-US"/>
              </w:rPr>
              <w:t>49</w:t>
            </w:r>
          </w:p>
        </w:tc>
        <w:tc>
          <w:tcPr>
            <w:tcW w:w="851" w:type="dxa"/>
            <w:shd w:val="clear" w:color="auto" w:fill="D9D9D9"/>
            <w:vAlign w:val="center"/>
          </w:tcPr>
          <w:p w:rsidR="00890FFB" w:rsidRPr="003D0908" w:rsidRDefault="00890FFB" w:rsidP="00A07B3E">
            <w:pPr>
              <w:spacing w:line="276" w:lineRule="auto"/>
              <w:jc w:val="center"/>
              <w:rPr>
                <w:b/>
                <w:sz w:val="18"/>
                <w:szCs w:val="18"/>
                <w:lang w:eastAsia="en-US"/>
              </w:rPr>
            </w:pPr>
            <w:r w:rsidRPr="003D0908">
              <w:rPr>
                <w:b/>
                <w:sz w:val="18"/>
                <w:szCs w:val="18"/>
                <w:lang w:val="en-US" w:eastAsia="en-US"/>
              </w:rPr>
              <w:t>2</w:t>
            </w:r>
            <w:r w:rsidRPr="003D0908">
              <w:rPr>
                <w:b/>
                <w:sz w:val="18"/>
                <w:szCs w:val="18"/>
                <w:lang w:eastAsia="en-US"/>
              </w:rPr>
              <w:t>60</w:t>
            </w:r>
          </w:p>
        </w:tc>
        <w:tc>
          <w:tcPr>
            <w:tcW w:w="850" w:type="dxa"/>
            <w:shd w:val="clear" w:color="auto" w:fill="auto"/>
            <w:vAlign w:val="center"/>
          </w:tcPr>
          <w:p w:rsidR="00890FFB" w:rsidRPr="006933F1" w:rsidRDefault="00890FFB" w:rsidP="00E90545">
            <w:pPr>
              <w:spacing w:line="276" w:lineRule="auto"/>
              <w:jc w:val="center"/>
              <w:rPr>
                <w:sz w:val="18"/>
                <w:szCs w:val="18"/>
                <w:lang w:eastAsia="en-US"/>
              </w:rPr>
            </w:pPr>
            <w:r>
              <w:rPr>
                <w:sz w:val="18"/>
                <w:szCs w:val="18"/>
                <w:lang w:eastAsia="en-US"/>
              </w:rPr>
              <w:t>47</w:t>
            </w:r>
          </w:p>
        </w:tc>
        <w:tc>
          <w:tcPr>
            <w:tcW w:w="851" w:type="dxa"/>
            <w:vAlign w:val="center"/>
          </w:tcPr>
          <w:p w:rsidR="00890FFB" w:rsidRPr="00114FAC" w:rsidRDefault="00890FFB" w:rsidP="00114FAC">
            <w:pPr>
              <w:spacing w:line="276" w:lineRule="auto"/>
              <w:jc w:val="center"/>
              <w:rPr>
                <w:sz w:val="18"/>
                <w:szCs w:val="18"/>
                <w:lang w:eastAsia="en-US"/>
              </w:rPr>
            </w:pPr>
            <w:r w:rsidRPr="00114FAC">
              <w:rPr>
                <w:sz w:val="18"/>
                <w:szCs w:val="18"/>
                <w:lang w:eastAsia="en-US"/>
              </w:rPr>
              <w:t>77</w:t>
            </w:r>
          </w:p>
        </w:tc>
        <w:tc>
          <w:tcPr>
            <w:tcW w:w="850" w:type="dxa"/>
            <w:vAlign w:val="center"/>
          </w:tcPr>
          <w:p w:rsidR="00890FFB" w:rsidRPr="00AC0271" w:rsidRDefault="00890FFB" w:rsidP="005E2D07">
            <w:pPr>
              <w:spacing w:line="276" w:lineRule="auto"/>
              <w:jc w:val="center"/>
              <w:rPr>
                <w:sz w:val="18"/>
                <w:szCs w:val="18"/>
                <w:lang w:val="en-US" w:eastAsia="en-US"/>
              </w:rPr>
            </w:pPr>
            <w:r w:rsidRPr="00AC0271">
              <w:rPr>
                <w:sz w:val="18"/>
                <w:szCs w:val="18"/>
                <w:lang w:val="en-US" w:eastAsia="en-US"/>
              </w:rPr>
              <w:t>68</w:t>
            </w:r>
          </w:p>
        </w:tc>
        <w:tc>
          <w:tcPr>
            <w:tcW w:w="851" w:type="dxa"/>
            <w:vAlign w:val="center"/>
          </w:tcPr>
          <w:p w:rsidR="00890FFB" w:rsidRPr="007C3A7F" w:rsidRDefault="00890FFB" w:rsidP="00D43239">
            <w:pPr>
              <w:spacing w:line="276" w:lineRule="auto"/>
              <w:jc w:val="center"/>
              <w:rPr>
                <w:sz w:val="20"/>
                <w:lang w:eastAsia="en-US"/>
              </w:rPr>
            </w:pPr>
            <w:r>
              <w:rPr>
                <w:sz w:val="20"/>
                <w:lang w:eastAsia="en-US"/>
              </w:rPr>
              <w:t>43</w:t>
            </w:r>
          </w:p>
        </w:tc>
        <w:tc>
          <w:tcPr>
            <w:tcW w:w="850" w:type="dxa"/>
            <w:shd w:val="clear" w:color="auto" w:fill="D9D9D9"/>
            <w:vAlign w:val="center"/>
          </w:tcPr>
          <w:p w:rsidR="00890FFB" w:rsidRPr="00890FFB" w:rsidRDefault="00890FFB" w:rsidP="005E2D07">
            <w:pPr>
              <w:spacing w:line="276" w:lineRule="auto"/>
              <w:jc w:val="center"/>
              <w:rPr>
                <w:b/>
                <w:sz w:val="18"/>
                <w:szCs w:val="18"/>
                <w:lang w:eastAsia="en-US"/>
              </w:rPr>
            </w:pPr>
            <w:r w:rsidRPr="00890FFB">
              <w:rPr>
                <w:b/>
                <w:sz w:val="18"/>
                <w:szCs w:val="18"/>
                <w:lang w:eastAsia="en-US"/>
              </w:rPr>
              <w:t>235</w:t>
            </w:r>
          </w:p>
        </w:tc>
      </w:tr>
      <w:tr w:rsidR="00890FFB" w:rsidRPr="000549FA" w:rsidTr="00916E4C">
        <w:tc>
          <w:tcPr>
            <w:tcW w:w="1951" w:type="dxa"/>
          </w:tcPr>
          <w:p w:rsidR="00890FFB" w:rsidRPr="000549FA" w:rsidRDefault="00890FFB" w:rsidP="00D17B6C">
            <w:pPr>
              <w:spacing w:line="240" w:lineRule="auto"/>
              <w:rPr>
                <w:sz w:val="18"/>
                <w:szCs w:val="18"/>
              </w:rPr>
            </w:pPr>
            <w:r w:rsidRPr="000549FA">
              <w:rPr>
                <w:sz w:val="18"/>
                <w:szCs w:val="18"/>
              </w:rPr>
              <w:t>Количество выданных разрешений</w:t>
            </w:r>
          </w:p>
        </w:tc>
        <w:tc>
          <w:tcPr>
            <w:tcW w:w="851" w:type="dxa"/>
            <w:vAlign w:val="center"/>
          </w:tcPr>
          <w:p w:rsidR="00890FFB" w:rsidRPr="00DA2928" w:rsidRDefault="00890FFB" w:rsidP="00F26919">
            <w:pPr>
              <w:spacing w:line="276" w:lineRule="auto"/>
              <w:jc w:val="center"/>
              <w:rPr>
                <w:sz w:val="18"/>
                <w:szCs w:val="18"/>
                <w:lang w:eastAsia="en-US"/>
              </w:rPr>
            </w:pPr>
            <w:r w:rsidRPr="00DA2928">
              <w:rPr>
                <w:sz w:val="18"/>
                <w:szCs w:val="18"/>
                <w:lang w:eastAsia="en-US"/>
              </w:rPr>
              <w:t>57</w:t>
            </w:r>
          </w:p>
        </w:tc>
        <w:tc>
          <w:tcPr>
            <w:tcW w:w="850" w:type="dxa"/>
            <w:vAlign w:val="center"/>
          </w:tcPr>
          <w:p w:rsidR="00890FFB" w:rsidRPr="000549FA" w:rsidRDefault="00890FFB" w:rsidP="00423F1F">
            <w:pPr>
              <w:spacing w:line="240" w:lineRule="auto"/>
              <w:jc w:val="center"/>
              <w:rPr>
                <w:sz w:val="18"/>
                <w:szCs w:val="18"/>
              </w:rPr>
            </w:pPr>
            <w:r w:rsidRPr="000549FA">
              <w:rPr>
                <w:sz w:val="18"/>
                <w:szCs w:val="18"/>
              </w:rPr>
              <w:t>89</w:t>
            </w:r>
          </w:p>
        </w:tc>
        <w:tc>
          <w:tcPr>
            <w:tcW w:w="851" w:type="dxa"/>
            <w:vAlign w:val="center"/>
          </w:tcPr>
          <w:p w:rsidR="00890FFB" w:rsidRPr="006E3AA7" w:rsidRDefault="00890FFB" w:rsidP="00676EB9">
            <w:pPr>
              <w:spacing w:line="276" w:lineRule="auto"/>
              <w:jc w:val="center"/>
              <w:rPr>
                <w:sz w:val="18"/>
                <w:szCs w:val="18"/>
                <w:lang w:val="en-US" w:eastAsia="en-US"/>
              </w:rPr>
            </w:pPr>
            <w:r w:rsidRPr="006E3AA7">
              <w:rPr>
                <w:sz w:val="18"/>
                <w:szCs w:val="18"/>
                <w:lang w:val="en-US" w:eastAsia="en-US"/>
              </w:rPr>
              <w:t>65</w:t>
            </w:r>
          </w:p>
        </w:tc>
        <w:tc>
          <w:tcPr>
            <w:tcW w:w="850" w:type="dxa"/>
            <w:shd w:val="clear" w:color="auto" w:fill="auto"/>
            <w:vAlign w:val="center"/>
          </w:tcPr>
          <w:p w:rsidR="00890FFB" w:rsidRPr="003D0908" w:rsidRDefault="00890FFB" w:rsidP="00A07B3E">
            <w:pPr>
              <w:spacing w:line="276" w:lineRule="auto"/>
              <w:jc w:val="center"/>
              <w:rPr>
                <w:sz w:val="18"/>
                <w:szCs w:val="18"/>
                <w:lang w:eastAsia="en-US"/>
              </w:rPr>
            </w:pPr>
            <w:r w:rsidRPr="003D0908">
              <w:rPr>
                <w:sz w:val="18"/>
                <w:szCs w:val="18"/>
                <w:lang w:eastAsia="en-US"/>
              </w:rPr>
              <w:t>49</w:t>
            </w:r>
          </w:p>
        </w:tc>
        <w:tc>
          <w:tcPr>
            <w:tcW w:w="851" w:type="dxa"/>
            <w:shd w:val="clear" w:color="auto" w:fill="D9D9D9"/>
            <w:vAlign w:val="center"/>
          </w:tcPr>
          <w:p w:rsidR="00890FFB" w:rsidRPr="003D0908" w:rsidRDefault="00890FFB" w:rsidP="00A07B3E">
            <w:pPr>
              <w:spacing w:line="276" w:lineRule="auto"/>
              <w:jc w:val="center"/>
              <w:rPr>
                <w:b/>
                <w:sz w:val="18"/>
                <w:szCs w:val="18"/>
                <w:lang w:eastAsia="en-US"/>
              </w:rPr>
            </w:pPr>
            <w:r w:rsidRPr="003D0908">
              <w:rPr>
                <w:b/>
                <w:sz w:val="18"/>
                <w:szCs w:val="18"/>
                <w:lang w:eastAsia="en-US"/>
              </w:rPr>
              <w:t>260</w:t>
            </w:r>
          </w:p>
        </w:tc>
        <w:tc>
          <w:tcPr>
            <w:tcW w:w="850" w:type="dxa"/>
            <w:shd w:val="clear" w:color="auto" w:fill="auto"/>
            <w:vAlign w:val="center"/>
          </w:tcPr>
          <w:p w:rsidR="00890FFB" w:rsidRPr="006933F1" w:rsidRDefault="00890FFB" w:rsidP="00E90545">
            <w:pPr>
              <w:spacing w:line="276" w:lineRule="auto"/>
              <w:jc w:val="center"/>
              <w:rPr>
                <w:sz w:val="18"/>
                <w:szCs w:val="18"/>
                <w:lang w:eastAsia="en-US"/>
              </w:rPr>
            </w:pPr>
            <w:r>
              <w:rPr>
                <w:sz w:val="18"/>
                <w:szCs w:val="18"/>
                <w:lang w:eastAsia="en-US"/>
              </w:rPr>
              <w:t>47</w:t>
            </w:r>
          </w:p>
        </w:tc>
        <w:tc>
          <w:tcPr>
            <w:tcW w:w="851" w:type="dxa"/>
            <w:vAlign w:val="center"/>
          </w:tcPr>
          <w:p w:rsidR="00890FFB" w:rsidRPr="00114FAC" w:rsidRDefault="00890FFB" w:rsidP="00114FAC">
            <w:pPr>
              <w:spacing w:line="276" w:lineRule="auto"/>
              <w:jc w:val="center"/>
              <w:rPr>
                <w:sz w:val="18"/>
                <w:szCs w:val="18"/>
                <w:lang w:eastAsia="en-US"/>
              </w:rPr>
            </w:pPr>
            <w:r w:rsidRPr="00114FAC">
              <w:rPr>
                <w:sz w:val="18"/>
                <w:szCs w:val="18"/>
                <w:lang w:eastAsia="en-US"/>
              </w:rPr>
              <w:t>77</w:t>
            </w:r>
          </w:p>
        </w:tc>
        <w:tc>
          <w:tcPr>
            <w:tcW w:w="850" w:type="dxa"/>
            <w:vAlign w:val="center"/>
          </w:tcPr>
          <w:p w:rsidR="00890FFB" w:rsidRPr="00AC0271" w:rsidRDefault="00890FFB" w:rsidP="005E2D07">
            <w:pPr>
              <w:spacing w:line="276" w:lineRule="auto"/>
              <w:jc w:val="center"/>
              <w:rPr>
                <w:sz w:val="18"/>
                <w:szCs w:val="18"/>
                <w:lang w:val="en-US" w:eastAsia="en-US"/>
              </w:rPr>
            </w:pPr>
            <w:r w:rsidRPr="00AC0271">
              <w:rPr>
                <w:sz w:val="18"/>
                <w:szCs w:val="18"/>
                <w:lang w:val="en-US" w:eastAsia="en-US"/>
              </w:rPr>
              <w:t>68</w:t>
            </w:r>
          </w:p>
        </w:tc>
        <w:tc>
          <w:tcPr>
            <w:tcW w:w="851" w:type="dxa"/>
            <w:vAlign w:val="center"/>
          </w:tcPr>
          <w:p w:rsidR="00890FFB" w:rsidRPr="007C3A7F" w:rsidRDefault="00890FFB" w:rsidP="00D43239">
            <w:pPr>
              <w:spacing w:line="276" w:lineRule="auto"/>
              <w:jc w:val="center"/>
              <w:rPr>
                <w:sz w:val="20"/>
                <w:lang w:eastAsia="en-US"/>
              </w:rPr>
            </w:pPr>
            <w:r w:rsidRPr="007C3A7F">
              <w:rPr>
                <w:sz w:val="20"/>
                <w:lang w:eastAsia="en-US"/>
              </w:rPr>
              <w:t>37</w:t>
            </w:r>
          </w:p>
        </w:tc>
        <w:tc>
          <w:tcPr>
            <w:tcW w:w="850" w:type="dxa"/>
            <w:shd w:val="clear" w:color="auto" w:fill="D9D9D9"/>
            <w:vAlign w:val="center"/>
          </w:tcPr>
          <w:p w:rsidR="00890FFB" w:rsidRPr="00890FFB" w:rsidRDefault="00890FFB" w:rsidP="005E2D07">
            <w:pPr>
              <w:spacing w:line="276" w:lineRule="auto"/>
              <w:jc w:val="center"/>
              <w:rPr>
                <w:b/>
                <w:sz w:val="18"/>
                <w:szCs w:val="18"/>
                <w:lang w:val="en-US" w:eastAsia="en-US"/>
              </w:rPr>
            </w:pPr>
            <w:r w:rsidRPr="00890FFB">
              <w:rPr>
                <w:b/>
                <w:sz w:val="18"/>
                <w:szCs w:val="18"/>
                <w:lang w:eastAsia="en-US"/>
              </w:rPr>
              <w:t>229</w:t>
            </w:r>
          </w:p>
        </w:tc>
      </w:tr>
      <w:tr w:rsidR="00890FFB" w:rsidRPr="00EC4694" w:rsidTr="00916E4C">
        <w:tc>
          <w:tcPr>
            <w:tcW w:w="1951" w:type="dxa"/>
          </w:tcPr>
          <w:p w:rsidR="00890FFB" w:rsidRPr="00EC4694" w:rsidRDefault="00890FFB" w:rsidP="00D17B6C">
            <w:pPr>
              <w:spacing w:line="240" w:lineRule="auto"/>
              <w:rPr>
                <w:sz w:val="18"/>
                <w:szCs w:val="18"/>
              </w:rPr>
            </w:pPr>
            <w:r w:rsidRPr="00EC4694">
              <w:rPr>
                <w:sz w:val="18"/>
                <w:szCs w:val="18"/>
              </w:rPr>
              <w:t>Количество отказов</w:t>
            </w:r>
          </w:p>
        </w:tc>
        <w:tc>
          <w:tcPr>
            <w:tcW w:w="851" w:type="dxa"/>
            <w:vAlign w:val="center"/>
          </w:tcPr>
          <w:p w:rsidR="00890FFB" w:rsidRPr="00DA2928" w:rsidRDefault="00890FFB" w:rsidP="00F26919">
            <w:pPr>
              <w:spacing w:line="276" w:lineRule="auto"/>
              <w:jc w:val="center"/>
              <w:rPr>
                <w:sz w:val="18"/>
                <w:szCs w:val="18"/>
                <w:lang w:eastAsia="en-US"/>
              </w:rPr>
            </w:pPr>
            <w:r w:rsidRPr="00DA2928">
              <w:rPr>
                <w:sz w:val="18"/>
                <w:szCs w:val="18"/>
                <w:lang w:eastAsia="en-US"/>
              </w:rPr>
              <w:t>2</w:t>
            </w:r>
          </w:p>
        </w:tc>
        <w:tc>
          <w:tcPr>
            <w:tcW w:w="850" w:type="dxa"/>
            <w:vAlign w:val="center"/>
          </w:tcPr>
          <w:p w:rsidR="00890FFB" w:rsidRPr="00916E4C" w:rsidRDefault="00890FFB" w:rsidP="00423F1F">
            <w:pPr>
              <w:spacing w:line="240" w:lineRule="auto"/>
              <w:jc w:val="center"/>
              <w:rPr>
                <w:sz w:val="18"/>
                <w:szCs w:val="18"/>
              </w:rPr>
            </w:pPr>
            <w:r>
              <w:rPr>
                <w:sz w:val="18"/>
                <w:szCs w:val="18"/>
              </w:rPr>
              <w:t>1</w:t>
            </w:r>
          </w:p>
        </w:tc>
        <w:tc>
          <w:tcPr>
            <w:tcW w:w="851" w:type="dxa"/>
            <w:vAlign w:val="center"/>
          </w:tcPr>
          <w:p w:rsidR="00890FFB" w:rsidRPr="006E3AA7" w:rsidRDefault="00890FFB" w:rsidP="00676EB9">
            <w:pPr>
              <w:spacing w:line="276" w:lineRule="auto"/>
              <w:jc w:val="center"/>
              <w:rPr>
                <w:sz w:val="18"/>
                <w:szCs w:val="18"/>
                <w:lang w:val="en-US" w:eastAsia="en-US"/>
              </w:rPr>
            </w:pPr>
            <w:r w:rsidRPr="006E3AA7">
              <w:rPr>
                <w:sz w:val="18"/>
                <w:szCs w:val="18"/>
                <w:lang w:val="en-US" w:eastAsia="en-US"/>
              </w:rPr>
              <w:t>1</w:t>
            </w:r>
          </w:p>
        </w:tc>
        <w:tc>
          <w:tcPr>
            <w:tcW w:w="850" w:type="dxa"/>
            <w:shd w:val="clear" w:color="auto" w:fill="auto"/>
            <w:vAlign w:val="center"/>
          </w:tcPr>
          <w:p w:rsidR="00890FFB" w:rsidRPr="003D0908" w:rsidRDefault="00890FFB" w:rsidP="00A07B3E">
            <w:pPr>
              <w:spacing w:line="276" w:lineRule="auto"/>
              <w:jc w:val="center"/>
              <w:rPr>
                <w:sz w:val="18"/>
                <w:szCs w:val="18"/>
                <w:lang w:eastAsia="en-US"/>
              </w:rPr>
            </w:pPr>
            <w:r w:rsidRPr="003D0908">
              <w:rPr>
                <w:sz w:val="18"/>
                <w:szCs w:val="18"/>
                <w:lang w:eastAsia="en-US"/>
              </w:rPr>
              <w:t>1</w:t>
            </w:r>
          </w:p>
        </w:tc>
        <w:tc>
          <w:tcPr>
            <w:tcW w:w="851" w:type="dxa"/>
            <w:shd w:val="clear" w:color="auto" w:fill="D9D9D9"/>
            <w:vAlign w:val="center"/>
          </w:tcPr>
          <w:p w:rsidR="00890FFB" w:rsidRPr="003D0908" w:rsidRDefault="00890FFB" w:rsidP="00A07B3E">
            <w:pPr>
              <w:spacing w:line="276" w:lineRule="auto"/>
              <w:jc w:val="center"/>
              <w:rPr>
                <w:b/>
                <w:sz w:val="18"/>
                <w:szCs w:val="18"/>
                <w:lang w:eastAsia="en-US"/>
              </w:rPr>
            </w:pPr>
            <w:r w:rsidRPr="003D0908">
              <w:rPr>
                <w:b/>
                <w:sz w:val="18"/>
                <w:szCs w:val="18"/>
                <w:lang w:eastAsia="en-US"/>
              </w:rPr>
              <w:t>5</w:t>
            </w:r>
          </w:p>
        </w:tc>
        <w:tc>
          <w:tcPr>
            <w:tcW w:w="850" w:type="dxa"/>
            <w:shd w:val="clear" w:color="auto" w:fill="auto"/>
            <w:vAlign w:val="center"/>
          </w:tcPr>
          <w:p w:rsidR="00890FFB" w:rsidRPr="006933F1" w:rsidRDefault="00890FFB" w:rsidP="00E90545">
            <w:pPr>
              <w:spacing w:line="276" w:lineRule="auto"/>
              <w:jc w:val="center"/>
              <w:rPr>
                <w:sz w:val="18"/>
                <w:szCs w:val="18"/>
                <w:lang w:eastAsia="en-US"/>
              </w:rPr>
            </w:pPr>
            <w:r>
              <w:rPr>
                <w:sz w:val="18"/>
                <w:szCs w:val="18"/>
                <w:lang w:eastAsia="en-US"/>
              </w:rPr>
              <w:t>4</w:t>
            </w:r>
          </w:p>
        </w:tc>
        <w:tc>
          <w:tcPr>
            <w:tcW w:w="851" w:type="dxa"/>
            <w:vAlign w:val="center"/>
          </w:tcPr>
          <w:p w:rsidR="00890FFB" w:rsidRPr="00114FAC" w:rsidRDefault="00890FFB" w:rsidP="00114FAC">
            <w:pPr>
              <w:spacing w:line="276" w:lineRule="auto"/>
              <w:jc w:val="center"/>
              <w:rPr>
                <w:sz w:val="18"/>
                <w:szCs w:val="18"/>
                <w:lang w:eastAsia="en-US"/>
              </w:rPr>
            </w:pPr>
            <w:r w:rsidRPr="00114FAC">
              <w:rPr>
                <w:sz w:val="18"/>
                <w:szCs w:val="18"/>
                <w:lang w:eastAsia="en-US"/>
              </w:rPr>
              <w:t>2</w:t>
            </w:r>
          </w:p>
        </w:tc>
        <w:tc>
          <w:tcPr>
            <w:tcW w:w="850" w:type="dxa"/>
            <w:vAlign w:val="center"/>
          </w:tcPr>
          <w:p w:rsidR="00890FFB" w:rsidRPr="00AC0271" w:rsidRDefault="00890FFB" w:rsidP="005E2D07">
            <w:pPr>
              <w:spacing w:line="276" w:lineRule="auto"/>
              <w:jc w:val="center"/>
              <w:rPr>
                <w:sz w:val="18"/>
                <w:szCs w:val="18"/>
                <w:lang w:val="en-US" w:eastAsia="en-US"/>
              </w:rPr>
            </w:pPr>
            <w:r w:rsidRPr="00AC0271">
              <w:rPr>
                <w:sz w:val="18"/>
                <w:szCs w:val="18"/>
                <w:lang w:val="en-US" w:eastAsia="en-US"/>
              </w:rPr>
              <w:t>0</w:t>
            </w:r>
          </w:p>
        </w:tc>
        <w:tc>
          <w:tcPr>
            <w:tcW w:w="851" w:type="dxa"/>
            <w:vAlign w:val="center"/>
          </w:tcPr>
          <w:p w:rsidR="00890FFB" w:rsidRPr="007C3A7F" w:rsidRDefault="00890FFB" w:rsidP="00D43239">
            <w:pPr>
              <w:spacing w:line="276" w:lineRule="auto"/>
              <w:jc w:val="center"/>
              <w:rPr>
                <w:sz w:val="20"/>
                <w:lang w:eastAsia="en-US"/>
              </w:rPr>
            </w:pPr>
            <w:r w:rsidRPr="007C3A7F">
              <w:rPr>
                <w:sz w:val="20"/>
                <w:lang w:eastAsia="en-US"/>
              </w:rPr>
              <w:t>0</w:t>
            </w:r>
          </w:p>
        </w:tc>
        <w:tc>
          <w:tcPr>
            <w:tcW w:w="850" w:type="dxa"/>
            <w:shd w:val="clear" w:color="auto" w:fill="D9D9D9"/>
            <w:vAlign w:val="center"/>
          </w:tcPr>
          <w:p w:rsidR="00890FFB" w:rsidRPr="00890FFB" w:rsidRDefault="00890FFB" w:rsidP="005E2D07">
            <w:pPr>
              <w:spacing w:line="276" w:lineRule="auto"/>
              <w:jc w:val="center"/>
              <w:rPr>
                <w:b/>
                <w:sz w:val="18"/>
                <w:szCs w:val="18"/>
                <w:lang w:eastAsia="en-US"/>
              </w:rPr>
            </w:pPr>
            <w:r w:rsidRPr="00890FFB">
              <w:rPr>
                <w:b/>
                <w:sz w:val="18"/>
                <w:szCs w:val="18"/>
                <w:lang w:eastAsia="en-US"/>
              </w:rPr>
              <w:t>6</w:t>
            </w:r>
          </w:p>
        </w:tc>
      </w:tr>
      <w:tr w:rsidR="00890FFB" w:rsidRPr="00EC4694" w:rsidTr="00916E4C">
        <w:tc>
          <w:tcPr>
            <w:tcW w:w="1951" w:type="dxa"/>
          </w:tcPr>
          <w:p w:rsidR="00890FFB" w:rsidRPr="00EC4694" w:rsidRDefault="00890FFB" w:rsidP="00D17B6C">
            <w:pPr>
              <w:spacing w:line="240" w:lineRule="auto"/>
              <w:rPr>
                <w:sz w:val="18"/>
                <w:szCs w:val="18"/>
              </w:rPr>
            </w:pPr>
            <w:r w:rsidRPr="00EC4694">
              <w:rPr>
                <w:sz w:val="18"/>
                <w:szCs w:val="18"/>
              </w:rPr>
              <w:t>Нарушения сроков рассмотрения заявок</w:t>
            </w:r>
          </w:p>
        </w:tc>
        <w:tc>
          <w:tcPr>
            <w:tcW w:w="851" w:type="dxa"/>
            <w:vAlign w:val="center"/>
          </w:tcPr>
          <w:p w:rsidR="00890FFB" w:rsidRPr="00DA2928" w:rsidRDefault="00890FFB" w:rsidP="00F26919">
            <w:pPr>
              <w:spacing w:line="276" w:lineRule="auto"/>
              <w:jc w:val="center"/>
              <w:rPr>
                <w:sz w:val="18"/>
                <w:szCs w:val="18"/>
                <w:lang w:eastAsia="en-US"/>
              </w:rPr>
            </w:pPr>
            <w:r w:rsidRPr="00DA2928">
              <w:rPr>
                <w:sz w:val="18"/>
                <w:szCs w:val="18"/>
                <w:lang w:eastAsia="en-US"/>
              </w:rPr>
              <w:t>0</w:t>
            </w:r>
          </w:p>
        </w:tc>
        <w:tc>
          <w:tcPr>
            <w:tcW w:w="850" w:type="dxa"/>
            <w:vAlign w:val="center"/>
          </w:tcPr>
          <w:p w:rsidR="00890FFB" w:rsidRPr="00916E4C" w:rsidRDefault="00890FFB" w:rsidP="00423F1F">
            <w:pPr>
              <w:spacing w:line="240" w:lineRule="auto"/>
              <w:jc w:val="center"/>
              <w:rPr>
                <w:sz w:val="18"/>
                <w:szCs w:val="18"/>
              </w:rPr>
            </w:pPr>
            <w:r>
              <w:rPr>
                <w:sz w:val="18"/>
                <w:szCs w:val="18"/>
              </w:rPr>
              <w:t>0</w:t>
            </w:r>
          </w:p>
        </w:tc>
        <w:tc>
          <w:tcPr>
            <w:tcW w:w="851" w:type="dxa"/>
            <w:vAlign w:val="center"/>
          </w:tcPr>
          <w:p w:rsidR="00890FFB" w:rsidRPr="006E3AA7" w:rsidRDefault="00890FFB" w:rsidP="00676EB9">
            <w:pPr>
              <w:spacing w:line="276" w:lineRule="auto"/>
              <w:jc w:val="center"/>
              <w:rPr>
                <w:sz w:val="18"/>
                <w:szCs w:val="18"/>
                <w:lang w:val="en-US" w:eastAsia="en-US"/>
              </w:rPr>
            </w:pPr>
            <w:r w:rsidRPr="006E3AA7">
              <w:rPr>
                <w:sz w:val="18"/>
                <w:szCs w:val="18"/>
                <w:lang w:val="en-US" w:eastAsia="en-US"/>
              </w:rPr>
              <w:t>0</w:t>
            </w:r>
          </w:p>
        </w:tc>
        <w:tc>
          <w:tcPr>
            <w:tcW w:w="850" w:type="dxa"/>
            <w:shd w:val="clear" w:color="auto" w:fill="auto"/>
            <w:vAlign w:val="center"/>
          </w:tcPr>
          <w:p w:rsidR="00890FFB" w:rsidRPr="003D0908" w:rsidRDefault="00890FFB" w:rsidP="00A07B3E">
            <w:pPr>
              <w:spacing w:line="276" w:lineRule="auto"/>
              <w:jc w:val="center"/>
              <w:rPr>
                <w:sz w:val="18"/>
                <w:szCs w:val="18"/>
                <w:lang w:eastAsia="en-US"/>
              </w:rPr>
            </w:pPr>
            <w:r w:rsidRPr="003D0908">
              <w:rPr>
                <w:sz w:val="18"/>
                <w:szCs w:val="18"/>
                <w:lang w:eastAsia="en-US"/>
              </w:rPr>
              <w:t>0</w:t>
            </w:r>
          </w:p>
        </w:tc>
        <w:tc>
          <w:tcPr>
            <w:tcW w:w="851" w:type="dxa"/>
            <w:shd w:val="clear" w:color="auto" w:fill="D9D9D9"/>
            <w:vAlign w:val="center"/>
          </w:tcPr>
          <w:p w:rsidR="00890FFB" w:rsidRPr="003D0908" w:rsidRDefault="00890FFB" w:rsidP="00A07B3E">
            <w:pPr>
              <w:spacing w:line="276" w:lineRule="auto"/>
              <w:jc w:val="center"/>
              <w:rPr>
                <w:b/>
                <w:sz w:val="18"/>
                <w:szCs w:val="18"/>
                <w:lang w:eastAsia="en-US"/>
              </w:rPr>
            </w:pPr>
            <w:r w:rsidRPr="003D0908">
              <w:rPr>
                <w:b/>
                <w:sz w:val="18"/>
                <w:szCs w:val="18"/>
                <w:lang w:eastAsia="en-US"/>
              </w:rPr>
              <w:t>0</w:t>
            </w:r>
          </w:p>
        </w:tc>
        <w:tc>
          <w:tcPr>
            <w:tcW w:w="850" w:type="dxa"/>
            <w:shd w:val="clear" w:color="auto" w:fill="auto"/>
            <w:vAlign w:val="center"/>
          </w:tcPr>
          <w:p w:rsidR="00890FFB" w:rsidRPr="006933F1" w:rsidRDefault="00890FFB" w:rsidP="00E90545">
            <w:pPr>
              <w:spacing w:line="276" w:lineRule="auto"/>
              <w:jc w:val="center"/>
              <w:rPr>
                <w:sz w:val="18"/>
                <w:szCs w:val="18"/>
                <w:lang w:eastAsia="en-US"/>
              </w:rPr>
            </w:pPr>
            <w:r>
              <w:rPr>
                <w:sz w:val="18"/>
                <w:szCs w:val="18"/>
                <w:lang w:eastAsia="en-US"/>
              </w:rPr>
              <w:t>0</w:t>
            </w:r>
          </w:p>
        </w:tc>
        <w:tc>
          <w:tcPr>
            <w:tcW w:w="851" w:type="dxa"/>
            <w:vAlign w:val="center"/>
          </w:tcPr>
          <w:p w:rsidR="00890FFB" w:rsidRPr="00114FAC" w:rsidRDefault="00890FFB" w:rsidP="00114FAC">
            <w:pPr>
              <w:spacing w:line="276" w:lineRule="auto"/>
              <w:jc w:val="center"/>
              <w:rPr>
                <w:sz w:val="18"/>
                <w:szCs w:val="18"/>
                <w:lang w:eastAsia="en-US"/>
              </w:rPr>
            </w:pPr>
            <w:r w:rsidRPr="00114FAC">
              <w:rPr>
                <w:sz w:val="18"/>
                <w:szCs w:val="18"/>
                <w:lang w:eastAsia="en-US"/>
              </w:rPr>
              <w:t>0</w:t>
            </w:r>
          </w:p>
        </w:tc>
        <w:tc>
          <w:tcPr>
            <w:tcW w:w="850" w:type="dxa"/>
            <w:vAlign w:val="center"/>
          </w:tcPr>
          <w:p w:rsidR="00890FFB" w:rsidRPr="00AC0271" w:rsidRDefault="00890FFB" w:rsidP="005E2D07">
            <w:pPr>
              <w:spacing w:line="276" w:lineRule="auto"/>
              <w:jc w:val="center"/>
              <w:rPr>
                <w:sz w:val="18"/>
                <w:szCs w:val="18"/>
                <w:lang w:val="en-US" w:eastAsia="en-US"/>
              </w:rPr>
            </w:pPr>
            <w:r w:rsidRPr="00AC0271">
              <w:rPr>
                <w:sz w:val="18"/>
                <w:szCs w:val="18"/>
                <w:lang w:val="en-US" w:eastAsia="en-US"/>
              </w:rPr>
              <w:t>0</w:t>
            </w:r>
          </w:p>
        </w:tc>
        <w:tc>
          <w:tcPr>
            <w:tcW w:w="851" w:type="dxa"/>
            <w:vAlign w:val="center"/>
          </w:tcPr>
          <w:p w:rsidR="00890FFB" w:rsidRPr="007C3A7F" w:rsidRDefault="00890FFB" w:rsidP="00D43239">
            <w:pPr>
              <w:spacing w:line="276" w:lineRule="auto"/>
              <w:jc w:val="center"/>
              <w:rPr>
                <w:sz w:val="20"/>
                <w:lang w:eastAsia="en-US"/>
              </w:rPr>
            </w:pPr>
            <w:r w:rsidRPr="007C3A7F">
              <w:rPr>
                <w:sz w:val="20"/>
                <w:lang w:eastAsia="en-US"/>
              </w:rPr>
              <w:t>0</w:t>
            </w:r>
          </w:p>
        </w:tc>
        <w:tc>
          <w:tcPr>
            <w:tcW w:w="850" w:type="dxa"/>
            <w:shd w:val="clear" w:color="auto" w:fill="D9D9D9"/>
            <w:vAlign w:val="center"/>
          </w:tcPr>
          <w:p w:rsidR="00890FFB" w:rsidRPr="00890FFB" w:rsidRDefault="00890FFB" w:rsidP="005E2D07">
            <w:pPr>
              <w:spacing w:line="276" w:lineRule="auto"/>
              <w:jc w:val="center"/>
              <w:rPr>
                <w:b/>
                <w:sz w:val="18"/>
                <w:szCs w:val="18"/>
                <w:lang w:eastAsia="en-US"/>
              </w:rPr>
            </w:pPr>
            <w:r w:rsidRPr="00890FFB">
              <w:rPr>
                <w:b/>
                <w:sz w:val="18"/>
                <w:szCs w:val="18"/>
                <w:lang w:eastAsia="en-US"/>
              </w:rPr>
              <w:t>0</w:t>
            </w:r>
          </w:p>
        </w:tc>
      </w:tr>
      <w:tr w:rsidR="00890FFB" w:rsidRPr="00EC4694" w:rsidTr="00916E4C">
        <w:tc>
          <w:tcPr>
            <w:tcW w:w="1951" w:type="dxa"/>
          </w:tcPr>
          <w:p w:rsidR="00890FFB" w:rsidRPr="00EC4694" w:rsidRDefault="00890FFB" w:rsidP="00D17B6C">
            <w:pPr>
              <w:spacing w:line="240" w:lineRule="auto"/>
              <w:rPr>
                <w:sz w:val="18"/>
                <w:szCs w:val="18"/>
              </w:rPr>
            </w:pPr>
            <w:r w:rsidRPr="00EC4694">
              <w:rPr>
                <w:sz w:val="18"/>
                <w:szCs w:val="18"/>
              </w:rPr>
              <w:t>Оплачено госпошлины, тыс</w:t>
            </w:r>
            <w:proofErr w:type="gramStart"/>
            <w:r w:rsidRPr="00EC4694">
              <w:rPr>
                <w:sz w:val="18"/>
                <w:szCs w:val="18"/>
              </w:rPr>
              <w:t>.р</w:t>
            </w:r>
            <w:proofErr w:type="gramEnd"/>
            <w:r w:rsidRPr="00EC4694">
              <w:rPr>
                <w:sz w:val="18"/>
                <w:szCs w:val="18"/>
              </w:rPr>
              <w:t>уб.</w:t>
            </w:r>
          </w:p>
        </w:tc>
        <w:tc>
          <w:tcPr>
            <w:tcW w:w="851" w:type="dxa"/>
            <w:vAlign w:val="center"/>
          </w:tcPr>
          <w:p w:rsidR="00890FFB" w:rsidRPr="00DA2928" w:rsidRDefault="00890FFB" w:rsidP="00F26919">
            <w:pPr>
              <w:spacing w:line="276" w:lineRule="auto"/>
              <w:jc w:val="center"/>
              <w:rPr>
                <w:sz w:val="18"/>
                <w:szCs w:val="18"/>
                <w:lang w:eastAsia="en-US"/>
              </w:rPr>
            </w:pPr>
            <w:r w:rsidRPr="00DA2928">
              <w:rPr>
                <w:sz w:val="18"/>
                <w:szCs w:val="18"/>
                <w:lang w:eastAsia="en-US"/>
              </w:rPr>
              <w:t>199,5</w:t>
            </w:r>
          </w:p>
        </w:tc>
        <w:tc>
          <w:tcPr>
            <w:tcW w:w="850" w:type="dxa"/>
            <w:vAlign w:val="center"/>
          </w:tcPr>
          <w:p w:rsidR="00890FFB" w:rsidRPr="00916E4C" w:rsidRDefault="00890FFB" w:rsidP="00423F1F">
            <w:pPr>
              <w:spacing w:line="240" w:lineRule="auto"/>
              <w:jc w:val="center"/>
              <w:rPr>
                <w:sz w:val="18"/>
                <w:szCs w:val="18"/>
              </w:rPr>
            </w:pPr>
            <w:r>
              <w:rPr>
                <w:sz w:val="18"/>
                <w:szCs w:val="18"/>
              </w:rPr>
              <w:t>311,5</w:t>
            </w:r>
          </w:p>
        </w:tc>
        <w:tc>
          <w:tcPr>
            <w:tcW w:w="851" w:type="dxa"/>
            <w:vAlign w:val="center"/>
          </w:tcPr>
          <w:p w:rsidR="00890FFB" w:rsidRPr="006E3AA7" w:rsidRDefault="00890FFB" w:rsidP="00676EB9">
            <w:pPr>
              <w:spacing w:line="276" w:lineRule="auto"/>
              <w:jc w:val="center"/>
              <w:rPr>
                <w:sz w:val="18"/>
                <w:szCs w:val="18"/>
                <w:lang w:val="en-US" w:eastAsia="en-US"/>
              </w:rPr>
            </w:pPr>
            <w:r w:rsidRPr="006E3AA7">
              <w:rPr>
                <w:sz w:val="18"/>
                <w:szCs w:val="18"/>
                <w:lang w:val="en-US" w:eastAsia="en-US"/>
              </w:rPr>
              <w:t>227</w:t>
            </w:r>
            <w:r w:rsidRPr="006E3AA7">
              <w:rPr>
                <w:sz w:val="18"/>
                <w:szCs w:val="18"/>
                <w:lang w:eastAsia="en-US"/>
              </w:rPr>
              <w:t>,</w:t>
            </w:r>
            <w:r w:rsidRPr="006E3AA7">
              <w:rPr>
                <w:sz w:val="18"/>
                <w:szCs w:val="18"/>
                <w:lang w:val="en-US" w:eastAsia="en-US"/>
              </w:rPr>
              <w:t>5</w:t>
            </w:r>
          </w:p>
        </w:tc>
        <w:tc>
          <w:tcPr>
            <w:tcW w:w="850" w:type="dxa"/>
            <w:shd w:val="clear" w:color="auto" w:fill="auto"/>
            <w:vAlign w:val="center"/>
          </w:tcPr>
          <w:p w:rsidR="00890FFB" w:rsidRPr="003D0908" w:rsidRDefault="00890FFB" w:rsidP="00A07B3E">
            <w:pPr>
              <w:spacing w:line="276" w:lineRule="auto"/>
              <w:jc w:val="center"/>
              <w:rPr>
                <w:sz w:val="18"/>
                <w:szCs w:val="18"/>
                <w:lang w:eastAsia="en-US"/>
              </w:rPr>
            </w:pPr>
            <w:r w:rsidRPr="003D0908">
              <w:rPr>
                <w:sz w:val="18"/>
                <w:szCs w:val="18"/>
                <w:lang w:eastAsia="en-US"/>
              </w:rPr>
              <w:t>171,5</w:t>
            </w:r>
          </w:p>
        </w:tc>
        <w:tc>
          <w:tcPr>
            <w:tcW w:w="851" w:type="dxa"/>
            <w:shd w:val="clear" w:color="auto" w:fill="D9D9D9"/>
            <w:vAlign w:val="center"/>
          </w:tcPr>
          <w:p w:rsidR="00890FFB" w:rsidRPr="003D0908" w:rsidRDefault="00890FFB" w:rsidP="00A07B3E">
            <w:pPr>
              <w:spacing w:line="276" w:lineRule="auto"/>
              <w:jc w:val="center"/>
              <w:rPr>
                <w:b/>
                <w:sz w:val="18"/>
                <w:szCs w:val="18"/>
                <w:lang w:eastAsia="en-US"/>
              </w:rPr>
            </w:pPr>
            <w:r w:rsidRPr="003D0908">
              <w:rPr>
                <w:b/>
                <w:sz w:val="18"/>
                <w:szCs w:val="18"/>
                <w:lang w:eastAsia="en-US"/>
              </w:rPr>
              <w:t>910,0</w:t>
            </w:r>
          </w:p>
        </w:tc>
        <w:tc>
          <w:tcPr>
            <w:tcW w:w="850" w:type="dxa"/>
            <w:shd w:val="clear" w:color="auto" w:fill="auto"/>
            <w:vAlign w:val="center"/>
          </w:tcPr>
          <w:p w:rsidR="00890FFB" w:rsidRPr="006933F1" w:rsidRDefault="00890FFB" w:rsidP="00E90545">
            <w:pPr>
              <w:spacing w:line="276" w:lineRule="auto"/>
              <w:jc w:val="center"/>
              <w:rPr>
                <w:sz w:val="18"/>
                <w:szCs w:val="18"/>
                <w:lang w:eastAsia="en-US"/>
              </w:rPr>
            </w:pPr>
            <w:r>
              <w:rPr>
                <w:sz w:val="18"/>
                <w:szCs w:val="18"/>
                <w:lang w:eastAsia="en-US"/>
              </w:rPr>
              <w:t>164,5</w:t>
            </w:r>
          </w:p>
        </w:tc>
        <w:tc>
          <w:tcPr>
            <w:tcW w:w="851" w:type="dxa"/>
            <w:vAlign w:val="center"/>
          </w:tcPr>
          <w:p w:rsidR="00890FFB" w:rsidRPr="00114FAC" w:rsidRDefault="00890FFB" w:rsidP="00114FAC">
            <w:pPr>
              <w:spacing w:line="276" w:lineRule="auto"/>
              <w:jc w:val="center"/>
              <w:rPr>
                <w:sz w:val="18"/>
                <w:szCs w:val="18"/>
                <w:lang w:eastAsia="en-US"/>
              </w:rPr>
            </w:pPr>
            <w:r w:rsidRPr="00114FAC">
              <w:rPr>
                <w:sz w:val="18"/>
                <w:szCs w:val="18"/>
                <w:lang w:eastAsia="en-US"/>
              </w:rPr>
              <w:t>269,5</w:t>
            </w:r>
          </w:p>
        </w:tc>
        <w:tc>
          <w:tcPr>
            <w:tcW w:w="850" w:type="dxa"/>
            <w:vAlign w:val="center"/>
          </w:tcPr>
          <w:p w:rsidR="00890FFB" w:rsidRPr="00AC0271" w:rsidRDefault="00890FFB" w:rsidP="005E2D07">
            <w:pPr>
              <w:spacing w:line="276" w:lineRule="auto"/>
              <w:jc w:val="center"/>
              <w:rPr>
                <w:sz w:val="18"/>
                <w:szCs w:val="18"/>
                <w:lang w:val="en-US" w:eastAsia="en-US"/>
              </w:rPr>
            </w:pPr>
            <w:r w:rsidRPr="00AC0271">
              <w:rPr>
                <w:sz w:val="18"/>
                <w:szCs w:val="18"/>
                <w:lang w:val="en-US" w:eastAsia="en-US"/>
              </w:rPr>
              <w:t>238</w:t>
            </w:r>
            <w:r w:rsidRPr="00AC0271">
              <w:rPr>
                <w:sz w:val="18"/>
                <w:szCs w:val="18"/>
                <w:lang w:eastAsia="en-US"/>
              </w:rPr>
              <w:t>,</w:t>
            </w:r>
            <w:r w:rsidRPr="00AC0271">
              <w:rPr>
                <w:sz w:val="18"/>
                <w:szCs w:val="18"/>
                <w:lang w:val="en-US" w:eastAsia="en-US"/>
              </w:rPr>
              <w:t>0</w:t>
            </w:r>
          </w:p>
        </w:tc>
        <w:tc>
          <w:tcPr>
            <w:tcW w:w="851" w:type="dxa"/>
            <w:vAlign w:val="center"/>
          </w:tcPr>
          <w:p w:rsidR="00890FFB" w:rsidRPr="00AC0271" w:rsidRDefault="00890FFB" w:rsidP="00772220">
            <w:pPr>
              <w:spacing w:line="276" w:lineRule="auto"/>
              <w:jc w:val="center"/>
              <w:rPr>
                <w:sz w:val="18"/>
                <w:szCs w:val="18"/>
                <w:lang w:eastAsia="en-US"/>
              </w:rPr>
            </w:pPr>
            <w:r>
              <w:rPr>
                <w:sz w:val="18"/>
                <w:szCs w:val="18"/>
                <w:lang w:eastAsia="en-US"/>
              </w:rPr>
              <w:t>129,5</w:t>
            </w:r>
          </w:p>
        </w:tc>
        <w:tc>
          <w:tcPr>
            <w:tcW w:w="850" w:type="dxa"/>
            <w:shd w:val="clear" w:color="auto" w:fill="D9D9D9"/>
            <w:vAlign w:val="center"/>
          </w:tcPr>
          <w:p w:rsidR="00890FFB" w:rsidRPr="00890FFB" w:rsidRDefault="00890FFB" w:rsidP="005E2D07">
            <w:pPr>
              <w:spacing w:line="276" w:lineRule="auto"/>
              <w:jc w:val="center"/>
              <w:rPr>
                <w:b/>
                <w:sz w:val="18"/>
                <w:szCs w:val="18"/>
                <w:lang w:eastAsia="en-US"/>
              </w:rPr>
            </w:pPr>
            <w:r w:rsidRPr="00890FFB">
              <w:rPr>
                <w:b/>
                <w:sz w:val="18"/>
                <w:szCs w:val="18"/>
                <w:lang w:eastAsia="en-US"/>
              </w:rPr>
              <w:t>801,5</w:t>
            </w:r>
          </w:p>
        </w:tc>
      </w:tr>
    </w:tbl>
    <w:p w:rsidR="009F6D1E" w:rsidRPr="009F6D1E" w:rsidRDefault="009F6D1E" w:rsidP="00494DD8">
      <w:pPr>
        <w:spacing w:line="240" w:lineRule="auto"/>
        <w:ind w:firstLine="709"/>
        <w:rPr>
          <w:i/>
          <w:szCs w:val="26"/>
          <w:u w:val="single"/>
          <w:lang w:val="en-US"/>
        </w:rPr>
      </w:pPr>
    </w:p>
    <w:p w:rsidR="00FC6CB6" w:rsidRPr="00E13D3D" w:rsidRDefault="00FC6CB6" w:rsidP="00494DD8">
      <w:pPr>
        <w:spacing w:line="240" w:lineRule="auto"/>
        <w:ind w:firstLine="709"/>
        <w:rPr>
          <w:i/>
          <w:szCs w:val="26"/>
          <w:u w:val="single"/>
        </w:rPr>
      </w:pPr>
      <w:r w:rsidRPr="00E13D3D">
        <w:rPr>
          <w:i/>
          <w:szCs w:val="26"/>
          <w:u w:val="single"/>
        </w:rPr>
        <w:t>Регистрация радиоэлектронных средств и высокочастотных устрой</w:t>
      </w:r>
      <w:proofErr w:type="gramStart"/>
      <w:r w:rsidRPr="00E13D3D">
        <w:rPr>
          <w:i/>
          <w:szCs w:val="26"/>
          <w:u w:val="single"/>
        </w:rPr>
        <w:t>ств гр</w:t>
      </w:r>
      <w:proofErr w:type="gramEnd"/>
      <w:r w:rsidRPr="00E13D3D">
        <w:rPr>
          <w:i/>
          <w:szCs w:val="26"/>
          <w:u w:val="single"/>
        </w:rPr>
        <w:t>ажданского назначения</w:t>
      </w:r>
    </w:p>
    <w:p w:rsidR="008A59AE" w:rsidRPr="00E13D3D" w:rsidRDefault="008A59AE" w:rsidP="009501B3">
      <w:pPr>
        <w:spacing w:line="240" w:lineRule="auto"/>
        <w:jc w:val="left"/>
        <w:rPr>
          <w:i/>
          <w:szCs w:val="26"/>
          <w:u w:val="single"/>
        </w:rPr>
      </w:pPr>
    </w:p>
    <w:p w:rsidR="00DC7543" w:rsidRDefault="005F3233" w:rsidP="00466E4E">
      <w:pPr>
        <w:spacing w:line="240" w:lineRule="auto"/>
        <w:ind w:firstLine="709"/>
        <w:rPr>
          <w:szCs w:val="26"/>
        </w:rPr>
      </w:pPr>
      <w:r w:rsidRPr="000549FA">
        <w:rPr>
          <w:szCs w:val="26"/>
        </w:rPr>
        <w:t>Полномочи</w:t>
      </w:r>
      <w:r w:rsidR="00A46B37" w:rsidRPr="000549FA">
        <w:rPr>
          <w:szCs w:val="26"/>
        </w:rPr>
        <w:t>е</w:t>
      </w:r>
      <w:r w:rsidRPr="000549FA">
        <w:rPr>
          <w:szCs w:val="26"/>
        </w:rPr>
        <w:t xml:space="preserve"> выполняют – </w:t>
      </w:r>
      <w:r w:rsidR="00A919CD">
        <w:rPr>
          <w:szCs w:val="26"/>
          <w:lang w:val="en-US"/>
        </w:rPr>
        <w:t>2</w:t>
      </w:r>
      <w:r w:rsidR="00C97D73">
        <w:rPr>
          <w:szCs w:val="26"/>
        </w:rPr>
        <w:t>0</w:t>
      </w:r>
      <w:r w:rsidR="00392127" w:rsidRPr="000549FA">
        <w:rPr>
          <w:szCs w:val="26"/>
        </w:rPr>
        <w:t xml:space="preserve"> </w:t>
      </w:r>
      <w:r w:rsidR="00A46B37" w:rsidRPr="000549FA">
        <w:rPr>
          <w:szCs w:val="26"/>
        </w:rPr>
        <w:t>единиц</w:t>
      </w:r>
    </w:p>
    <w:p w:rsidR="001E0865" w:rsidRDefault="001E0865" w:rsidP="00466E4E">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9"/>
        <w:gridCol w:w="848"/>
        <w:gridCol w:w="850"/>
        <w:gridCol w:w="888"/>
        <w:gridCol w:w="699"/>
        <w:gridCol w:w="108"/>
        <w:gridCol w:w="711"/>
        <w:gridCol w:w="807"/>
        <w:gridCol w:w="755"/>
        <w:gridCol w:w="54"/>
        <w:gridCol w:w="807"/>
        <w:gridCol w:w="807"/>
        <w:gridCol w:w="719"/>
      </w:tblGrid>
      <w:tr w:rsidR="0053427E" w:rsidRPr="00E13D3D" w:rsidTr="001504EA">
        <w:tc>
          <w:tcPr>
            <w:tcW w:w="5000" w:type="pct"/>
            <w:gridSpan w:val="13"/>
          </w:tcPr>
          <w:p w:rsidR="0053427E" w:rsidRPr="00E13D3D" w:rsidRDefault="0053427E" w:rsidP="001C1B32">
            <w:pPr>
              <w:spacing w:line="240" w:lineRule="auto"/>
              <w:jc w:val="center"/>
              <w:rPr>
                <w:b/>
                <w:i/>
                <w:sz w:val="20"/>
              </w:rPr>
            </w:pPr>
            <w:r w:rsidRPr="00E13D3D">
              <w:rPr>
                <w:b/>
                <w:i/>
                <w:sz w:val="20"/>
              </w:rPr>
              <w:t>Предметы надзора</w:t>
            </w:r>
          </w:p>
        </w:tc>
      </w:tr>
      <w:tr w:rsidR="00A07B3E" w:rsidRPr="00E13D3D" w:rsidTr="00DD505A">
        <w:tc>
          <w:tcPr>
            <w:tcW w:w="2713" w:type="pct"/>
            <w:gridSpan w:val="5"/>
          </w:tcPr>
          <w:p w:rsidR="00A07B3E" w:rsidRPr="00E13D3D" w:rsidRDefault="00A07B3E" w:rsidP="001C1B32">
            <w:pPr>
              <w:spacing w:line="240" w:lineRule="auto"/>
              <w:rPr>
                <w:sz w:val="20"/>
              </w:rPr>
            </w:pPr>
          </w:p>
        </w:tc>
        <w:tc>
          <w:tcPr>
            <w:tcW w:w="1142" w:type="pct"/>
            <w:gridSpan w:val="4"/>
            <w:tcBorders>
              <w:bottom w:val="single" w:sz="4" w:space="0" w:color="auto"/>
            </w:tcBorders>
            <w:shd w:val="clear" w:color="auto" w:fill="D9D9D9"/>
          </w:tcPr>
          <w:p w:rsidR="00A07B3E" w:rsidRPr="000549FA" w:rsidRDefault="00A07B3E" w:rsidP="00A07B3E">
            <w:pPr>
              <w:spacing w:line="240" w:lineRule="auto"/>
              <w:jc w:val="center"/>
              <w:rPr>
                <w:sz w:val="18"/>
                <w:szCs w:val="18"/>
              </w:rPr>
            </w:pPr>
            <w:r w:rsidRPr="000549FA">
              <w:rPr>
                <w:sz w:val="18"/>
                <w:szCs w:val="18"/>
              </w:rPr>
              <w:t>0</w:t>
            </w:r>
            <w:r>
              <w:rPr>
                <w:sz w:val="18"/>
                <w:szCs w:val="18"/>
              </w:rPr>
              <w:t>9</w:t>
            </w:r>
            <w:r w:rsidRPr="000549FA">
              <w:rPr>
                <w:sz w:val="18"/>
                <w:szCs w:val="18"/>
              </w:rPr>
              <w:t>.</w:t>
            </w:r>
            <w:r>
              <w:rPr>
                <w:sz w:val="18"/>
                <w:szCs w:val="18"/>
              </w:rPr>
              <w:t>01</w:t>
            </w:r>
            <w:r w:rsidRPr="000549FA">
              <w:rPr>
                <w:sz w:val="18"/>
                <w:szCs w:val="18"/>
              </w:rPr>
              <w:t>.202</w:t>
            </w:r>
            <w:r>
              <w:rPr>
                <w:sz w:val="18"/>
                <w:szCs w:val="18"/>
              </w:rPr>
              <w:t>3</w:t>
            </w:r>
          </w:p>
        </w:tc>
        <w:tc>
          <w:tcPr>
            <w:tcW w:w="1145" w:type="pct"/>
            <w:gridSpan w:val="4"/>
            <w:shd w:val="clear" w:color="auto" w:fill="D9D9D9"/>
          </w:tcPr>
          <w:p w:rsidR="00A07B3E" w:rsidRPr="00F661F9" w:rsidRDefault="00A07B3E" w:rsidP="00A07B3E">
            <w:pPr>
              <w:spacing w:line="240" w:lineRule="auto"/>
              <w:jc w:val="center"/>
              <w:rPr>
                <w:sz w:val="18"/>
                <w:szCs w:val="18"/>
              </w:rPr>
            </w:pPr>
            <w:r w:rsidRPr="00F661F9">
              <w:rPr>
                <w:sz w:val="18"/>
                <w:szCs w:val="18"/>
              </w:rPr>
              <w:t>0</w:t>
            </w:r>
            <w:r>
              <w:rPr>
                <w:sz w:val="18"/>
                <w:szCs w:val="18"/>
              </w:rPr>
              <w:t>9</w:t>
            </w:r>
            <w:r w:rsidRPr="00F661F9">
              <w:rPr>
                <w:sz w:val="18"/>
                <w:szCs w:val="18"/>
              </w:rPr>
              <w:t>.</w:t>
            </w:r>
            <w:r>
              <w:rPr>
                <w:sz w:val="18"/>
                <w:szCs w:val="18"/>
              </w:rPr>
              <w:t>01</w:t>
            </w:r>
            <w:r w:rsidRPr="00F661F9">
              <w:rPr>
                <w:sz w:val="18"/>
                <w:szCs w:val="18"/>
              </w:rPr>
              <w:t>.202</w:t>
            </w:r>
            <w:r>
              <w:rPr>
                <w:sz w:val="18"/>
                <w:szCs w:val="18"/>
              </w:rPr>
              <w:t>4</w:t>
            </w:r>
          </w:p>
        </w:tc>
      </w:tr>
      <w:tr w:rsidR="00A07B3E" w:rsidRPr="00E13D3D" w:rsidTr="00AB603A">
        <w:tc>
          <w:tcPr>
            <w:tcW w:w="2713" w:type="pct"/>
            <w:gridSpan w:val="5"/>
            <w:tcBorders>
              <w:bottom w:val="single" w:sz="4" w:space="0" w:color="auto"/>
            </w:tcBorders>
          </w:tcPr>
          <w:p w:rsidR="00A07B3E" w:rsidRPr="00E13D3D" w:rsidRDefault="00A07B3E" w:rsidP="0053427E">
            <w:pPr>
              <w:spacing w:line="240" w:lineRule="auto"/>
              <w:rPr>
                <w:sz w:val="20"/>
              </w:rPr>
            </w:pPr>
            <w:r w:rsidRPr="00E13D3D">
              <w:rPr>
                <w:sz w:val="20"/>
              </w:rPr>
              <w:t xml:space="preserve">Количество </w:t>
            </w:r>
            <w:proofErr w:type="gramStart"/>
            <w:r w:rsidRPr="00E13D3D">
              <w:rPr>
                <w:sz w:val="20"/>
              </w:rPr>
              <w:t>зарегистрированных</w:t>
            </w:r>
            <w:proofErr w:type="gramEnd"/>
            <w:r w:rsidRPr="00E13D3D">
              <w:rPr>
                <w:sz w:val="20"/>
              </w:rPr>
              <w:t xml:space="preserve"> (перерегистрированных) РЭС</w:t>
            </w:r>
          </w:p>
        </w:tc>
        <w:tc>
          <w:tcPr>
            <w:tcW w:w="1142" w:type="pct"/>
            <w:gridSpan w:val="4"/>
            <w:tcBorders>
              <w:bottom w:val="single" w:sz="4" w:space="0" w:color="auto"/>
            </w:tcBorders>
            <w:shd w:val="clear" w:color="auto" w:fill="D9D9D9"/>
            <w:vAlign w:val="center"/>
          </w:tcPr>
          <w:p w:rsidR="00A07B3E" w:rsidRPr="00890FFB" w:rsidRDefault="00A07B3E" w:rsidP="00A07B3E">
            <w:pPr>
              <w:pStyle w:val="aff7"/>
              <w:spacing w:line="276" w:lineRule="auto"/>
              <w:jc w:val="center"/>
              <w:rPr>
                <w:sz w:val="20"/>
                <w:szCs w:val="20"/>
                <w:lang w:eastAsia="en-US"/>
              </w:rPr>
            </w:pPr>
            <w:r w:rsidRPr="00890FFB">
              <w:rPr>
                <w:sz w:val="20"/>
                <w:szCs w:val="20"/>
                <w:lang w:eastAsia="en-US"/>
              </w:rPr>
              <w:t>34416</w:t>
            </w:r>
          </w:p>
        </w:tc>
        <w:tc>
          <w:tcPr>
            <w:tcW w:w="1145" w:type="pct"/>
            <w:gridSpan w:val="4"/>
            <w:tcBorders>
              <w:bottom w:val="single" w:sz="4" w:space="0" w:color="auto"/>
            </w:tcBorders>
            <w:shd w:val="clear" w:color="auto" w:fill="D9D9D9"/>
            <w:vAlign w:val="center"/>
          </w:tcPr>
          <w:p w:rsidR="00A07B3E" w:rsidRPr="00890FFB" w:rsidRDefault="00890FFB" w:rsidP="00772220">
            <w:pPr>
              <w:pStyle w:val="aff7"/>
              <w:spacing w:line="276" w:lineRule="auto"/>
              <w:jc w:val="center"/>
              <w:rPr>
                <w:sz w:val="20"/>
                <w:szCs w:val="20"/>
                <w:highlight w:val="yellow"/>
                <w:lang w:eastAsia="en-US"/>
              </w:rPr>
            </w:pPr>
            <w:r w:rsidRPr="00890FFB">
              <w:rPr>
                <w:sz w:val="20"/>
                <w:szCs w:val="20"/>
                <w:lang w:eastAsia="en-US"/>
              </w:rPr>
              <w:t>36795</w:t>
            </w:r>
          </w:p>
        </w:tc>
      </w:tr>
      <w:tr w:rsidR="00A07B3E" w:rsidRPr="00E13D3D" w:rsidTr="00AB603A">
        <w:tc>
          <w:tcPr>
            <w:tcW w:w="2713" w:type="pct"/>
            <w:gridSpan w:val="5"/>
            <w:tcBorders>
              <w:bottom w:val="single" w:sz="4" w:space="0" w:color="auto"/>
            </w:tcBorders>
          </w:tcPr>
          <w:p w:rsidR="00A07B3E" w:rsidRPr="00E13D3D" w:rsidRDefault="00A07B3E" w:rsidP="001C1B32">
            <w:pPr>
              <w:spacing w:line="240" w:lineRule="auto"/>
              <w:rPr>
                <w:sz w:val="20"/>
              </w:rPr>
            </w:pPr>
            <w:r w:rsidRPr="00E13D3D">
              <w:rPr>
                <w:sz w:val="20"/>
              </w:rPr>
              <w:t>Нагрузка на 1 сотрудника</w:t>
            </w:r>
          </w:p>
        </w:tc>
        <w:tc>
          <w:tcPr>
            <w:tcW w:w="1142" w:type="pct"/>
            <w:gridSpan w:val="4"/>
            <w:tcBorders>
              <w:bottom w:val="single" w:sz="4" w:space="0" w:color="auto"/>
            </w:tcBorders>
            <w:shd w:val="clear" w:color="auto" w:fill="D9D9D9"/>
            <w:vAlign w:val="center"/>
          </w:tcPr>
          <w:p w:rsidR="00A07B3E" w:rsidRPr="00890FFB" w:rsidRDefault="00A07B3E" w:rsidP="00A07B3E">
            <w:pPr>
              <w:pStyle w:val="aff7"/>
              <w:spacing w:line="276" w:lineRule="auto"/>
              <w:jc w:val="center"/>
              <w:rPr>
                <w:sz w:val="20"/>
                <w:szCs w:val="20"/>
                <w:lang w:eastAsia="en-US"/>
              </w:rPr>
            </w:pPr>
            <w:r w:rsidRPr="00890FFB">
              <w:rPr>
                <w:sz w:val="20"/>
                <w:szCs w:val="20"/>
                <w:lang w:eastAsia="en-US"/>
              </w:rPr>
              <w:t>4917</w:t>
            </w:r>
            <w:r w:rsidR="00041B00">
              <w:rPr>
                <w:sz w:val="20"/>
                <w:szCs w:val="20"/>
                <w:lang w:eastAsia="en-US"/>
              </w:rPr>
              <w:t>,0</w:t>
            </w:r>
          </w:p>
        </w:tc>
        <w:tc>
          <w:tcPr>
            <w:tcW w:w="1145" w:type="pct"/>
            <w:gridSpan w:val="4"/>
            <w:tcBorders>
              <w:bottom w:val="single" w:sz="4" w:space="0" w:color="auto"/>
            </w:tcBorders>
            <w:shd w:val="clear" w:color="auto" w:fill="D9D9D9"/>
            <w:vAlign w:val="center"/>
          </w:tcPr>
          <w:p w:rsidR="00A07B3E" w:rsidRPr="00890FFB" w:rsidRDefault="00890FFB" w:rsidP="00772220">
            <w:pPr>
              <w:pStyle w:val="aff7"/>
              <w:spacing w:line="276" w:lineRule="auto"/>
              <w:jc w:val="center"/>
              <w:rPr>
                <w:sz w:val="20"/>
                <w:szCs w:val="20"/>
                <w:highlight w:val="yellow"/>
                <w:lang w:eastAsia="en-US"/>
              </w:rPr>
            </w:pPr>
            <w:r w:rsidRPr="00890FFB">
              <w:rPr>
                <w:sz w:val="20"/>
                <w:szCs w:val="20"/>
                <w:lang w:val="en-US" w:eastAsia="en-US"/>
              </w:rPr>
              <w:t>3066</w:t>
            </w:r>
            <w:r w:rsidRPr="00890FFB">
              <w:rPr>
                <w:sz w:val="20"/>
                <w:szCs w:val="20"/>
                <w:lang w:eastAsia="en-US"/>
              </w:rPr>
              <w:t>,2</w:t>
            </w:r>
          </w:p>
        </w:tc>
      </w:tr>
      <w:tr w:rsidR="008627CE" w:rsidRPr="00E13D3D" w:rsidTr="008627CE">
        <w:tc>
          <w:tcPr>
            <w:tcW w:w="2713" w:type="pct"/>
            <w:gridSpan w:val="5"/>
            <w:tcBorders>
              <w:top w:val="single" w:sz="4" w:space="0" w:color="auto"/>
              <w:left w:val="nil"/>
              <w:bottom w:val="single" w:sz="4" w:space="0" w:color="auto"/>
              <w:right w:val="nil"/>
            </w:tcBorders>
          </w:tcPr>
          <w:p w:rsidR="008627CE" w:rsidRPr="00E13D3D" w:rsidRDefault="008627CE" w:rsidP="001C1B32">
            <w:pPr>
              <w:spacing w:line="240" w:lineRule="auto"/>
              <w:rPr>
                <w:sz w:val="20"/>
              </w:rPr>
            </w:pPr>
          </w:p>
        </w:tc>
        <w:tc>
          <w:tcPr>
            <w:tcW w:w="1142" w:type="pct"/>
            <w:gridSpan w:val="4"/>
            <w:tcBorders>
              <w:top w:val="single" w:sz="4" w:space="0" w:color="auto"/>
              <w:left w:val="nil"/>
              <w:bottom w:val="single" w:sz="4" w:space="0" w:color="auto"/>
              <w:right w:val="nil"/>
            </w:tcBorders>
            <w:shd w:val="clear" w:color="auto" w:fill="auto"/>
          </w:tcPr>
          <w:p w:rsidR="008627CE" w:rsidRDefault="008627CE" w:rsidP="001C1B32">
            <w:pPr>
              <w:spacing w:line="240" w:lineRule="auto"/>
              <w:jc w:val="center"/>
              <w:rPr>
                <w:color w:val="000000" w:themeColor="text1"/>
                <w:sz w:val="20"/>
              </w:rPr>
            </w:pPr>
          </w:p>
        </w:tc>
        <w:tc>
          <w:tcPr>
            <w:tcW w:w="1145" w:type="pct"/>
            <w:gridSpan w:val="4"/>
            <w:tcBorders>
              <w:top w:val="single" w:sz="4" w:space="0" w:color="auto"/>
              <w:left w:val="nil"/>
              <w:bottom w:val="single" w:sz="4" w:space="0" w:color="auto"/>
              <w:right w:val="nil"/>
            </w:tcBorders>
            <w:shd w:val="clear" w:color="auto" w:fill="auto"/>
            <w:vAlign w:val="center"/>
          </w:tcPr>
          <w:p w:rsidR="008627CE" w:rsidRDefault="008627CE" w:rsidP="00C156F0">
            <w:pPr>
              <w:pStyle w:val="aff7"/>
              <w:spacing w:line="256" w:lineRule="auto"/>
              <w:jc w:val="center"/>
              <w:rPr>
                <w:sz w:val="20"/>
                <w:szCs w:val="20"/>
              </w:rPr>
            </w:pPr>
          </w:p>
        </w:tc>
      </w:tr>
      <w:tr w:rsidR="00F661F9" w:rsidRPr="00E13D3D" w:rsidTr="008627CE">
        <w:tblPrEx>
          <w:tblLook w:val="04A0"/>
        </w:tblPrEx>
        <w:tc>
          <w:tcPr>
            <w:tcW w:w="1137" w:type="pct"/>
            <w:tcBorders>
              <w:top w:val="single" w:sz="4" w:space="0" w:color="auto"/>
            </w:tcBorders>
          </w:tcPr>
          <w:p w:rsidR="00F661F9" w:rsidRPr="00E13D3D" w:rsidRDefault="00F661F9" w:rsidP="00D17B6C">
            <w:pPr>
              <w:spacing w:line="240" w:lineRule="auto"/>
              <w:rPr>
                <w:sz w:val="18"/>
                <w:szCs w:val="18"/>
              </w:rPr>
            </w:pPr>
          </w:p>
        </w:tc>
        <w:tc>
          <w:tcPr>
            <w:tcW w:w="407" w:type="pct"/>
            <w:tcBorders>
              <w:top w:val="single" w:sz="4" w:space="0" w:color="auto"/>
            </w:tcBorders>
            <w:vAlign w:val="center"/>
          </w:tcPr>
          <w:p w:rsidR="00F661F9" w:rsidRPr="00E40FDE" w:rsidRDefault="00F661F9" w:rsidP="00F26919">
            <w:pPr>
              <w:spacing w:line="240" w:lineRule="auto"/>
              <w:jc w:val="center"/>
              <w:rPr>
                <w:sz w:val="18"/>
                <w:szCs w:val="18"/>
              </w:rPr>
            </w:pPr>
            <w:r w:rsidRPr="00E40FDE">
              <w:rPr>
                <w:sz w:val="18"/>
                <w:szCs w:val="18"/>
              </w:rPr>
              <w:t xml:space="preserve">1 </w:t>
            </w:r>
            <w:r>
              <w:rPr>
                <w:sz w:val="18"/>
                <w:szCs w:val="18"/>
              </w:rPr>
              <w:t>квартал 2022</w:t>
            </w:r>
          </w:p>
        </w:tc>
        <w:tc>
          <w:tcPr>
            <w:tcW w:w="408" w:type="pct"/>
            <w:tcBorders>
              <w:top w:val="single" w:sz="4" w:space="0" w:color="auto"/>
            </w:tcBorders>
            <w:vAlign w:val="center"/>
          </w:tcPr>
          <w:p w:rsidR="00F661F9" w:rsidRPr="00E40FDE" w:rsidRDefault="00F661F9" w:rsidP="00F26919">
            <w:pPr>
              <w:spacing w:line="240" w:lineRule="auto"/>
              <w:jc w:val="center"/>
              <w:rPr>
                <w:sz w:val="18"/>
                <w:szCs w:val="18"/>
              </w:rPr>
            </w:pPr>
            <w:r w:rsidRPr="00E40FDE">
              <w:rPr>
                <w:sz w:val="18"/>
                <w:szCs w:val="18"/>
              </w:rPr>
              <w:t xml:space="preserve">2 </w:t>
            </w:r>
            <w:r>
              <w:rPr>
                <w:sz w:val="18"/>
                <w:szCs w:val="18"/>
              </w:rPr>
              <w:t>квартал 2022</w:t>
            </w:r>
          </w:p>
        </w:tc>
        <w:tc>
          <w:tcPr>
            <w:tcW w:w="426" w:type="pct"/>
            <w:tcBorders>
              <w:top w:val="single" w:sz="4" w:space="0" w:color="auto"/>
            </w:tcBorders>
            <w:vAlign w:val="center"/>
          </w:tcPr>
          <w:p w:rsidR="00F661F9" w:rsidRPr="00E40FDE" w:rsidRDefault="00F661F9" w:rsidP="00F26919">
            <w:pPr>
              <w:spacing w:line="240" w:lineRule="auto"/>
              <w:jc w:val="center"/>
              <w:rPr>
                <w:sz w:val="18"/>
                <w:szCs w:val="18"/>
              </w:rPr>
            </w:pPr>
            <w:r w:rsidRPr="00E40FDE">
              <w:rPr>
                <w:sz w:val="18"/>
                <w:szCs w:val="18"/>
              </w:rPr>
              <w:t xml:space="preserve">3 </w:t>
            </w:r>
            <w:r>
              <w:rPr>
                <w:sz w:val="18"/>
                <w:szCs w:val="18"/>
              </w:rPr>
              <w:t>квартал 2022</w:t>
            </w:r>
          </w:p>
        </w:tc>
        <w:tc>
          <w:tcPr>
            <w:tcW w:w="387" w:type="pct"/>
            <w:gridSpan w:val="2"/>
            <w:tcBorders>
              <w:top w:val="single" w:sz="4" w:space="0" w:color="auto"/>
            </w:tcBorders>
            <w:vAlign w:val="center"/>
          </w:tcPr>
          <w:p w:rsidR="00F661F9" w:rsidRPr="00E40FDE" w:rsidRDefault="00F661F9" w:rsidP="00F26919">
            <w:pPr>
              <w:spacing w:line="240" w:lineRule="auto"/>
              <w:jc w:val="center"/>
              <w:rPr>
                <w:sz w:val="18"/>
                <w:szCs w:val="18"/>
              </w:rPr>
            </w:pPr>
            <w:r w:rsidRPr="00E40FDE">
              <w:rPr>
                <w:sz w:val="18"/>
                <w:szCs w:val="18"/>
              </w:rPr>
              <w:t xml:space="preserve">4 </w:t>
            </w:r>
            <w:r>
              <w:rPr>
                <w:sz w:val="18"/>
                <w:szCs w:val="18"/>
              </w:rPr>
              <w:t>квартал 2022</w:t>
            </w:r>
          </w:p>
        </w:tc>
        <w:tc>
          <w:tcPr>
            <w:tcW w:w="341" w:type="pct"/>
            <w:tcBorders>
              <w:top w:val="single" w:sz="4" w:space="0" w:color="auto"/>
            </w:tcBorders>
            <w:shd w:val="clear" w:color="auto" w:fill="D9D9D9"/>
            <w:vAlign w:val="center"/>
          </w:tcPr>
          <w:p w:rsidR="00F661F9" w:rsidRPr="00E40FDE" w:rsidRDefault="00F661F9" w:rsidP="00F26919">
            <w:pPr>
              <w:spacing w:line="240" w:lineRule="auto"/>
              <w:jc w:val="center"/>
              <w:rPr>
                <w:b/>
                <w:sz w:val="18"/>
                <w:szCs w:val="18"/>
              </w:rPr>
            </w:pPr>
            <w:r>
              <w:rPr>
                <w:b/>
                <w:sz w:val="18"/>
                <w:szCs w:val="18"/>
              </w:rPr>
              <w:t>2022</w:t>
            </w:r>
          </w:p>
        </w:tc>
        <w:tc>
          <w:tcPr>
            <w:tcW w:w="387" w:type="pct"/>
            <w:tcBorders>
              <w:top w:val="single" w:sz="4" w:space="0" w:color="auto"/>
            </w:tcBorders>
            <w:vAlign w:val="center"/>
          </w:tcPr>
          <w:p w:rsidR="00F661F9" w:rsidRPr="00E40FDE" w:rsidRDefault="00F661F9" w:rsidP="00F26919">
            <w:pPr>
              <w:spacing w:line="240" w:lineRule="auto"/>
              <w:jc w:val="center"/>
              <w:rPr>
                <w:sz w:val="18"/>
                <w:szCs w:val="18"/>
              </w:rPr>
            </w:pPr>
            <w:r w:rsidRPr="00E40FDE">
              <w:rPr>
                <w:sz w:val="18"/>
                <w:szCs w:val="18"/>
              </w:rPr>
              <w:t xml:space="preserve">1 </w:t>
            </w:r>
            <w:r>
              <w:rPr>
                <w:sz w:val="18"/>
                <w:szCs w:val="18"/>
              </w:rPr>
              <w:t>квартал 2023</w:t>
            </w:r>
          </w:p>
        </w:tc>
        <w:tc>
          <w:tcPr>
            <w:tcW w:w="388" w:type="pct"/>
            <w:gridSpan w:val="2"/>
            <w:tcBorders>
              <w:top w:val="single" w:sz="4" w:space="0" w:color="auto"/>
            </w:tcBorders>
            <w:vAlign w:val="center"/>
          </w:tcPr>
          <w:p w:rsidR="00F661F9" w:rsidRPr="00E40FDE" w:rsidRDefault="00F661F9" w:rsidP="00F26919">
            <w:pPr>
              <w:spacing w:line="240" w:lineRule="auto"/>
              <w:jc w:val="center"/>
              <w:rPr>
                <w:sz w:val="18"/>
                <w:szCs w:val="18"/>
              </w:rPr>
            </w:pPr>
            <w:r w:rsidRPr="00E40FDE">
              <w:rPr>
                <w:sz w:val="18"/>
                <w:szCs w:val="18"/>
              </w:rPr>
              <w:t xml:space="preserve">2 </w:t>
            </w:r>
            <w:r>
              <w:rPr>
                <w:sz w:val="18"/>
                <w:szCs w:val="18"/>
              </w:rPr>
              <w:t>квартал 2023</w:t>
            </w:r>
          </w:p>
        </w:tc>
        <w:tc>
          <w:tcPr>
            <w:tcW w:w="387" w:type="pct"/>
            <w:tcBorders>
              <w:top w:val="single" w:sz="4" w:space="0" w:color="auto"/>
            </w:tcBorders>
            <w:vAlign w:val="center"/>
          </w:tcPr>
          <w:p w:rsidR="00F661F9" w:rsidRPr="00E40FDE" w:rsidRDefault="00F661F9" w:rsidP="00F26919">
            <w:pPr>
              <w:spacing w:line="240" w:lineRule="auto"/>
              <w:jc w:val="center"/>
              <w:rPr>
                <w:sz w:val="18"/>
                <w:szCs w:val="18"/>
              </w:rPr>
            </w:pPr>
            <w:r w:rsidRPr="00E40FDE">
              <w:rPr>
                <w:sz w:val="18"/>
                <w:szCs w:val="18"/>
              </w:rPr>
              <w:t xml:space="preserve">3 </w:t>
            </w:r>
            <w:r>
              <w:rPr>
                <w:sz w:val="18"/>
                <w:szCs w:val="18"/>
              </w:rPr>
              <w:t>квартал 2023</w:t>
            </w:r>
          </w:p>
        </w:tc>
        <w:tc>
          <w:tcPr>
            <w:tcW w:w="387" w:type="pct"/>
            <w:tcBorders>
              <w:top w:val="single" w:sz="4" w:space="0" w:color="auto"/>
            </w:tcBorders>
            <w:vAlign w:val="center"/>
          </w:tcPr>
          <w:p w:rsidR="00F661F9" w:rsidRPr="00E40FDE" w:rsidRDefault="00F661F9" w:rsidP="00F26919">
            <w:pPr>
              <w:spacing w:line="240" w:lineRule="auto"/>
              <w:jc w:val="center"/>
              <w:rPr>
                <w:sz w:val="18"/>
                <w:szCs w:val="18"/>
              </w:rPr>
            </w:pPr>
            <w:r w:rsidRPr="00E40FDE">
              <w:rPr>
                <w:sz w:val="18"/>
                <w:szCs w:val="18"/>
              </w:rPr>
              <w:t xml:space="preserve">4 </w:t>
            </w:r>
            <w:r>
              <w:rPr>
                <w:sz w:val="18"/>
                <w:szCs w:val="18"/>
              </w:rPr>
              <w:t>квартал 2023</w:t>
            </w:r>
          </w:p>
        </w:tc>
        <w:tc>
          <w:tcPr>
            <w:tcW w:w="345" w:type="pct"/>
            <w:tcBorders>
              <w:top w:val="single" w:sz="4" w:space="0" w:color="auto"/>
            </w:tcBorders>
            <w:shd w:val="clear" w:color="auto" w:fill="D9D9D9"/>
            <w:vAlign w:val="center"/>
          </w:tcPr>
          <w:p w:rsidR="00F661F9" w:rsidRPr="00E40FDE" w:rsidRDefault="00F661F9" w:rsidP="00F26919">
            <w:pPr>
              <w:spacing w:line="240" w:lineRule="auto"/>
              <w:jc w:val="center"/>
              <w:rPr>
                <w:b/>
                <w:sz w:val="18"/>
                <w:szCs w:val="18"/>
              </w:rPr>
            </w:pPr>
            <w:r>
              <w:rPr>
                <w:b/>
                <w:sz w:val="18"/>
                <w:szCs w:val="18"/>
              </w:rPr>
              <w:t>2023</w:t>
            </w:r>
          </w:p>
        </w:tc>
      </w:tr>
      <w:tr w:rsidR="00890FFB" w:rsidRPr="005074C2" w:rsidTr="000549FA">
        <w:tblPrEx>
          <w:tblLook w:val="04A0"/>
        </w:tblPrEx>
        <w:tc>
          <w:tcPr>
            <w:tcW w:w="1137" w:type="pct"/>
          </w:tcPr>
          <w:p w:rsidR="00890FFB" w:rsidRPr="005074C2" w:rsidRDefault="00890FFB" w:rsidP="00D17B6C">
            <w:pPr>
              <w:spacing w:line="240" w:lineRule="auto"/>
              <w:jc w:val="left"/>
              <w:rPr>
                <w:sz w:val="18"/>
                <w:szCs w:val="18"/>
              </w:rPr>
            </w:pPr>
            <w:r w:rsidRPr="005074C2">
              <w:rPr>
                <w:sz w:val="18"/>
                <w:szCs w:val="18"/>
              </w:rPr>
              <w:t>Количество поступивших заявок на регистрацию</w:t>
            </w:r>
          </w:p>
        </w:tc>
        <w:tc>
          <w:tcPr>
            <w:tcW w:w="407" w:type="pct"/>
            <w:vAlign w:val="center"/>
          </w:tcPr>
          <w:p w:rsidR="00890FFB" w:rsidRPr="006933F1" w:rsidRDefault="00890FFB" w:rsidP="00F26919">
            <w:pPr>
              <w:spacing w:line="276" w:lineRule="auto"/>
              <w:jc w:val="center"/>
              <w:rPr>
                <w:sz w:val="18"/>
                <w:szCs w:val="18"/>
                <w:lang w:eastAsia="en-US"/>
              </w:rPr>
            </w:pPr>
            <w:r w:rsidRPr="006933F1">
              <w:rPr>
                <w:sz w:val="18"/>
                <w:szCs w:val="18"/>
                <w:lang w:eastAsia="en-US"/>
              </w:rPr>
              <w:t>881</w:t>
            </w:r>
          </w:p>
        </w:tc>
        <w:tc>
          <w:tcPr>
            <w:tcW w:w="408" w:type="pct"/>
            <w:vAlign w:val="center"/>
          </w:tcPr>
          <w:p w:rsidR="00890FFB" w:rsidRPr="00423F1F" w:rsidRDefault="00890FFB" w:rsidP="00423F1F">
            <w:pPr>
              <w:spacing w:line="240" w:lineRule="auto"/>
              <w:jc w:val="center"/>
              <w:rPr>
                <w:sz w:val="18"/>
                <w:szCs w:val="18"/>
                <w:lang w:val="en-US" w:eastAsia="en-US"/>
              </w:rPr>
            </w:pPr>
            <w:r w:rsidRPr="00423F1F">
              <w:rPr>
                <w:sz w:val="18"/>
                <w:szCs w:val="18"/>
                <w:lang w:val="en-US" w:eastAsia="en-US"/>
              </w:rPr>
              <w:t>737</w:t>
            </w:r>
          </w:p>
        </w:tc>
        <w:tc>
          <w:tcPr>
            <w:tcW w:w="426" w:type="pct"/>
            <w:vAlign w:val="center"/>
          </w:tcPr>
          <w:p w:rsidR="00890FFB" w:rsidRPr="004271A4" w:rsidRDefault="00890FFB" w:rsidP="00676EB9">
            <w:pPr>
              <w:spacing w:line="240" w:lineRule="auto"/>
              <w:jc w:val="center"/>
              <w:rPr>
                <w:sz w:val="18"/>
                <w:szCs w:val="18"/>
                <w:lang w:val="en-US" w:eastAsia="en-US"/>
              </w:rPr>
            </w:pPr>
            <w:r w:rsidRPr="004271A4">
              <w:rPr>
                <w:sz w:val="18"/>
                <w:szCs w:val="18"/>
                <w:lang w:val="en-US" w:eastAsia="en-US"/>
              </w:rPr>
              <w:t>766</w:t>
            </w:r>
          </w:p>
        </w:tc>
        <w:tc>
          <w:tcPr>
            <w:tcW w:w="387" w:type="pct"/>
            <w:gridSpan w:val="2"/>
            <w:vAlign w:val="center"/>
          </w:tcPr>
          <w:p w:rsidR="00890FFB" w:rsidRPr="004E004A" w:rsidRDefault="00890FFB" w:rsidP="00A07B3E">
            <w:pPr>
              <w:spacing w:line="276" w:lineRule="auto"/>
              <w:jc w:val="center"/>
              <w:rPr>
                <w:sz w:val="18"/>
                <w:szCs w:val="18"/>
                <w:lang w:eastAsia="en-US"/>
              </w:rPr>
            </w:pPr>
            <w:r w:rsidRPr="004E004A">
              <w:rPr>
                <w:sz w:val="18"/>
                <w:szCs w:val="18"/>
                <w:lang w:eastAsia="en-US"/>
              </w:rPr>
              <w:t>789</w:t>
            </w:r>
          </w:p>
        </w:tc>
        <w:tc>
          <w:tcPr>
            <w:tcW w:w="341" w:type="pct"/>
            <w:shd w:val="clear" w:color="auto" w:fill="D9D9D9"/>
            <w:vAlign w:val="center"/>
          </w:tcPr>
          <w:p w:rsidR="00890FFB" w:rsidRPr="004E004A" w:rsidRDefault="00890FFB" w:rsidP="00A07B3E">
            <w:pPr>
              <w:spacing w:line="276" w:lineRule="auto"/>
              <w:jc w:val="center"/>
              <w:rPr>
                <w:b/>
                <w:sz w:val="18"/>
                <w:szCs w:val="18"/>
                <w:lang w:eastAsia="en-US"/>
              </w:rPr>
            </w:pPr>
            <w:r w:rsidRPr="004E004A">
              <w:rPr>
                <w:b/>
                <w:sz w:val="18"/>
                <w:szCs w:val="18"/>
                <w:lang w:eastAsia="en-US"/>
              </w:rPr>
              <w:t>3173</w:t>
            </w:r>
          </w:p>
        </w:tc>
        <w:tc>
          <w:tcPr>
            <w:tcW w:w="387" w:type="pct"/>
            <w:vAlign w:val="center"/>
          </w:tcPr>
          <w:p w:rsidR="00890FFB" w:rsidRPr="008B6391" w:rsidRDefault="00890FFB" w:rsidP="00B0793D">
            <w:pPr>
              <w:spacing w:line="276" w:lineRule="auto"/>
              <w:jc w:val="center"/>
              <w:rPr>
                <w:sz w:val="18"/>
                <w:szCs w:val="18"/>
                <w:lang w:eastAsia="en-US"/>
              </w:rPr>
            </w:pPr>
            <w:r w:rsidRPr="008B6391">
              <w:rPr>
                <w:sz w:val="18"/>
                <w:szCs w:val="18"/>
                <w:lang w:eastAsia="en-US"/>
              </w:rPr>
              <w:t>723</w:t>
            </w:r>
          </w:p>
        </w:tc>
        <w:tc>
          <w:tcPr>
            <w:tcW w:w="388" w:type="pct"/>
            <w:gridSpan w:val="2"/>
            <w:vAlign w:val="center"/>
          </w:tcPr>
          <w:p w:rsidR="00890FFB" w:rsidRPr="00E0146F" w:rsidRDefault="00890FFB" w:rsidP="000549FA">
            <w:pPr>
              <w:spacing w:line="240" w:lineRule="auto"/>
              <w:jc w:val="center"/>
              <w:rPr>
                <w:sz w:val="18"/>
                <w:szCs w:val="18"/>
                <w:lang w:eastAsia="en-US"/>
              </w:rPr>
            </w:pPr>
            <w:r>
              <w:rPr>
                <w:sz w:val="18"/>
                <w:szCs w:val="18"/>
                <w:lang w:eastAsia="en-US"/>
              </w:rPr>
              <w:t>716</w:t>
            </w:r>
          </w:p>
        </w:tc>
        <w:tc>
          <w:tcPr>
            <w:tcW w:w="387" w:type="pct"/>
            <w:vAlign w:val="center"/>
          </w:tcPr>
          <w:p w:rsidR="00890FFB" w:rsidRPr="00AC0271" w:rsidRDefault="00890FFB" w:rsidP="005E2D07">
            <w:pPr>
              <w:spacing w:line="240" w:lineRule="auto"/>
              <w:jc w:val="center"/>
              <w:rPr>
                <w:sz w:val="18"/>
                <w:szCs w:val="18"/>
                <w:lang w:eastAsia="en-US"/>
              </w:rPr>
            </w:pPr>
            <w:r w:rsidRPr="00AC0271">
              <w:rPr>
                <w:sz w:val="18"/>
                <w:szCs w:val="18"/>
                <w:lang w:eastAsia="en-US"/>
              </w:rPr>
              <w:t>807</w:t>
            </w:r>
          </w:p>
        </w:tc>
        <w:tc>
          <w:tcPr>
            <w:tcW w:w="387" w:type="pct"/>
            <w:vAlign w:val="center"/>
          </w:tcPr>
          <w:p w:rsidR="00890FFB" w:rsidRPr="00890FFB" w:rsidRDefault="00890FFB" w:rsidP="00D43239">
            <w:pPr>
              <w:spacing w:line="240" w:lineRule="auto"/>
              <w:jc w:val="center"/>
              <w:rPr>
                <w:sz w:val="18"/>
                <w:szCs w:val="18"/>
                <w:lang w:val="en-US" w:eastAsia="en-US"/>
              </w:rPr>
            </w:pPr>
            <w:r w:rsidRPr="00890FFB">
              <w:rPr>
                <w:sz w:val="18"/>
                <w:szCs w:val="18"/>
                <w:lang w:val="en-US" w:eastAsia="en-US"/>
              </w:rPr>
              <w:t>981</w:t>
            </w:r>
          </w:p>
        </w:tc>
        <w:tc>
          <w:tcPr>
            <w:tcW w:w="345" w:type="pct"/>
            <w:shd w:val="clear" w:color="auto" w:fill="D9D9D9"/>
            <w:vAlign w:val="center"/>
          </w:tcPr>
          <w:p w:rsidR="00890FFB" w:rsidRPr="00890FFB" w:rsidRDefault="00890FFB" w:rsidP="00D43239">
            <w:pPr>
              <w:spacing w:line="240" w:lineRule="auto"/>
              <w:jc w:val="center"/>
              <w:rPr>
                <w:b/>
                <w:sz w:val="18"/>
                <w:szCs w:val="18"/>
                <w:lang w:val="en-US" w:eastAsia="en-US"/>
              </w:rPr>
            </w:pPr>
            <w:r w:rsidRPr="00890FFB">
              <w:rPr>
                <w:b/>
                <w:sz w:val="18"/>
                <w:szCs w:val="18"/>
                <w:lang w:val="en-US" w:eastAsia="en-US"/>
              </w:rPr>
              <w:t>3227</w:t>
            </w:r>
          </w:p>
        </w:tc>
      </w:tr>
      <w:tr w:rsidR="00890FFB" w:rsidRPr="005074C2" w:rsidTr="000549FA">
        <w:tblPrEx>
          <w:tblLook w:val="04A0"/>
        </w:tblPrEx>
        <w:tc>
          <w:tcPr>
            <w:tcW w:w="1137" w:type="pct"/>
          </w:tcPr>
          <w:p w:rsidR="00890FFB" w:rsidRPr="005074C2" w:rsidRDefault="00890FFB" w:rsidP="00D17B6C">
            <w:pPr>
              <w:spacing w:line="240" w:lineRule="auto"/>
              <w:jc w:val="left"/>
              <w:rPr>
                <w:sz w:val="18"/>
                <w:szCs w:val="18"/>
              </w:rPr>
            </w:pPr>
            <w:r>
              <w:rPr>
                <w:sz w:val="18"/>
                <w:szCs w:val="18"/>
              </w:rPr>
              <w:t>Внесено в Реестр</w:t>
            </w:r>
          </w:p>
        </w:tc>
        <w:tc>
          <w:tcPr>
            <w:tcW w:w="407" w:type="pct"/>
            <w:vAlign w:val="center"/>
          </w:tcPr>
          <w:p w:rsidR="00890FFB" w:rsidRPr="006933F1" w:rsidRDefault="00890FFB" w:rsidP="00F26919">
            <w:pPr>
              <w:spacing w:line="276" w:lineRule="auto"/>
              <w:jc w:val="center"/>
              <w:rPr>
                <w:sz w:val="18"/>
                <w:szCs w:val="18"/>
                <w:lang w:eastAsia="en-US"/>
              </w:rPr>
            </w:pPr>
            <w:r w:rsidRPr="006933F1">
              <w:rPr>
                <w:sz w:val="18"/>
                <w:szCs w:val="18"/>
                <w:lang w:eastAsia="en-US"/>
              </w:rPr>
              <w:t>3894</w:t>
            </w:r>
          </w:p>
        </w:tc>
        <w:tc>
          <w:tcPr>
            <w:tcW w:w="408" w:type="pct"/>
            <w:vAlign w:val="center"/>
          </w:tcPr>
          <w:p w:rsidR="00890FFB" w:rsidRPr="00423F1F" w:rsidRDefault="00890FFB" w:rsidP="00423F1F">
            <w:pPr>
              <w:spacing w:line="240" w:lineRule="auto"/>
              <w:jc w:val="center"/>
              <w:rPr>
                <w:sz w:val="18"/>
                <w:szCs w:val="18"/>
                <w:lang w:eastAsia="en-US"/>
              </w:rPr>
            </w:pPr>
            <w:r w:rsidRPr="00423F1F">
              <w:rPr>
                <w:sz w:val="18"/>
                <w:szCs w:val="18"/>
                <w:lang w:eastAsia="en-US"/>
              </w:rPr>
              <w:t>5535</w:t>
            </w:r>
          </w:p>
        </w:tc>
        <w:tc>
          <w:tcPr>
            <w:tcW w:w="426" w:type="pct"/>
            <w:vAlign w:val="center"/>
          </w:tcPr>
          <w:p w:rsidR="00890FFB" w:rsidRPr="004271A4" w:rsidRDefault="00890FFB" w:rsidP="00676EB9">
            <w:pPr>
              <w:spacing w:line="240" w:lineRule="auto"/>
              <w:jc w:val="center"/>
              <w:rPr>
                <w:sz w:val="18"/>
                <w:szCs w:val="18"/>
                <w:lang w:eastAsia="en-US"/>
              </w:rPr>
            </w:pPr>
            <w:r w:rsidRPr="004271A4">
              <w:rPr>
                <w:sz w:val="18"/>
                <w:szCs w:val="18"/>
                <w:lang w:eastAsia="en-US"/>
              </w:rPr>
              <w:t>3860</w:t>
            </w:r>
          </w:p>
        </w:tc>
        <w:tc>
          <w:tcPr>
            <w:tcW w:w="387" w:type="pct"/>
            <w:gridSpan w:val="2"/>
            <w:vAlign w:val="center"/>
          </w:tcPr>
          <w:p w:rsidR="00890FFB" w:rsidRPr="004E004A" w:rsidRDefault="00890FFB" w:rsidP="00A07B3E">
            <w:pPr>
              <w:spacing w:line="240" w:lineRule="auto"/>
              <w:jc w:val="center"/>
              <w:rPr>
                <w:sz w:val="18"/>
                <w:szCs w:val="18"/>
                <w:lang w:eastAsia="en-US"/>
              </w:rPr>
            </w:pPr>
            <w:r w:rsidRPr="004E004A">
              <w:rPr>
                <w:sz w:val="18"/>
                <w:szCs w:val="18"/>
                <w:lang w:eastAsia="en-US"/>
              </w:rPr>
              <w:t>5181</w:t>
            </w:r>
          </w:p>
        </w:tc>
        <w:tc>
          <w:tcPr>
            <w:tcW w:w="341" w:type="pct"/>
            <w:shd w:val="clear" w:color="auto" w:fill="D9D9D9"/>
            <w:vAlign w:val="center"/>
          </w:tcPr>
          <w:p w:rsidR="00890FFB" w:rsidRPr="004E004A" w:rsidRDefault="00890FFB" w:rsidP="00A07B3E">
            <w:pPr>
              <w:spacing w:line="276" w:lineRule="auto"/>
              <w:jc w:val="center"/>
              <w:rPr>
                <w:b/>
                <w:sz w:val="18"/>
                <w:szCs w:val="18"/>
                <w:lang w:eastAsia="en-US"/>
              </w:rPr>
            </w:pPr>
            <w:r w:rsidRPr="004E004A">
              <w:rPr>
                <w:b/>
                <w:sz w:val="18"/>
                <w:szCs w:val="18"/>
                <w:lang w:val="en-US" w:eastAsia="en-US"/>
              </w:rPr>
              <w:t>1</w:t>
            </w:r>
            <w:r w:rsidRPr="004E004A">
              <w:rPr>
                <w:b/>
                <w:sz w:val="18"/>
                <w:szCs w:val="18"/>
                <w:lang w:eastAsia="en-US"/>
              </w:rPr>
              <w:t>8470</w:t>
            </w:r>
          </w:p>
        </w:tc>
        <w:tc>
          <w:tcPr>
            <w:tcW w:w="387" w:type="pct"/>
            <w:vAlign w:val="center"/>
          </w:tcPr>
          <w:p w:rsidR="00890FFB" w:rsidRPr="008B6391" w:rsidRDefault="00890FFB" w:rsidP="00B0793D">
            <w:pPr>
              <w:spacing w:line="276" w:lineRule="auto"/>
              <w:jc w:val="center"/>
              <w:rPr>
                <w:sz w:val="18"/>
                <w:szCs w:val="18"/>
                <w:lang w:eastAsia="en-US"/>
              </w:rPr>
            </w:pPr>
            <w:r>
              <w:rPr>
                <w:sz w:val="18"/>
                <w:szCs w:val="18"/>
                <w:lang w:eastAsia="en-US"/>
              </w:rPr>
              <w:t>3942</w:t>
            </w:r>
          </w:p>
        </w:tc>
        <w:tc>
          <w:tcPr>
            <w:tcW w:w="388" w:type="pct"/>
            <w:gridSpan w:val="2"/>
            <w:vAlign w:val="center"/>
          </w:tcPr>
          <w:p w:rsidR="00890FFB" w:rsidRPr="006933F1" w:rsidRDefault="00890FFB" w:rsidP="000549FA">
            <w:pPr>
              <w:spacing w:line="240" w:lineRule="auto"/>
              <w:jc w:val="center"/>
              <w:rPr>
                <w:sz w:val="18"/>
                <w:szCs w:val="18"/>
                <w:lang w:eastAsia="en-US"/>
              </w:rPr>
            </w:pPr>
            <w:r>
              <w:rPr>
                <w:sz w:val="18"/>
                <w:szCs w:val="18"/>
                <w:lang w:eastAsia="en-US"/>
              </w:rPr>
              <w:t>3921</w:t>
            </w:r>
          </w:p>
        </w:tc>
        <w:tc>
          <w:tcPr>
            <w:tcW w:w="387" w:type="pct"/>
            <w:vAlign w:val="center"/>
          </w:tcPr>
          <w:p w:rsidR="00890FFB" w:rsidRPr="00AC0271" w:rsidRDefault="00890FFB" w:rsidP="005E2D07">
            <w:pPr>
              <w:spacing w:line="240" w:lineRule="auto"/>
              <w:jc w:val="center"/>
              <w:rPr>
                <w:sz w:val="18"/>
                <w:szCs w:val="18"/>
                <w:lang w:eastAsia="en-US"/>
              </w:rPr>
            </w:pPr>
            <w:r w:rsidRPr="00AC0271">
              <w:rPr>
                <w:sz w:val="18"/>
                <w:szCs w:val="18"/>
                <w:lang w:eastAsia="en-US"/>
              </w:rPr>
              <w:t>6791</w:t>
            </w:r>
          </w:p>
        </w:tc>
        <w:tc>
          <w:tcPr>
            <w:tcW w:w="387" w:type="pct"/>
            <w:vAlign w:val="center"/>
          </w:tcPr>
          <w:p w:rsidR="00890FFB" w:rsidRPr="00890FFB" w:rsidRDefault="00890FFB" w:rsidP="00D43239">
            <w:pPr>
              <w:spacing w:line="240" w:lineRule="auto"/>
              <w:jc w:val="center"/>
              <w:rPr>
                <w:sz w:val="18"/>
                <w:szCs w:val="18"/>
                <w:lang w:eastAsia="en-US"/>
              </w:rPr>
            </w:pPr>
            <w:r w:rsidRPr="00890FFB">
              <w:rPr>
                <w:sz w:val="18"/>
                <w:szCs w:val="18"/>
                <w:lang w:eastAsia="en-US"/>
              </w:rPr>
              <w:t>12558</w:t>
            </w:r>
          </w:p>
        </w:tc>
        <w:tc>
          <w:tcPr>
            <w:tcW w:w="345" w:type="pct"/>
            <w:shd w:val="clear" w:color="auto" w:fill="D9D9D9"/>
            <w:vAlign w:val="center"/>
          </w:tcPr>
          <w:p w:rsidR="00890FFB" w:rsidRPr="00890FFB" w:rsidRDefault="00890FFB" w:rsidP="00D43239">
            <w:pPr>
              <w:spacing w:line="240" w:lineRule="auto"/>
              <w:jc w:val="center"/>
              <w:rPr>
                <w:b/>
                <w:sz w:val="18"/>
                <w:szCs w:val="18"/>
                <w:highlight w:val="yellow"/>
                <w:lang w:eastAsia="en-US"/>
              </w:rPr>
            </w:pPr>
            <w:r w:rsidRPr="00890FFB">
              <w:rPr>
                <w:b/>
                <w:sz w:val="18"/>
                <w:szCs w:val="18"/>
                <w:lang w:eastAsia="en-US"/>
              </w:rPr>
              <w:t>27212</w:t>
            </w:r>
          </w:p>
        </w:tc>
      </w:tr>
      <w:tr w:rsidR="00890FFB" w:rsidRPr="005074C2" w:rsidTr="000549FA">
        <w:tblPrEx>
          <w:tblLook w:val="04A0"/>
        </w:tblPrEx>
        <w:trPr>
          <w:trHeight w:val="277"/>
        </w:trPr>
        <w:tc>
          <w:tcPr>
            <w:tcW w:w="1137" w:type="pct"/>
          </w:tcPr>
          <w:p w:rsidR="00890FFB" w:rsidRPr="005074C2" w:rsidRDefault="00890FFB" w:rsidP="00D17B6C">
            <w:pPr>
              <w:spacing w:line="240" w:lineRule="auto"/>
              <w:rPr>
                <w:sz w:val="18"/>
                <w:szCs w:val="18"/>
              </w:rPr>
            </w:pPr>
            <w:r w:rsidRPr="005074C2">
              <w:rPr>
                <w:sz w:val="18"/>
                <w:szCs w:val="18"/>
              </w:rPr>
              <w:t>Количество отказов</w:t>
            </w:r>
          </w:p>
        </w:tc>
        <w:tc>
          <w:tcPr>
            <w:tcW w:w="407" w:type="pct"/>
            <w:vAlign w:val="center"/>
          </w:tcPr>
          <w:p w:rsidR="00890FFB" w:rsidRPr="006933F1" w:rsidRDefault="00890FFB" w:rsidP="00F26919">
            <w:pPr>
              <w:spacing w:line="276" w:lineRule="auto"/>
              <w:jc w:val="center"/>
              <w:rPr>
                <w:sz w:val="18"/>
                <w:szCs w:val="18"/>
                <w:lang w:eastAsia="en-US"/>
              </w:rPr>
            </w:pPr>
            <w:r w:rsidRPr="006933F1">
              <w:rPr>
                <w:sz w:val="18"/>
                <w:szCs w:val="18"/>
                <w:lang w:eastAsia="en-US"/>
              </w:rPr>
              <w:t>19</w:t>
            </w:r>
          </w:p>
        </w:tc>
        <w:tc>
          <w:tcPr>
            <w:tcW w:w="408" w:type="pct"/>
            <w:vAlign w:val="center"/>
          </w:tcPr>
          <w:p w:rsidR="00890FFB" w:rsidRPr="00423F1F" w:rsidRDefault="00890FFB" w:rsidP="00423F1F">
            <w:pPr>
              <w:spacing w:line="240" w:lineRule="auto"/>
              <w:jc w:val="center"/>
              <w:rPr>
                <w:sz w:val="18"/>
                <w:szCs w:val="18"/>
                <w:lang w:val="en-US" w:eastAsia="en-US"/>
              </w:rPr>
            </w:pPr>
            <w:r w:rsidRPr="00423F1F">
              <w:rPr>
                <w:sz w:val="18"/>
                <w:szCs w:val="18"/>
                <w:lang w:val="en-US" w:eastAsia="en-US"/>
              </w:rPr>
              <w:t>5</w:t>
            </w:r>
          </w:p>
        </w:tc>
        <w:tc>
          <w:tcPr>
            <w:tcW w:w="426" w:type="pct"/>
            <w:vAlign w:val="center"/>
          </w:tcPr>
          <w:p w:rsidR="00890FFB" w:rsidRPr="004271A4" w:rsidRDefault="00890FFB" w:rsidP="00676EB9">
            <w:pPr>
              <w:spacing w:line="240" w:lineRule="auto"/>
              <w:jc w:val="center"/>
              <w:rPr>
                <w:sz w:val="18"/>
                <w:szCs w:val="18"/>
                <w:lang w:val="en-US" w:eastAsia="en-US"/>
              </w:rPr>
            </w:pPr>
            <w:r w:rsidRPr="004271A4">
              <w:rPr>
                <w:sz w:val="18"/>
                <w:szCs w:val="18"/>
                <w:lang w:val="en-US" w:eastAsia="en-US"/>
              </w:rPr>
              <w:t>11</w:t>
            </w:r>
          </w:p>
        </w:tc>
        <w:tc>
          <w:tcPr>
            <w:tcW w:w="387" w:type="pct"/>
            <w:gridSpan w:val="2"/>
            <w:vAlign w:val="center"/>
          </w:tcPr>
          <w:p w:rsidR="00890FFB" w:rsidRPr="004E004A" w:rsidRDefault="00890FFB" w:rsidP="00A07B3E">
            <w:pPr>
              <w:spacing w:line="240" w:lineRule="auto"/>
              <w:jc w:val="center"/>
              <w:rPr>
                <w:sz w:val="18"/>
                <w:szCs w:val="18"/>
                <w:lang w:eastAsia="en-US"/>
              </w:rPr>
            </w:pPr>
            <w:r w:rsidRPr="004E004A">
              <w:rPr>
                <w:sz w:val="18"/>
                <w:szCs w:val="18"/>
                <w:lang w:eastAsia="en-US"/>
              </w:rPr>
              <w:t>9</w:t>
            </w:r>
          </w:p>
        </w:tc>
        <w:tc>
          <w:tcPr>
            <w:tcW w:w="341" w:type="pct"/>
            <w:shd w:val="clear" w:color="auto" w:fill="D9D9D9"/>
            <w:vAlign w:val="center"/>
          </w:tcPr>
          <w:p w:rsidR="00890FFB" w:rsidRPr="004E004A" w:rsidRDefault="00890FFB" w:rsidP="00A07B3E">
            <w:pPr>
              <w:spacing w:line="276" w:lineRule="auto"/>
              <w:jc w:val="center"/>
              <w:rPr>
                <w:b/>
                <w:sz w:val="18"/>
                <w:szCs w:val="18"/>
                <w:lang w:eastAsia="en-US"/>
              </w:rPr>
            </w:pPr>
            <w:r w:rsidRPr="004E004A">
              <w:rPr>
                <w:b/>
                <w:sz w:val="18"/>
                <w:szCs w:val="18"/>
                <w:lang w:eastAsia="en-US"/>
              </w:rPr>
              <w:t>44</w:t>
            </w:r>
          </w:p>
        </w:tc>
        <w:tc>
          <w:tcPr>
            <w:tcW w:w="387" w:type="pct"/>
            <w:vAlign w:val="center"/>
          </w:tcPr>
          <w:p w:rsidR="00890FFB" w:rsidRPr="008B6391" w:rsidRDefault="00890FFB" w:rsidP="00B0793D">
            <w:pPr>
              <w:spacing w:line="276" w:lineRule="auto"/>
              <w:jc w:val="center"/>
              <w:rPr>
                <w:sz w:val="18"/>
                <w:szCs w:val="18"/>
                <w:lang w:eastAsia="en-US"/>
              </w:rPr>
            </w:pPr>
            <w:r w:rsidRPr="008B6391">
              <w:rPr>
                <w:sz w:val="18"/>
                <w:szCs w:val="18"/>
                <w:lang w:eastAsia="en-US"/>
              </w:rPr>
              <w:t>19</w:t>
            </w:r>
          </w:p>
        </w:tc>
        <w:tc>
          <w:tcPr>
            <w:tcW w:w="388" w:type="pct"/>
            <w:gridSpan w:val="2"/>
            <w:vAlign w:val="center"/>
          </w:tcPr>
          <w:p w:rsidR="00890FFB" w:rsidRPr="00E0146F" w:rsidRDefault="00890FFB" w:rsidP="000549FA">
            <w:pPr>
              <w:spacing w:line="240" w:lineRule="auto"/>
              <w:jc w:val="center"/>
              <w:rPr>
                <w:sz w:val="18"/>
                <w:szCs w:val="18"/>
                <w:lang w:eastAsia="en-US"/>
              </w:rPr>
            </w:pPr>
            <w:r>
              <w:rPr>
                <w:sz w:val="18"/>
                <w:szCs w:val="18"/>
                <w:lang w:eastAsia="en-US"/>
              </w:rPr>
              <w:t>23</w:t>
            </w:r>
          </w:p>
        </w:tc>
        <w:tc>
          <w:tcPr>
            <w:tcW w:w="387" w:type="pct"/>
            <w:vAlign w:val="center"/>
          </w:tcPr>
          <w:p w:rsidR="00890FFB" w:rsidRPr="00AC0271" w:rsidRDefault="00890FFB" w:rsidP="005E2D07">
            <w:pPr>
              <w:spacing w:line="240" w:lineRule="auto"/>
              <w:jc w:val="center"/>
              <w:rPr>
                <w:sz w:val="18"/>
                <w:szCs w:val="18"/>
                <w:lang w:eastAsia="en-US"/>
              </w:rPr>
            </w:pPr>
            <w:r w:rsidRPr="00AC0271">
              <w:rPr>
                <w:sz w:val="18"/>
                <w:szCs w:val="18"/>
                <w:lang w:eastAsia="en-US"/>
              </w:rPr>
              <w:t>30</w:t>
            </w:r>
          </w:p>
        </w:tc>
        <w:tc>
          <w:tcPr>
            <w:tcW w:w="387" w:type="pct"/>
            <w:vAlign w:val="center"/>
          </w:tcPr>
          <w:p w:rsidR="00890FFB" w:rsidRPr="00890FFB" w:rsidRDefault="00890FFB" w:rsidP="00D43239">
            <w:pPr>
              <w:spacing w:line="240" w:lineRule="auto"/>
              <w:jc w:val="center"/>
              <w:rPr>
                <w:sz w:val="18"/>
                <w:szCs w:val="18"/>
                <w:lang w:eastAsia="en-US"/>
              </w:rPr>
            </w:pPr>
            <w:r w:rsidRPr="00890FFB">
              <w:rPr>
                <w:sz w:val="18"/>
                <w:szCs w:val="18"/>
                <w:lang w:eastAsia="en-US"/>
              </w:rPr>
              <w:t>14</w:t>
            </w:r>
          </w:p>
        </w:tc>
        <w:tc>
          <w:tcPr>
            <w:tcW w:w="345" w:type="pct"/>
            <w:shd w:val="clear" w:color="auto" w:fill="D9D9D9"/>
            <w:vAlign w:val="center"/>
          </w:tcPr>
          <w:p w:rsidR="00890FFB" w:rsidRPr="00890FFB" w:rsidRDefault="00890FFB" w:rsidP="00D43239">
            <w:pPr>
              <w:spacing w:line="240" w:lineRule="auto"/>
              <w:jc w:val="center"/>
              <w:rPr>
                <w:b/>
                <w:sz w:val="18"/>
                <w:szCs w:val="18"/>
                <w:lang w:eastAsia="en-US"/>
              </w:rPr>
            </w:pPr>
            <w:r w:rsidRPr="00890FFB">
              <w:rPr>
                <w:b/>
                <w:sz w:val="18"/>
                <w:szCs w:val="18"/>
                <w:lang w:eastAsia="en-US"/>
              </w:rPr>
              <w:t>86</w:t>
            </w:r>
          </w:p>
        </w:tc>
      </w:tr>
      <w:tr w:rsidR="00890FFB" w:rsidRPr="005074C2" w:rsidTr="000549FA">
        <w:tblPrEx>
          <w:tblLook w:val="04A0"/>
        </w:tblPrEx>
        <w:tc>
          <w:tcPr>
            <w:tcW w:w="1137" w:type="pct"/>
          </w:tcPr>
          <w:p w:rsidR="00890FFB" w:rsidRPr="005074C2" w:rsidRDefault="00890FFB" w:rsidP="00D17B6C">
            <w:pPr>
              <w:spacing w:line="240" w:lineRule="auto"/>
              <w:rPr>
                <w:sz w:val="18"/>
                <w:szCs w:val="18"/>
              </w:rPr>
            </w:pPr>
            <w:r w:rsidRPr="005074C2">
              <w:rPr>
                <w:sz w:val="18"/>
                <w:szCs w:val="18"/>
              </w:rPr>
              <w:t xml:space="preserve">Количество </w:t>
            </w:r>
            <w:proofErr w:type="gramStart"/>
            <w:r w:rsidRPr="005074C2">
              <w:rPr>
                <w:sz w:val="18"/>
                <w:szCs w:val="18"/>
              </w:rPr>
              <w:t>перерегистрированных</w:t>
            </w:r>
            <w:proofErr w:type="gramEnd"/>
            <w:r w:rsidRPr="005074C2">
              <w:rPr>
                <w:sz w:val="18"/>
                <w:szCs w:val="18"/>
              </w:rPr>
              <w:t xml:space="preserve"> РЭС</w:t>
            </w:r>
          </w:p>
        </w:tc>
        <w:tc>
          <w:tcPr>
            <w:tcW w:w="407" w:type="pct"/>
            <w:vAlign w:val="center"/>
          </w:tcPr>
          <w:p w:rsidR="00890FFB" w:rsidRPr="006933F1" w:rsidRDefault="00890FFB" w:rsidP="00F26919">
            <w:pPr>
              <w:spacing w:line="276" w:lineRule="auto"/>
              <w:jc w:val="center"/>
              <w:rPr>
                <w:sz w:val="18"/>
                <w:szCs w:val="18"/>
                <w:lang w:eastAsia="en-US"/>
              </w:rPr>
            </w:pPr>
            <w:r w:rsidRPr="006933F1">
              <w:rPr>
                <w:sz w:val="18"/>
                <w:szCs w:val="18"/>
                <w:lang w:eastAsia="en-US"/>
              </w:rPr>
              <w:t>6567</w:t>
            </w:r>
          </w:p>
        </w:tc>
        <w:tc>
          <w:tcPr>
            <w:tcW w:w="408" w:type="pct"/>
            <w:vAlign w:val="center"/>
          </w:tcPr>
          <w:p w:rsidR="00890FFB" w:rsidRPr="00423F1F" w:rsidRDefault="00890FFB" w:rsidP="00423F1F">
            <w:pPr>
              <w:spacing w:line="240" w:lineRule="auto"/>
              <w:jc w:val="center"/>
              <w:rPr>
                <w:sz w:val="18"/>
                <w:szCs w:val="18"/>
                <w:lang w:val="en-US" w:eastAsia="en-US"/>
              </w:rPr>
            </w:pPr>
            <w:r w:rsidRPr="00423F1F">
              <w:rPr>
                <w:sz w:val="18"/>
                <w:szCs w:val="18"/>
                <w:lang w:val="en-US" w:eastAsia="en-US"/>
              </w:rPr>
              <w:t>1091</w:t>
            </w:r>
          </w:p>
        </w:tc>
        <w:tc>
          <w:tcPr>
            <w:tcW w:w="426" w:type="pct"/>
            <w:vAlign w:val="center"/>
          </w:tcPr>
          <w:p w:rsidR="00890FFB" w:rsidRPr="004271A4" w:rsidRDefault="00890FFB" w:rsidP="00676EB9">
            <w:pPr>
              <w:spacing w:line="240" w:lineRule="auto"/>
              <w:jc w:val="center"/>
              <w:rPr>
                <w:sz w:val="18"/>
                <w:szCs w:val="18"/>
                <w:lang w:eastAsia="en-US"/>
              </w:rPr>
            </w:pPr>
            <w:r w:rsidRPr="004271A4">
              <w:rPr>
                <w:sz w:val="18"/>
                <w:szCs w:val="18"/>
                <w:lang w:eastAsia="en-US"/>
              </w:rPr>
              <w:t>6278</w:t>
            </w:r>
          </w:p>
        </w:tc>
        <w:tc>
          <w:tcPr>
            <w:tcW w:w="387" w:type="pct"/>
            <w:gridSpan w:val="2"/>
            <w:vAlign w:val="center"/>
          </w:tcPr>
          <w:p w:rsidR="00890FFB" w:rsidRPr="004E004A" w:rsidRDefault="00890FFB" w:rsidP="00A07B3E">
            <w:pPr>
              <w:spacing w:line="240" w:lineRule="auto"/>
              <w:jc w:val="center"/>
              <w:rPr>
                <w:sz w:val="18"/>
                <w:szCs w:val="18"/>
                <w:lang w:eastAsia="en-US"/>
              </w:rPr>
            </w:pPr>
            <w:r w:rsidRPr="004E004A">
              <w:rPr>
                <w:sz w:val="18"/>
                <w:szCs w:val="18"/>
                <w:lang w:eastAsia="en-US"/>
              </w:rPr>
              <w:t>2010</w:t>
            </w:r>
          </w:p>
        </w:tc>
        <w:tc>
          <w:tcPr>
            <w:tcW w:w="341" w:type="pct"/>
            <w:shd w:val="clear" w:color="auto" w:fill="D9D9D9"/>
            <w:vAlign w:val="center"/>
          </w:tcPr>
          <w:p w:rsidR="00890FFB" w:rsidRPr="004E004A" w:rsidRDefault="00890FFB" w:rsidP="00A07B3E">
            <w:pPr>
              <w:spacing w:line="276" w:lineRule="auto"/>
              <w:jc w:val="center"/>
              <w:rPr>
                <w:b/>
                <w:sz w:val="18"/>
                <w:szCs w:val="18"/>
                <w:lang w:eastAsia="en-US"/>
              </w:rPr>
            </w:pPr>
            <w:r w:rsidRPr="004E004A">
              <w:rPr>
                <w:b/>
                <w:sz w:val="18"/>
                <w:szCs w:val="18"/>
                <w:lang w:val="en-US" w:eastAsia="en-US"/>
              </w:rPr>
              <w:t>1</w:t>
            </w:r>
            <w:r w:rsidRPr="004E004A">
              <w:rPr>
                <w:b/>
                <w:sz w:val="18"/>
                <w:szCs w:val="18"/>
                <w:lang w:eastAsia="en-US"/>
              </w:rPr>
              <w:t>5946</w:t>
            </w:r>
          </w:p>
        </w:tc>
        <w:tc>
          <w:tcPr>
            <w:tcW w:w="387" w:type="pct"/>
            <w:vAlign w:val="center"/>
          </w:tcPr>
          <w:p w:rsidR="00890FFB" w:rsidRPr="008B6391" w:rsidRDefault="00890FFB" w:rsidP="00B0793D">
            <w:pPr>
              <w:spacing w:line="276" w:lineRule="auto"/>
              <w:jc w:val="center"/>
              <w:rPr>
                <w:sz w:val="18"/>
                <w:szCs w:val="18"/>
                <w:lang w:eastAsia="en-US"/>
              </w:rPr>
            </w:pPr>
            <w:r>
              <w:rPr>
                <w:sz w:val="18"/>
                <w:szCs w:val="18"/>
                <w:lang w:eastAsia="en-US"/>
              </w:rPr>
              <w:t>4394</w:t>
            </w:r>
          </w:p>
        </w:tc>
        <w:tc>
          <w:tcPr>
            <w:tcW w:w="388" w:type="pct"/>
            <w:gridSpan w:val="2"/>
            <w:vAlign w:val="center"/>
          </w:tcPr>
          <w:p w:rsidR="00890FFB" w:rsidRPr="00E0146F" w:rsidRDefault="00890FFB" w:rsidP="000549FA">
            <w:pPr>
              <w:spacing w:line="240" w:lineRule="auto"/>
              <w:jc w:val="center"/>
              <w:rPr>
                <w:sz w:val="18"/>
                <w:szCs w:val="18"/>
                <w:lang w:eastAsia="en-US"/>
              </w:rPr>
            </w:pPr>
            <w:r>
              <w:rPr>
                <w:sz w:val="18"/>
                <w:szCs w:val="18"/>
                <w:lang w:eastAsia="en-US"/>
              </w:rPr>
              <w:t>2870</w:t>
            </w:r>
          </w:p>
        </w:tc>
        <w:tc>
          <w:tcPr>
            <w:tcW w:w="387" w:type="pct"/>
            <w:vAlign w:val="center"/>
          </w:tcPr>
          <w:p w:rsidR="00890FFB" w:rsidRPr="00AC0271" w:rsidRDefault="00890FFB" w:rsidP="005E2D07">
            <w:pPr>
              <w:spacing w:line="240" w:lineRule="auto"/>
              <w:jc w:val="center"/>
              <w:rPr>
                <w:sz w:val="18"/>
                <w:szCs w:val="18"/>
                <w:lang w:eastAsia="en-US"/>
              </w:rPr>
            </w:pPr>
            <w:r w:rsidRPr="00AC0271">
              <w:rPr>
                <w:sz w:val="18"/>
                <w:szCs w:val="18"/>
                <w:lang w:eastAsia="en-US"/>
              </w:rPr>
              <w:t>828</w:t>
            </w:r>
          </w:p>
        </w:tc>
        <w:tc>
          <w:tcPr>
            <w:tcW w:w="387" w:type="pct"/>
            <w:vAlign w:val="center"/>
          </w:tcPr>
          <w:p w:rsidR="00890FFB" w:rsidRPr="00890FFB" w:rsidRDefault="00890FFB" w:rsidP="00D43239">
            <w:pPr>
              <w:spacing w:line="240" w:lineRule="auto"/>
              <w:jc w:val="center"/>
              <w:rPr>
                <w:sz w:val="18"/>
                <w:szCs w:val="18"/>
                <w:highlight w:val="yellow"/>
                <w:lang w:eastAsia="en-US"/>
              </w:rPr>
            </w:pPr>
            <w:r w:rsidRPr="00890FFB">
              <w:rPr>
                <w:sz w:val="18"/>
                <w:szCs w:val="18"/>
                <w:lang w:eastAsia="en-US"/>
              </w:rPr>
              <w:t>1491</w:t>
            </w:r>
          </w:p>
        </w:tc>
        <w:tc>
          <w:tcPr>
            <w:tcW w:w="345" w:type="pct"/>
            <w:shd w:val="clear" w:color="auto" w:fill="D9D9D9"/>
            <w:vAlign w:val="center"/>
          </w:tcPr>
          <w:p w:rsidR="00890FFB" w:rsidRPr="00890FFB" w:rsidRDefault="00890FFB" w:rsidP="00D43239">
            <w:pPr>
              <w:spacing w:line="240" w:lineRule="auto"/>
              <w:jc w:val="center"/>
              <w:rPr>
                <w:b/>
                <w:sz w:val="18"/>
                <w:szCs w:val="18"/>
                <w:highlight w:val="yellow"/>
                <w:lang w:eastAsia="en-US"/>
              </w:rPr>
            </w:pPr>
            <w:r w:rsidRPr="00890FFB">
              <w:rPr>
                <w:b/>
                <w:sz w:val="18"/>
                <w:szCs w:val="18"/>
                <w:lang w:eastAsia="en-US"/>
              </w:rPr>
              <w:t>‭9583‬</w:t>
            </w:r>
          </w:p>
        </w:tc>
      </w:tr>
      <w:tr w:rsidR="00890FFB" w:rsidRPr="005074C2" w:rsidTr="004271A4">
        <w:tblPrEx>
          <w:tblLook w:val="04A0"/>
        </w:tblPrEx>
        <w:tc>
          <w:tcPr>
            <w:tcW w:w="1137" w:type="pct"/>
          </w:tcPr>
          <w:p w:rsidR="00890FFB" w:rsidRPr="005074C2" w:rsidRDefault="00890FFB" w:rsidP="00D17B6C">
            <w:pPr>
              <w:spacing w:line="240" w:lineRule="auto"/>
              <w:jc w:val="left"/>
              <w:rPr>
                <w:sz w:val="18"/>
                <w:szCs w:val="18"/>
              </w:rPr>
            </w:pPr>
            <w:r w:rsidRPr="005074C2">
              <w:rPr>
                <w:sz w:val="18"/>
                <w:szCs w:val="18"/>
              </w:rPr>
              <w:t>Прекращено действие свидетельств</w:t>
            </w:r>
          </w:p>
        </w:tc>
        <w:tc>
          <w:tcPr>
            <w:tcW w:w="407" w:type="pct"/>
            <w:vAlign w:val="center"/>
          </w:tcPr>
          <w:p w:rsidR="00890FFB" w:rsidRPr="006933F1" w:rsidRDefault="00890FFB" w:rsidP="00F26919">
            <w:pPr>
              <w:spacing w:line="276" w:lineRule="auto"/>
              <w:jc w:val="center"/>
              <w:rPr>
                <w:sz w:val="18"/>
                <w:szCs w:val="18"/>
                <w:lang w:eastAsia="en-US"/>
              </w:rPr>
            </w:pPr>
            <w:r w:rsidRPr="006933F1">
              <w:rPr>
                <w:sz w:val="18"/>
                <w:szCs w:val="18"/>
                <w:lang w:eastAsia="en-US"/>
              </w:rPr>
              <w:t>6662</w:t>
            </w:r>
          </w:p>
        </w:tc>
        <w:tc>
          <w:tcPr>
            <w:tcW w:w="408" w:type="pct"/>
            <w:vAlign w:val="center"/>
          </w:tcPr>
          <w:p w:rsidR="00890FFB" w:rsidRPr="00423F1F" w:rsidRDefault="00890FFB" w:rsidP="00423F1F">
            <w:pPr>
              <w:spacing w:line="240" w:lineRule="auto"/>
              <w:jc w:val="center"/>
              <w:rPr>
                <w:sz w:val="18"/>
                <w:szCs w:val="18"/>
                <w:lang w:eastAsia="en-US"/>
              </w:rPr>
            </w:pPr>
            <w:r w:rsidRPr="00423F1F">
              <w:rPr>
                <w:sz w:val="18"/>
                <w:szCs w:val="18"/>
                <w:lang w:val="en-US" w:eastAsia="en-US"/>
              </w:rPr>
              <w:t>24</w:t>
            </w:r>
            <w:r w:rsidRPr="00423F1F">
              <w:rPr>
                <w:sz w:val="18"/>
                <w:szCs w:val="18"/>
                <w:lang w:eastAsia="en-US"/>
              </w:rPr>
              <w:t>45</w:t>
            </w:r>
          </w:p>
        </w:tc>
        <w:tc>
          <w:tcPr>
            <w:tcW w:w="426" w:type="pct"/>
            <w:vAlign w:val="center"/>
          </w:tcPr>
          <w:p w:rsidR="00890FFB" w:rsidRPr="004271A4" w:rsidRDefault="00890FFB" w:rsidP="00676EB9">
            <w:pPr>
              <w:pStyle w:val="aff7"/>
              <w:spacing w:line="276" w:lineRule="auto"/>
              <w:jc w:val="center"/>
              <w:rPr>
                <w:sz w:val="18"/>
                <w:szCs w:val="18"/>
                <w:lang w:eastAsia="en-US"/>
              </w:rPr>
            </w:pPr>
            <w:r w:rsidRPr="004271A4">
              <w:rPr>
                <w:sz w:val="18"/>
                <w:szCs w:val="18"/>
                <w:lang w:eastAsia="en-US"/>
              </w:rPr>
              <w:t>7843</w:t>
            </w:r>
          </w:p>
        </w:tc>
        <w:tc>
          <w:tcPr>
            <w:tcW w:w="387" w:type="pct"/>
            <w:gridSpan w:val="2"/>
            <w:vAlign w:val="center"/>
          </w:tcPr>
          <w:p w:rsidR="00890FFB" w:rsidRPr="004E004A" w:rsidRDefault="00890FFB" w:rsidP="00A07B3E">
            <w:pPr>
              <w:spacing w:line="240" w:lineRule="auto"/>
              <w:jc w:val="center"/>
              <w:rPr>
                <w:sz w:val="18"/>
                <w:szCs w:val="18"/>
                <w:lang w:eastAsia="en-US"/>
              </w:rPr>
            </w:pPr>
            <w:r w:rsidRPr="004E004A">
              <w:rPr>
                <w:sz w:val="18"/>
                <w:szCs w:val="18"/>
                <w:lang w:eastAsia="en-US"/>
              </w:rPr>
              <w:t>3987</w:t>
            </w:r>
          </w:p>
        </w:tc>
        <w:tc>
          <w:tcPr>
            <w:tcW w:w="341" w:type="pct"/>
            <w:shd w:val="clear" w:color="auto" w:fill="D9D9D9"/>
            <w:vAlign w:val="center"/>
          </w:tcPr>
          <w:p w:rsidR="00890FFB" w:rsidRPr="004E004A" w:rsidRDefault="00890FFB" w:rsidP="00A07B3E">
            <w:pPr>
              <w:spacing w:line="276" w:lineRule="auto"/>
              <w:jc w:val="center"/>
              <w:rPr>
                <w:b/>
                <w:sz w:val="18"/>
                <w:szCs w:val="18"/>
                <w:lang w:eastAsia="en-US"/>
              </w:rPr>
            </w:pPr>
            <w:r w:rsidRPr="004E004A">
              <w:rPr>
                <w:b/>
                <w:sz w:val="18"/>
                <w:szCs w:val="18"/>
                <w:lang w:eastAsia="en-US"/>
              </w:rPr>
              <w:t>20954</w:t>
            </w:r>
          </w:p>
        </w:tc>
        <w:tc>
          <w:tcPr>
            <w:tcW w:w="387" w:type="pct"/>
            <w:vAlign w:val="center"/>
          </w:tcPr>
          <w:p w:rsidR="00890FFB" w:rsidRPr="008B6391" w:rsidRDefault="00890FFB" w:rsidP="00B0793D">
            <w:pPr>
              <w:spacing w:line="276" w:lineRule="auto"/>
              <w:jc w:val="center"/>
              <w:rPr>
                <w:sz w:val="18"/>
                <w:szCs w:val="18"/>
                <w:lang w:eastAsia="en-US"/>
              </w:rPr>
            </w:pPr>
            <w:r>
              <w:rPr>
                <w:sz w:val="18"/>
                <w:szCs w:val="18"/>
                <w:lang w:eastAsia="en-US"/>
              </w:rPr>
              <w:t>6072</w:t>
            </w:r>
          </w:p>
        </w:tc>
        <w:tc>
          <w:tcPr>
            <w:tcW w:w="388" w:type="pct"/>
            <w:gridSpan w:val="2"/>
            <w:vAlign w:val="center"/>
          </w:tcPr>
          <w:p w:rsidR="00890FFB" w:rsidRPr="006933F1" w:rsidRDefault="00890FFB" w:rsidP="00F52AB0">
            <w:pPr>
              <w:spacing w:line="240" w:lineRule="auto"/>
              <w:jc w:val="center"/>
              <w:rPr>
                <w:sz w:val="18"/>
                <w:szCs w:val="18"/>
                <w:lang w:eastAsia="en-US"/>
              </w:rPr>
            </w:pPr>
            <w:r>
              <w:rPr>
                <w:sz w:val="18"/>
                <w:szCs w:val="18"/>
                <w:lang w:eastAsia="en-US"/>
              </w:rPr>
              <w:t>3947</w:t>
            </w:r>
          </w:p>
        </w:tc>
        <w:tc>
          <w:tcPr>
            <w:tcW w:w="387" w:type="pct"/>
            <w:vAlign w:val="center"/>
          </w:tcPr>
          <w:p w:rsidR="00890FFB" w:rsidRPr="00AC0271" w:rsidRDefault="00890FFB" w:rsidP="005E2D07">
            <w:pPr>
              <w:spacing w:line="240" w:lineRule="auto"/>
              <w:jc w:val="center"/>
              <w:rPr>
                <w:sz w:val="18"/>
                <w:szCs w:val="18"/>
                <w:lang w:eastAsia="en-US"/>
              </w:rPr>
            </w:pPr>
            <w:r w:rsidRPr="00AC0271">
              <w:rPr>
                <w:sz w:val="18"/>
                <w:szCs w:val="18"/>
                <w:lang w:eastAsia="en-US"/>
              </w:rPr>
              <w:t>2370</w:t>
            </w:r>
          </w:p>
        </w:tc>
        <w:tc>
          <w:tcPr>
            <w:tcW w:w="387" w:type="pct"/>
            <w:vAlign w:val="center"/>
          </w:tcPr>
          <w:p w:rsidR="00890FFB" w:rsidRPr="00890FFB" w:rsidRDefault="00890FFB" w:rsidP="00D43239">
            <w:pPr>
              <w:spacing w:line="240" w:lineRule="auto"/>
              <w:jc w:val="center"/>
              <w:rPr>
                <w:sz w:val="18"/>
                <w:szCs w:val="18"/>
                <w:lang w:eastAsia="en-US"/>
              </w:rPr>
            </w:pPr>
            <w:r w:rsidRPr="00890FFB">
              <w:rPr>
                <w:sz w:val="18"/>
                <w:szCs w:val="18"/>
                <w:lang w:eastAsia="en-US"/>
              </w:rPr>
              <w:t>3337</w:t>
            </w:r>
          </w:p>
        </w:tc>
        <w:tc>
          <w:tcPr>
            <w:tcW w:w="345" w:type="pct"/>
            <w:shd w:val="clear" w:color="auto" w:fill="D9D9D9"/>
            <w:vAlign w:val="center"/>
          </w:tcPr>
          <w:p w:rsidR="00890FFB" w:rsidRPr="00890FFB" w:rsidRDefault="00890FFB" w:rsidP="00D43239">
            <w:pPr>
              <w:spacing w:line="240" w:lineRule="auto"/>
              <w:jc w:val="center"/>
              <w:rPr>
                <w:b/>
                <w:sz w:val="18"/>
                <w:szCs w:val="18"/>
                <w:lang w:val="en-US" w:eastAsia="en-US"/>
              </w:rPr>
            </w:pPr>
            <w:r w:rsidRPr="00890FFB">
              <w:rPr>
                <w:b/>
                <w:sz w:val="18"/>
                <w:szCs w:val="18"/>
                <w:lang w:val="en-US" w:eastAsia="en-US"/>
              </w:rPr>
              <w:t>15726</w:t>
            </w:r>
          </w:p>
        </w:tc>
      </w:tr>
      <w:tr w:rsidR="00890FFB" w:rsidRPr="005074C2" w:rsidTr="000549FA">
        <w:tblPrEx>
          <w:tblLook w:val="04A0"/>
        </w:tblPrEx>
        <w:tc>
          <w:tcPr>
            <w:tcW w:w="1137" w:type="pct"/>
          </w:tcPr>
          <w:p w:rsidR="00890FFB" w:rsidRPr="005074C2" w:rsidRDefault="00890FFB" w:rsidP="00D17B6C">
            <w:pPr>
              <w:spacing w:line="240" w:lineRule="auto"/>
              <w:jc w:val="left"/>
              <w:rPr>
                <w:sz w:val="18"/>
                <w:szCs w:val="18"/>
              </w:rPr>
            </w:pPr>
            <w:r w:rsidRPr="005074C2">
              <w:rPr>
                <w:sz w:val="18"/>
                <w:szCs w:val="18"/>
              </w:rPr>
              <w:t>Нарушения сроков рассмотрения заявок</w:t>
            </w:r>
          </w:p>
        </w:tc>
        <w:tc>
          <w:tcPr>
            <w:tcW w:w="407" w:type="pct"/>
            <w:vAlign w:val="center"/>
          </w:tcPr>
          <w:p w:rsidR="00890FFB" w:rsidRPr="006933F1" w:rsidRDefault="00890FFB" w:rsidP="00F26919">
            <w:pPr>
              <w:spacing w:line="276" w:lineRule="auto"/>
              <w:jc w:val="center"/>
              <w:rPr>
                <w:sz w:val="18"/>
                <w:szCs w:val="18"/>
                <w:lang w:eastAsia="en-US"/>
              </w:rPr>
            </w:pPr>
            <w:r w:rsidRPr="006933F1">
              <w:rPr>
                <w:sz w:val="18"/>
                <w:szCs w:val="18"/>
                <w:lang w:eastAsia="en-US"/>
              </w:rPr>
              <w:t>0</w:t>
            </w:r>
          </w:p>
        </w:tc>
        <w:tc>
          <w:tcPr>
            <w:tcW w:w="408" w:type="pct"/>
            <w:vAlign w:val="center"/>
          </w:tcPr>
          <w:p w:rsidR="00890FFB" w:rsidRPr="00423F1F" w:rsidRDefault="00890FFB" w:rsidP="00423F1F">
            <w:pPr>
              <w:spacing w:line="240" w:lineRule="auto"/>
              <w:jc w:val="center"/>
              <w:rPr>
                <w:sz w:val="18"/>
                <w:szCs w:val="18"/>
                <w:lang w:val="en-US" w:eastAsia="en-US"/>
              </w:rPr>
            </w:pPr>
            <w:r w:rsidRPr="00423F1F">
              <w:rPr>
                <w:sz w:val="18"/>
                <w:szCs w:val="18"/>
                <w:lang w:val="en-US" w:eastAsia="en-US"/>
              </w:rPr>
              <w:t>0</w:t>
            </w:r>
          </w:p>
        </w:tc>
        <w:tc>
          <w:tcPr>
            <w:tcW w:w="426" w:type="pct"/>
            <w:vAlign w:val="center"/>
          </w:tcPr>
          <w:p w:rsidR="00890FFB" w:rsidRPr="004271A4" w:rsidRDefault="00890FFB" w:rsidP="00676EB9">
            <w:pPr>
              <w:spacing w:line="240" w:lineRule="auto"/>
              <w:jc w:val="center"/>
              <w:rPr>
                <w:sz w:val="18"/>
                <w:szCs w:val="18"/>
                <w:lang w:eastAsia="en-US"/>
              </w:rPr>
            </w:pPr>
            <w:r w:rsidRPr="004271A4">
              <w:rPr>
                <w:sz w:val="18"/>
                <w:szCs w:val="18"/>
                <w:lang w:eastAsia="en-US"/>
              </w:rPr>
              <w:t>0</w:t>
            </w:r>
          </w:p>
        </w:tc>
        <w:tc>
          <w:tcPr>
            <w:tcW w:w="387" w:type="pct"/>
            <w:gridSpan w:val="2"/>
            <w:vAlign w:val="center"/>
          </w:tcPr>
          <w:p w:rsidR="00890FFB" w:rsidRPr="004E004A" w:rsidRDefault="00890FFB" w:rsidP="00A07B3E">
            <w:pPr>
              <w:spacing w:line="276" w:lineRule="auto"/>
              <w:jc w:val="center"/>
              <w:rPr>
                <w:sz w:val="18"/>
                <w:szCs w:val="18"/>
                <w:lang w:eastAsia="en-US"/>
              </w:rPr>
            </w:pPr>
            <w:r w:rsidRPr="004E004A">
              <w:rPr>
                <w:sz w:val="18"/>
                <w:szCs w:val="18"/>
                <w:lang w:eastAsia="en-US"/>
              </w:rPr>
              <w:t>0</w:t>
            </w:r>
          </w:p>
        </w:tc>
        <w:tc>
          <w:tcPr>
            <w:tcW w:w="341" w:type="pct"/>
            <w:shd w:val="clear" w:color="auto" w:fill="D9D9D9"/>
            <w:vAlign w:val="center"/>
          </w:tcPr>
          <w:p w:rsidR="00890FFB" w:rsidRPr="004E004A" w:rsidRDefault="00890FFB" w:rsidP="00A07B3E">
            <w:pPr>
              <w:spacing w:line="276" w:lineRule="auto"/>
              <w:jc w:val="center"/>
              <w:rPr>
                <w:b/>
                <w:sz w:val="18"/>
                <w:szCs w:val="18"/>
                <w:lang w:eastAsia="en-US"/>
              </w:rPr>
            </w:pPr>
            <w:r w:rsidRPr="004E004A">
              <w:rPr>
                <w:b/>
                <w:sz w:val="18"/>
                <w:szCs w:val="18"/>
                <w:lang w:eastAsia="en-US"/>
              </w:rPr>
              <w:t>0</w:t>
            </w:r>
          </w:p>
        </w:tc>
        <w:tc>
          <w:tcPr>
            <w:tcW w:w="387" w:type="pct"/>
            <w:vAlign w:val="center"/>
          </w:tcPr>
          <w:p w:rsidR="00890FFB" w:rsidRPr="008B6391" w:rsidRDefault="00890FFB" w:rsidP="00B0793D">
            <w:pPr>
              <w:spacing w:line="276" w:lineRule="auto"/>
              <w:jc w:val="center"/>
              <w:rPr>
                <w:sz w:val="18"/>
                <w:szCs w:val="18"/>
                <w:lang w:eastAsia="en-US"/>
              </w:rPr>
            </w:pPr>
            <w:r w:rsidRPr="008B6391">
              <w:rPr>
                <w:sz w:val="18"/>
                <w:szCs w:val="18"/>
                <w:lang w:eastAsia="en-US"/>
              </w:rPr>
              <w:t>0</w:t>
            </w:r>
          </w:p>
        </w:tc>
        <w:tc>
          <w:tcPr>
            <w:tcW w:w="388" w:type="pct"/>
            <w:gridSpan w:val="2"/>
            <w:vAlign w:val="center"/>
          </w:tcPr>
          <w:p w:rsidR="00890FFB" w:rsidRPr="00E0146F" w:rsidRDefault="00890FFB" w:rsidP="000549FA">
            <w:pPr>
              <w:spacing w:line="240" w:lineRule="auto"/>
              <w:jc w:val="center"/>
              <w:rPr>
                <w:sz w:val="18"/>
                <w:szCs w:val="18"/>
                <w:lang w:eastAsia="en-US"/>
              </w:rPr>
            </w:pPr>
            <w:r>
              <w:rPr>
                <w:sz w:val="18"/>
                <w:szCs w:val="18"/>
                <w:lang w:eastAsia="en-US"/>
              </w:rPr>
              <w:t>0</w:t>
            </w:r>
          </w:p>
        </w:tc>
        <w:tc>
          <w:tcPr>
            <w:tcW w:w="387" w:type="pct"/>
            <w:vAlign w:val="center"/>
          </w:tcPr>
          <w:p w:rsidR="00890FFB" w:rsidRPr="00AC0271" w:rsidRDefault="00890FFB" w:rsidP="005E2D07">
            <w:pPr>
              <w:spacing w:line="240" w:lineRule="auto"/>
              <w:jc w:val="center"/>
              <w:rPr>
                <w:sz w:val="18"/>
                <w:szCs w:val="18"/>
                <w:lang w:eastAsia="en-US"/>
              </w:rPr>
            </w:pPr>
            <w:r w:rsidRPr="00AC0271">
              <w:rPr>
                <w:sz w:val="18"/>
                <w:szCs w:val="18"/>
                <w:lang w:eastAsia="en-US"/>
              </w:rPr>
              <w:t>0</w:t>
            </w:r>
          </w:p>
        </w:tc>
        <w:tc>
          <w:tcPr>
            <w:tcW w:w="387" w:type="pct"/>
            <w:vAlign w:val="center"/>
          </w:tcPr>
          <w:p w:rsidR="00890FFB" w:rsidRPr="00890FFB" w:rsidRDefault="00890FFB" w:rsidP="00D43239">
            <w:pPr>
              <w:spacing w:line="240" w:lineRule="auto"/>
              <w:jc w:val="center"/>
              <w:rPr>
                <w:sz w:val="18"/>
                <w:szCs w:val="18"/>
                <w:lang w:eastAsia="en-US"/>
              </w:rPr>
            </w:pPr>
            <w:r w:rsidRPr="00890FFB">
              <w:rPr>
                <w:sz w:val="18"/>
                <w:szCs w:val="18"/>
                <w:lang w:eastAsia="en-US"/>
              </w:rPr>
              <w:t>0</w:t>
            </w:r>
          </w:p>
        </w:tc>
        <w:tc>
          <w:tcPr>
            <w:tcW w:w="345" w:type="pct"/>
            <w:shd w:val="clear" w:color="auto" w:fill="D9D9D9"/>
            <w:vAlign w:val="center"/>
          </w:tcPr>
          <w:p w:rsidR="00890FFB" w:rsidRPr="00890FFB" w:rsidRDefault="00890FFB" w:rsidP="00D43239">
            <w:pPr>
              <w:spacing w:line="240" w:lineRule="auto"/>
              <w:jc w:val="center"/>
              <w:rPr>
                <w:b/>
                <w:sz w:val="18"/>
                <w:szCs w:val="18"/>
                <w:lang w:eastAsia="en-US"/>
              </w:rPr>
            </w:pPr>
            <w:r w:rsidRPr="00890FFB">
              <w:rPr>
                <w:b/>
                <w:sz w:val="18"/>
                <w:szCs w:val="18"/>
                <w:lang w:eastAsia="en-US"/>
              </w:rPr>
              <w:t>0</w:t>
            </w:r>
          </w:p>
        </w:tc>
      </w:tr>
    </w:tbl>
    <w:p w:rsidR="00F661F9" w:rsidRDefault="00F661F9" w:rsidP="00F661F9">
      <w:pPr>
        <w:ind w:firstLine="709"/>
        <w:rPr>
          <w:szCs w:val="26"/>
        </w:rPr>
      </w:pPr>
    </w:p>
    <w:p w:rsidR="008B6391" w:rsidRDefault="008B6391" w:rsidP="008B6391">
      <w:pPr>
        <w:spacing w:line="276" w:lineRule="auto"/>
        <w:ind w:firstLine="567"/>
        <w:rPr>
          <w:szCs w:val="26"/>
        </w:rPr>
      </w:pPr>
      <w:r w:rsidRPr="00C52BAB">
        <w:rPr>
          <w:szCs w:val="26"/>
        </w:rPr>
        <w:t>Сравнительные показатели количества отказов в</w:t>
      </w:r>
      <w:r>
        <w:rPr>
          <w:szCs w:val="26"/>
        </w:rPr>
        <w:t>о</w:t>
      </w:r>
      <w:r w:rsidRPr="00C52BAB">
        <w:rPr>
          <w:szCs w:val="26"/>
        </w:rPr>
        <w:t xml:space="preserve"> в</w:t>
      </w:r>
      <w:r>
        <w:rPr>
          <w:szCs w:val="26"/>
        </w:rPr>
        <w:t xml:space="preserve">несении в реестр зарегистрированных </w:t>
      </w:r>
      <w:r w:rsidRPr="00C52BAB">
        <w:rPr>
          <w:szCs w:val="26"/>
        </w:rPr>
        <w:t>РЭС и ВЧУ в соответствии с постановлением Правительства РФ от 20.10.2021 № 1800 и причинах отказов:</w:t>
      </w:r>
    </w:p>
    <w:p w:rsidR="00156932" w:rsidRPr="00156932" w:rsidRDefault="00156932" w:rsidP="008B6391">
      <w:pPr>
        <w:spacing w:line="276" w:lineRule="auto"/>
        <w:ind w:firstLine="567"/>
        <w:rPr>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77"/>
        <w:gridCol w:w="1047"/>
        <w:gridCol w:w="1244"/>
        <w:gridCol w:w="1246"/>
        <w:gridCol w:w="1244"/>
        <w:gridCol w:w="1382"/>
        <w:gridCol w:w="1382"/>
      </w:tblGrid>
      <w:tr w:rsidR="00A372B7" w:rsidRPr="00CE1610" w:rsidTr="00890FFB">
        <w:trPr>
          <w:trHeight w:val="543"/>
          <w:jc w:val="center"/>
        </w:trPr>
        <w:tc>
          <w:tcPr>
            <w:tcW w:w="1380" w:type="pct"/>
            <w:vAlign w:val="center"/>
          </w:tcPr>
          <w:p w:rsidR="00A372B7" w:rsidRPr="0000708A" w:rsidRDefault="00A372B7" w:rsidP="00F11A98">
            <w:pPr>
              <w:spacing w:line="240" w:lineRule="auto"/>
              <w:jc w:val="center"/>
              <w:rPr>
                <w:sz w:val="20"/>
              </w:rPr>
            </w:pPr>
            <w:r w:rsidRPr="0000708A">
              <w:rPr>
                <w:sz w:val="20"/>
              </w:rPr>
              <w:t xml:space="preserve">Пункты ППРФ № </w:t>
            </w:r>
            <w:r w:rsidR="00F11A98">
              <w:rPr>
                <w:sz w:val="20"/>
              </w:rPr>
              <w:t>1800</w:t>
            </w:r>
          </w:p>
        </w:tc>
        <w:tc>
          <w:tcPr>
            <w:tcW w:w="502" w:type="pct"/>
            <w:vAlign w:val="center"/>
          </w:tcPr>
          <w:p w:rsidR="00A372B7" w:rsidRPr="0000708A" w:rsidRDefault="00A372B7" w:rsidP="00F11A98">
            <w:pPr>
              <w:spacing w:line="240" w:lineRule="auto"/>
              <w:jc w:val="center"/>
              <w:rPr>
                <w:sz w:val="20"/>
              </w:rPr>
            </w:pPr>
            <w:r w:rsidRPr="0000708A">
              <w:rPr>
                <w:sz w:val="20"/>
              </w:rPr>
              <w:t>п.</w:t>
            </w:r>
            <w:r w:rsidR="00423F1F">
              <w:rPr>
                <w:sz w:val="20"/>
              </w:rPr>
              <w:t>1</w:t>
            </w:r>
            <w:r w:rsidR="00F11A98">
              <w:rPr>
                <w:sz w:val="20"/>
              </w:rPr>
              <w:t>4</w:t>
            </w:r>
            <w:r w:rsidR="001C743B">
              <w:rPr>
                <w:sz w:val="20"/>
              </w:rPr>
              <w:t xml:space="preserve"> </w:t>
            </w:r>
            <w:r w:rsidRPr="0000708A">
              <w:rPr>
                <w:sz w:val="20"/>
              </w:rPr>
              <w:t>а)</w:t>
            </w:r>
          </w:p>
        </w:tc>
        <w:tc>
          <w:tcPr>
            <w:tcW w:w="597" w:type="pct"/>
            <w:vAlign w:val="center"/>
          </w:tcPr>
          <w:p w:rsidR="00A372B7" w:rsidRPr="0000708A" w:rsidRDefault="00A372B7" w:rsidP="00F11A98">
            <w:pPr>
              <w:spacing w:line="240" w:lineRule="auto"/>
              <w:jc w:val="center"/>
              <w:rPr>
                <w:sz w:val="20"/>
              </w:rPr>
            </w:pPr>
            <w:r w:rsidRPr="0000708A">
              <w:rPr>
                <w:sz w:val="20"/>
              </w:rPr>
              <w:t>п.</w:t>
            </w:r>
            <w:r w:rsidR="00423F1F">
              <w:rPr>
                <w:sz w:val="20"/>
              </w:rPr>
              <w:t>1</w:t>
            </w:r>
            <w:r w:rsidR="00F11A98">
              <w:rPr>
                <w:sz w:val="20"/>
              </w:rPr>
              <w:t>4</w:t>
            </w:r>
            <w:r w:rsidR="001C743B">
              <w:rPr>
                <w:sz w:val="20"/>
              </w:rPr>
              <w:t xml:space="preserve"> </w:t>
            </w:r>
            <w:r w:rsidRPr="0000708A">
              <w:rPr>
                <w:sz w:val="20"/>
              </w:rPr>
              <w:t>б)</w:t>
            </w:r>
          </w:p>
        </w:tc>
        <w:tc>
          <w:tcPr>
            <w:tcW w:w="598" w:type="pct"/>
            <w:vAlign w:val="center"/>
          </w:tcPr>
          <w:p w:rsidR="00A372B7" w:rsidRPr="0000708A" w:rsidRDefault="00F11A98" w:rsidP="00F11A98">
            <w:pPr>
              <w:spacing w:line="240" w:lineRule="auto"/>
              <w:jc w:val="center"/>
              <w:rPr>
                <w:sz w:val="20"/>
              </w:rPr>
            </w:pPr>
            <w:r>
              <w:rPr>
                <w:sz w:val="20"/>
              </w:rPr>
              <w:t>п</w:t>
            </w:r>
            <w:r w:rsidR="00A372B7" w:rsidRPr="0000708A">
              <w:rPr>
                <w:sz w:val="20"/>
              </w:rPr>
              <w:t>.</w:t>
            </w:r>
            <w:r w:rsidR="00423F1F">
              <w:rPr>
                <w:sz w:val="20"/>
              </w:rPr>
              <w:t>1</w:t>
            </w:r>
            <w:r>
              <w:rPr>
                <w:sz w:val="20"/>
              </w:rPr>
              <w:t>4</w:t>
            </w:r>
            <w:r w:rsidR="001C743B">
              <w:rPr>
                <w:sz w:val="20"/>
              </w:rPr>
              <w:t xml:space="preserve"> </w:t>
            </w:r>
            <w:r w:rsidR="00A372B7" w:rsidRPr="0000708A">
              <w:rPr>
                <w:sz w:val="20"/>
              </w:rPr>
              <w:t>в)</w:t>
            </w:r>
          </w:p>
        </w:tc>
        <w:tc>
          <w:tcPr>
            <w:tcW w:w="597" w:type="pct"/>
            <w:vAlign w:val="center"/>
          </w:tcPr>
          <w:p w:rsidR="00A372B7" w:rsidRPr="0000708A" w:rsidRDefault="00A372B7" w:rsidP="00F11A98">
            <w:pPr>
              <w:spacing w:line="240" w:lineRule="auto"/>
              <w:jc w:val="center"/>
              <w:rPr>
                <w:sz w:val="20"/>
              </w:rPr>
            </w:pPr>
            <w:r w:rsidRPr="0000708A">
              <w:rPr>
                <w:sz w:val="20"/>
              </w:rPr>
              <w:t>п.</w:t>
            </w:r>
            <w:r w:rsidR="00423F1F">
              <w:rPr>
                <w:sz w:val="20"/>
              </w:rPr>
              <w:t>1</w:t>
            </w:r>
            <w:r w:rsidR="00F11A98">
              <w:rPr>
                <w:sz w:val="20"/>
              </w:rPr>
              <w:t>4</w:t>
            </w:r>
            <w:r w:rsidR="001C743B">
              <w:rPr>
                <w:sz w:val="20"/>
              </w:rPr>
              <w:t xml:space="preserve"> </w:t>
            </w:r>
            <w:r w:rsidRPr="0000708A">
              <w:rPr>
                <w:sz w:val="20"/>
              </w:rPr>
              <w:t>г)</w:t>
            </w:r>
          </w:p>
        </w:tc>
        <w:tc>
          <w:tcPr>
            <w:tcW w:w="663" w:type="pct"/>
            <w:vAlign w:val="center"/>
          </w:tcPr>
          <w:p w:rsidR="00A372B7" w:rsidRPr="0000708A" w:rsidRDefault="00A372B7" w:rsidP="00F11A98">
            <w:pPr>
              <w:spacing w:line="240" w:lineRule="auto"/>
              <w:jc w:val="center"/>
              <w:rPr>
                <w:sz w:val="20"/>
              </w:rPr>
            </w:pPr>
            <w:r w:rsidRPr="0000708A">
              <w:rPr>
                <w:sz w:val="20"/>
              </w:rPr>
              <w:t>п.</w:t>
            </w:r>
            <w:r w:rsidR="00423F1F">
              <w:rPr>
                <w:sz w:val="20"/>
              </w:rPr>
              <w:t>1</w:t>
            </w:r>
            <w:r w:rsidR="00F11A98">
              <w:rPr>
                <w:sz w:val="20"/>
              </w:rPr>
              <w:t>4</w:t>
            </w:r>
            <w:r w:rsidR="001C743B">
              <w:rPr>
                <w:sz w:val="20"/>
              </w:rPr>
              <w:t xml:space="preserve"> </w:t>
            </w:r>
            <w:proofErr w:type="spellStart"/>
            <w:r w:rsidRPr="0000708A">
              <w:rPr>
                <w:sz w:val="20"/>
              </w:rPr>
              <w:t>д</w:t>
            </w:r>
            <w:proofErr w:type="spellEnd"/>
            <w:r w:rsidRPr="0000708A">
              <w:rPr>
                <w:sz w:val="20"/>
              </w:rPr>
              <w:t>)</w:t>
            </w:r>
          </w:p>
        </w:tc>
        <w:tc>
          <w:tcPr>
            <w:tcW w:w="663" w:type="pct"/>
            <w:shd w:val="clear" w:color="auto" w:fill="D9D9D9" w:themeFill="background1" w:themeFillShade="D9"/>
            <w:vAlign w:val="center"/>
          </w:tcPr>
          <w:p w:rsidR="00A372B7" w:rsidRPr="0000708A" w:rsidRDefault="00A372B7" w:rsidP="00A46B37">
            <w:pPr>
              <w:spacing w:line="240" w:lineRule="auto"/>
              <w:jc w:val="center"/>
              <w:rPr>
                <w:sz w:val="20"/>
              </w:rPr>
            </w:pPr>
            <w:r w:rsidRPr="0000708A">
              <w:rPr>
                <w:sz w:val="20"/>
              </w:rPr>
              <w:t>Итого</w:t>
            </w:r>
          </w:p>
        </w:tc>
      </w:tr>
      <w:tr w:rsidR="00A07B3E" w:rsidRPr="00CE1610" w:rsidTr="00890FFB">
        <w:trPr>
          <w:trHeight w:val="448"/>
          <w:jc w:val="center"/>
        </w:trPr>
        <w:tc>
          <w:tcPr>
            <w:tcW w:w="1380" w:type="pct"/>
            <w:vAlign w:val="center"/>
          </w:tcPr>
          <w:p w:rsidR="00A07B3E" w:rsidRPr="006D0981" w:rsidRDefault="00A07B3E" w:rsidP="00A07B3E">
            <w:pPr>
              <w:jc w:val="center"/>
              <w:rPr>
                <w:sz w:val="20"/>
              </w:rPr>
            </w:pPr>
            <w:r>
              <w:rPr>
                <w:sz w:val="20"/>
              </w:rPr>
              <w:t>2022 год</w:t>
            </w:r>
          </w:p>
        </w:tc>
        <w:tc>
          <w:tcPr>
            <w:tcW w:w="502" w:type="pct"/>
            <w:vAlign w:val="center"/>
          </w:tcPr>
          <w:p w:rsidR="00A07B3E" w:rsidRPr="004271A4" w:rsidRDefault="00A07B3E" w:rsidP="00A07B3E">
            <w:pPr>
              <w:spacing w:line="276" w:lineRule="auto"/>
              <w:jc w:val="center"/>
              <w:rPr>
                <w:sz w:val="20"/>
              </w:rPr>
            </w:pPr>
            <w:r>
              <w:rPr>
                <w:sz w:val="20"/>
              </w:rPr>
              <w:t>2</w:t>
            </w:r>
          </w:p>
        </w:tc>
        <w:tc>
          <w:tcPr>
            <w:tcW w:w="597" w:type="pct"/>
            <w:vAlign w:val="center"/>
          </w:tcPr>
          <w:p w:rsidR="00A07B3E" w:rsidRPr="004271A4" w:rsidRDefault="00A07B3E" w:rsidP="00A07B3E">
            <w:pPr>
              <w:spacing w:line="276" w:lineRule="auto"/>
              <w:jc w:val="center"/>
              <w:rPr>
                <w:sz w:val="20"/>
              </w:rPr>
            </w:pPr>
            <w:r>
              <w:rPr>
                <w:sz w:val="20"/>
              </w:rPr>
              <w:t>8</w:t>
            </w:r>
          </w:p>
        </w:tc>
        <w:tc>
          <w:tcPr>
            <w:tcW w:w="598" w:type="pct"/>
            <w:vAlign w:val="center"/>
          </w:tcPr>
          <w:p w:rsidR="00A07B3E" w:rsidRPr="004271A4" w:rsidRDefault="00A07B3E" w:rsidP="00A07B3E">
            <w:pPr>
              <w:spacing w:line="276" w:lineRule="auto"/>
              <w:jc w:val="center"/>
              <w:rPr>
                <w:sz w:val="20"/>
              </w:rPr>
            </w:pPr>
            <w:r>
              <w:rPr>
                <w:sz w:val="20"/>
              </w:rPr>
              <w:t>31</w:t>
            </w:r>
          </w:p>
        </w:tc>
        <w:tc>
          <w:tcPr>
            <w:tcW w:w="597" w:type="pct"/>
            <w:vAlign w:val="center"/>
          </w:tcPr>
          <w:p w:rsidR="00A07B3E" w:rsidRPr="004271A4" w:rsidRDefault="00A07B3E" w:rsidP="00A07B3E">
            <w:pPr>
              <w:spacing w:line="276" w:lineRule="auto"/>
              <w:jc w:val="center"/>
              <w:rPr>
                <w:sz w:val="20"/>
              </w:rPr>
            </w:pPr>
            <w:r>
              <w:rPr>
                <w:sz w:val="20"/>
              </w:rPr>
              <w:t>2</w:t>
            </w:r>
          </w:p>
        </w:tc>
        <w:tc>
          <w:tcPr>
            <w:tcW w:w="663" w:type="pct"/>
            <w:vAlign w:val="center"/>
          </w:tcPr>
          <w:p w:rsidR="00A07B3E" w:rsidRPr="004271A4" w:rsidRDefault="00A07B3E" w:rsidP="00A07B3E">
            <w:pPr>
              <w:spacing w:line="276" w:lineRule="auto"/>
              <w:jc w:val="center"/>
              <w:rPr>
                <w:sz w:val="20"/>
              </w:rPr>
            </w:pPr>
            <w:r>
              <w:rPr>
                <w:sz w:val="20"/>
              </w:rPr>
              <w:t>1</w:t>
            </w:r>
          </w:p>
        </w:tc>
        <w:tc>
          <w:tcPr>
            <w:tcW w:w="663" w:type="pct"/>
            <w:shd w:val="clear" w:color="auto" w:fill="D9D9D9" w:themeFill="background1" w:themeFillShade="D9"/>
            <w:vAlign w:val="center"/>
          </w:tcPr>
          <w:p w:rsidR="00A07B3E" w:rsidRPr="004271A4" w:rsidRDefault="00A07B3E" w:rsidP="00A07B3E">
            <w:pPr>
              <w:spacing w:line="276" w:lineRule="auto"/>
              <w:jc w:val="center"/>
              <w:rPr>
                <w:b/>
                <w:sz w:val="20"/>
              </w:rPr>
            </w:pPr>
            <w:r>
              <w:rPr>
                <w:b/>
                <w:sz w:val="20"/>
              </w:rPr>
              <w:t>44</w:t>
            </w:r>
          </w:p>
        </w:tc>
      </w:tr>
      <w:tr w:rsidR="00890FFB" w:rsidRPr="00CE1610" w:rsidTr="00890FFB">
        <w:trPr>
          <w:trHeight w:val="441"/>
          <w:jc w:val="center"/>
        </w:trPr>
        <w:tc>
          <w:tcPr>
            <w:tcW w:w="1380" w:type="pct"/>
            <w:vAlign w:val="center"/>
          </w:tcPr>
          <w:p w:rsidR="00890FFB" w:rsidRPr="00093E09" w:rsidRDefault="00890FFB" w:rsidP="00A07B3E">
            <w:pPr>
              <w:jc w:val="center"/>
              <w:rPr>
                <w:sz w:val="20"/>
              </w:rPr>
            </w:pPr>
            <w:r>
              <w:rPr>
                <w:sz w:val="20"/>
              </w:rPr>
              <w:t>2023 год</w:t>
            </w:r>
          </w:p>
        </w:tc>
        <w:tc>
          <w:tcPr>
            <w:tcW w:w="502" w:type="pct"/>
            <w:vAlign w:val="center"/>
          </w:tcPr>
          <w:p w:rsidR="00890FFB" w:rsidRPr="00D17829" w:rsidRDefault="00890FFB" w:rsidP="00D43239">
            <w:pPr>
              <w:spacing w:line="240" w:lineRule="auto"/>
              <w:jc w:val="center"/>
              <w:rPr>
                <w:rFonts w:eastAsiaTheme="minorEastAsia"/>
                <w:sz w:val="20"/>
                <w:szCs w:val="22"/>
                <w:lang w:eastAsia="en-US"/>
              </w:rPr>
            </w:pPr>
            <w:r w:rsidRPr="00D17829">
              <w:rPr>
                <w:rFonts w:eastAsiaTheme="minorEastAsia"/>
                <w:sz w:val="20"/>
                <w:szCs w:val="22"/>
                <w:lang w:eastAsia="en-US"/>
              </w:rPr>
              <w:t>4</w:t>
            </w:r>
          </w:p>
        </w:tc>
        <w:tc>
          <w:tcPr>
            <w:tcW w:w="597" w:type="pct"/>
            <w:vAlign w:val="center"/>
          </w:tcPr>
          <w:p w:rsidR="00890FFB" w:rsidRPr="00D17829" w:rsidRDefault="00890FFB" w:rsidP="00D43239">
            <w:pPr>
              <w:spacing w:line="240" w:lineRule="auto"/>
              <w:jc w:val="center"/>
              <w:rPr>
                <w:rFonts w:eastAsiaTheme="minorEastAsia"/>
                <w:sz w:val="20"/>
                <w:szCs w:val="22"/>
                <w:lang w:eastAsia="en-US"/>
              </w:rPr>
            </w:pPr>
            <w:r w:rsidRPr="00D17829">
              <w:rPr>
                <w:rFonts w:eastAsiaTheme="minorEastAsia"/>
                <w:sz w:val="20"/>
                <w:szCs w:val="22"/>
                <w:lang w:eastAsia="en-US"/>
              </w:rPr>
              <w:t>8</w:t>
            </w:r>
          </w:p>
        </w:tc>
        <w:tc>
          <w:tcPr>
            <w:tcW w:w="598" w:type="pct"/>
            <w:vAlign w:val="center"/>
          </w:tcPr>
          <w:p w:rsidR="00890FFB" w:rsidRPr="00D17829" w:rsidRDefault="00890FFB" w:rsidP="00D43239">
            <w:pPr>
              <w:spacing w:line="240" w:lineRule="auto"/>
              <w:jc w:val="center"/>
              <w:rPr>
                <w:rFonts w:eastAsiaTheme="minorEastAsia"/>
                <w:sz w:val="20"/>
                <w:szCs w:val="22"/>
                <w:lang w:eastAsia="en-US"/>
              </w:rPr>
            </w:pPr>
            <w:r w:rsidRPr="00D17829">
              <w:rPr>
                <w:rFonts w:eastAsiaTheme="minorEastAsia"/>
                <w:sz w:val="20"/>
                <w:szCs w:val="22"/>
                <w:lang w:eastAsia="en-US"/>
              </w:rPr>
              <w:t>71</w:t>
            </w:r>
          </w:p>
        </w:tc>
        <w:tc>
          <w:tcPr>
            <w:tcW w:w="597" w:type="pct"/>
            <w:vAlign w:val="center"/>
          </w:tcPr>
          <w:p w:rsidR="00890FFB" w:rsidRPr="00D17829" w:rsidRDefault="00890FFB" w:rsidP="00D43239">
            <w:pPr>
              <w:spacing w:line="240" w:lineRule="auto"/>
              <w:jc w:val="center"/>
              <w:rPr>
                <w:rFonts w:eastAsiaTheme="minorEastAsia"/>
                <w:sz w:val="20"/>
                <w:szCs w:val="22"/>
                <w:lang w:eastAsia="en-US"/>
              </w:rPr>
            </w:pPr>
            <w:r w:rsidRPr="00D17829">
              <w:rPr>
                <w:rFonts w:eastAsiaTheme="minorEastAsia"/>
                <w:sz w:val="20"/>
                <w:szCs w:val="22"/>
                <w:lang w:eastAsia="en-US"/>
              </w:rPr>
              <w:t>3</w:t>
            </w:r>
          </w:p>
        </w:tc>
        <w:tc>
          <w:tcPr>
            <w:tcW w:w="663" w:type="pct"/>
            <w:vAlign w:val="center"/>
          </w:tcPr>
          <w:p w:rsidR="00890FFB" w:rsidRPr="00D17829" w:rsidRDefault="00890FFB" w:rsidP="00D43239">
            <w:pPr>
              <w:spacing w:line="240" w:lineRule="auto"/>
              <w:jc w:val="center"/>
              <w:rPr>
                <w:rFonts w:eastAsiaTheme="minorEastAsia"/>
                <w:sz w:val="20"/>
                <w:szCs w:val="22"/>
                <w:lang w:eastAsia="en-US"/>
              </w:rPr>
            </w:pPr>
            <w:r w:rsidRPr="00D17829">
              <w:rPr>
                <w:rFonts w:eastAsiaTheme="minorEastAsia"/>
                <w:sz w:val="20"/>
                <w:szCs w:val="22"/>
                <w:lang w:eastAsia="en-US"/>
              </w:rPr>
              <w:t>0</w:t>
            </w:r>
          </w:p>
        </w:tc>
        <w:tc>
          <w:tcPr>
            <w:tcW w:w="663" w:type="pct"/>
            <w:shd w:val="clear" w:color="auto" w:fill="D9D9D9" w:themeFill="background1" w:themeFillShade="D9"/>
            <w:vAlign w:val="center"/>
          </w:tcPr>
          <w:p w:rsidR="00890FFB" w:rsidRPr="00D17829" w:rsidRDefault="00890FFB" w:rsidP="00D43239">
            <w:pPr>
              <w:spacing w:line="240" w:lineRule="auto"/>
              <w:jc w:val="center"/>
              <w:rPr>
                <w:rFonts w:eastAsiaTheme="minorEastAsia"/>
                <w:b/>
                <w:sz w:val="20"/>
                <w:szCs w:val="22"/>
                <w:lang w:eastAsia="en-US"/>
              </w:rPr>
            </w:pPr>
            <w:r w:rsidRPr="00D17829">
              <w:rPr>
                <w:rFonts w:eastAsiaTheme="minorEastAsia"/>
                <w:b/>
                <w:sz w:val="20"/>
                <w:szCs w:val="22"/>
                <w:lang w:eastAsia="en-US"/>
              </w:rPr>
              <w:t>86</w:t>
            </w:r>
          </w:p>
        </w:tc>
      </w:tr>
    </w:tbl>
    <w:p w:rsidR="00F661F9" w:rsidRDefault="00F661F9" w:rsidP="005378ED">
      <w:pPr>
        <w:autoSpaceDE w:val="0"/>
        <w:autoSpaceDN w:val="0"/>
        <w:adjustRightInd w:val="0"/>
        <w:ind w:firstLine="709"/>
        <w:rPr>
          <w:szCs w:val="26"/>
        </w:rPr>
      </w:pPr>
    </w:p>
    <w:p w:rsidR="005378ED" w:rsidRPr="00D65483" w:rsidRDefault="00804C2C" w:rsidP="005378ED">
      <w:pPr>
        <w:autoSpaceDE w:val="0"/>
        <w:autoSpaceDN w:val="0"/>
        <w:adjustRightInd w:val="0"/>
        <w:ind w:firstLine="709"/>
        <w:rPr>
          <w:szCs w:val="26"/>
        </w:rPr>
      </w:pPr>
      <w:r>
        <w:rPr>
          <w:szCs w:val="26"/>
        </w:rPr>
        <w:lastRenderedPageBreak/>
        <w:t>Основаниями</w:t>
      </w:r>
      <w:r w:rsidR="005378ED" w:rsidRPr="00D65483">
        <w:rPr>
          <w:szCs w:val="26"/>
        </w:rPr>
        <w:t xml:space="preserve"> для отказа в регистрации радиоэлектронных средств и </w:t>
      </w:r>
      <w:r>
        <w:rPr>
          <w:szCs w:val="26"/>
        </w:rPr>
        <w:t>высокочастотных устройств являют</w:t>
      </w:r>
      <w:r w:rsidR="005378ED" w:rsidRPr="00D65483">
        <w:rPr>
          <w:szCs w:val="26"/>
        </w:rPr>
        <w:t>ся:</w:t>
      </w:r>
    </w:p>
    <w:p w:rsidR="005378ED" w:rsidRPr="005147CA" w:rsidRDefault="005378ED" w:rsidP="005378ED">
      <w:pPr>
        <w:autoSpaceDE w:val="0"/>
        <w:autoSpaceDN w:val="0"/>
        <w:adjustRightInd w:val="0"/>
        <w:ind w:firstLine="709"/>
        <w:rPr>
          <w:szCs w:val="26"/>
        </w:rPr>
      </w:pPr>
      <w:r w:rsidRPr="005147CA">
        <w:rPr>
          <w:szCs w:val="26"/>
        </w:rPr>
        <w:t>а) несоответствие представляемых документов требованиям, установленным</w:t>
      </w:r>
      <w:r w:rsidR="004E55F8" w:rsidRPr="005147CA">
        <w:rPr>
          <w:szCs w:val="26"/>
        </w:rPr>
        <w:t xml:space="preserve"> </w:t>
      </w:r>
      <w:r w:rsidRPr="005147CA">
        <w:rPr>
          <w:szCs w:val="26"/>
        </w:rPr>
        <w:t>Правилами регистрации РЭС и ВЧУ;</w:t>
      </w:r>
    </w:p>
    <w:p w:rsidR="005378ED" w:rsidRPr="005147CA" w:rsidRDefault="005378ED" w:rsidP="005378ED">
      <w:pPr>
        <w:autoSpaceDE w:val="0"/>
        <w:autoSpaceDN w:val="0"/>
        <w:adjustRightInd w:val="0"/>
        <w:ind w:firstLine="709"/>
        <w:rPr>
          <w:szCs w:val="26"/>
        </w:rPr>
      </w:pPr>
      <w:r w:rsidRPr="005147CA">
        <w:rPr>
          <w:szCs w:val="26"/>
        </w:rPr>
        <w:t>б) непредставление документов, необходимых для регистрации радиоэлектронных средств и высокочастотных устройств в соответствии с Правилами регистрации РЭС и ВЧУ;</w:t>
      </w:r>
    </w:p>
    <w:p w:rsidR="005378ED" w:rsidRDefault="005378ED" w:rsidP="00B1226C">
      <w:pPr>
        <w:autoSpaceDE w:val="0"/>
        <w:autoSpaceDN w:val="0"/>
        <w:adjustRightInd w:val="0"/>
        <w:ind w:firstLine="709"/>
        <w:rPr>
          <w:szCs w:val="26"/>
        </w:rPr>
      </w:pPr>
      <w:r w:rsidRPr="005147CA">
        <w:rPr>
          <w:szCs w:val="26"/>
        </w:rPr>
        <w:t>в) наличие в документах, представленных заявителем, недостов</w:t>
      </w:r>
      <w:r w:rsidR="00B1226C">
        <w:rPr>
          <w:szCs w:val="26"/>
        </w:rPr>
        <w:t>ерной или искажённой информации;</w:t>
      </w:r>
    </w:p>
    <w:p w:rsidR="00B1226C" w:rsidRDefault="00B1226C" w:rsidP="00B1226C">
      <w:pPr>
        <w:autoSpaceDE w:val="0"/>
        <w:autoSpaceDN w:val="0"/>
        <w:adjustRightInd w:val="0"/>
        <w:ind w:firstLine="709"/>
        <w:rPr>
          <w:szCs w:val="26"/>
        </w:rPr>
      </w:pPr>
      <w:r w:rsidRPr="00037FB8">
        <w:rPr>
          <w:szCs w:val="26"/>
        </w:rPr>
        <w:t>в) наличие в документах, представленных заявителем, недостоверной или искажённой информации;</w:t>
      </w:r>
    </w:p>
    <w:p w:rsidR="00B1226C" w:rsidRDefault="00B1226C" w:rsidP="00890FFB">
      <w:pPr>
        <w:autoSpaceDE w:val="0"/>
        <w:autoSpaceDN w:val="0"/>
        <w:adjustRightInd w:val="0"/>
        <w:ind w:firstLine="709"/>
        <w:rPr>
          <w:szCs w:val="26"/>
        </w:rPr>
      </w:pPr>
      <w:r w:rsidRPr="002906BF">
        <w:rPr>
          <w:szCs w:val="26"/>
        </w:rPr>
        <w:t>г) несоответствие сведений о технических характеристиках и параметрах излучений радиоэлектронных средств и высокочастотных устройств, а также условий их использования требованиям, установленным в разрешении на использование радиочастот (радиочастотных каналов), техническим регламентам и национальным стандартам;</w:t>
      </w:r>
    </w:p>
    <w:p w:rsidR="00890FFB" w:rsidRPr="00AA08E6" w:rsidRDefault="00890FFB" w:rsidP="00890FFB">
      <w:pPr>
        <w:autoSpaceDE w:val="0"/>
        <w:autoSpaceDN w:val="0"/>
        <w:adjustRightInd w:val="0"/>
        <w:ind w:firstLine="284"/>
        <w:rPr>
          <w:szCs w:val="26"/>
        </w:rPr>
      </w:pPr>
      <w:proofErr w:type="spellStart"/>
      <w:r w:rsidRPr="00A41DFD">
        <w:rPr>
          <w:szCs w:val="26"/>
        </w:rPr>
        <w:t>д</w:t>
      </w:r>
      <w:proofErr w:type="spellEnd"/>
      <w:r w:rsidRPr="00A41DFD">
        <w:rPr>
          <w:szCs w:val="26"/>
        </w:rPr>
        <w:t>) невыполнение заявителем условия, установленного в разрешении на использование радиочастот или радиочастотных каналов, в части предельного срока регистрации радиоэлектронного средства.</w:t>
      </w:r>
    </w:p>
    <w:p w:rsidR="00E0146F" w:rsidRPr="00690F90" w:rsidRDefault="00E0146F" w:rsidP="00690F90">
      <w:pPr>
        <w:autoSpaceDE w:val="0"/>
        <w:autoSpaceDN w:val="0"/>
        <w:adjustRightInd w:val="0"/>
        <w:ind w:firstLine="709"/>
        <w:rPr>
          <w:szCs w:val="26"/>
        </w:rPr>
      </w:pPr>
    </w:p>
    <w:p w:rsidR="00FA76C3" w:rsidRDefault="00FC6CB6" w:rsidP="00BD403A">
      <w:pPr>
        <w:spacing w:line="276" w:lineRule="auto"/>
        <w:ind w:firstLine="709"/>
        <w:rPr>
          <w:i/>
          <w:szCs w:val="26"/>
          <w:u w:val="single"/>
        </w:rPr>
      </w:pPr>
      <w:r w:rsidRPr="006749DE">
        <w:rPr>
          <w:i/>
          <w:color w:val="000000" w:themeColor="text1"/>
          <w:szCs w:val="26"/>
          <w:u w:val="single"/>
        </w:rPr>
        <w:t>Участие в работе приемочных комиссий по вводу в эксплуатацию с</w:t>
      </w:r>
      <w:r w:rsidR="00256BF1">
        <w:rPr>
          <w:i/>
          <w:color w:val="000000" w:themeColor="text1"/>
          <w:szCs w:val="26"/>
          <w:u w:val="single"/>
        </w:rPr>
        <w:t>етей (фрагментов сетей</w:t>
      </w:r>
      <w:r w:rsidR="00256BF1" w:rsidRPr="00B95E3D">
        <w:rPr>
          <w:i/>
          <w:szCs w:val="26"/>
          <w:u w:val="single"/>
        </w:rPr>
        <w:t>) электрос</w:t>
      </w:r>
      <w:r w:rsidRPr="00B95E3D">
        <w:rPr>
          <w:i/>
          <w:szCs w:val="26"/>
          <w:u w:val="single"/>
        </w:rPr>
        <w:t>вязи</w:t>
      </w:r>
    </w:p>
    <w:p w:rsidR="00E0146F" w:rsidRPr="00B95E3D" w:rsidRDefault="00E0146F" w:rsidP="00BD403A">
      <w:pPr>
        <w:spacing w:line="276" w:lineRule="auto"/>
        <w:ind w:firstLine="709"/>
        <w:rPr>
          <w:i/>
          <w:szCs w:val="26"/>
          <w:u w:val="single"/>
        </w:rPr>
      </w:pPr>
    </w:p>
    <w:p w:rsidR="00BB2999" w:rsidRPr="006E79A5" w:rsidRDefault="00BB2999" w:rsidP="00BD403A">
      <w:pPr>
        <w:spacing w:line="276" w:lineRule="auto"/>
        <w:ind w:firstLine="709"/>
        <w:rPr>
          <w:szCs w:val="26"/>
          <w:lang w:val="en-US"/>
        </w:rPr>
      </w:pPr>
      <w:r w:rsidRPr="00B95E3D">
        <w:rPr>
          <w:szCs w:val="26"/>
        </w:rPr>
        <w:t xml:space="preserve">Полномочие выполняют – </w:t>
      </w:r>
      <w:r w:rsidR="00E27BC3" w:rsidRPr="00B95E3D">
        <w:rPr>
          <w:szCs w:val="26"/>
        </w:rPr>
        <w:t>1</w:t>
      </w:r>
      <w:r w:rsidR="00A919CD">
        <w:rPr>
          <w:szCs w:val="26"/>
          <w:lang w:val="en-US"/>
        </w:rPr>
        <w:t>6</w:t>
      </w:r>
      <w:r w:rsidR="00E0146F">
        <w:rPr>
          <w:szCs w:val="26"/>
        </w:rPr>
        <w:t xml:space="preserve"> </w:t>
      </w:r>
      <w:r w:rsidR="00326155" w:rsidRPr="00B95E3D">
        <w:rPr>
          <w:szCs w:val="26"/>
        </w:rPr>
        <w:t>единиц</w:t>
      </w:r>
    </w:p>
    <w:p w:rsidR="00B661D2" w:rsidRPr="00B95E3D" w:rsidRDefault="00B661D2" w:rsidP="00BD403A">
      <w:pPr>
        <w:spacing w:line="276" w:lineRule="auto"/>
        <w:ind w:firstLine="709"/>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3"/>
        <w:gridCol w:w="890"/>
        <w:gridCol w:w="890"/>
        <w:gridCol w:w="862"/>
        <w:gridCol w:w="807"/>
        <w:gridCol w:w="873"/>
        <w:gridCol w:w="890"/>
        <w:gridCol w:w="890"/>
        <w:gridCol w:w="807"/>
        <w:gridCol w:w="807"/>
        <w:gridCol w:w="873"/>
      </w:tblGrid>
      <w:tr w:rsidR="00F661F9" w:rsidRPr="00B95E3D" w:rsidTr="00575025">
        <w:tc>
          <w:tcPr>
            <w:tcW w:w="1833" w:type="dxa"/>
          </w:tcPr>
          <w:p w:rsidR="00F661F9" w:rsidRPr="00B95E3D" w:rsidRDefault="00F661F9" w:rsidP="00D17B6C">
            <w:pPr>
              <w:spacing w:line="240" w:lineRule="auto"/>
              <w:rPr>
                <w:sz w:val="18"/>
                <w:szCs w:val="18"/>
              </w:rPr>
            </w:pPr>
          </w:p>
        </w:tc>
        <w:tc>
          <w:tcPr>
            <w:tcW w:w="890" w:type="dxa"/>
            <w:vAlign w:val="center"/>
          </w:tcPr>
          <w:p w:rsidR="00F661F9" w:rsidRPr="00E40FDE" w:rsidRDefault="00F661F9" w:rsidP="00F26919">
            <w:pPr>
              <w:spacing w:line="240" w:lineRule="auto"/>
              <w:jc w:val="center"/>
              <w:rPr>
                <w:sz w:val="18"/>
                <w:szCs w:val="18"/>
              </w:rPr>
            </w:pPr>
            <w:r w:rsidRPr="00E40FDE">
              <w:rPr>
                <w:sz w:val="18"/>
                <w:szCs w:val="18"/>
              </w:rPr>
              <w:t xml:space="preserve">1 </w:t>
            </w:r>
            <w:r>
              <w:rPr>
                <w:sz w:val="18"/>
                <w:szCs w:val="18"/>
              </w:rPr>
              <w:t>квартал 2022</w:t>
            </w:r>
          </w:p>
        </w:tc>
        <w:tc>
          <w:tcPr>
            <w:tcW w:w="890" w:type="dxa"/>
            <w:vAlign w:val="center"/>
          </w:tcPr>
          <w:p w:rsidR="00F661F9" w:rsidRPr="00E40FDE" w:rsidRDefault="00F661F9" w:rsidP="00F26919">
            <w:pPr>
              <w:spacing w:line="240" w:lineRule="auto"/>
              <w:jc w:val="center"/>
              <w:rPr>
                <w:sz w:val="18"/>
                <w:szCs w:val="18"/>
              </w:rPr>
            </w:pPr>
            <w:r w:rsidRPr="00E40FDE">
              <w:rPr>
                <w:sz w:val="18"/>
                <w:szCs w:val="18"/>
              </w:rPr>
              <w:t xml:space="preserve">2 </w:t>
            </w:r>
            <w:r>
              <w:rPr>
                <w:sz w:val="18"/>
                <w:szCs w:val="18"/>
              </w:rPr>
              <w:t>квартал 2022</w:t>
            </w:r>
          </w:p>
        </w:tc>
        <w:tc>
          <w:tcPr>
            <w:tcW w:w="862" w:type="dxa"/>
            <w:vAlign w:val="center"/>
          </w:tcPr>
          <w:p w:rsidR="00F661F9" w:rsidRPr="00E40FDE" w:rsidRDefault="00F661F9" w:rsidP="00F26919">
            <w:pPr>
              <w:spacing w:line="240" w:lineRule="auto"/>
              <w:jc w:val="center"/>
              <w:rPr>
                <w:sz w:val="18"/>
                <w:szCs w:val="18"/>
              </w:rPr>
            </w:pPr>
            <w:r w:rsidRPr="00E40FDE">
              <w:rPr>
                <w:sz w:val="18"/>
                <w:szCs w:val="18"/>
              </w:rPr>
              <w:t xml:space="preserve">3 </w:t>
            </w:r>
            <w:r>
              <w:rPr>
                <w:sz w:val="18"/>
                <w:szCs w:val="18"/>
              </w:rPr>
              <w:t>квартал 2022</w:t>
            </w:r>
          </w:p>
        </w:tc>
        <w:tc>
          <w:tcPr>
            <w:tcW w:w="807" w:type="dxa"/>
            <w:vAlign w:val="center"/>
          </w:tcPr>
          <w:p w:rsidR="00F661F9" w:rsidRPr="00E40FDE" w:rsidRDefault="00F661F9" w:rsidP="00F26919">
            <w:pPr>
              <w:spacing w:line="240" w:lineRule="auto"/>
              <w:jc w:val="center"/>
              <w:rPr>
                <w:sz w:val="18"/>
                <w:szCs w:val="18"/>
              </w:rPr>
            </w:pPr>
            <w:r w:rsidRPr="00E40FDE">
              <w:rPr>
                <w:sz w:val="18"/>
                <w:szCs w:val="18"/>
              </w:rPr>
              <w:t xml:space="preserve">4 </w:t>
            </w:r>
            <w:r>
              <w:rPr>
                <w:sz w:val="18"/>
                <w:szCs w:val="18"/>
              </w:rPr>
              <w:t>квартал 2022</w:t>
            </w:r>
          </w:p>
        </w:tc>
        <w:tc>
          <w:tcPr>
            <w:tcW w:w="873" w:type="dxa"/>
            <w:shd w:val="clear" w:color="auto" w:fill="D9D9D9"/>
            <w:vAlign w:val="center"/>
          </w:tcPr>
          <w:p w:rsidR="00F661F9" w:rsidRPr="00E40FDE" w:rsidRDefault="00F661F9" w:rsidP="00F26919">
            <w:pPr>
              <w:spacing w:line="240" w:lineRule="auto"/>
              <w:jc w:val="center"/>
              <w:rPr>
                <w:b/>
                <w:sz w:val="18"/>
                <w:szCs w:val="18"/>
              </w:rPr>
            </w:pPr>
            <w:r>
              <w:rPr>
                <w:b/>
                <w:sz w:val="18"/>
                <w:szCs w:val="18"/>
              </w:rPr>
              <w:t>2022</w:t>
            </w:r>
          </w:p>
        </w:tc>
        <w:tc>
          <w:tcPr>
            <w:tcW w:w="890" w:type="dxa"/>
            <w:vAlign w:val="center"/>
          </w:tcPr>
          <w:p w:rsidR="00F661F9" w:rsidRPr="00E40FDE" w:rsidRDefault="00F661F9" w:rsidP="00F26919">
            <w:pPr>
              <w:spacing w:line="240" w:lineRule="auto"/>
              <w:jc w:val="center"/>
              <w:rPr>
                <w:sz w:val="18"/>
                <w:szCs w:val="18"/>
              </w:rPr>
            </w:pPr>
            <w:r w:rsidRPr="00E40FDE">
              <w:rPr>
                <w:sz w:val="18"/>
                <w:szCs w:val="18"/>
              </w:rPr>
              <w:t xml:space="preserve">1 </w:t>
            </w:r>
            <w:r>
              <w:rPr>
                <w:sz w:val="18"/>
                <w:szCs w:val="18"/>
              </w:rPr>
              <w:t>квартал 2023</w:t>
            </w:r>
          </w:p>
        </w:tc>
        <w:tc>
          <w:tcPr>
            <w:tcW w:w="890" w:type="dxa"/>
            <w:vAlign w:val="center"/>
          </w:tcPr>
          <w:p w:rsidR="00F661F9" w:rsidRPr="00E40FDE" w:rsidRDefault="00F661F9" w:rsidP="00F26919">
            <w:pPr>
              <w:spacing w:line="240" w:lineRule="auto"/>
              <w:jc w:val="center"/>
              <w:rPr>
                <w:sz w:val="18"/>
                <w:szCs w:val="18"/>
              </w:rPr>
            </w:pPr>
            <w:r w:rsidRPr="00E40FDE">
              <w:rPr>
                <w:sz w:val="18"/>
                <w:szCs w:val="18"/>
              </w:rPr>
              <w:t xml:space="preserve">2 </w:t>
            </w:r>
            <w:r>
              <w:rPr>
                <w:sz w:val="18"/>
                <w:szCs w:val="18"/>
              </w:rPr>
              <w:t>квартал 2023</w:t>
            </w:r>
          </w:p>
        </w:tc>
        <w:tc>
          <w:tcPr>
            <w:tcW w:w="807" w:type="dxa"/>
            <w:vAlign w:val="center"/>
          </w:tcPr>
          <w:p w:rsidR="00F661F9" w:rsidRPr="00E40FDE" w:rsidRDefault="00F661F9" w:rsidP="00F26919">
            <w:pPr>
              <w:spacing w:line="240" w:lineRule="auto"/>
              <w:jc w:val="center"/>
              <w:rPr>
                <w:sz w:val="18"/>
                <w:szCs w:val="18"/>
              </w:rPr>
            </w:pPr>
            <w:r w:rsidRPr="00E40FDE">
              <w:rPr>
                <w:sz w:val="18"/>
                <w:szCs w:val="18"/>
              </w:rPr>
              <w:t xml:space="preserve">3 </w:t>
            </w:r>
            <w:r>
              <w:rPr>
                <w:sz w:val="18"/>
                <w:szCs w:val="18"/>
              </w:rPr>
              <w:t>квартал 2023</w:t>
            </w:r>
          </w:p>
        </w:tc>
        <w:tc>
          <w:tcPr>
            <w:tcW w:w="807" w:type="dxa"/>
            <w:vAlign w:val="center"/>
          </w:tcPr>
          <w:p w:rsidR="00F661F9" w:rsidRPr="00E40FDE" w:rsidRDefault="00F661F9" w:rsidP="00F26919">
            <w:pPr>
              <w:spacing w:line="240" w:lineRule="auto"/>
              <w:jc w:val="center"/>
              <w:rPr>
                <w:sz w:val="18"/>
                <w:szCs w:val="18"/>
              </w:rPr>
            </w:pPr>
            <w:r w:rsidRPr="00E40FDE">
              <w:rPr>
                <w:sz w:val="18"/>
                <w:szCs w:val="18"/>
              </w:rPr>
              <w:t xml:space="preserve">4 </w:t>
            </w:r>
            <w:r>
              <w:rPr>
                <w:sz w:val="18"/>
                <w:szCs w:val="18"/>
              </w:rPr>
              <w:t>квартал 2023</w:t>
            </w:r>
          </w:p>
        </w:tc>
        <w:tc>
          <w:tcPr>
            <w:tcW w:w="873" w:type="dxa"/>
            <w:shd w:val="clear" w:color="auto" w:fill="D9D9D9"/>
            <w:vAlign w:val="center"/>
          </w:tcPr>
          <w:p w:rsidR="00F661F9" w:rsidRPr="00E40FDE" w:rsidRDefault="00F661F9" w:rsidP="00F26919">
            <w:pPr>
              <w:spacing w:line="240" w:lineRule="auto"/>
              <w:jc w:val="center"/>
              <w:rPr>
                <w:b/>
                <w:sz w:val="18"/>
                <w:szCs w:val="18"/>
              </w:rPr>
            </w:pPr>
            <w:r>
              <w:rPr>
                <w:b/>
                <w:sz w:val="18"/>
                <w:szCs w:val="18"/>
              </w:rPr>
              <w:t>2023</w:t>
            </w:r>
          </w:p>
        </w:tc>
      </w:tr>
      <w:tr w:rsidR="009F6D1E" w:rsidRPr="00EC4694" w:rsidTr="00B95E3D">
        <w:tc>
          <w:tcPr>
            <w:tcW w:w="1833" w:type="dxa"/>
          </w:tcPr>
          <w:p w:rsidR="009F6D1E" w:rsidRPr="00EC4694" w:rsidRDefault="009F6D1E" w:rsidP="00D17B6C">
            <w:pPr>
              <w:spacing w:line="240" w:lineRule="auto"/>
              <w:jc w:val="left"/>
              <w:rPr>
                <w:sz w:val="18"/>
                <w:szCs w:val="18"/>
              </w:rPr>
            </w:pPr>
            <w:r w:rsidRPr="00EC4694">
              <w:rPr>
                <w:sz w:val="18"/>
                <w:szCs w:val="18"/>
              </w:rPr>
              <w:t>Количество приемочных комиссий</w:t>
            </w:r>
          </w:p>
        </w:tc>
        <w:tc>
          <w:tcPr>
            <w:tcW w:w="890" w:type="dxa"/>
            <w:shd w:val="clear" w:color="auto" w:fill="auto"/>
            <w:vAlign w:val="center"/>
          </w:tcPr>
          <w:p w:rsidR="009F6D1E" w:rsidRPr="002E5382" w:rsidRDefault="009F6D1E" w:rsidP="00F26543">
            <w:pPr>
              <w:spacing w:line="240" w:lineRule="auto"/>
              <w:jc w:val="center"/>
              <w:rPr>
                <w:sz w:val="18"/>
                <w:szCs w:val="18"/>
              </w:rPr>
            </w:pPr>
            <w:r>
              <w:rPr>
                <w:sz w:val="18"/>
                <w:szCs w:val="18"/>
              </w:rPr>
              <w:t>4</w:t>
            </w:r>
          </w:p>
        </w:tc>
        <w:tc>
          <w:tcPr>
            <w:tcW w:w="890" w:type="dxa"/>
            <w:shd w:val="clear" w:color="auto" w:fill="auto"/>
            <w:vAlign w:val="center"/>
          </w:tcPr>
          <w:p w:rsidR="009F6D1E" w:rsidRPr="00B21914" w:rsidRDefault="009F6D1E" w:rsidP="00E90545">
            <w:pPr>
              <w:spacing w:line="240" w:lineRule="auto"/>
              <w:jc w:val="center"/>
              <w:rPr>
                <w:sz w:val="18"/>
                <w:szCs w:val="18"/>
              </w:rPr>
            </w:pPr>
            <w:r>
              <w:rPr>
                <w:sz w:val="18"/>
                <w:szCs w:val="18"/>
              </w:rPr>
              <w:t>11</w:t>
            </w:r>
          </w:p>
        </w:tc>
        <w:tc>
          <w:tcPr>
            <w:tcW w:w="862" w:type="dxa"/>
            <w:vAlign w:val="center"/>
          </w:tcPr>
          <w:p w:rsidR="009F6D1E" w:rsidRPr="002E5382" w:rsidRDefault="009F6D1E" w:rsidP="00676EB9">
            <w:pPr>
              <w:spacing w:line="240" w:lineRule="auto"/>
              <w:jc w:val="center"/>
              <w:rPr>
                <w:sz w:val="18"/>
                <w:szCs w:val="18"/>
              </w:rPr>
            </w:pPr>
            <w:r>
              <w:rPr>
                <w:sz w:val="18"/>
                <w:szCs w:val="18"/>
              </w:rPr>
              <w:t>8</w:t>
            </w:r>
          </w:p>
        </w:tc>
        <w:tc>
          <w:tcPr>
            <w:tcW w:w="807" w:type="dxa"/>
            <w:vAlign w:val="center"/>
          </w:tcPr>
          <w:p w:rsidR="009F6D1E" w:rsidRPr="002E5382" w:rsidRDefault="00D268E5" w:rsidP="00676EB9">
            <w:pPr>
              <w:spacing w:line="240" w:lineRule="auto"/>
              <w:jc w:val="center"/>
              <w:rPr>
                <w:sz w:val="18"/>
                <w:szCs w:val="18"/>
              </w:rPr>
            </w:pPr>
            <w:r>
              <w:rPr>
                <w:sz w:val="18"/>
                <w:szCs w:val="18"/>
              </w:rPr>
              <w:t>11</w:t>
            </w:r>
          </w:p>
        </w:tc>
        <w:tc>
          <w:tcPr>
            <w:tcW w:w="873" w:type="dxa"/>
            <w:shd w:val="clear" w:color="auto" w:fill="D9D9D9"/>
            <w:vAlign w:val="center"/>
          </w:tcPr>
          <w:p w:rsidR="009F6D1E" w:rsidRPr="00835E6B" w:rsidRDefault="00D268E5" w:rsidP="00676EB9">
            <w:pPr>
              <w:spacing w:line="240" w:lineRule="auto"/>
              <w:jc w:val="center"/>
              <w:rPr>
                <w:b/>
                <w:sz w:val="18"/>
                <w:szCs w:val="18"/>
              </w:rPr>
            </w:pPr>
            <w:r>
              <w:rPr>
                <w:b/>
                <w:sz w:val="18"/>
                <w:szCs w:val="18"/>
              </w:rPr>
              <w:t>34</w:t>
            </w:r>
          </w:p>
        </w:tc>
        <w:tc>
          <w:tcPr>
            <w:tcW w:w="890" w:type="dxa"/>
            <w:vAlign w:val="center"/>
          </w:tcPr>
          <w:p w:rsidR="009F6D1E" w:rsidRPr="002E5382" w:rsidRDefault="009F6D1E" w:rsidP="00F6570E">
            <w:pPr>
              <w:spacing w:line="240" w:lineRule="auto"/>
              <w:jc w:val="center"/>
              <w:rPr>
                <w:sz w:val="18"/>
                <w:szCs w:val="18"/>
              </w:rPr>
            </w:pPr>
            <w:r>
              <w:rPr>
                <w:sz w:val="18"/>
                <w:szCs w:val="18"/>
              </w:rPr>
              <w:t>7</w:t>
            </w:r>
          </w:p>
        </w:tc>
        <w:tc>
          <w:tcPr>
            <w:tcW w:w="890" w:type="dxa"/>
            <w:vAlign w:val="center"/>
          </w:tcPr>
          <w:p w:rsidR="009F6D1E" w:rsidRPr="00B21914" w:rsidRDefault="009F6D1E" w:rsidP="00E07A22">
            <w:pPr>
              <w:spacing w:line="240" w:lineRule="auto"/>
              <w:jc w:val="center"/>
              <w:rPr>
                <w:sz w:val="18"/>
                <w:szCs w:val="18"/>
              </w:rPr>
            </w:pPr>
            <w:r>
              <w:rPr>
                <w:sz w:val="18"/>
                <w:szCs w:val="18"/>
              </w:rPr>
              <w:t>8</w:t>
            </w:r>
          </w:p>
        </w:tc>
        <w:tc>
          <w:tcPr>
            <w:tcW w:w="807" w:type="dxa"/>
            <w:vAlign w:val="center"/>
          </w:tcPr>
          <w:p w:rsidR="009F6D1E" w:rsidRPr="00690387" w:rsidRDefault="009F6D1E" w:rsidP="005E2D07">
            <w:pPr>
              <w:spacing w:line="240" w:lineRule="auto"/>
              <w:jc w:val="center"/>
              <w:rPr>
                <w:color w:val="000000" w:themeColor="text1"/>
                <w:sz w:val="18"/>
                <w:szCs w:val="18"/>
              </w:rPr>
            </w:pPr>
            <w:r>
              <w:rPr>
                <w:color w:val="000000" w:themeColor="text1"/>
                <w:sz w:val="18"/>
                <w:szCs w:val="18"/>
              </w:rPr>
              <w:t>7</w:t>
            </w:r>
          </w:p>
        </w:tc>
        <w:tc>
          <w:tcPr>
            <w:tcW w:w="807" w:type="dxa"/>
            <w:vAlign w:val="center"/>
          </w:tcPr>
          <w:p w:rsidR="009F6D1E" w:rsidRPr="002E5382" w:rsidRDefault="002E5B8E" w:rsidP="00E07A22">
            <w:pPr>
              <w:spacing w:line="240" w:lineRule="auto"/>
              <w:jc w:val="center"/>
              <w:rPr>
                <w:sz w:val="18"/>
                <w:szCs w:val="18"/>
              </w:rPr>
            </w:pPr>
            <w:r>
              <w:rPr>
                <w:sz w:val="18"/>
                <w:szCs w:val="18"/>
              </w:rPr>
              <w:t>8</w:t>
            </w:r>
          </w:p>
        </w:tc>
        <w:tc>
          <w:tcPr>
            <w:tcW w:w="873" w:type="dxa"/>
            <w:shd w:val="clear" w:color="auto" w:fill="D9D9D9"/>
            <w:vAlign w:val="center"/>
          </w:tcPr>
          <w:p w:rsidR="009F6D1E" w:rsidRPr="002E5B8E" w:rsidRDefault="002E5B8E" w:rsidP="00E07A22">
            <w:pPr>
              <w:spacing w:line="240" w:lineRule="auto"/>
              <w:jc w:val="center"/>
              <w:rPr>
                <w:b/>
                <w:sz w:val="18"/>
                <w:szCs w:val="18"/>
              </w:rPr>
            </w:pPr>
            <w:r>
              <w:rPr>
                <w:b/>
                <w:sz w:val="18"/>
                <w:szCs w:val="18"/>
              </w:rPr>
              <w:t>30</w:t>
            </w:r>
          </w:p>
        </w:tc>
      </w:tr>
      <w:tr w:rsidR="009F6D1E" w:rsidRPr="00EC4694" w:rsidTr="00B95E3D">
        <w:tc>
          <w:tcPr>
            <w:tcW w:w="1833" w:type="dxa"/>
          </w:tcPr>
          <w:p w:rsidR="009F6D1E" w:rsidRPr="00EC4694" w:rsidRDefault="009F6D1E" w:rsidP="00B14C66">
            <w:pPr>
              <w:spacing w:line="240" w:lineRule="auto"/>
              <w:jc w:val="left"/>
              <w:rPr>
                <w:sz w:val="18"/>
                <w:szCs w:val="18"/>
              </w:rPr>
            </w:pPr>
            <w:r w:rsidRPr="00EC4694">
              <w:rPr>
                <w:sz w:val="18"/>
                <w:szCs w:val="18"/>
              </w:rPr>
              <w:t xml:space="preserve">Количество </w:t>
            </w:r>
            <w:r>
              <w:rPr>
                <w:sz w:val="18"/>
                <w:szCs w:val="18"/>
              </w:rPr>
              <w:t>сетей (фрагментов сетей) электро</w:t>
            </w:r>
            <w:r w:rsidRPr="00EC4694">
              <w:rPr>
                <w:sz w:val="18"/>
                <w:szCs w:val="18"/>
              </w:rPr>
              <w:t>связи, введенных в эксплуатацию</w:t>
            </w:r>
          </w:p>
        </w:tc>
        <w:tc>
          <w:tcPr>
            <w:tcW w:w="890" w:type="dxa"/>
            <w:shd w:val="clear" w:color="auto" w:fill="auto"/>
            <w:vAlign w:val="center"/>
          </w:tcPr>
          <w:p w:rsidR="009F6D1E" w:rsidRPr="002E5382" w:rsidRDefault="009F6D1E" w:rsidP="00F26543">
            <w:pPr>
              <w:spacing w:line="240" w:lineRule="auto"/>
              <w:jc w:val="center"/>
              <w:rPr>
                <w:sz w:val="18"/>
                <w:szCs w:val="18"/>
              </w:rPr>
            </w:pPr>
            <w:r>
              <w:rPr>
                <w:sz w:val="18"/>
                <w:szCs w:val="18"/>
              </w:rPr>
              <w:t>14</w:t>
            </w:r>
          </w:p>
        </w:tc>
        <w:tc>
          <w:tcPr>
            <w:tcW w:w="890" w:type="dxa"/>
            <w:shd w:val="clear" w:color="auto" w:fill="auto"/>
            <w:vAlign w:val="center"/>
          </w:tcPr>
          <w:p w:rsidR="009F6D1E" w:rsidRPr="00B21914" w:rsidRDefault="009F6D1E" w:rsidP="00E90545">
            <w:pPr>
              <w:spacing w:line="240" w:lineRule="auto"/>
              <w:jc w:val="center"/>
              <w:rPr>
                <w:sz w:val="18"/>
                <w:szCs w:val="18"/>
              </w:rPr>
            </w:pPr>
            <w:r>
              <w:rPr>
                <w:sz w:val="18"/>
                <w:szCs w:val="18"/>
              </w:rPr>
              <w:t>26</w:t>
            </w:r>
          </w:p>
        </w:tc>
        <w:tc>
          <w:tcPr>
            <w:tcW w:w="862" w:type="dxa"/>
            <w:vAlign w:val="center"/>
          </w:tcPr>
          <w:p w:rsidR="009F6D1E" w:rsidRPr="002E5382" w:rsidRDefault="009F6D1E" w:rsidP="00676EB9">
            <w:pPr>
              <w:spacing w:line="240" w:lineRule="auto"/>
              <w:jc w:val="center"/>
              <w:rPr>
                <w:sz w:val="18"/>
                <w:szCs w:val="18"/>
              </w:rPr>
            </w:pPr>
            <w:r>
              <w:rPr>
                <w:sz w:val="18"/>
                <w:szCs w:val="18"/>
              </w:rPr>
              <w:t>56</w:t>
            </w:r>
          </w:p>
        </w:tc>
        <w:tc>
          <w:tcPr>
            <w:tcW w:w="807" w:type="dxa"/>
            <w:vAlign w:val="center"/>
          </w:tcPr>
          <w:p w:rsidR="009F6D1E" w:rsidRPr="002E5382" w:rsidRDefault="00D268E5" w:rsidP="00676EB9">
            <w:pPr>
              <w:spacing w:line="240" w:lineRule="auto"/>
              <w:jc w:val="center"/>
              <w:rPr>
                <w:sz w:val="18"/>
                <w:szCs w:val="18"/>
              </w:rPr>
            </w:pPr>
            <w:r>
              <w:rPr>
                <w:sz w:val="18"/>
                <w:szCs w:val="18"/>
              </w:rPr>
              <w:t>82</w:t>
            </w:r>
          </w:p>
        </w:tc>
        <w:tc>
          <w:tcPr>
            <w:tcW w:w="873" w:type="dxa"/>
            <w:shd w:val="clear" w:color="auto" w:fill="D9D9D9"/>
            <w:vAlign w:val="center"/>
          </w:tcPr>
          <w:p w:rsidR="009F6D1E" w:rsidRPr="00835E6B" w:rsidRDefault="00D268E5" w:rsidP="00676EB9">
            <w:pPr>
              <w:spacing w:line="240" w:lineRule="auto"/>
              <w:jc w:val="center"/>
              <w:rPr>
                <w:b/>
                <w:sz w:val="18"/>
                <w:szCs w:val="18"/>
              </w:rPr>
            </w:pPr>
            <w:r>
              <w:rPr>
                <w:b/>
                <w:sz w:val="18"/>
                <w:szCs w:val="18"/>
              </w:rPr>
              <w:t>178</w:t>
            </w:r>
          </w:p>
        </w:tc>
        <w:tc>
          <w:tcPr>
            <w:tcW w:w="890" w:type="dxa"/>
            <w:vAlign w:val="center"/>
          </w:tcPr>
          <w:p w:rsidR="009F6D1E" w:rsidRPr="002E5382" w:rsidRDefault="009F6D1E" w:rsidP="00F6570E">
            <w:pPr>
              <w:spacing w:line="240" w:lineRule="auto"/>
              <w:jc w:val="center"/>
              <w:rPr>
                <w:sz w:val="18"/>
                <w:szCs w:val="18"/>
              </w:rPr>
            </w:pPr>
            <w:r>
              <w:rPr>
                <w:sz w:val="18"/>
                <w:szCs w:val="18"/>
              </w:rPr>
              <w:t>33</w:t>
            </w:r>
          </w:p>
        </w:tc>
        <w:tc>
          <w:tcPr>
            <w:tcW w:w="890" w:type="dxa"/>
            <w:vAlign w:val="center"/>
          </w:tcPr>
          <w:p w:rsidR="009F6D1E" w:rsidRPr="00B21914" w:rsidRDefault="009F6D1E" w:rsidP="00E07A22">
            <w:pPr>
              <w:spacing w:line="240" w:lineRule="auto"/>
              <w:jc w:val="center"/>
              <w:rPr>
                <w:sz w:val="18"/>
                <w:szCs w:val="18"/>
              </w:rPr>
            </w:pPr>
            <w:r>
              <w:rPr>
                <w:sz w:val="18"/>
                <w:szCs w:val="18"/>
              </w:rPr>
              <w:t>42</w:t>
            </w:r>
          </w:p>
        </w:tc>
        <w:tc>
          <w:tcPr>
            <w:tcW w:w="807" w:type="dxa"/>
            <w:vAlign w:val="center"/>
          </w:tcPr>
          <w:p w:rsidR="009F6D1E" w:rsidRPr="00690387" w:rsidRDefault="009F6D1E" w:rsidP="005E2D07">
            <w:pPr>
              <w:spacing w:line="240" w:lineRule="auto"/>
              <w:jc w:val="center"/>
              <w:rPr>
                <w:color w:val="000000" w:themeColor="text1"/>
                <w:sz w:val="18"/>
                <w:szCs w:val="18"/>
                <w:lang w:val="en-US"/>
              </w:rPr>
            </w:pPr>
            <w:r>
              <w:rPr>
                <w:color w:val="000000" w:themeColor="text1"/>
                <w:sz w:val="18"/>
                <w:szCs w:val="18"/>
                <w:lang w:val="en-US"/>
              </w:rPr>
              <w:t>15</w:t>
            </w:r>
          </w:p>
        </w:tc>
        <w:tc>
          <w:tcPr>
            <w:tcW w:w="807" w:type="dxa"/>
            <w:vAlign w:val="center"/>
          </w:tcPr>
          <w:p w:rsidR="009F6D1E" w:rsidRPr="002E5382" w:rsidRDefault="002E5B8E" w:rsidP="00E07A22">
            <w:pPr>
              <w:spacing w:line="240" w:lineRule="auto"/>
              <w:jc w:val="center"/>
              <w:rPr>
                <w:sz w:val="18"/>
                <w:szCs w:val="18"/>
              </w:rPr>
            </w:pPr>
            <w:r>
              <w:rPr>
                <w:sz w:val="18"/>
                <w:szCs w:val="18"/>
              </w:rPr>
              <w:t>22</w:t>
            </w:r>
          </w:p>
        </w:tc>
        <w:tc>
          <w:tcPr>
            <w:tcW w:w="873" w:type="dxa"/>
            <w:shd w:val="clear" w:color="auto" w:fill="D9D9D9"/>
            <w:vAlign w:val="center"/>
          </w:tcPr>
          <w:p w:rsidR="009F6D1E" w:rsidRPr="002E5B8E" w:rsidRDefault="002E5B8E" w:rsidP="00EA4FA1">
            <w:pPr>
              <w:spacing w:line="240" w:lineRule="auto"/>
              <w:jc w:val="center"/>
              <w:rPr>
                <w:b/>
                <w:sz w:val="18"/>
                <w:szCs w:val="18"/>
              </w:rPr>
            </w:pPr>
            <w:r>
              <w:rPr>
                <w:b/>
                <w:sz w:val="18"/>
                <w:szCs w:val="18"/>
              </w:rPr>
              <w:t>112</w:t>
            </w:r>
          </w:p>
        </w:tc>
      </w:tr>
    </w:tbl>
    <w:p w:rsidR="00D719F9" w:rsidRDefault="00D719F9" w:rsidP="00BD403A">
      <w:pPr>
        <w:tabs>
          <w:tab w:val="left" w:pos="709"/>
        </w:tabs>
        <w:spacing w:line="276" w:lineRule="auto"/>
        <w:ind w:firstLine="709"/>
        <w:rPr>
          <w:b/>
          <w:bCs/>
          <w:iCs/>
          <w:szCs w:val="26"/>
        </w:rPr>
      </w:pPr>
    </w:p>
    <w:p w:rsidR="008A59AE" w:rsidRDefault="00D34A0D" w:rsidP="00836062">
      <w:pPr>
        <w:tabs>
          <w:tab w:val="left" w:pos="709"/>
        </w:tabs>
        <w:ind w:firstLine="709"/>
        <w:rPr>
          <w:bCs/>
          <w:iCs/>
          <w:szCs w:val="26"/>
        </w:rPr>
      </w:pPr>
      <w:r>
        <w:rPr>
          <w:b/>
          <w:bCs/>
          <w:iCs/>
          <w:szCs w:val="26"/>
        </w:rPr>
        <w:t xml:space="preserve">За </w:t>
      </w:r>
      <w:r w:rsidR="00113203">
        <w:rPr>
          <w:b/>
          <w:bCs/>
          <w:iCs/>
          <w:szCs w:val="26"/>
        </w:rPr>
        <w:t>20</w:t>
      </w:r>
      <w:r w:rsidR="00162FDE">
        <w:rPr>
          <w:b/>
          <w:bCs/>
          <w:iCs/>
          <w:szCs w:val="26"/>
        </w:rPr>
        <w:t>2</w:t>
      </w:r>
      <w:r w:rsidR="00F661F9">
        <w:rPr>
          <w:b/>
          <w:bCs/>
          <w:iCs/>
          <w:szCs w:val="26"/>
        </w:rPr>
        <w:t>3</w:t>
      </w:r>
      <w:r w:rsidR="00B14B5B" w:rsidRPr="00B62230">
        <w:rPr>
          <w:b/>
          <w:bCs/>
          <w:iCs/>
          <w:szCs w:val="26"/>
        </w:rPr>
        <w:t xml:space="preserve"> год</w:t>
      </w:r>
      <w:r w:rsidR="00B14B5B" w:rsidRPr="00B62230">
        <w:rPr>
          <w:bCs/>
          <w:iCs/>
          <w:szCs w:val="26"/>
        </w:rPr>
        <w:t xml:space="preserve"> введено </w:t>
      </w:r>
      <w:r w:rsidR="00B14B5B" w:rsidRPr="00B95E3D">
        <w:rPr>
          <w:bCs/>
          <w:iCs/>
          <w:szCs w:val="26"/>
        </w:rPr>
        <w:t xml:space="preserve">в эксплуатацию </w:t>
      </w:r>
      <w:r w:rsidR="002E5B8E">
        <w:rPr>
          <w:b/>
          <w:bCs/>
          <w:iCs/>
          <w:szCs w:val="26"/>
        </w:rPr>
        <w:t>112</w:t>
      </w:r>
      <w:r w:rsidR="00E03667" w:rsidRPr="00B95E3D">
        <w:rPr>
          <w:b/>
          <w:bCs/>
          <w:iCs/>
          <w:szCs w:val="26"/>
        </w:rPr>
        <w:t xml:space="preserve"> </w:t>
      </w:r>
      <w:r w:rsidR="00B14B5B" w:rsidRPr="00B95E3D">
        <w:rPr>
          <w:bCs/>
          <w:iCs/>
          <w:szCs w:val="26"/>
        </w:rPr>
        <w:t>фрагмен</w:t>
      </w:r>
      <w:r w:rsidR="00B95E3D" w:rsidRPr="00B95E3D">
        <w:rPr>
          <w:bCs/>
          <w:iCs/>
          <w:szCs w:val="26"/>
        </w:rPr>
        <w:t>т</w:t>
      </w:r>
      <w:r w:rsidR="00F979D3">
        <w:rPr>
          <w:bCs/>
          <w:iCs/>
          <w:szCs w:val="26"/>
        </w:rPr>
        <w:t>ов</w:t>
      </w:r>
      <w:r w:rsidR="00B14B5B" w:rsidRPr="00B95E3D">
        <w:rPr>
          <w:bCs/>
          <w:iCs/>
          <w:szCs w:val="26"/>
        </w:rPr>
        <w:t xml:space="preserve"> сетей электросвязи. Специалисты Управления приняли участие в работе </w:t>
      </w:r>
      <w:r w:rsidR="002E5B8E">
        <w:rPr>
          <w:b/>
          <w:bCs/>
          <w:iCs/>
          <w:szCs w:val="26"/>
        </w:rPr>
        <w:t>30</w:t>
      </w:r>
      <w:r w:rsidR="00274995" w:rsidRPr="00B95E3D">
        <w:rPr>
          <w:b/>
          <w:bCs/>
          <w:iCs/>
          <w:szCs w:val="26"/>
        </w:rPr>
        <w:t xml:space="preserve"> </w:t>
      </w:r>
      <w:r w:rsidR="00B14B5B" w:rsidRPr="00B95E3D">
        <w:rPr>
          <w:bCs/>
          <w:iCs/>
          <w:szCs w:val="26"/>
        </w:rPr>
        <w:t>приемочных</w:t>
      </w:r>
      <w:r w:rsidR="00440E7E" w:rsidRPr="00B95E3D">
        <w:rPr>
          <w:bCs/>
          <w:iCs/>
          <w:szCs w:val="26"/>
        </w:rPr>
        <w:t xml:space="preserve"> комисс</w:t>
      </w:r>
      <w:r w:rsidR="001708EF">
        <w:rPr>
          <w:bCs/>
          <w:iCs/>
          <w:szCs w:val="26"/>
        </w:rPr>
        <w:t>ий</w:t>
      </w:r>
      <w:r w:rsidR="00B14B5B" w:rsidRPr="00B95E3D">
        <w:rPr>
          <w:bCs/>
          <w:iCs/>
          <w:szCs w:val="26"/>
        </w:rPr>
        <w:t xml:space="preserve"> по вводу фрагментов сетей электросвязи в эксплуатацию.</w:t>
      </w:r>
    </w:p>
    <w:p w:rsidR="00890FFB" w:rsidRPr="00836062" w:rsidRDefault="00890FFB" w:rsidP="00836062">
      <w:pPr>
        <w:tabs>
          <w:tab w:val="left" w:pos="709"/>
        </w:tabs>
        <w:ind w:firstLine="709"/>
        <w:rPr>
          <w:b/>
          <w:bCs/>
          <w:iCs/>
          <w:szCs w:val="26"/>
        </w:rPr>
      </w:pPr>
    </w:p>
    <w:p w:rsidR="00326155" w:rsidRDefault="003E0C9C" w:rsidP="008627CE">
      <w:pPr>
        <w:tabs>
          <w:tab w:val="left" w:pos="709"/>
        </w:tabs>
        <w:spacing w:line="240" w:lineRule="auto"/>
        <w:ind w:firstLine="709"/>
        <w:jc w:val="center"/>
        <w:rPr>
          <w:b/>
          <w:bCs/>
          <w:iCs/>
          <w:szCs w:val="26"/>
        </w:rPr>
      </w:pPr>
      <w:r w:rsidRPr="00E13D3D">
        <w:rPr>
          <w:b/>
          <w:bCs/>
          <w:iCs/>
          <w:szCs w:val="26"/>
        </w:rPr>
        <w:lastRenderedPageBreak/>
        <w:t xml:space="preserve">Сравнительные данные по вводу в эксплуатацию </w:t>
      </w:r>
      <w:r w:rsidR="00326155">
        <w:rPr>
          <w:b/>
          <w:bCs/>
          <w:iCs/>
          <w:szCs w:val="26"/>
        </w:rPr>
        <w:t xml:space="preserve">сетей </w:t>
      </w:r>
    </w:p>
    <w:p w:rsidR="003E0C9C" w:rsidRDefault="00326155" w:rsidP="008627CE">
      <w:pPr>
        <w:tabs>
          <w:tab w:val="left" w:pos="709"/>
        </w:tabs>
        <w:spacing w:line="240" w:lineRule="auto"/>
        <w:ind w:firstLine="709"/>
        <w:jc w:val="center"/>
        <w:rPr>
          <w:b/>
          <w:bCs/>
          <w:iCs/>
          <w:szCs w:val="26"/>
        </w:rPr>
      </w:pPr>
      <w:r>
        <w:rPr>
          <w:b/>
          <w:bCs/>
          <w:iCs/>
          <w:szCs w:val="26"/>
        </w:rPr>
        <w:t>(фрагментов сетей)</w:t>
      </w:r>
      <w:r w:rsidR="00931E98">
        <w:rPr>
          <w:b/>
          <w:bCs/>
          <w:iCs/>
          <w:szCs w:val="26"/>
        </w:rPr>
        <w:t xml:space="preserve"> </w:t>
      </w:r>
      <w:r>
        <w:rPr>
          <w:b/>
          <w:bCs/>
          <w:iCs/>
          <w:szCs w:val="26"/>
        </w:rPr>
        <w:t>электро</w:t>
      </w:r>
      <w:r w:rsidR="003E0C9C" w:rsidRPr="00E13D3D">
        <w:rPr>
          <w:b/>
          <w:bCs/>
          <w:iCs/>
          <w:szCs w:val="26"/>
        </w:rPr>
        <w:t xml:space="preserve">связи </w:t>
      </w:r>
      <w:r w:rsidR="00492AF0" w:rsidRPr="00E13D3D">
        <w:rPr>
          <w:b/>
          <w:bCs/>
          <w:iCs/>
          <w:szCs w:val="26"/>
        </w:rPr>
        <w:t>в</w:t>
      </w:r>
      <w:r w:rsidR="00931E98">
        <w:rPr>
          <w:b/>
          <w:bCs/>
          <w:iCs/>
          <w:szCs w:val="26"/>
        </w:rPr>
        <w:t xml:space="preserve"> </w:t>
      </w:r>
      <w:r w:rsidR="00476170">
        <w:rPr>
          <w:b/>
          <w:bCs/>
          <w:iCs/>
          <w:szCs w:val="26"/>
        </w:rPr>
        <w:t>202</w:t>
      </w:r>
      <w:r w:rsidR="002908B9">
        <w:rPr>
          <w:b/>
          <w:bCs/>
          <w:iCs/>
          <w:szCs w:val="26"/>
        </w:rPr>
        <w:t>2</w:t>
      </w:r>
      <w:r w:rsidR="003E0C9C" w:rsidRPr="00E13D3D">
        <w:rPr>
          <w:b/>
          <w:bCs/>
          <w:iCs/>
          <w:szCs w:val="26"/>
        </w:rPr>
        <w:t xml:space="preserve"> и </w:t>
      </w:r>
      <w:r w:rsidR="00113203">
        <w:rPr>
          <w:b/>
          <w:bCs/>
          <w:iCs/>
          <w:szCs w:val="26"/>
        </w:rPr>
        <w:t>20</w:t>
      </w:r>
      <w:r w:rsidR="00476170">
        <w:rPr>
          <w:b/>
          <w:bCs/>
          <w:iCs/>
          <w:szCs w:val="26"/>
        </w:rPr>
        <w:t>2</w:t>
      </w:r>
      <w:r w:rsidR="002908B9">
        <w:rPr>
          <w:b/>
          <w:bCs/>
          <w:iCs/>
          <w:szCs w:val="26"/>
        </w:rPr>
        <w:t>3</w:t>
      </w:r>
      <w:r w:rsidR="003E0C9C" w:rsidRPr="00E13D3D">
        <w:rPr>
          <w:b/>
          <w:bCs/>
          <w:iCs/>
          <w:szCs w:val="26"/>
        </w:rPr>
        <w:t xml:space="preserve"> год</w:t>
      </w:r>
      <w:r w:rsidR="004B7595" w:rsidRPr="00E13D3D">
        <w:rPr>
          <w:b/>
          <w:bCs/>
          <w:iCs/>
          <w:szCs w:val="26"/>
        </w:rPr>
        <w:t>ах</w:t>
      </w:r>
    </w:p>
    <w:p w:rsidR="00E8656B" w:rsidRPr="00E13D3D" w:rsidRDefault="00AC0271" w:rsidP="008627CE">
      <w:pPr>
        <w:tabs>
          <w:tab w:val="left" w:pos="709"/>
        </w:tabs>
        <w:spacing w:line="240" w:lineRule="auto"/>
        <w:ind w:firstLine="709"/>
        <w:jc w:val="center"/>
        <w:rPr>
          <w:b/>
          <w:bCs/>
          <w:iCs/>
          <w:szCs w:val="26"/>
        </w:rPr>
      </w:pPr>
      <w:r>
        <w:rPr>
          <w:b/>
          <w:bCs/>
          <w:iCs/>
          <w:noProof/>
          <w:szCs w:val="26"/>
        </w:rPr>
        <w:drawing>
          <wp:anchor distT="0" distB="0" distL="114300" distR="114300" simplePos="0" relativeHeight="251638784" behindDoc="1" locked="0" layoutInCell="1" allowOverlap="1">
            <wp:simplePos x="0" y="0"/>
            <wp:positionH relativeFrom="margin">
              <wp:posOffset>-116840</wp:posOffset>
            </wp:positionH>
            <wp:positionV relativeFrom="paragraph">
              <wp:posOffset>58420</wp:posOffset>
            </wp:positionV>
            <wp:extent cx="6478270" cy="2414905"/>
            <wp:effectExtent l="0" t="0" r="0" b="0"/>
            <wp:wrapNone/>
            <wp:docPr id="41" name="Объект 4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anchor>
        </w:drawing>
      </w:r>
    </w:p>
    <w:p w:rsidR="006C6031" w:rsidRPr="00E13D3D" w:rsidRDefault="001504EA" w:rsidP="001504EA">
      <w:pPr>
        <w:tabs>
          <w:tab w:val="left" w:pos="709"/>
          <w:tab w:val="left" w:pos="8080"/>
        </w:tabs>
        <w:ind w:firstLine="709"/>
        <w:rPr>
          <w:b/>
          <w:bCs/>
          <w:iCs/>
          <w:sz w:val="22"/>
          <w:szCs w:val="22"/>
        </w:rPr>
      </w:pPr>
      <w:r w:rsidRPr="00E13D3D">
        <w:rPr>
          <w:b/>
          <w:bCs/>
          <w:iCs/>
          <w:sz w:val="22"/>
          <w:szCs w:val="22"/>
        </w:rPr>
        <w:tab/>
      </w:r>
    </w:p>
    <w:p w:rsidR="00EA34AE" w:rsidRPr="00E13D3D" w:rsidRDefault="00EA34AE" w:rsidP="001504EA">
      <w:pPr>
        <w:tabs>
          <w:tab w:val="left" w:pos="709"/>
          <w:tab w:val="left" w:pos="8080"/>
        </w:tabs>
        <w:ind w:firstLine="709"/>
        <w:rPr>
          <w:b/>
          <w:bCs/>
          <w:iCs/>
          <w:sz w:val="22"/>
          <w:szCs w:val="22"/>
        </w:rPr>
      </w:pPr>
    </w:p>
    <w:p w:rsidR="001E5ED9" w:rsidRPr="00E13D3D" w:rsidRDefault="001E5ED9" w:rsidP="001504EA">
      <w:pPr>
        <w:tabs>
          <w:tab w:val="left" w:pos="709"/>
          <w:tab w:val="left" w:pos="8080"/>
        </w:tabs>
        <w:ind w:firstLine="709"/>
        <w:rPr>
          <w:b/>
          <w:bCs/>
          <w:iCs/>
          <w:sz w:val="22"/>
          <w:szCs w:val="22"/>
        </w:rPr>
      </w:pPr>
    </w:p>
    <w:p w:rsidR="001E5ED9" w:rsidRPr="00E13D3D" w:rsidRDefault="001E5ED9" w:rsidP="001504EA">
      <w:pPr>
        <w:tabs>
          <w:tab w:val="left" w:pos="709"/>
          <w:tab w:val="left" w:pos="8080"/>
        </w:tabs>
        <w:ind w:firstLine="709"/>
        <w:rPr>
          <w:b/>
          <w:bCs/>
          <w:iCs/>
          <w:sz w:val="22"/>
          <w:szCs w:val="22"/>
        </w:rPr>
      </w:pPr>
    </w:p>
    <w:p w:rsidR="001E5ED9" w:rsidRPr="00E13D3D" w:rsidRDefault="001E5ED9" w:rsidP="001504EA">
      <w:pPr>
        <w:tabs>
          <w:tab w:val="left" w:pos="709"/>
          <w:tab w:val="left" w:pos="8080"/>
        </w:tabs>
        <w:ind w:firstLine="709"/>
        <w:rPr>
          <w:b/>
          <w:bCs/>
          <w:iCs/>
          <w:sz w:val="22"/>
          <w:szCs w:val="22"/>
        </w:rPr>
      </w:pPr>
    </w:p>
    <w:p w:rsidR="001E5ED9" w:rsidRDefault="001E5ED9" w:rsidP="001504EA">
      <w:pPr>
        <w:tabs>
          <w:tab w:val="left" w:pos="709"/>
          <w:tab w:val="left" w:pos="8080"/>
        </w:tabs>
        <w:ind w:firstLine="709"/>
        <w:rPr>
          <w:b/>
          <w:bCs/>
          <w:iCs/>
          <w:sz w:val="22"/>
          <w:szCs w:val="22"/>
        </w:rPr>
      </w:pPr>
    </w:p>
    <w:p w:rsidR="00B1226C" w:rsidRDefault="00B1226C" w:rsidP="001504EA">
      <w:pPr>
        <w:tabs>
          <w:tab w:val="left" w:pos="709"/>
          <w:tab w:val="left" w:pos="8080"/>
        </w:tabs>
        <w:ind w:firstLine="709"/>
        <w:rPr>
          <w:b/>
          <w:bCs/>
          <w:iCs/>
          <w:sz w:val="22"/>
          <w:szCs w:val="22"/>
        </w:rPr>
      </w:pPr>
    </w:p>
    <w:p w:rsidR="00B1226C" w:rsidRPr="00E13D3D" w:rsidRDefault="00B1226C" w:rsidP="001504EA">
      <w:pPr>
        <w:tabs>
          <w:tab w:val="left" w:pos="709"/>
          <w:tab w:val="left" w:pos="8080"/>
        </w:tabs>
        <w:ind w:firstLine="709"/>
        <w:rPr>
          <w:b/>
          <w:bCs/>
          <w:iCs/>
          <w:sz w:val="22"/>
          <w:szCs w:val="22"/>
        </w:rPr>
      </w:pPr>
    </w:p>
    <w:p w:rsidR="001E5ED9" w:rsidRPr="00E13D3D" w:rsidRDefault="001E5ED9" w:rsidP="001504EA">
      <w:pPr>
        <w:tabs>
          <w:tab w:val="left" w:pos="709"/>
          <w:tab w:val="left" w:pos="8080"/>
        </w:tabs>
        <w:ind w:firstLine="709"/>
        <w:rPr>
          <w:b/>
          <w:bCs/>
          <w:iCs/>
          <w:sz w:val="22"/>
          <w:szCs w:val="22"/>
        </w:rPr>
      </w:pPr>
    </w:p>
    <w:p w:rsidR="001E5ED9" w:rsidRDefault="001E5ED9" w:rsidP="001504EA">
      <w:pPr>
        <w:tabs>
          <w:tab w:val="left" w:pos="709"/>
          <w:tab w:val="left" w:pos="8080"/>
        </w:tabs>
        <w:ind w:firstLine="709"/>
        <w:rPr>
          <w:b/>
          <w:bCs/>
          <w:iCs/>
          <w:sz w:val="22"/>
          <w:szCs w:val="22"/>
        </w:rPr>
      </w:pPr>
    </w:p>
    <w:p w:rsidR="00F979D3" w:rsidRDefault="00B26BF0" w:rsidP="00F979D3">
      <w:pPr>
        <w:ind w:firstLine="720"/>
        <w:rPr>
          <w:szCs w:val="26"/>
        </w:rPr>
      </w:pPr>
      <w:r>
        <w:rPr>
          <w:szCs w:val="26"/>
        </w:rPr>
        <w:t>В</w:t>
      </w:r>
      <w:r w:rsidR="00F979D3">
        <w:rPr>
          <w:szCs w:val="26"/>
        </w:rPr>
        <w:t xml:space="preserve"> исполнени</w:t>
      </w:r>
      <w:r>
        <w:rPr>
          <w:szCs w:val="26"/>
        </w:rPr>
        <w:t>е</w:t>
      </w:r>
      <w:r w:rsidR="00F979D3">
        <w:rPr>
          <w:szCs w:val="26"/>
        </w:rPr>
        <w:t xml:space="preserve"> </w:t>
      </w:r>
      <w:r>
        <w:rPr>
          <w:szCs w:val="26"/>
        </w:rPr>
        <w:t>п</w:t>
      </w:r>
      <w:r w:rsidR="00F979D3">
        <w:rPr>
          <w:szCs w:val="26"/>
        </w:rPr>
        <w:t>остановления Правительства РФ от 29.12.2022 № 2523 «</w:t>
      </w:r>
      <w:r w:rsidR="00F979D3" w:rsidRPr="00B63F39">
        <w:rPr>
          <w:szCs w:val="26"/>
        </w:rPr>
        <w:t>О порядке ведения реестра линий связи, пересекающих государственную границу Российской Федерации, и сре</w:t>
      </w:r>
      <w:proofErr w:type="gramStart"/>
      <w:r w:rsidR="00F979D3" w:rsidRPr="00B63F39">
        <w:rPr>
          <w:szCs w:val="26"/>
        </w:rPr>
        <w:t>дств св</w:t>
      </w:r>
      <w:proofErr w:type="gramEnd"/>
      <w:r w:rsidR="00F979D3" w:rsidRPr="00B63F39">
        <w:rPr>
          <w:szCs w:val="26"/>
        </w:rPr>
        <w:t>язи, к которым подключаются указанные линии связи</w:t>
      </w:r>
      <w:r w:rsidR="00F979D3">
        <w:rPr>
          <w:szCs w:val="26"/>
        </w:rPr>
        <w:t>»</w:t>
      </w:r>
      <w:r w:rsidR="00F979D3" w:rsidRPr="00C91A16">
        <w:rPr>
          <w:szCs w:val="26"/>
        </w:rPr>
        <w:t xml:space="preserve">, Управлением </w:t>
      </w:r>
      <w:r w:rsidR="00F979D3">
        <w:rPr>
          <w:szCs w:val="26"/>
        </w:rPr>
        <w:t>проведено обследование линий связи, пересекающих государственную границу РФ, согласно поступившим уведомлениям:</w:t>
      </w:r>
    </w:p>
    <w:p w:rsidR="002E5B8E" w:rsidRPr="002E5B8E" w:rsidRDefault="002E5B8E" w:rsidP="002E5B8E">
      <w:pPr>
        <w:ind w:firstLine="720"/>
        <w:rPr>
          <w:szCs w:val="26"/>
        </w:rPr>
      </w:pPr>
      <w:r w:rsidRPr="002E5B8E">
        <w:rPr>
          <w:szCs w:val="26"/>
        </w:rPr>
        <w:t>- ПАО «</w:t>
      </w:r>
      <w:proofErr w:type="spellStart"/>
      <w:r w:rsidRPr="002E5B8E">
        <w:rPr>
          <w:szCs w:val="26"/>
        </w:rPr>
        <w:t>Ростелеком</w:t>
      </w:r>
      <w:proofErr w:type="spellEnd"/>
      <w:r w:rsidRPr="002E5B8E">
        <w:rPr>
          <w:szCs w:val="26"/>
        </w:rPr>
        <w:t>» (от 31.03.2023 №№ 48001 и 488095);</w:t>
      </w:r>
    </w:p>
    <w:p w:rsidR="002E5B8E" w:rsidRPr="002E5B8E" w:rsidRDefault="002E5B8E" w:rsidP="002E5B8E">
      <w:pPr>
        <w:ind w:firstLine="720"/>
        <w:rPr>
          <w:szCs w:val="26"/>
        </w:rPr>
      </w:pPr>
      <w:r w:rsidRPr="002E5B8E">
        <w:rPr>
          <w:szCs w:val="26"/>
        </w:rPr>
        <w:t>- ООО «</w:t>
      </w:r>
      <w:proofErr w:type="spellStart"/>
      <w:r w:rsidRPr="002E5B8E">
        <w:rPr>
          <w:szCs w:val="26"/>
        </w:rPr>
        <w:t>Иннотелеком</w:t>
      </w:r>
      <w:proofErr w:type="spellEnd"/>
      <w:r w:rsidRPr="002E5B8E">
        <w:rPr>
          <w:szCs w:val="26"/>
        </w:rPr>
        <w:t>» (от 12.04.2023 № 54675);</w:t>
      </w:r>
    </w:p>
    <w:p w:rsidR="002E5B8E" w:rsidRPr="002E5B8E" w:rsidRDefault="002E5B8E" w:rsidP="002E5B8E">
      <w:pPr>
        <w:ind w:firstLine="720"/>
        <w:rPr>
          <w:szCs w:val="26"/>
        </w:rPr>
      </w:pPr>
      <w:r w:rsidRPr="002E5B8E">
        <w:rPr>
          <w:szCs w:val="26"/>
        </w:rPr>
        <w:t>- АО «</w:t>
      </w:r>
      <w:r w:rsidRPr="002E5B8E">
        <w:rPr>
          <w:color w:val="000000"/>
          <w:szCs w:val="26"/>
        </w:rPr>
        <w:t xml:space="preserve">Компания </w:t>
      </w:r>
      <w:proofErr w:type="spellStart"/>
      <w:r w:rsidRPr="002E5B8E">
        <w:rPr>
          <w:color w:val="000000"/>
          <w:szCs w:val="26"/>
        </w:rPr>
        <w:t>ТрансТелеКом</w:t>
      </w:r>
      <w:proofErr w:type="spellEnd"/>
      <w:r w:rsidRPr="002E5B8E">
        <w:rPr>
          <w:color w:val="000000"/>
          <w:szCs w:val="26"/>
        </w:rPr>
        <w:t>» (</w:t>
      </w:r>
      <w:r w:rsidRPr="002E5B8E">
        <w:rPr>
          <w:szCs w:val="26"/>
        </w:rPr>
        <w:t>от 10.05.2023 № 69603).</w:t>
      </w:r>
    </w:p>
    <w:p w:rsidR="002E5B8E" w:rsidRPr="002E5B8E" w:rsidRDefault="002E5B8E" w:rsidP="002E5B8E">
      <w:pPr>
        <w:ind w:firstLine="720"/>
        <w:rPr>
          <w:szCs w:val="26"/>
        </w:rPr>
      </w:pPr>
      <w:r w:rsidRPr="002E5B8E">
        <w:rPr>
          <w:szCs w:val="26"/>
        </w:rPr>
        <w:t>- ООО «РЕТННЕТ» (от 14.09.2023 № 141113);</w:t>
      </w:r>
    </w:p>
    <w:p w:rsidR="002E5B8E" w:rsidRPr="002E5B8E" w:rsidRDefault="002E5B8E" w:rsidP="002E5B8E">
      <w:pPr>
        <w:ind w:firstLine="720"/>
        <w:rPr>
          <w:szCs w:val="26"/>
        </w:rPr>
      </w:pPr>
      <w:r w:rsidRPr="002E5B8E">
        <w:rPr>
          <w:szCs w:val="26"/>
        </w:rPr>
        <w:t>- ООО «ПЕРВАЯ СЕТЬ» (от 24.07.2023 № 113247).</w:t>
      </w:r>
    </w:p>
    <w:p w:rsidR="002E5B8E" w:rsidRPr="002E5B8E" w:rsidRDefault="002E5B8E" w:rsidP="002E5B8E">
      <w:pPr>
        <w:ind w:firstLine="720"/>
        <w:rPr>
          <w:szCs w:val="26"/>
        </w:rPr>
      </w:pPr>
      <w:r w:rsidRPr="002E5B8E">
        <w:rPr>
          <w:szCs w:val="26"/>
        </w:rPr>
        <w:t xml:space="preserve">- ПАО «МЕГАФОН» (от </w:t>
      </w:r>
      <w:r w:rsidRPr="002E5B8E">
        <w:rPr>
          <w:rFonts w:eastAsia="Tahoma"/>
          <w:color w:val="000000"/>
          <w:szCs w:val="26"/>
        </w:rPr>
        <w:t xml:space="preserve">03.10.2023 </w:t>
      </w:r>
      <w:r w:rsidRPr="002E5B8E">
        <w:rPr>
          <w:szCs w:val="26"/>
        </w:rPr>
        <w:t>№ 149650).</w:t>
      </w:r>
    </w:p>
    <w:p w:rsidR="007E5A93" w:rsidRDefault="007E5A93" w:rsidP="00156932">
      <w:pPr>
        <w:rPr>
          <w:szCs w:val="26"/>
          <w:highlight w:val="yellow"/>
        </w:rPr>
      </w:pPr>
    </w:p>
    <w:p w:rsidR="00CC53E6" w:rsidRPr="00CC53E6" w:rsidRDefault="00CC53E6" w:rsidP="00156932">
      <w:pPr>
        <w:rPr>
          <w:sz w:val="16"/>
          <w:szCs w:val="16"/>
          <w:highlight w:val="yellow"/>
        </w:rPr>
      </w:pPr>
    </w:p>
    <w:p w:rsidR="00776692" w:rsidRPr="00E13D3D" w:rsidRDefault="00BB2999" w:rsidP="001E739B">
      <w:pPr>
        <w:ind w:firstLine="720"/>
        <w:rPr>
          <w:b/>
          <w:szCs w:val="26"/>
        </w:rPr>
      </w:pPr>
      <w:r w:rsidRPr="00E13D3D">
        <w:rPr>
          <w:b/>
          <w:szCs w:val="26"/>
        </w:rPr>
        <w:t>В</w:t>
      </w:r>
      <w:r w:rsidR="00650D8C" w:rsidRPr="00E13D3D">
        <w:rPr>
          <w:b/>
          <w:szCs w:val="26"/>
        </w:rPr>
        <w:t xml:space="preserve"> сфере </w:t>
      </w:r>
      <w:r w:rsidR="004D489A" w:rsidRPr="00E13D3D">
        <w:rPr>
          <w:b/>
          <w:szCs w:val="26"/>
        </w:rPr>
        <w:t>защиты персональных данных</w:t>
      </w:r>
      <w:r w:rsidR="00650D8C" w:rsidRPr="00E13D3D">
        <w:rPr>
          <w:b/>
          <w:szCs w:val="26"/>
        </w:rPr>
        <w:t>:</w:t>
      </w:r>
    </w:p>
    <w:p w:rsidR="00D16B4A" w:rsidRDefault="00D16B4A" w:rsidP="00650D8C">
      <w:pPr>
        <w:spacing w:line="240" w:lineRule="auto"/>
        <w:ind w:firstLine="709"/>
        <w:rPr>
          <w:i/>
          <w:szCs w:val="26"/>
          <w:u w:val="single"/>
        </w:rPr>
      </w:pPr>
    </w:p>
    <w:p w:rsidR="00776692" w:rsidRPr="00E13D3D" w:rsidRDefault="00650D8C" w:rsidP="00650D8C">
      <w:pPr>
        <w:spacing w:line="240" w:lineRule="auto"/>
        <w:ind w:firstLine="709"/>
        <w:rPr>
          <w:i/>
          <w:szCs w:val="26"/>
          <w:u w:val="single"/>
        </w:rPr>
      </w:pPr>
      <w:r w:rsidRPr="00E13D3D">
        <w:rPr>
          <w:i/>
          <w:szCs w:val="26"/>
          <w:u w:val="single"/>
        </w:rPr>
        <w:t xml:space="preserve">Государственный контроль и надзор за соответствием обработки персональных данных требованиям законодательства </w:t>
      </w:r>
      <w:r w:rsidR="004D489A" w:rsidRPr="00E13D3D">
        <w:rPr>
          <w:i/>
          <w:szCs w:val="26"/>
          <w:u w:val="single"/>
        </w:rPr>
        <w:t>Р</w:t>
      </w:r>
      <w:r w:rsidRPr="00E13D3D">
        <w:rPr>
          <w:i/>
          <w:szCs w:val="26"/>
          <w:u w:val="single"/>
        </w:rPr>
        <w:t xml:space="preserve">оссийской </w:t>
      </w:r>
      <w:r w:rsidR="004D489A" w:rsidRPr="00E13D3D">
        <w:rPr>
          <w:i/>
          <w:szCs w:val="26"/>
          <w:u w:val="single"/>
        </w:rPr>
        <w:t>Ф</w:t>
      </w:r>
      <w:r w:rsidRPr="00E13D3D">
        <w:rPr>
          <w:i/>
          <w:szCs w:val="26"/>
          <w:u w:val="single"/>
        </w:rPr>
        <w:t>едерации в области персональных данных</w:t>
      </w:r>
    </w:p>
    <w:p w:rsidR="004D489A" w:rsidRPr="00E13D3D" w:rsidRDefault="004D489A" w:rsidP="00650D8C">
      <w:pPr>
        <w:spacing w:line="240" w:lineRule="auto"/>
        <w:ind w:firstLine="709"/>
        <w:rPr>
          <w:szCs w:val="26"/>
        </w:rPr>
      </w:pPr>
    </w:p>
    <w:p w:rsidR="00744BBC" w:rsidRPr="00AA6CAB" w:rsidRDefault="00744BBC" w:rsidP="00650D8C">
      <w:pPr>
        <w:spacing w:line="240" w:lineRule="auto"/>
        <w:ind w:firstLine="709"/>
        <w:rPr>
          <w:szCs w:val="26"/>
        </w:rPr>
      </w:pPr>
      <w:r w:rsidRPr="00AA6CAB">
        <w:rPr>
          <w:szCs w:val="26"/>
        </w:rPr>
        <w:t xml:space="preserve">Полномочие выполняют – </w:t>
      </w:r>
      <w:r w:rsidR="00BB7ED8">
        <w:rPr>
          <w:szCs w:val="26"/>
        </w:rPr>
        <w:t>2</w:t>
      </w:r>
      <w:r w:rsidR="00A919CD">
        <w:rPr>
          <w:szCs w:val="26"/>
          <w:lang w:val="en-US"/>
        </w:rPr>
        <w:t>3</w:t>
      </w:r>
      <w:r w:rsidR="00931E98" w:rsidRPr="00AA6CAB">
        <w:rPr>
          <w:szCs w:val="26"/>
        </w:rPr>
        <w:t xml:space="preserve"> </w:t>
      </w:r>
      <w:r w:rsidR="00326155" w:rsidRPr="00AA6CAB">
        <w:rPr>
          <w:szCs w:val="26"/>
        </w:rPr>
        <w:t>единиц</w:t>
      </w:r>
      <w:r w:rsidR="00BB7ED8">
        <w:rPr>
          <w:szCs w:val="26"/>
        </w:rPr>
        <w:t>ы</w:t>
      </w:r>
    </w:p>
    <w:p w:rsidR="00744BBC" w:rsidRPr="00CC53E6" w:rsidRDefault="00744BBC" w:rsidP="00650D8C">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2"/>
        <w:gridCol w:w="2378"/>
        <w:gridCol w:w="2372"/>
      </w:tblGrid>
      <w:tr w:rsidR="00A46B37" w:rsidRPr="00AA6CAB" w:rsidTr="001C1B32">
        <w:tc>
          <w:tcPr>
            <w:tcW w:w="5000" w:type="pct"/>
            <w:gridSpan w:val="3"/>
            <w:tcBorders>
              <w:top w:val="single" w:sz="4" w:space="0" w:color="auto"/>
              <w:left w:val="single" w:sz="4" w:space="0" w:color="auto"/>
              <w:bottom w:val="single" w:sz="4" w:space="0" w:color="auto"/>
              <w:right w:val="single" w:sz="4" w:space="0" w:color="auto"/>
            </w:tcBorders>
          </w:tcPr>
          <w:p w:rsidR="00A46B37" w:rsidRPr="00AA6CAB" w:rsidRDefault="00A46B37" w:rsidP="001C1B32">
            <w:pPr>
              <w:spacing w:line="240" w:lineRule="auto"/>
              <w:jc w:val="center"/>
              <w:rPr>
                <w:b/>
                <w:i/>
                <w:sz w:val="20"/>
              </w:rPr>
            </w:pPr>
            <w:r w:rsidRPr="00AA6CAB">
              <w:rPr>
                <w:b/>
                <w:i/>
                <w:sz w:val="20"/>
              </w:rPr>
              <w:t>Предметы надзора</w:t>
            </w:r>
          </w:p>
        </w:tc>
      </w:tr>
      <w:tr w:rsidR="00D268E5" w:rsidRPr="00AA6CAB" w:rsidTr="00AF75AA">
        <w:tc>
          <w:tcPr>
            <w:tcW w:w="2721" w:type="pct"/>
          </w:tcPr>
          <w:p w:rsidR="00D268E5" w:rsidRPr="00AA6CAB" w:rsidRDefault="00D268E5" w:rsidP="001C1B32">
            <w:pPr>
              <w:spacing w:line="240" w:lineRule="auto"/>
              <w:rPr>
                <w:sz w:val="20"/>
              </w:rPr>
            </w:pPr>
          </w:p>
        </w:tc>
        <w:tc>
          <w:tcPr>
            <w:tcW w:w="1141" w:type="pct"/>
            <w:shd w:val="clear" w:color="auto" w:fill="D9D9D9"/>
            <w:vAlign w:val="center"/>
          </w:tcPr>
          <w:p w:rsidR="00D268E5" w:rsidRPr="00D268E5" w:rsidRDefault="00D268E5" w:rsidP="00D268E5">
            <w:pPr>
              <w:spacing w:line="240" w:lineRule="auto"/>
              <w:jc w:val="center"/>
              <w:rPr>
                <w:sz w:val="18"/>
                <w:szCs w:val="18"/>
              </w:rPr>
            </w:pPr>
            <w:r w:rsidRPr="00D268E5">
              <w:rPr>
                <w:sz w:val="18"/>
                <w:szCs w:val="18"/>
              </w:rPr>
              <w:t>09.01.2023</w:t>
            </w:r>
          </w:p>
        </w:tc>
        <w:tc>
          <w:tcPr>
            <w:tcW w:w="1138" w:type="pct"/>
            <w:shd w:val="clear" w:color="auto" w:fill="D9D9D9"/>
            <w:vAlign w:val="center"/>
          </w:tcPr>
          <w:p w:rsidR="00D268E5" w:rsidRPr="00F661F9" w:rsidRDefault="00D268E5" w:rsidP="00D268E5">
            <w:pPr>
              <w:spacing w:line="240" w:lineRule="auto"/>
              <w:jc w:val="center"/>
              <w:rPr>
                <w:sz w:val="18"/>
                <w:szCs w:val="18"/>
              </w:rPr>
            </w:pPr>
            <w:r w:rsidRPr="00F661F9">
              <w:rPr>
                <w:sz w:val="18"/>
                <w:szCs w:val="18"/>
              </w:rPr>
              <w:t>0</w:t>
            </w:r>
            <w:r>
              <w:rPr>
                <w:sz w:val="18"/>
                <w:szCs w:val="18"/>
              </w:rPr>
              <w:t>9</w:t>
            </w:r>
            <w:r w:rsidRPr="00F661F9">
              <w:rPr>
                <w:sz w:val="18"/>
                <w:szCs w:val="18"/>
              </w:rPr>
              <w:t>.</w:t>
            </w:r>
            <w:r>
              <w:rPr>
                <w:sz w:val="18"/>
                <w:szCs w:val="18"/>
              </w:rPr>
              <w:t>01</w:t>
            </w:r>
            <w:r w:rsidRPr="00F661F9">
              <w:rPr>
                <w:sz w:val="18"/>
                <w:szCs w:val="18"/>
              </w:rPr>
              <w:t>.202</w:t>
            </w:r>
            <w:r>
              <w:rPr>
                <w:sz w:val="18"/>
                <w:szCs w:val="18"/>
              </w:rPr>
              <w:t>4</w:t>
            </w:r>
          </w:p>
        </w:tc>
      </w:tr>
      <w:tr w:rsidR="0043138E" w:rsidRPr="00AA6CAB" w:rsidTr="00BB7ED8">
        <w:tc>
          <w:tcPr>
            <w:tcW w:w="2721" w:type="pct"/>
          </w:tcPr>
          <w:p w:rsidR="0043138E" w:rsidRPr="00AA6CAB" w:rsidRDefault="0043138E" w:rsidP="00A46B37">
            <w:pPr>
              <w:spacing w:line="240" w:lineRule="auto"/>
              <w:rPr>
                <w:sz w:val="20"/>
              </w:rPr>
            </w:pPr>
            <w:r w:rsidRPr="00AA6CAB">
              <w:rPr>
                <w:sz w:val="20"/>
              </w:rPr>
              <w:t>Количество операторов, осуществляющих обработку персональных данных / на 1 сотрудника</w:t>
            </w:r>
          </w:p>
        </w:tc>
        <w:tc>
          <w:tcPr>
            <w:tcW w:w="1141" w:type="pct"/>
            <w:shd w:val="clear" w:color="auto" w:fill="D9D9D9"/>
            <w:vAlign w:val="center"/>
          </w:tcPr>
          <w:p w:rsidR="0043138E" w:rsidRPr="00D268E5" w:rsidRDefault="0043138E" w:rsidP="00D268E5">
            <w:pPr>
              <w:pStyle w:val="aff7"/>
              <w:jc w:val="center"/>
              <w:rPr>
                <w:sz w:val="18"/>
                <w:szCs w:val="18"/>
              </w:rPr>
            </w:pPr>
            <w:r w:rsidRPr="00D268E5">
              <w:rPr>
                <w:sz w:val="18"/>
                <w:szCs w:val="18"/>
              </w:rPr>
              <w:t>26236/2623,6</w:t>
            </w:r>
          </w:p>
        </w:tc>
        <w:tc>
          <w:tcPr>
            <w:tcW w:w="1138" w:type="pct"/>
            <w:shd w:val="clear" w:color="auto" w:fill="D9D9D9"/>
            <w:vAlign w:val="center"/>
          </w:tcPr>
          <w:p w:rsidR="0043138E" w:rsidRPr="0043138E" w:rsidRDefault="0043138E" w:rsidP="00D50DA6">
            <w:pPr>
              <w:spacing w:line="240" w:lineRule="auto"/>
              <w:jc w:val="center"/>
              <w:rPr>
                <w:color w:val="000000" w:themeColor="text1"/>
                <w:sz w:val="18"/>
                <w:szCs w:val="18"/>
              </w:rPr>
            </w:pPr>
            <w:r w:rsidRPr="0043138E">
              <w:rPr>
                <w:color w:val="000000" w:themeColor="text1"/>
                <w:sz w:val="18"/>
                <w:szCs w:val="18"/>
                <w:lang w:val="en-US"/>
              </w:rPr>
              <w:t>29643</w:t>
            </w:r>
            <w:r w:rsidRPr="0043138E">
              <w:rPr>
                <w:color w:val="000000" w:themeColor="text1"/>
                <w:sz w:val="18"/>
                <w:szCs w:val="18"/>
              </w:rPr>
              <w:t>/</w:t>
            </w:r>
            <w:r w:rsidR="00D50DA6">
              <w:rPr>
                <w:color w:val="000000" w:themeColor="text1"/>
                <w:sz w:val="18"/>
                <w:szCs w:val="18"/>
              </w:rPr>
              <w:t>1288,8</w:t>
            </w:r>
          </w:p>
        </w:tc>
      </w:tr>
      <w:tr w:rsidR="0043138E" w:rsidRPr="00AA6CAB" w:rsidTr="00D268E5">
        <w:tc>
          <w:tcPr>
            <w:tcW w:w="2721" w:type="pct"/>
          </w:tcPr>
          <w:p w:rsidR="0043138E" w:rsidRPr="00AA6CAB" w:rsidRDefault="0043138E" w:rsidP="001C1B32">
            <w:pPr>
              <w:spacing w:line="240" w:lineRule="auto"/>
              <w:rPr>
                <w:sz w:val="20"/>
              </w:rPr>
            </w:pPr>
            <w:r w:rsidRPr="00AA6CAB">
              <w:rPr>
                <w:sz w:val="20"/>
              </w:rPr>
              <w:t>Проведено мероприятий / на 1 сотрудника</w:t>
            </w:r>
          </w:p>
        </w:tc>
        <w:tc>
          <w:tcPr>
            <w:tcW w:w="1141" w:type="pct"/>
            <w:shd w:val="clear" w:color="auto" w:fill="D9D9D9"/>
            <w:vAlign w:val="center"/>
          </w:tcPr>
          <w:p w:rsidR="0043138E" w:rsidRPr="00D268E5" w:rsidRDefault="0043138E" w:rsidP="00D268E5">
            <w:pPr>
              <w:pStyle w:val="aff7"/>
              <w:jc w:val="center"/>
              <w:rPr>
                <w:sz w:val="18"/>
                <w:szCs w:val="18"/>
              </w:rPr>
            </w:pPr>
            <w:r w:rsidRPr="00D268E5">
              <w:rPr>
                <w:sz w:val="18"/>
                <w:szCs w:val="18"/>
              </w:rPr>
              <w:t>5/0,5</w:t>
            </w:r>
          </w:p>
        </w:tc>
        <w:tc>
          <w:tcPr>
            <w:tcW w:w="1138" w:type="pct"/>
            <w:shd w:val="clear" w:color="auto" w:fill="D9D9D9"/>
            <w:vAlign w:val="center"/>
          </w:tcPr>
          <w:p w:rsidR="0043138E" w:rsidRPr="0043138E" w:rsidRDefault="0043138E" w:rsidP="0043138E">
            <w:pPr>
              <w:spacing w:line="240" w:lineRule="auto"/>
              <w:jc w:val="center"/>
              <w:rPr>
                <w:color w:val="000000" w:themeColor="text1"/>
                <w:sz w:val="18"/>
                <w:szCs w:val="18"/>
              </w:rPr>
            </w:pPr>
            <w:r w:rsidRPr="0043138E">
              <w:rPr>
                <w:color w:val="000000" w:themeColor="text1"/>
                <w:sz w:val="18"/>
                <w:szCs w:val="18"/>
              </w:rPr>
              <w:t>1/0,04</w:t>
            </w:r>
          </w:p>
        </w:tc>
      </w:tr>
    </w:tbl>
    <w:p w:rsidR="00A46B37" w:rsidRPr="00AA6CAB" w:rsidRDefault="00A46B37" w:rsidP="00650D8C">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850"/>
        <w:gridCol w:w="850"/>
        <w:gridCol w:w="850"/>
        <w:gridCol w:w="853"/>
        <w:gridCol w:w="850"/>
        <w:gridCol w:w="859"/>
        <w:gridCol w:w="855"/>
        <w:gridCol w:w="853"/>
        <w:gridCol w:w="844"/>
        <w:gridCol w:w="665"/>
      </w:tblGrid>
      <w:tr w:rsidR="007C4491" w:rsidRPr="00AA6CAB" w:rsidTr="007C4491">
        <w:tc>
          <w:tcPr>
            <w:tcW w:w="5000" w:type="pct"/>
            <w:gridSpan w:val="11"/>
          </w:tcPr>
          <w:p w:rsidR="007C4491" w:rsidRPr="00AA6CAB" w:rsidRDefault="007C4491" w:rsidP="007C4491">
            <w:pPr>
              <w:spacing w:line="240" w:lineRule="auto"/>
              <w:jc w:val="center"/>
              <w:rPr>
                <w:b/>
                <w:i/>
                <w:sz w:val="18"/>
                <w:szCs w:val="18"/>
              </w:rPr>
            </w:pPr>
            <w:r w:rsidRPr="00AA6CAB">
              <w:rPr>
                <w:b/>
                <w:i/>
                <w:sz w:val="18"/>
                <w:szCs w:val="18"/>
              </w:rPr>
              <w:t>Плановые мероприятия</w:t>
            </w:r>
          </w:p>
        </w:tc>
      </w:tr>
      <w:tr w:rsidR="00F661F9" w:rsidRPr="006749DE" w:rsidTr="00575025">
        <w:tc>
          <w:tcPr>
            <w:tcW w:w="1004" w:type="pct"/>
          </w:tcPr>
          <w:p w:rsidR="00F661F9" w:rsidRPr="006749DE" w:rsidRDefault="00F661F9" w:rsidP="007C4491">
            <w:pPr>
              <w:spacing w:line="240" w:lineRule="auto"/>
              <w:rPr>
                <w:color w:val="000000" w:themeColor="text1"/>
                <w:sz w:val="18"/>
                <w:szCs w:val="18"/>
              </w:rPr>
            </w:pPr>
          </w:p>
        </w:tc>
        <w:tc>
          <w:tcPr>
            <w:tcW w:w="408" w:type="pct"/>
            <w:vAlign w:val="center"/>
          </w:tcPr>
          <w:p w:rsidR="00F661F9" w:rsidRPr="00E40FDE" w:rsidRDefault="00F661F9" w:rsidP="00F26919">
            <w:pPr>
              <w:spacing w:line="240" w:lineRule="auto"/>
              <w:jc w:val="center"/>
              <w:rPr>
                <w:sz w:val="18"/>
                <w:szCs w:val="18"/>
              </w:rPr>
            </w:pPr>
            <w:r w:rsidRPr="00E40FDE">
              <w:rPr>
                <w:sz w:val="18"/>
                <w:szCs w:val="18"/>
              </w:rPr>
              <w:t xml:space="preserve">1 </w:t>
            </w:r>
            <w:r>
              <w:rPr>
                <w:sz w:val="18"/>
                <w:szCs w:val="18"/>
              </w:rPr>
              <w:lastRenderedPageBreak/>
              <w:t>квартал 2022</w:t>
            </w:r>
          </w:p>
        </w:tc>
        <w:tc>
          <w:tcPr>
            <w:tcW w:w="408" w:type="pct"/>
            <w:vAlign w:val="center"/>
          </w:tcPr>
          <w:p w:rsidR="00F661F9" w:rsidRPr="00E40FDE" w:rsidRDefault="00F661F9" w:rsidP="00F26919">
            <w:pPr>
              <w:spacing w:line="240" w:lineRule="auto"/>
              <w:jc w:val="center"/>
              <w:rPr>
                <w:sz w:val="18"/>
                <w:szCs w:val="18"/>
              </w:rPr>
            </w:pPr>
            <w:r w:rsidRPr="00E40FDE">
              <w:rPr>
                <w:sz w:val="18"/>
                <w:szCs w:val="18"/>
              </w:rPr>
              <w:lastRenderedPageBreak/>
              <w:t xml:space="preserve">2 </w:t>
            </w:r>
            <w:r>
              <w:rPr>
                <w:sz w:val="18"/>
                <w:szCs w:val="18"/>
              </w:rPr>
              <w:lastRenderedPageBreak/>
              <w:t>квартал 2022</w:t>
            </w:r>
          </w:p>
        </w:tc>
        <w:tc>
          <w:tcPr>
            <w:tcW w:w="408" w:type="pct"/>
            <w:vAlign w:val="center"/>
          </w:tcPr>
          <w:p w:rsidR="00F661F9" w:rsidRPr="00E40FDE" w:rsidRDefault="00F661F9" w:rsidP="00F26919">
            <w:pPr>
              <w:spacing w:line="240" w:lineRule="auto"/>
              <w:jc w:val="center"/>
              <w:rPr>
                <w:sz w:val="18"/>
                <w:szCs w:val="18"/>
              </w:rPr>
            </w:pPr>
            <w:r w:rsidRPr="00E40FDE">
              <w:rPr>
                <w:sz w:val="18"/>
                <w:szCs w:val="18"/>
              </w:rPr>
              <w:lastRenderedPageBreak/>
              <w:t xml:space="preserve">3 </w:t>
            </w:r>
            <w:r>
              <w:rPr>
                <w:sz w:val="18"/>
                <w:szCs w:val="18"/>
              </w:rPr>
              <w:lastRenderedPageBreak/>
              <w:t>квартал 2022</w:t>
            </w:r>
          </w:p>
        </w:tc>
        <w:tc>
          <w:tcPr>
            <w:tcW w:w="409" w:type="pct"/>
            <w:shd w:val="clear" w:color="auto" w:fill="FFFFFF"/>
            <w:vAlign w:val="center"/>
          </w:tcPr>
          <w:p w:rsidR="00F661F9" w:rsidRPr="00E40FDE" w:rsidRDefault="00F661F9" w:rsidP="00F26919">
            <w:pPr>
              <w:spacing w:line="240" w:lineRule="auto"/>
              <w:jc w:val="center"/>
              <w:rPr>
                <w:sz w:val="18"/>
                <w:szCs w:val="18"/>
              </w:rPr>
            </w:pPr>
            <w:r w:rsidRPr="00E40FDE">
              <w:rPr>
                <w:sz w:val="18"/>
                <w:szCs w:val="18"/>
              </w:rPr>
              <w:lastRenderedPageBreak/>
              <w:t xml:space="preserve">4 </w:t>
            </w:r>
            <w:r>
              <w:rPr>
                <w:sz w:val="18"/>
                <w:szCs w:val="18"/>
              </w:rPr>
              <w:lastRenderedPageBreak/>
              <w:t>квартал 2022</w:t>
            </w:r>
          </w:p>
        </w:tc>
        <w:tc>
          <w:tcPr>
            <w:tcW w:w="408" w:type="pct"/>
            <w:shd w:val="clear" w:color="auto" w:fill="D9D9D9"/>
            <w:vAlign w:val="center"/>
          </w:tcPr>
          <w:p w:rsidR="00F661F9" w:rsidRPr="00E40FDE" w:rsidRDefault="00F661F9" w:rsidP="00F26919">
            <w:pPr>
              <w:spacing w:line="240" w:lineRule="auto"/>
              <w:jc w:val="center"/>
              <w:rPr>
                <w:b/>
                <w:sz w:val="18"/>
                <w:szCs w:val="18"/>
              </w:rPr>
            </w:pPr>
            <w:r>
              <w:rPr>
                <w:b/>
                <w:sz w:val="18"/>
                <w:szCs w:val="18"/>
              </w:rPr>
              <w:lastRenderedPageBreak/>
              <w:t>2022</w:t>
            </w:r>
          </w:p>
        </w:tc>
        <w:tc>
          <w:tcPr>
            <w:tcW w:w="412" w:type="pct"/>
            <w:vAlign w:val="center"/>
          </w:tcPr>
          <w:p w:rsidR="00F661F9" w:rsidRPr="00E40FDE" w:rsidRDefault="00F661F9" w:rsidP="00F26919">
            <w:pPr>
              <w:spacing w:line="240" w:lineRule="auto"/>
              <w:jc w:val="center"/>
              <w:rPr>
                <w:sz w:val="18"/>
                <w:szCs w:val="18"/>
              </w:rPr>
            </w:pPr>
            <w:r w:rsidRPr="00E40FDE">
              <w:rPr>
                <w:sz w:val="18"/>
                <w:szCs w:val="18"/>
              </w:rPr>
              <w:t xml:space="preserve">1 </w:t>
            </w:r>
            <w:r>
              <w:rPr>
                <w:sz w:val="18"/>
                <w:szCs w:val="18"/>
              </w:rPr>
              <w:lastRenderedPageBreak/>
              <w:t>квартал 2023</w:t>
            </w:r>
          </w:p>
        </w:tc>
        <w:tc>
          <w:tcPr>
            <w:tcW w:w="410" w:type="pct"/>
            <w:vAlign w:val="center"/>
          </w:tcPr>
          <w:p w:rsidR="00F661F9" w:rsidRPr="00E40FDE" w:rsidRDefault="00F661F9" w:rsidP="00F26919">
            <w:pPr>
              <w:spacing w:line="240" w:lineRule="auto"/>
              <w:jc w:val="center"/>
              <w:rPr>
                <w:sz w:val="18"/>
                <w:szCs w:val="18"/>
              </w:rPr>
            </w:pPr>
            <w:r w:rsidRPr="00E40FDE">
              <w:rPr>
                <w:sz w:val="18"/>
                <w:szCs w:val="18"/>
              </w:rPr>
              <w:lastRenderedPageBreak/>
              <w:t xml:space="preserve">2 </w:t>
            </w:r>
            <w:r>
              <w:rPr>
                <w:sz w:val="18"/>
                <w:szCs w:val="18"/>
              </w:rPr>
              <w:lastRenderedPageBreak/>
              <w:t>квартал 2023</w:t>
            </w:r>
          </w:p>
        </w:tc>
        <w:tc>
          <w:tcPr>
            <w:tcW w:w="409" w:type="pct"/>
            <w:vAlign w:val="center"/>
          </w:tcPr>
          <w:p w:rsidR="00F661F9" w:rsidRPr="00E40FDE" w:rsidRDefault="00F661F9" w:rsidP="00F26919">
            <w:pPr>
              <w:spacing w:line="240" w:lineRule="auto"/>
              <w:jc w:val="center"/>
              <w:rPr>
                <w:sz w:val="18"/>
                <w:szCs w:val="18"/>
              </w:rPr>
            </w:pPr>
            <w:r w:rsidRPr="00E40FDE">
              <w:rPr>
                <w:sz w:val="18"/>
                <w:szCs w:val="18"/>
              </w:rPr>
              <w:lastRenderedPageBreak/>
              <w:t xml:space="preserve">3 </w:t>
            </w:r>
            <w:r>
              <w:rPr>
                <w:sz w:val="18"/>
                <w:szCs w:val="18"/>
              </w:rPr>
              <w:lastRenderedPageBreak/>
              <w:t>квартал 2023</w:t>
            </w:r>
          </w:p>
        </w:tc>
        <w:tc>
          <w:tcPr>
            <w:tcW w:w="405" w:type="pct"/>
            <w:shd w:val="clear" w:color="auto" w:fill="FFFFFF"/>
            <w:vAlign w:val="center"/>
          </w:tcPr>
          <w:p w:rsidR="00F661F9" w:rsidRPr="00E40FDE" w:rsidRDefault="00F661F9" w:rsidP="00F26919">
            <w:pPr>
              <w:spacing w:line="240" w:lineRule="auto"/>
              <w:jc w:val="center"/>
              <w:rPr>
                <w:sz w:val="18"/>
                <w:szCs w:val="18"/>
              </w:rPr>
            </w:pPr>
            <w:r w:rsidRPr="00E40FDE">
              <w:rPr>
                <w:sz w:val="18"/>
                <w:szCs w:val="18"/>
              </w:rPr>
              <w:lastRenderedPageBreak/>
              <w:t xml:space="preserve">4 </w:t>
            </w:r>
            <w:r>
              <w:rPr>
                <w:sz w:val="18"/>
                <w:szCs w:val="18"/>
              </w:rPr>
              <w:lastRenderedPageBreak/>
              <w:t>квартал 2023</w:t>
            </w:r>
          </w:p>
        </w:tc>
        <w:tc>
          <w:tcPr>
            <w:tcW w:w="319" w:type="pct"/>
            <w:shd w:val="clear" w:color="auto" w:fill="D9D9D9"/>
            <w:vAlign w:val="center"/>
          </w:tcPr>
          <w:p w:rsidR="00F661F9" w:rsidRPr="00E40FDE" w:rsidRDefault="00F661F9" w:rsidP="00F26919">
            <w:pPr>
              <w:spacing w:line="240" w:lineRule="auto"/>
              <w:jc w:val="center"/>
              <w:rPr>
                <w:b/>
                <w:sz w:val="18"/>
                <w:szCs w:val="18"/>
              </w:rPr>
            </w:pPr>
            <w:r>
              <w:rPr>
                <w:b/>
                <w:sz w:val="18"/>
                <w:szCs w:val="18"/>
              </w:rPr>
              <w:lastRenderedPageBreak/>
              <w:t>2023</w:t>
            </w:r>
          </w:p>
        </w:tc>
      </w:tr>
      <w:tr w:rsidR="0043138E" w:rsidRPr="006749DE" w:rsidTr="007C1144">
        <w:tc>
          <w:tcPr>
            <w:tcW w:w="1004" w:type="pct"/>
          </w:tcPr>
          <w:p w:rsidR="0043138E" w:rsidRPr="006749DE" w:rsidRDefault="0043138E" w:rsidP="007C4491">
            <w:pPr>
              <w:spacing w:line="240" w:lineRule="auto"/>
              <w:rPr>
                <w:color w:val="000000" w:themeColor="text1"/>
                <w:sz w:val="18"/>
                <w:szCs w:val="18"/>
              </w:rPr>
            </w:pPr>
            <w:r w:rsidRPr="006749DE">
              <w:rPr>
                <w:color w:val="000000" w:themeColor="text1"/>
                <w:sz w:val="18"/>
                <w:szCs w:val="18"/>
              </w:rPr>
              <w:lastRenderedPageBreak/>
              <w:t>Запланировано</w:t>
            </w:r>
          </w:p>
        </w:tc>
        <w:tc>
          <w:tcPr>
            <w:tcW w:w="408" w:type="pct"/>
            <w:vAlign w:val="center"/>
          </w:tcPr>
          <w:p w:rsidR="0043138E" w:rsidRPr="006F7CD8" w:rsidRDefault="0043138E" w:rsidP="00E90545">
            <w:pPr>
              <w:spacing w:line="240" w:lineRule="auto"/>
              <w:jc w:val="center"/>
              <w:rPr>
                <w:sz w:val="18"/>
                <w:szCs w:val="18"/>
              </w:rPr>
            </w:pPr>
            <w:r>
              <w:rPr>
                <w:sz w:val="18"/>
                <w:szCs w:val="18"/>
              </w:rPr>
              <w:t>5</w:t>
            </w:r>
          </w:p>
        </w:tc>
        <w:tc>
          <w:tcPr>
            <w:tcW w:w="408" w:type="pct"/>
            <w:vAlign w:val="center"/>
          </w:tcPr>
          <w:p w:rsidR="0043138E" w:rsidRPr="00B00BE6" w:rsidRDefault="0043138E" w:rsidP="00E90545">
            <w:pPr>
              <w:spacing w:line="240" w:lineRule="auto"/>
              <w:jc w:val="center"/>
              <w:rPr>
                <w:color w:val="000000" w:themeColor="text1"/>
                <w:sz w:val="18"/>
                <w:szCs w:val="18"/>
              </w:rPr>
            </w:pPr>
            <w:r>
              <w:rPr>
                <w:color w:val="000000" w:themeColor="text1"/>
                <w:sz w:val="18"/>
                <w:szCs w:val="18"/>
              </w:rPr>
              <w:t>8</w:t>
            </w:r>
          </w:p>
        </w:tc>
        <w:tc>
          <w:tcPr>
            <w:tcW w:w="408" w:type="pct"/>
            <w:vAlign w:val="center"/>
          </w:tcPr>
          <w:p w:rsidR="0043138E" w:rsidRDefault="0043138E">
            <w:pPr>
              <w:spacing w:line="240" w:lineRule="auto"/>
              <w:jc w:val="center"/>
              <w:rPr>
                <w:color w:val="000000" w:themeColor="text1"/>
                <w:sz w:val="18"/>
                <w:szCs w:val="18"/>
              </w:rPr>
            </w:pPr>
            <w:r>
              <w:rPr>
                <w:color w:val="000000" w:themeColor="text1"/>
                <w:sz w:val="18"/>
                <w:szCs w:val="18"/>
              </w:rPr>
              <w:t>0</w:t>
            </w:r>
          </w:p>
        </w:tc>
        <w:tc>
          <w:tcPr>
            <w:tcW w:w="409" w:type="pct"/>
            <w:shd w:val="clear" w:color="auto" w:fill="FFFFFF"/>
            <w:vAlign w:val="center"/>
          </w:tcPr>
          <w:p w:rsidR="0043138E" w:rsidRPr="005251AD" w:rsidRDefault="0043138E" w:rsidP="00E055F5">
            <w:pPr>
              <w:spacing w:line="240" w:lineRule="auto"/>
              <w:jc w:val="center"/>
              <w:rPr>
                <w:sz w:val="18"/>
                <w:szCs w:val="18"/>
              </w:rPr>
            </w:pPr>
            <w:r>
              <w:rPr>
                <w:sz w:val="18"/>
                <w:szCs w:val="18"/>
              </w:rPr>
              <w:t>0</w:t>
            </w:r>
          </w:p>
        </w:tc>
        <w:tc>
          <w:tcPr>
            <w:tcW w:w="408" w:type="pct"/>
            <w:shd w:val="clear" w:color="auto" w:fill="D9D9D9"/>
            <w:vAlign w:val="center"/>
          </w:tcPr>
          <w:p w:rsidR="0043138E" w:rsidRPr="00F529CA" w:rsidRDefault="0043138E" w:rsidP="00E055F5">
            <w:pPr>
              <w:spacing w:line="240" w:lineRule="auto"/>
              <w:jc w:val="center"/>
              <w:rPr>
                <w:b/>
                <w:sz w:val="18"/>
                <w:szCs w:val="18"/>
              </w:rPr>
            </w:pPr>
            <w:r>
              <w:rPr>
                <w:b/>
                <w:sz w:val="18"/>
                <w:szCs w:val="18"/>
              </w:rPr>
              <w:t>13</w:t>
            </w:r>
          </w:p>
        </w:tc>
        <w:tc>
          <w:tcPr>
            <w:tcW w:w="412" w:type="pct"/>
            <w:vAlign w:val="center"/>
          </w:tcPr>
          <w:p w:rsidR="0043138E" w:rsidRPr="00AA6CAB" w:rsidRDefault="0043138E" w:rsidP="00E90545">
            <w:pPr>
              <w:spacing w:line="240" w:lineRule="auto"/>
              <w:jc w:val="center"/>
              <w:rPr>
                <w:sz w:val="18"/>
                <w:szCs w:val="18"/>
              </w:rPr>
            </w:pPr>
            <w:r>
              <w:rPr>
                <w:sz w:val="18"/>
                <w:szCs w:val="18"/>
              </w:rPr>
              <w:t>0</w:t>
            </w:r>
          </w:p>
        </w:tc>
        <w:tc>
          <w:tcPr>
            <w:tcW w:w="410" w:type="pct"/>
            <w:vAlign w:val="center"/>
          </w:tcPr>
          <w:p w:rsidR="0043138E" w:rsidRPr="00AA6CAB" w:rsidRDefault="0043138E" w:rsidP="006E79A5">
            <w:pPr>
              <w:spacing w:line="240" w:lineRule="auto"/>
              <w:jc w:val="center"/>
              <w:rPr>
                <w:sz w:val="18"/>
                <w:szCs w:val="18"/>
              </w:rPr>
            </w:pPr>
            <w:r>
              <w:rPr>
                <w:sz w:val="18"/>
                <w:szCs w:val="18"/>
              </w:rPr>
              <w:t>0</w:t>
            </w:r>
          </w:p>
        </w:tc>
        <w:tc>
          <w:tcPr>
            <w:tcW w:w="409" w:type="pct"/>
            <w:vAlign w:val="center"/>
          </w:tcPr>
          <w:p w:rsidR="0043138E" w:rsidRPr="00AA6CAB" w:rsidRDefault="0043138E" w:rsidP="005E2D07">
            <w:pPr>
              <w:spacing w:line="240" w:lineRule="auto"/>
              <w:jc w:val="center"/>
              <w:rPr>
                <w:sz w:val="18"/>
                <w:szCs w:val="18"/>
              </w:rPr>
            </w:pPr>
            <w:r>
              <w:rPr>
                <w:sz w:val="18"/>
                <w:szCs w:val="18"/>
              </w:rPr>
              <w:t>0</w:t>
            </w:r>
          </w:p>
        </w:tc>
        <w:tc>
          <w:tcPr>
            <w:tcW w:w="405" w:type="pct"/>
            <w:shd w:val="clear" w:color="auto" w:fill="FFFFFF"/>
            <w:vAlign w:val="center"/>
          </w:tcPr>
          <w:p w:rsidR="0043138E" w:rsidRPr="0095188C" w:rsidRDefault="0043138E" w:rsidP="00D43239">
            <w:pPr>
              <w:spacing w:line="240" w:lineRule="auto"/>
              <w:jc w:val="center"/>
              <w:rPr>
                <w:color w:val="000000" w:themeColor="text1"/>
                <w:sz w:val="18"/>
                <w:szCs w:val="18"/>
              </w:rPr>
            </w:pPr>
            <w:r>
              <w:rPr>
                <w:color w:val="000000" w:themeColor="text1"/>
                <w:sz w:val="18"/>
                <w:szCs w:val="18"/>
              </w:rPr>
              <w:t>0</w:t>
            </w:r>
          </w:p>
        </w:tc>
        <w:tc>
          <w:tcPr>
            <w:tcW w:w="319" w:type="pct"/>
            <w:shd w:val="clear" w:color="auto" w:fill="D9D9D9"/>
            <w:vAlign w:val="center"/>
          </w:tcPr>
          <w:p w:rsidR="0043138E" w:rsidRPr="006E79A5" w:rsidRDefault="0043138E" w:rsidP="009925C6">
            <w:pPr>
              <w:spacing w:line="240" w:lineRule="auto"/>
              <w:jc w:val="center"/>
              <w:rPr>
                <w:b/>
                <w:sz w:val="18"/>
                <w:szCs w:val="18"/>
              </w:rPr>
            </w:pPr>
            <w:r w:rsidRPr="006E79A5">
              <w:rPr>
                <w:b/>
                <w:sz w:val="18"/>
                <w:szCs w:val="18"/>
              </w:rPr>
              <w:t>0</w:t>
            </w:r>
          </w:p>
        </w:tc>
      </w:tr>
      <w:tr w:rsidR="0043138E" w:rsidRPr="006749DE" w:rsidTr="007C1144">
        <w:tc>
          <w:tcPr>
            <w:tcW w:w="1004" w:type="pct"/>
          </w:tcPr>
          <w:p w:rsidR="0043138E" w:rsidRPr="006749DE" w:rsidRDefault="0043138E" w:rsidP="007C4491">
            <w:pPr>
              <w:spacing w:line="240" w:lineRule="auto"/>
              <w:rPr>
                <w:color w:val="000000" w:themeColor="text1"/>
                <w:sz w:val="18"/>
                <w:szCs w:val="18"/>
              </w:rPr>
            </w:pPr>
            <w:r w:rsidRPr="006749DE">
              <w:rPr>
                <w:color w:val="000000" w:themeColor="text1"/>
                <w:sz w:val="18"/>
                <w:szCs w:val="18"/>
              </w:rPr>
              <w:t>Проведено</w:t>
            </w:r>
          </w:p>
        </w:tc>
        <w:tc>
          <w:tcPr>
            <w:tcW w:w="408" w:type="pct"/>
            <w:vAlign w:val="center"/>
          </w:tcPr>
          <w:p w:rsidR="0043138E" w:rsidRPr="006F7CD8" w:rsidRDefault="0043138E" w:rsidP="00E90545">
            <w:pPr>
              <w:spacing w:line="240" w:lineRule="auto"/>
              <w:jc w:val="center"/>
              <w:rPr>
                <w:sz w:val="18"/>
                <w:szCs w:val="18"/>
              </w:rPr>
            </w:pPr>
            <w:r>
              <w:rPr>
                <w:sz w:val="18"/>
                <w:szCs w:val="18"/>
              </w:rPr>
              <w:t>4</w:t>
            </w:r>
          </w:p>
        </w:tc>
        <w:tc>
          <w:tcPr>
            <w:tcW w:w="408" w:type="pct"/>
            <w:vAlign w:val="center"/>
          </w:tcPr>
          <w:p w:rsidR="0043138E" w:rsidRPr="00B00BE6" w:rsidRDefault="0043138E" w:rsidP="00E90545">
            <w:pPr>
              <w:spacing w:line="240" w:lineRule="auto"/>
              <w:jc w:val="center"/>
              <w:rPr>
                <w:color w:val="000000" w:themeColor="text1"/>
                <w:sz w:val="18"/>
                <w:szCs w:val="18"/>
              </w:rPr>
            </w:pPr>
            <w:r>
              <w:rPr>
                <w:color w:val="000000" w:themeColor="text1"/>
                <w:sz w:val="18"/>
                <w:szCs w:val="18"/>
              </w:rPr>
              <w:t>0</w:t>
            </w:r>
          </w:p>
        </w:tc>
        <w:tc>
          <w:tcPr>
            <w:tcW w:w="408" w:type="pct"/>
            <w:vAlign w:val="center"/>
          </w:tcPr>
          <w:p w:rsidR="0043138E" w:rsidRDefault="0043138E">
            <w:pPr>
              <w:spacing w:line="240" w:lineRule="auto"/>
              <w:jc w:val="center"/>
              <w:rPr>
                <w:color w:val="000000" w:themeColor="text1"/>
                <w:sz w:val="18"/>
                <w:szCs w:val="18"/>
              </w:rPr>
            </w:pPr>
            <w:r>
              <w:rPr>
                <w:color w:val="000000" w:themeColor="text1"/>
                <w:sz w:val="18"/>
                <w:szCs w:val="18"/>
              </w:rPr>
              <w:t>0</w:t>
            </w:r>
          </w:p>
        </w:tc>
        <w:tc>
          <w:tcPr>
            <w:tcW w:w="409" w:type="pct"/>
            <w:shd w:val="clear" w:color="auto" w:fill="FFFFFF"/>
            <w:vAlign w:val="center"/>
          </w:tcPr>
          <w:p w:rsidR="0043138E" w:rsidRPr="005251AD" w:rsidRDefault="0043138E" w:rsidP="00E055F5">
            <w:pPr>
              <w:spacing w:line="240" w:lineRule="auto"/>
              <w:jc w:val="center"/>
              <w:rPr>
                <w:sz w:val="18"/>
                <w:szCs w:val="18"/>
              </w:rPr>
            </w:pPr>
            <w:r>
              <w:rPr>
                <w:sz w:val="18"/>
                <w:szCs w:val="18"/>
              </w:rPr>
              <w:t>0</w:t>
            </w:r>
          </w:p>
        </w:tc>
        <w:tc>
          <w:tcPr>
            <w:tcW w:w="408" w:type="pct"/>
            <w:shd w:val="clear" w:color="auto" w:fill="D9D9D9"/>
            <w:vAlign w:val="center"/>
          </w:tcPr>
          <w:p w:rsidR="0043138E" w:rsidRPr="00F529CA" w:rsidRDefault="0043138E" w:rsidP="00E055F5">
            <w:pPr>
              <w:spacing w:line="240" w:lineRule="auto"/>
              <w:jc w:val="center"/>
              <w:rPr>
                <w:b/>
                <w:sz w:val="18"/>
                <w:szCs w:val="18"/>
              </w:rPr>
            </w:pPr>
            <w:r>
              <w:rPr>
                <w:b/>
                <w:sz w:val="18"/>
                <w:szCs w:val="18"/>
              </w:rPr>
              <w:t>4</w:t>
            </w:r>
          </w:p>
        </w:tc>
        <w:tc>
          <w:tcPr>
            <w:tcW w:w="412" w:type="pct"/>
            <w:vAlign w:val="center"/>
          </w:tcPr>
          <w:p w:rsidR="0043138E" w:rsidRPr="00AA6CAB" w:rsidRDefault="0043138E" w:rsidP="00E90545">
            <w:pPr>
              <w:spacing w:line="240" w:lineRule="auto"/>
              <w:jc w:val="center"/>
              <w:rPr>
                <w:sz w:val="18"/>
                <w:szCs w:val="18"/>
              </w:rPr>
            </w:pPr>
            <w:r>
              <w:rPr>
                <w:sz w:val="18"/>
                <w:szCs w:val="18"/>
              </w:rPr>
              <w:t>0</w:t>
            </w:r>
          </w:p>
        </w:tc>
        <w:tc>
          <w:tcPr>
            <w:tcW w:w="410" w:type="pct"/>
            <w:vAlign w:val="center"/>
          </w:tcPr>
          <w:p w:rsidR="0043138E" w:rsidRPr="00AA6CAB" w:rsidRDefault="0043138E" w:rsidP="006E79A5">
            <w:pPr>
              <w:spacing w:line="240" w:lineRule="auto"/>
              <w:jc w:val="center"/>
              <w:rPr>
                <w:sz w:val="18"/>
                <w:szCs w:val="18"/>
              </w:rPr>
            </w:pPr>
            <w:r>
              <w:rPr>
                <w:sz w:val="18"/>
                <w:szCs w:val="18"/>
              </w:rPr>
              <w:t>0</w:t>
            </w:r>
          </w:p>
        </w:tc>
        <w:tc>
          <w:tcPr>
            <w:tcW w:w="409" w:type="pct"/>
            <w:vAlign w:val="center"/>
          </w:tcPr>
          <w:p w:rsidR="0043138E" w:rsidRPr="00AA6CAB" w:rsidRDefault="0043138E" w:rsidP="005E2D07">
            <w:pPr>
              <w:spacing w:line="240" w:lineRule="auto"/>
              <w:jc w:val="center"/>
              <w:rPr>
                <w:sz w:val="18"/>
                <w:szCs w:val="18"/>
              </w:rPr>
            </w:pPr>
            <w:r>
              <w:rPr>
                <w:sz w:val="18"/>
                <w:szCs w:val="18"/>
              </w:rPr>
              <w:t>0</w:t>
            </w:r>
          </w:p>
        </w:tc>
        <w:tc>
          <w:tcPr>
            <w:tcW w:w="405" w:type="pct"/>
            <w:shd w:val="clear" w:color="auto" w:fill="FFFFFF"/>
            <w:vAlign w:val="center"/>
          </w:tcPr>
          <w:p w:rsidR="0043138E" w:rsidRPr="0095188C" w:rsidRDefault="0043138E" w:rsidP="00D43239">
            <w:pPr>
              <w:spacing w:line="240" w:lineRule="auto"/>
              <w:jc w:val="center"/>
              <w:rPr>
                <w:color w:val="000000" w:themeColor="text1"/>
                <w:sz w:val="18"/>
                <w:szCs w:val="18"/>
              </w:rPr>
            </w:pPr>
            <w:r>
              <w:rPr>
                <w:color w:val="000000" w:themeColor="text1"/>
                <w:sz w:val="18"/>
                <w:szCs w:val="18"/>
              </w:rPr>
              <w:t>0</w:t>
            </w:r>
          </w:p>
        </w:tc>
        <w:tc>
          <w:tcPr>
            <w:tcW w:w="319" w:type="pct"/>
            <w:shd w:val="clear" w:color="auto" w:fill="D9D9D9"/>
            <w:vAlign w:val="center"/>
          </w:tcPr>
          <w:p w:rsidR="0043138E" w:rsidRPr="006E79A5" w:rsidRDefault="0043138E" w:rsidP="009925C6">
            <w:pPr>
              <w:spacing w:line="240" w:lineRule="auto"/>
              <w:jc w:val="center"/>
              <w:rPr>
                <w:b/>
                <w:sz w:val="18"/>
                <w:szCs w:val="18"/>
              </w:rPr>
            </w:pPr>
            <w:r w:rsidRPr="006E79A5">
              <w:rPr>
                <w:b/>
                <w:sz w:val="18"/>
                <w:szCs w:val="18"/>
              </w:rPr>
              <w:t>0</w:t>
            </w:r>
          </w:p>
        </w:tc>
      </w:tr>
      <w:tr w:rsidR="0043138E" w:rsidRPr="006749DE" w:rsidTr="007C1144">
        <w:tc>
          <w:tcPr>
            <w:tcW w:w="1004" w:type="pct"/>
          </w:tcPr>
          <w:p w:rsidR="0043138E" w:rsidRPr="006749DE" w:rsidRDefault="0043138E" w:rsidP="007C4491">
            <w:pPr>
              <w:spacing w:line="240" w:lineRule="auto"/>
              <w:rPr>
                <w:color w:val="000000" w:themeColor="text1"/>
                <w:sz w:val="18"/>
                <w:szCs w:val="18"/>
              </w:rPr>
            </w:pPr>
            <w:r w:rsidRPr="006749DE">
              <w:rPr>
                <w:color w:val="000000" w:themeColor="text1"/>
                <w:sz w:val="18"/>
                <w:szCs w:val="18"/>
              </w:rPr>
              <w:t>Выявлено нарушений</w:t>
            </w:r>
          </w:p>
        </w:tc>
        <w:tc>
          <w:tcPr>
            <w:tcW w:w="408" w:type="pct"/>
            <w:vAlign w:val="center"/>
          </w:tcPr>
          <w:p w:rsidR="0043138E" w:rsidRPr="006F7CD8" w:rsidRDefault="0043138E" w:rsidP="00E90545">
            <w:pPr>
              <w:spacing w:line="240" w:lineRule="auto"/>
              <w:jc w:val="center"/>
              <w:rPr>
                <w:sz w:val="18"/>
                <w:szCs w:val="18"/>
              </w:rPr>
            </w:pPr>
            <w:r>
              <w:rPr>
                <w:sz w:val="18"/>
                <w:szCs w:val="18"/>
              </w:rPr>
              <w:t>7</w:t>
            </w:r>
          </w:p>
        </w:tc>
        <w:tc>
          <w:tcPr>
            <w:tcW w:w="408" w:type="pct"/>
            <w:vAlign w:val="center"/>
          </w:tcPr>
          <w:p w:rsidR="0043138E" w:rsidRPr="00B00BE6" w:rsidRDefault="0043138E" w:rsidP="00E90545">
            <w:pPr>
              <w:spacing w:line="240" w:lineRule="auto"/>
              <w:jc w:val="center"/>
              <w:rPr>
                <w:color w:val="000000" w:themeColor="text1"/>
                <w:sz w:val="18"/>
                <w:szCs w:val="18"/>
              </w:rPr>
            </w:pPr>
            <w:r>
              <w:rPr>
                <w:color w:val="000000" w:themeColor="text1"/>
                <w:sz w:val="18"/>
                <w:szCs w:val="18"/>
              </w:rPr>
              <w:t>0</w:t>
            </w:r>
          </w:p>
        </w:tc>
        <w:tc>
          <w:tcPr>
            <w:tcW w:w="408" w:type="pct"/>
            <w:vAlign w:val="center"/>
          </w:tcPr>
          <w:p w:rsidR="0043138E" w:rsidRDefault="0043138E">
            <w:pPr>
              <w:spacing w:line="240" w:lineRule="auto"/>
              <w:jc w:val="center"/>
              <w:rPr>
                <w:color w:val="000000" w:themeColor="text1"/>
                <w:sz w:val="18"/>
                <w:szCs w:val="18"/>
              </w:rPr>
            </w:pPr>
            <w:r>
              <w:rPr>
                <w:color w:val="000000" w:themeColor="text1"/>
                <w:sz w:val="18"/>
                <w:szCs w:val="18"/>
              </w:rPr>
              <w:t>0</w:t>
            </w:r>
          </w:p>
        </w:tc>
        <w:tc>
          <w:tcPr>
            <w:tcW w:w="409" w:type="pct"/>
            <w:shd w:val="clear" w:color="auto" w:fill="FFFFFF"/>
            <w:vAlign w:val="center"/>
          </w:tcPr>
          <w:p w:rsidR="0043138E" w:rsidRPr="005251AD" w:rsidRDefault="0043138E" w:rsidP="00E055F5">
            <w:pPr>
              <w:spacing w:line="240" w:lineRule="auto"/>
              <w:jc w:val="center"/>
              <w:rPr>
                <w:sz w:val="18"/>
                <w:szCs w:val="18"/>
              </w:rPr>
            </w:pPr>
            <w:r>
              <w:rPr>
                <w:sz w:val="18"/>
                <w:szCs w:val="18"/>
              </w:rPr>
              <w:t>0</w:t>
            </w:r>
          </w:p>
        </w:tc>
        <w:tc>
          <w:tcPr>
            <w:tcW w:w="408" w:type="pct"/>
            <w:shd w:val="clear" w:color="auto" w:fill="D9D9D9"/>
            <w:vAlign w:val="center"/>
          </w:tcPr>
          <w:p w:rsidR="0043138E" w:rsidRPr="00F529CA" w:rsidRDefault="0043138E" w:rsidP="00E055F5">
            <w:pPr>
              <w:spacing w:line="240" w:lineRule="auto"/>
              <w:jc w:val="center"/>
              <w:rPr>
                <w:b/>
                <w:sz w:val="18"/>
                <w:szCs w:val="18"/>
              </w:rPr>
            </w:pPr>
            <w:r>
              <w:rPr>
                <w:b/>
                <w:sz w:val="18"/>
                <w:szCs w:val="18"/>
              </w:rPr>
              <w:t>7</w:t>
            </w:r>
          </w:p>
        </w:tc>
        <w:tc>
          <w:tcPr>
            <w:tcW w:w="412" w:type="pct"/>
            <w:vAlign w:val="center"/>
          </w:tcPr>
          <w:p w:rsidR="0043138E" w:rsidRPr="00AA6CAB" w:rsidRDefault="0043138E" w:rsidP="00E90545">
            <w:pPr>
              <w:spacing w:line="240" w:lineRule="auto"/>
              <w:jc w:val="center"/>
              <w:rPr>
                <w:sz w:val="18"/>
                <w:szCs w:val="18"/>
              </w:rPr>
            </w:pPr>
            <w:r>
              <w:rPr>
                <w:sz w:val="18"/>
                <w:szCs w:val="18"/>
              </w:rPr>
              <w:t>0</w:t>
            </w:r>
          </w:p>
        </w:tc>
        <w:tc>
          <w:tcPr>
            <w:tcW w:w="410" w:type="pct"/>
            <w:vAlign w:val="center"/>
          </w:tcPr>
          <w:p w:rsidR="0043138E" w:rsidRPr="00AA6CAB" w:rsidRDefault="0043138E" w:rsidP="006E79A5">
            <w:pPr>
              <w:spacing w:line="240" w:lineRule="auto"/>
              <w:jc w:val="center"/>
              <w:rPr>
                <w:sz w:val="18"/>
                <w:szCs w:val="18"/>
              </w:rPr>
            </w:pPr>
            <w:r>
              <w:rPr>
                <w:sz w:val="18"/>
                <w:szCs w:val="18"/>
              </w:rPr>
              <w:t>0</w:t>
            </w:r>
          </w:p>
        </w:tc>
        <w:tc>
          <w:tcPr>
            <w:tcW w:w="409" w:type="pct"/>
            <w:vAlign w:val="center"/>
          </w:tcPr>
          <w:p w:rsidR="0043138E" w:rsidRPr="00AA6CAB" w:rsidRDefault="0043138E" w:rsidP="005E2D07">
            <w:pPr>
              <w:spacing w:line="240" w:lineRule="auto"/>
              <w:jc w:val="center"/>
              <w:rPr>
                <w:sz w:val="18"/>
                <w:szCs w:val="18"/>
              </w:rPr>
            </w:pPr>
            <w:r>
              <w:rPr>
                <w:sz w:val="18"/>
                <w:szCs w:val="18"/>
              </w:rPr>
              <w:t>0</w:t>
            </w:r>
          </w:p>
        </w:tc>
        <w:tc>
          <w:tcPr>
            <w:tcW w:w="405" w:type="pct"/>
            <w:shd w:val="clear" w:color="auto" w:fill="FFFFFF"/>
            <w:vAlign w:val="center"/>
          </w:tcPr>
          <w:p w:rsidR="0043138E" w:rsidRPr="0095188C" w:rsidRDefault="0043138E" w:rsidP="00D43239">
            <w:pPr>
              <w:spacing w:line="240" w:lineRule="auto"/>
              <w:jc w:val="center"/>
              <w:rPr>
                <w:color w:val="000000" w:themeColor="text1"/>
                <w:sz w:val="18"/>
                <w:szCs w:val="18"/>
              </w:rPr>
            </w:pPr>
            <w:r>
              <w:rPr>
                <w:color w:val="000000" w:themeColor="text1"/>
                <w:sz w:val="18"/>
                <w:szCs w:val="18"/>
              </w:rPr>
              <w:t>0</w:t>
            </w:r>
          </w:p>
        </w:tc>
        <w:tc>
          <w:tcPr>
            <w:tcW w:w="319" w:type="pct"/>
            <w:shd w:val="clear" w:color="auto" w:fill="D9D9D9"/>
            <w:vAlign w:val="center"/>
          </w:tcPr>
          <w:p w:rsidR="0043138E" w:rsidRPr="006E79A5" w:rsidRDefault="0043138E" w:rsidP="009925C6">
            <w:pPr>
              <w:spacing w:line="240" w:lineRule="auto"/>
              <w:jc w:val="center"/>
              <w:rPr>
                <w:b/>
                <w:sz w:val="18"/>
                <w:szCs w:val="18"/>
              </w:rPr>
            </w:pPr>
            <w:r w:rsidRPr="006E79A5">
              <w:rPr>
                <w:b/>
                <w:sz w:val="18"/>
                <w:szCs w:val="18"/>
              </w:rPr>
              <w:t>0</w:t>
            </w:r>
          </w:p>
        </w:tc>
      </w:tr>
      <w:tr w:rsidR="0043138E" w:rsidRPr="006749DE" w:rsidTr="007C1144">
        <w:tc>
          <w:tcPr>
            <w:tcW w:w="1004" w:type="pct"/>
          </w:tcPr>
          <w:p w:rsidR="0043138E" w:rsidRPr="006749DE" w:rsidRDefault="0043138E" w:rsidP="007C4491">
            <w:pPr>
              <w:spacing w:line="240" w:lineRule="auto"/>
              <w:rPr>
                <w:color w:val="000000" w:themeColor="text1"/>
                <w:sz w:val="18"/>
                <w:szCs w:val="18"/>
              </w:rPr>
            </w:pPr>
            <w:r w:rsidRPr="006749DE">
              <w:rPr>
                <w:color w:val="000000" w:themeColor="text1"/>
                <w:sz w:val="18"/>
                <w:szCs w:val="18"/>
              </w:rPr>
              <w:t>Выдано предписаний</w:t>
            </w:r>
          </w:p>
        </w:tc>
        <w:tc>
          <w:tcPr>
            <w:tcW w:w="408" w:type="pct"/>
            <w:vAlign w:val="center"/>
          </w:tcPr>
          <w:p w:rsidR="0043138E" w:rsidRPr="006F7CD8" w:rsidRDefault="0043138E" w:rsidP="00E90545">
            <w:pPr>
              <w:spacing w:line="240" w:lineRule="auto"/>
              <w:jc w:val="center"/>
              <w:rPr>
                <w:sz w:val="18"/>
                <w:szCs w:val="18"/>
              </w:rPr>
            </w:pPr>
            <w:r>
              <w:rPr>
                <w:sz w:val="18"/>
                <w:szCs w:val="18"/>
              </w:rPr>
              <w:t>3</w:t>
            </w:r>
          </w:p>
        </w:tc>
        <w:tc>
          <w:tcPr>
            <w:tcW w:w="408" w:type="pct"/>
            <w:vAlign w:val="center"/>
          </w:tcPr>
          <w:p w:rsidR="0043138E" w:rsidRPr="00B00BE6" w:rsidRDefault="0043138E" w:rsidP="00E90545">
            <w:pPr>
              <w:spacing w:line="240" w:lineRule="auto"/>
              <w:jc w:val="center"/>
              <w:rPr>
                <w:color w:val="000000" w:themeColor="text1"/>
                <w:sz w:val="18"/>
                <w:szCs w:val="18"/>
              </w:rPr>
            </w:pPr>
            <w:r>
              <w:rPr>
                <w:color w:val="000000" w:themeColor="text1"/>
                <w:sz w:val="18"/>
                <w:szCs w:val="18"/>
              </w:rPr>
              <w:t>0</w:t>
            </w:r>
          </w:p>
        </w:tc>
        <w:tc>
          <w:tcPr>
            <w:tcW w:w="408" w:type="pct"/>
            <w:vAlign w:val="center"/>
          </w:tcPr>
          <w:p w:rsidR="0043138E" w:rsidRDefault="0043138E">
            <w:pPr>
              <w:spacing w:line="240" w:lineRule="auto"/>
              <w:jc w:val="center"/>
              <w:rPr>
                <w:color w:val="000000" w:themeColor="text1"/>
                <w:sz w:val="18"/>
                <w:szCs w:val="18"/>
              </w:rPr>
            </w:pPr>
            <w:r>
              <w:rPr>
                <w:color w:val="000000" w:themeColor="text1"/>
                <w:sz w:val="18"/>
                <w:szCs w:val="18"/>
              </w:rPr>
              <w:t>0</w:t>
            </w:r>
          </w:p>
        </w:tc>
        <w:tc>
          <w:tcPr>
            <w:tcW w:w="409" w:type="pct"/>
            <w:shd w:val="clear" w:color="auto" w:fill="FFFFFF"/>
            <w:vAlign w:val="center"/>
          </w:tcPr>
          <w:p w:rsidR="0043138E" w:rsidRPr="005251AD" w:rsidRDefault="0043138E" w:rsidP="00E055F5">
            <w:pPr>
              <w:spacing w:line="240" w:lineRule="auto"/>
              <w:jc w:val="center"/>
              <w:rPr>
                <w:sz w:val="18"/>
                <w:szCs w:val="18"/>
              </w:rPr>
            </w:pPr>
            <w:r>
              <w:rPr>
                <w:sz w:val="18"/>
                <w:szCs w:val="18"/>
              </w:rPr>
              <w:t>0</w:t>
            </w:r>
          </w:p>
        </w:tc>
        <w:tc>
          <w:tcPr>
            <w:tcW w:w="408" w:type="pct"/>
            <w:shd w:val="clear" w:color="auto" w:fill="D9D9D9"/>
            <w:vAlign w:val="center"/>
          </w:tcPr>
          <w:p w:rsidR="0043138E" w:rsidRPr="00F529CA" w:rsidRDefault="0043138E" w:rsidP="00E055F5">
            <w:pPr>
              <w:spacing w:line="240" w:lineRule="auto"/>
              <w:jc w:val="center"/>
              <w:rPr>
                <w:b/>
                <w:sz w:val="18"/>
                <w:szCs w:val="18"/>
              </w:rPr>
            </w:pPr>
            <w:r>
              <w:rPr>
                <w:b/>
                <w:sz w:val="18"/>
                <w:szCs w:val="18"/>
              </w:rPr>
              <w:t>3</w:t>
            </w:r>
          </w:p>
        </w:tc>
        <w:tc>
          <w:tcPr>
            <w:tcW w:w="412" w:type="pct"/>
            <w:vAlign w:val="center"/>
          </w:tcPr>
          <w:p w:rsidR="0043138E" w:rsidRPr="00AA6CAB" w:rsidRDefault="0043138E" w:rsidP="00E90545">
            <w:pPr>
              <w:spacing w:line="240" w:lineRule="auto"/>
              <w:jc w:val="center"/>
              <w:rPr>
                <w:sz w:val="18"/>
                <w:szCs w:val="18"/>
              </w:rPr>
            </w:pPr>
            <w:r>
              <w:rPr>
                <w:sz w:val="18"/>
                <w:szCs w:val="18"/>
              </w:rPr>
              <w:t>0</w:t>
            </w:r>
          </w:p>
        </w:tc>
        <w:tc>
          <w:tcPr>
            <w:tcW w:w="410" w:type="pct"/>
            <w:vAlign w:val="center"/>
          </w:tcPr>
          <w:p w:rsidR="0043138E" w:rsidRPr="00AA6CAB" w:rsidRDefault="0043138E" w:rsidP="006E79A5">
            <w:pPr>
              <w:spacing w:line="240" w:lineRule="auto"/>
              <w:jc w:val="center"/>
              <w:rPr>
                <w:sz w:val="18"/>
                <w:szCs w:val="18"/>
              </w:rPr>
            </w:pPr>
            <w:r>
              <w:rPr>
                <w:sz w:val="18"/>
                <w:szCs w:val="18"/>
              </w:rPr>
              <w:t>0</w:t>
            </w:r>
          </w:p>
        </w:tc>
        <w:tc>
          <w:tcPr>
            <w:tcW w:w="409" w:type="pct"/>
            <w:vAlign w:val="center"/>
          </w:tcPr>
          <w:p w:rsidR="0043138E" w:rsidRPr="00AA6CAB" w:rsidRDefault="0043138E" w:rsidP="005E2D07">
            <w:pPr>
              <w:spacing w:line="240" w:lineRule="auto"/>
              <w:jc w:val="center"/>
              <w:rPr>
                <w:sz w:val="18"/>
                <w:szCs w:val="18"/>
              </w:rPr>
            </w:pPr>
            <w:r>
              <w:rPr>
                <w:sz w:val="18"/>
                <w:szCs w:val="18"/>
              </w:rPr>
              <w:t>0</w:t>
            </w:r>
          </w:p>
        </w:tc>
        <w:tc>
          <w:tcPr>
            <w:tcW w:w="405" w:type="pct"/>
            <w:shd w:val="clear" w:color="auto" w:fill="FFFFFF"/>
            <w:vAlign w:val="center"/>
          </w:tcPr>
          <w:p w:rsidR="0043138E" w:rsidRPr="0095188C" w:rsidRDefault="0043138E" w:rsidP="00D43239">
            <w:pPr>
              <w:spacing w:line="240" w:lineRule="auto"/>
              <w:jc w:val="center"/>
              <w:rPr>
                <w:color w:val="000000" w:themeColor="text1"/>
                <w:sz w:val="18"/>
                <w:szCs w:val="18"/>
              </w:rPr>
            </w:pPr>
            <w:r>
              <w:rPr>
                <w:color w:val="000000" w:themeColor="text1"/>
                <w:sz w:val="18"/>
                <w:szCs w:val="18"/>
              </w:rPr>
              <w:t>0</w:t>
            </w:r>
          </w:p>
        </w:tc>
        <w:tc>
          <w:tcPr>
            <w:tcW w:w="319" w:type="pct"/>
            <w:shd w:val="clear" w:color="auto" w:fill="D9D9D9"/>
            <w:vAlign w:val="center"/>
          </w:tcPr>
          <w:p w:rsidR="0043138E" w:rsidRPr="006E79A5" w:rsidRDefault="0043138E" w:rsidP="009925C6">
            <w:pPr>
              <w:spacing w:line="240" w:lineRule="auto"/>
              <w:jc w:val="center"/>
              <w:rPr>
                <w:b/>
                <w:sz w:val="18"/>
                <w:szCs w:val="18"/>
              </w:rPr>
            </w:pPr>
            <w:r w:rsidRPr="006E79A5">
              <w:rPr>
                <w:b/>
                <w:sz w:val="18"/>
                <w:szCs w:val="18"/>
              </w:rPr>
              <w:t>0</w:t>
            </w:r>
          </w:p>
        </w:tc>
      </w:tr>
      <w:tr w:rsidR="0043138E" w:rsidRPr="006749DE" w:rsidTr="00505ADC">
        <w:tc>
          <w:tcPr>
            <w:tcW w:w="1004" w:type="pct"/>
          </w:tcPr>
          <w:p w:rsidR="0043138E" w:rsidRPr="006749DE" w:rsidRDefault="0043138E" w:rsidP="007C4491">
            <w:pPr>
              <w:spacing w:line="240" w:lineRule="auto"/>
              <w:rPr>
                <w:color w:val="000000" w:themeColor="text1"/>
                <w:sz w:val="18"/>
                <w:szCs w:val="18"/>
              </w:rPr>
            </w:pPr>
            <w:r w:rsidRPr="006749DE">
              <w:rPr>
                <w:color w:val="000000" w:themeColor="text1"/>
                <w:sz w:val="18"/>
                <w:szCs w:val="18"/>
              </w:rPr>
              <w:t>Составлено протоколов об АПН</w:t>
            </w:r>
          </w:p>
        </w:tc>
        <w:tc>
          <w:tcPr>
            <w:tcW w:w="408" w:type="pct"/>
            <w:vAlign w:val="center"/>
          </w:tcPr>
          <w:p w:rsidR="0043138E" w:rsidRPr="004964D3" w:rsidRDefault="0043138E" w:rsidP="00E90545">
            <w:pPr>
              <w:spacing w:line="240" w:lineRule="auto"/>
              <w:jc w:val="center"/>
              <w:rPr>
                <w:color w:val="000000" w:themeColor="text1"/>
                <w:sz w:val="18"/>
                <w:szCs w:val="18"/>
              </w:rPr>
            </w:pPr>
            <w:r>
              <w:rPr>
                <w:color w:val="000000" w:themeColor="text1"/>
                <w:sz w:val="18"/>
                <w:szCs w:val="18"/>
              </w:rPr>
              <w:t>2</w:t>
            </w:r>
          </w:p>
        </w:tc>
        <w:tc>
          <w:tcPr>
            <w:tcW w:w="408" w:type="pct"/>
            <w:vAlign w:val="center"/>
          </w:tcPr>
          <w:p w:rsidR="0043138E" w:rsidRPr="004964D3" w:rsidRDefault="0043138E" w:rsidP="00E90545">
            <w:pPr>
              <w:spacing w:line="240" w:lineRule="auto"/>
              <w:jc w:val="center"/>
              <w:rPr>
                <w:color w:val="000000" w:themeColor="text1"/>
                <w:sz w:val="18"/>
                <w:szCs w:val="18"/>
              </w:rPr>
            </w:pPr>
            <w:r>
              <w:rPr>
                <w:color w:val="000000" w:themeColor="text1"/>
                <w:sz w:val="18"/>
                <w:szCs w:val="18"/>
              </w:rPr>
              <w:t>0</w:t>
            </w:r>
          </w:p>
        </w:tc>
        <w:tc>
          <w:tcPr>
            <w:tcW w:w="408" w:type="pct"/>
            <w:vAlign w:val="center"/>
          </w:tcPr>
          <w:p w:rsidR="0043138E" w:rsidRDefault="0043138E">
            <w:pPr>
              <w:spacing w:line="240" w:lineRule="auto"/>
              <w:jc w:val="center"/>
              <w:rPr>
                <w:color w:val="000000" w:themeColor="text1"/>
                <w:sz w:val="18"/>
                <w:szCs w:val="18"/>
              </w:rPr>
            </w:pPr>
            <w:r>
              <w:rPr>
                <w:color w:val="000000" w:themeColor="text1"/>
                <w:sz w:val="18"/>
                <w:szCs w:val="18"/>
              </w:rPr>
              <w:t>0</w:t>
            </w:r>
          </w:p>
        </w:tc>
        <w:tc>
          <w:tcPr>
            <w:tcW w:w="409" w:type="pct"/>
            <w:shd w:val="clear" w:color="auto" w:fill="FFFFFF"/>
            <w:vAlign w:val="center"/>
          </w:tcPr>
          <w:p w:rsidR="0043138E" w:rsidRPr="004964D3" w:rsidRDefault="0043138E" w:rsidP="00E055F5">
            <w:pPr>
              <w:spacing w:line="240" w:lineRule="auto"/>
              <w:jc w:val="center"/>
              <w:rPr>
                <w:color w:val="000000" w:themeColor="text1"/>
                <w:sz w:val="18"/>
                <w:szCs w:val="18"/>
              </w:rPr>
            </w:pPr>
            <w:r>
              <w:rPr>
                <w:color w:val="000000" w:themeColor="text1"/>
                <w:sz w:val="18"/>
                <w:szCs w:val="18"/>
              </w:rPr>
              <w:t>0</w:t>
            </w:r>
          </w:p>
        </w:tc>
        <w:tc>
          <w:tcPr>
            <w:tcW w:w="408" w:type="pct"/>
            <w:shd w:val="clear" w:color="auto" w:fill="D9D9D9"/>
            <w:vAlign w:val="center"/>
          </w:tcPr>
          <w:p w:rsidR="0043138E" w:rsidRPr="00F529CA" w:rsidRDefault="0043138E" w:rsidP="00E055F5">
            <w:pPr>
              <w:spacing w:line="240" w:lineRule="auto"/>
              <w:jc w:val="center"/>
              <w:rPr>
                <w:b/>
                <w:color w:val="000000" w:themeColor="text1"/>
                <w:sz w:val="18"/>
                <w:szCs w:val="18"/>
              </w:rPr>
            </w:pPr>
            <w:r>
              <w:rPr>
                <w:b/>
                <w:color w:val="000000" w:themeColor="text1"/>
                <w:sz w:val="18"/>
                <w:szCs w:val="18"/>
              </w:rPr>
              <w:t>2</w:t>
            </w:r>
          </w:p>
        </w:tc>
        <w:tc>
          <w:tcPr>
            <w:tcW w:w="412" w:type="pct"/>
            <w:vAlign w:val="center"/>
          </w:tcPr>
          <w:p w:rsidR="0043138E" w:rsidRPr="00AA6CAB" w:rsidRDefault="0043138E" w:rsidP="00E90545">
            <w:pPr>
              <w:spacing w:line="240" w:lineRule="auto"/>
              <w:jc w:val="center"/>
              <w:rPr>
                <w:sz w:val="18"/>
                <w:szCs w:val="18"/>
              </w:rPr>
            </w:pPr>
            <w:r>
              <w:rPr>
                <w:sz w:val="18"/>
                <w:szCs w:val="18"/>
              </w:rPr>
              <w:t>0</w:t>
            </w:r>
          </w:p>
        </w:tc>
        <w:tc>
          <w:tcPr>
            <w:tcW w:w="410" w:type="pct"/>
            <w:vAlign w:val="center"/>
          </w:tcPr>
          <w:p w:rsidR="0043138E" w:rsidRPr="00AA6CAB" w:rsidRDefault="0043138E" w:rsidP="006E79A5">
            <w:pPr>
              <w:spacing w:line="240" w:lineRule="auto"/>
              <w:jc w:val="center"/>
              <w:rPr>
                <w:sz w:val="18"/>
                <w:szCs w:val="18"/>
              </w:rPr>
            </w:pPr>
            <w:r>
              <w:rPr>
                <w:sz w:val="18"/>
                <w:szCs w:val="18"/>
              </w:rPr>
              <w:t>0</w:t>
            </w:r>
          </w:p>
        </w:tc>
        <w:tc>
          <w:tcPr>
            <w:tcW w:w="409" w:type="pct"/>
            <w:vAlign w:val="center"/>
          </w:tcPr>
          <w:p w:rsidR="0043138E" w:rsidRPr="00AA6CAB" w:rsidRDefault="0043138E" w:rsidP="005E2D07">
            <w:pPr>
              <w:spacing w:line="240" w:lineRule="auto"/>
              <w:jc w:val="center"/>
              <w:rPr>
                <w:sz w:val="18"/>
                <w:szCs w:val="18"/>
              </w:rPr>
            </w:pPr>
            <w:r>
              <w:rPr>
                <w:sz w:val="18"/>
                <w:szCs w:val="18"/>
              </w:rPr>
              <w:t>0</w:t>
            </w:r>
          </w:p>
        </w:tc>
        <w:tc>
          <w:tcPr>
            <w:tcW w:w="405" w:type="pct"/>
            <w:shd w:val="clear" w:color="auto" w:fill="FFFFFF"/>
            <w:vAlign w:val="center"/>
          </w:tcPr>
          <w:p w:rsidR="0043138E" w:rsidRPr="0095188C" w:rsidRDefault="0043138E" w:rsidP="00D43239">
            <w:pPr>
              <w:spacing w:line="240" w:lineRule="auto"/>
              <w:jc w:val="center"/>
              <w:rPr>
                <w:color w:val="000000" w:themeColor="text1"/>
                <w:sz w:val="18"/>
                <w:szCs w:val="18"/>
              </w:rPr>
            </w:pPr>
            <w:r>
              <w:rPr>
                <w:color w:val="000000" w:themeColor="text1"/>
                <w:sz w:val="18"/>
                <w:szCs w:val="18"/>
              </w:rPr>
              <w:t>0</w:t>
            </w:r>
          </w:p>
        </w:tc>
        <w:tc>
          <w:tcPr>
            <w:tcW w:w="319" w:type="pct"/>
            <w:shd w:val="clear" w:color="auto" w:fill="D9D9D9"/>
            <w:vAlign w:val="center"/>
          </w:tcPr>
          <w:p w:rsidR="0043138E" w:rsidRPr="006E79A5" w:rsidRDefault="0043138E" w:rsidP="009925C6">
            <w:pPr>
              <w:spacing w:line="240" w:lineRule="auto"/>
              <w:jc w:val="center"/>
              <w:rPr>
                <w:b/>
                <w:sz w:val="18"/>
                <w:szCs w:val="18"/>
              </w:rPr>
            </w:pPr>
            <w:r w:rsidRPr="006E79A5">
              <w:rPr>
                <w:b/>
                <w:sz w:val="18"/>
                <w:szCs w:val="18"/>
              </w:rPr>
              <w:t>0</w:t>
            </w:r>
          </w:p>
        </w:tc>
      </w:tr>
      <w:tr w:rsidR="0043138E" w:rsidRPr="006749DE" w:rsidTr="00CF455B">
        <w:tc>
          <w:tcPr>
            <w:tcW w:w="5000" w:type="pct"/>
            <w:gridSpan w:val="11"/>
            <w:vAlign w:val="center"/>
          </w:tcPr>
          <w:p w:rsidR="0043138E" w:rsidRPr="00AA6CAB" w:rsidRDefault="0043138E" w:rsidP="00CF455B">
            <w:pPr>
              <w:spacing w:line="240" w:lineRule="auto"/>
              <w:jc w:val="center"/>
              <w:rPr>
                <w:b/>
                <w:i/>
                <w:sz w:val="18"/>
                <w:szCs w:val="18"/>
              </w:rPr>
            </w:pPr>
            <w:r w:rsidRPr="00AA6CAB">
              <w:rPr>
                <w:b/>
                <w:i/>
                <w:sz w:val="18"/>
                <w:szCs w:val="18"/>
              </w:rPr>
              <w:t>Внеплановые мероприятия</w:t>
            </w:r>
          </w:p>
        </w:tc>
      </w:tr>
      <w:tr w:rsidR="0043138E" w:rsidRPr="006749DE" w:rsidTr="00D719F9">
        <w:trPr>
          <w:trHeight w:val="646"/>
        </w:trPr>
        <w:tc>
          <w:tcPr>
            <w:tcW w:w="1004" w:type="pct"/>
          </w:tcPr>
          <w:p w:rsidR="0043138E" w:rsidRPr="006749DE" w:rsidRDefault="0043138E" w:rsidP="007C4491">
            <w:pPr>
              <w:spacing w:line="240" w:lineRule="auto"/>
              <w:rPr>
                <w:color w:val="000000" w:themeColor="text1"/>
                <w:sz w:val="18"/>
                <w:szCs w:val="18"/>
              </w:rPr>
            </w:pPr>
          </w:p>
        </w:tc>
        <w:tc>
          <w:tcPr>
            <w:tcW w:w="408" w:type="pct"/>
            <w:vAlign w:val="center"/>
          </w:tcPr>
          <w:p w:rsidR="0043138E" w:rsidRPr="00E40FDE" w:rsidRDefault="0043138E" w:rsidP="00F26919">
            <w:pPr>
              <w:spacing w:line="240" w:lineRule="auto"/>
              <w:jc w:val="center"/>
              <w:rPr>
                <w:sz w:val="18"/>
                <w:szCs w:val="18"/>
              </w:rPr>
            </w:pPr>
            <w:r w:rsidRPr="00E40FDE">
              <w:rPr>
                <w:sz w:val="18"/>
                <w:szCs w:val="18"/>
              </w:rPr>
              <w:t xml:space="preserve">1 </w:t>
            </w:r>
            <w:r>
              <w:rPr>
                <w:sz w:val="18"/>
                <w:szCs w:val="18"/>
              </w:rPr>
              <w:t>квартал 2022</w:t>
            </w:r>
          </w:p>
        </w:tc>
        <w:tc>
          <w:tcPr>
            <w:tcW w:w="408" w:type="pct"/>
            <w:vAlign w:val="center"/>
          </w:tcPr>
          <w:p w:rsidR="0043138E" w:rsidRPr="00E40FDE" w:rsidRDefault="0043138E" w:rsidP="00F26919">
            <w:pPr>
              <w:spacing w:line="240" w:lineRule="auto"/>
              <w:jc w:val="center"/>
              <w:rPr>
                <w:sz w:val="18"/>
                <w:szCs w:val="18"/>
              </w:rPr>
            </w:pPr>
            <w:r w:rsidRPr="00E40FDE">
              <w:rPr>
                <w:sz w:val="18"/>
                <w:szCs w:val="18"/>
              </w:rPr>
              <w:t xml:space="preserve">2 </w:t>
            </w:r>
            <w:r>
              <w:rPr>
                <w:sz w:val="18"/>
                <w:szCs w:val="18"/>
              </w:rPr>
              <w:t>квартал 2022</w:t>
            </w:r>
          </w:p>
        </w:tc>
        <w:tc>
          <w:tcPr>
            <w:tcW w:w="408" w:type="pct"/>
            <w:vAlign w:val="center"/>
          </w:tcPr>
          <w:p w:rsidR="0043138E" w:rsidRPr="00E40FDE" w:rsidRDefault="0043138E" w:rsidP="00F26919">
            <w:pPr>
              <w:spacing w:line="240" w:lineRule="auto"/>
              <w:jc w:val="center"/>
              <w:rPr>
                <w:sz w:val="18"/>
                <w:szCs w:val="18"/>
              </w:rPr>
            </w:pPr>
            <w:r w:rsidRPr="00E40FDE">
              <w:rPr>
                <w:sz w:val="18"/>
                <w:szCs w:val="18"/>
              </w:rPr>
              <w:t xml:space="preserve">3 </w:t>
            </w:r>
            <w:r>
              <w:rPr>
                <w:sz w:val="18"/>
                <w:szCs w:val="18"/>
              </w:rPr>
              <w:t>квартал 2022</w:t>
            </w:r>
          </w:p>
        </w:tc>
        <w:tc>
          <w:tcPr>
            <w:tcW w:w="409" w:type="pct"/>
            <w:shd w:val="clear" w:color="auto" w:fill="FFFFFF"/>
            <w:vAlign w:val="center"/>
          </w:tcPr>
          <w:p w:rsidR="0043138E" w:rsidRPr="00E40FDE" w:rsidRDefault="0043138E" w:rsidP="00F26919">
            <w:pPr>
              <w:spacing w:line="240" w:lineRule="auto"/>
              <w:jc w:val="center"/>
              <w:rPr>
                <w:sz w:val="18"/>
                <w:szCs w:val="18"/>
              </w:rPr>
            </w:pPr>
            <w:r w:rsidRPr="00E40FDE">
              <w:rPr>
                <w:sz w:val="18"/>
                <w:szCs w:val="18"/>
              </w:rPr>
              <w:t xml:space="preserve">4 </w:t>
            </w:r>
            <w:r>
              <w:rPr>
                <w:sz w:val="18"/>
                <w:szCs w:val="18"/>
              </w:rPr>
              <w:t>квартал 2022</w:t>
            </w:r>
          </w:p>
        </w:tc>
        <w:tc>
          <w:tcPr>
            <w:tcW w:w="408" w:type="pct"/>
            <w:shd w:val="clear" w:color="auto" w:fill="D9D9D9"/>
            <w:vAlign w:val="center"/>
          </w:tcPr>
          <w:p w:rsidR="0043138E" w:rsidRPr="00E40FDE" w:rsidRDefault="0043138E" w:rsidP="00F26919">
            <w:pPr>
              <w:spacing w:line="240" w:lineRule="auto"/>
              <w:jc w:val="center"/>
              <w:rPr>
                <w:b/>
                <w:sz w:val="18"/>
                <w:szCs w:val="18"/>
              </w:rPr>
            </w:pPr>
            <w:r>
              <w:rPr>
                <w:b/>
                <w:sz w:val="18"/>
                <w:szCs w:val="18"/>
              </w:rPr>
              <w:t>2022</w:t>
            </w:r>
          </w:p>
        </w:tc>
        <w:tc>
          <w:tcPr>
            <w:tcW w:w="412" w:type="pct"/>
            <w:vAlign w:val="center"/>
          </w:tcPr>
          <w:p w:rsidR="0043138E" w:rsidRPr="00E40FDE" w:rsidRDefault="0043138E" w:rsidP="00F26919">
            <w:pPr>
              <w:spacing w:line="240" w:lineRule="auto"/>
              <w:jc w:val="center"/>
              <w:rPr>
                <w:sz w:val="18"/>
                <w:szCs w:val="18"/>
              </w:rPr>
            </w:pPr>
            <w:r w:rsidRPr="00E40FDE">
              <w:rPr>
                <w:sz w:val="18"/>
                <w:szCs w:val="18"/>
              </w:rPr>
              <w:t xml:space="preserve">1 </w:t>
            </w:r>
            <w:r>
              <w:rPr>
                <w:sz w:val="18"/>
                <w:szCs w:val="18"/>
              </w:rPr>
              <w:t>квартал 2023</w:t>
            </w:r>
          </w:p>
        </w:tc>
        <w:tc>
          <w:tcPr>
            <w:tcW w:w="410" w:type="pct"/>
            <w:vAlign w:val="center"/>
          </w:tcPr>
          <w:p w:rsidR="0043138E" w:rsidRPr="00E40FDE" w:rsidRDefault="0043138E" w:rsidP="00F26919">
            <w:pPr>
              <w:spacing w:line="240" w:lineRule="auto"/>
              <w:jc w:val="center"/>
              <w:rPr>
                <w:sz w:val="18"/>
                <w:szCs w:val="18"/>
              </w:rPr>
            </w:pPr>
            <w:r w:rsidRPr="00E40FDE">
              <w:rPr>
                <w:sz w:val="18"/>
                <w:szCs w:val="18"/>
              </w:rPr>
              <w:t xml:space="preserve">2 </w:t>
            </w:r>
            <w:r>
              <w:rPr>
                <w:sz w:val="18"/>
                <w:szCs w:val="18"/>
              </w:rPr>
              <w:t>квартал 2023</w:t>
            </w:r>
          </w:p>
        </w:tc>
        <w:tc>
          <w:tcPr>
            <w:tcW w:w="409" w:type="pct"/>
            <w:vAlign w:val="center"/>
          </w:tcPr>
          <w:p w:rsidR="0043138E" w:rsidRPr="00E40FDE" w:rsidRDefault="0043138E" w:rsidP="00F26919">
            <w:pPr>
              <w:spacing w:line="240" w:lineRule="auto"/>
              <w:jc w:val="center"/>
              <w:rPr>
                <w:sz w:val="18"/>
                <w:szCs w:val="18"/>
              </w:rPr>
            </w:pPr>
            <w:r w:rsidRPr="00E40FDE">
              <w:rPr>
                <w:sz w:val="18"/>
                <w:szCs w:val="18"/>
              </w:rPr>
              <w:t xml:space="preserve">3 </w:t>
            </w:r>
            <w:r>
              <w:rPr>
                <w:sz w:val="18"/>
                <w:szCs w:val="18"/>
              </w:rPr>
              <w:t>квартал 2023</w:t>
            </w:r>
          </w:p>
        </w:tc>
        <w:tc>
          <w:tcPr>
            <w:tcW w:w="405" w:type="pct"/>
            <w:shd w:val="clear" w:color="auto" w:fill="FFFFFF"/>
            <w:vAlign w:val="center"/>
          </w:tcPr>
          <w:p w:rsidR="0043138E" w:rsidRPr="00E40FDE" w:rsidRDefault="0043138E" w:rsidP="00F26919">
            <w:pPr>
              <w:spacing w:line="240" w:lineRule="auto"/>
              <w:jc w:val="center"/>
              <w:rPr>
                <w:sz w:val="18"/>
                <w:szCs w:val="18"/>
              </w:rPr>
            </w:pPr>
            <w:r w:rsidRPr="00E40FDE">
              <w:rPr>
                <w:sz w:val="18"/>
                <w:szCs w:val="18"/>
              </w:rPr>
              <w:t xml:space="preserve">4 </w:t>
            </w:r>
            <w:r>
              <w:rPr>
                <w:sz w:val="18"/>
                <w:szCs w:val="18"/>
              </w:rPr>
              <w:t>квартал 2023</w:t>
            </w:r>
          </w:p>
        </w:tc>
        <w:tc>
          <w:tcPr>
            <w:tcW w:w="319" w:type="pct"/>
            <w:shd w:val="clear" w:color="auto" w:fill="D9D9D9"/>
            <w:vAlign w:val="center"/>
          </w:tcPr>
          <w:p w:rsidR="0043138E" w:rsidRPr="00E40FDE" w:rsidRDefault="0043138E" w:rsidP="00F26919">
            <w:pPr>
              <w:spacing w:line="240" w:lineRule="auto"/>
              <w:jc w:val="center"/>
              <w:rPr>
                <w:b/>
                <w:sz w:val="18"/>
                <w:szCs w:val="18"/>
              </w:rPr>
            </w:pPr>
            <w:r>
              <w:rPr>
                <w:b/>
                <w:sz w:val="18"/>
                <w:szCs w:val="18"/>
              </w:rPr>
              <w:t>2023</w:t>
            </w:r>
          </w:p>
        </w:tc>
      </w:tr>
      <w:tr w:rsidR="0043138E" w:rsidRPr="006749DE" w:rsidTr="00130CD3">
        <w:tc>
          <w:tcPr>
            <w:tcW w:w="1004" w:type="pct"/>
          </w:tcPr>
          <w:p w:rsidR="0043138E" w:rsidRPr="006749DE" w:rsidRDefault="0043138E" w:rsidP="007C4491">
            <w:pPr>
              <w:spacing w:line="240" w:lineRule="auto"/>
              <w:rPr>
                <w:color w:val="000000" w:themeColor="text1"/>
                <w:sz w:val="18"/>
                <w:szCs w:val="18"/>
              </w:rPr>
            </w:pPr>
            <w:r w:rsidRPr="006749DE">
              <w:rPr>
                <w:color w:val="000000" w:themeColor="text1"/>
                <w:sz w:val="18"/>
                <w:szCs w:val="18"/>
              </w:rPr>
              <w:t>Проведено</w:t>
            </w:r>
          </w:p>
        </w:tc>
        <w:tc>
          <w:tcPr>
            <w:tcW w:w="408" w:type="pct"/>
            <w:vAlign w:val="center"/>
          </w:tcPr>
          <w:p w:rsidR="0043138E" w:rsidRPr="00B579EB" w:rsidRDefault="0043138E" w:rsidP="00E90545">
            <w:pPr>
              <w:spacing w:line="240" w:lineRule="auto"/>
              <w:jc w:val="center"/>
              <w:rPr>
                <w:color w:val="000000" w:themeColor="text1"/>
                <w:sz w:val="18"/>
                <w:szCs w:val="18"/>
              </w:rPr>
            </w:pPr>
            <w:r>
              <w:rPr>
                <w:color w:val="000000" w:themeColor="text1"/>
                <w:sz w:val="18"/>
                <w:szCs w:val="18"/>
              </w:rPr>
              <w:t>0</w:t>
            </w:r>
          </w:p>
        </w:tc>
        <w:tc>
          <w:tcPr>
            <w:tcW w:w="408" w:type="pct"/>
            <w:vAlign w:val="center"/>
          </w:tcPr>
          <w:p w:rsidR="0043138E" w:rsidRPr="006749DE" w:rsidRDefault="0043138E" w:rsidP="00E90545">
            <w:pPr>
              <w:spacing w:line="240" w:lineRule="auto"/>
              <w:jc w:val="center"/>
              <w:rPr>
                <w:color w:val="000000" w:themeColor="text1"/>
                <w:sz w:val="18"/>
                <w:szCs w:val="18"/>
              </w:rPr>
            </w:pPr>
            <w:r>
              <w:rPr>
                <w:color w:val="000000" w:themeColor="text1"/>
                <w:sz w:val="18"/>
                <w:szCs w:val="18"/>
              </w:rPr>
              <w:t>0</w:t>
            </w:r>
          </w:p>
        </w:tc>
        <w:tc>
          <w:tcPr>
            <w:tcW w:w="408" w:type="pct"/>
            <w:vAlign w:val="center"/>
          </w:tcPr>
          <w:p w:rsidR="0043138E" w:rsidRDefault="0043138E">
            <w:pPr>
              <w:spacing w:line="240" w:lineRule="auto"/>
              <w:jc w:val="center"/>
              <w:rPr>
                <w:color w:val="000000" w:themeColor="text1"/>
                <w:sz w:val="18"/>
                <w:szCs w:val="18"/>
              </w:rPr>
            </w:pPr>
            <w:r>
              <w:rPr>
                <w:color w:val="000000" w:themeColor="text1"/>
                <w:sz w:val="18"/>
                <w:szCs w:val="18"/>
              </w:rPr>
              <w:t>0</w:t>
            </w:r>
          </w:p>
        </w:tc>
        <w:tc>
          <w:tcPr>
            <w:tcW w:w="409" w:type="pct"/>
            <w:shd w:val="clear" w:color="auto" w:fill="FFFFFF"/>
            <w:vAlign w:val="center"/>
          </w:tcPr>
          <w:p w:rsidR="0043138E" w:rsidRDefault="0043138E" w:rsidP="00E055F5">
            <w:pPr>
              <w:spacing w:line="240" w:lineRule="auto"/>
              <w:jc w:val="center"/>
              <w:rPr>
                <w:color w:val="000000" w:themeColor="text1"/>
                <w:sz w:val="18"/>
                <w:szCs w:val="18"/>
              </w:rPr>
            </w:pPr>
            <w:r>
              <w:rPr>
                <w:color w:val="000000" w:themeColor="text1"/>
                <w:sz w:val="18"/>
                <w:szCs w:val="18"/>
              </w:rPr>
              <w:t>1</w:t>
            </w:r>
          </w:p>
        </w:tc>
        <w:tc>
          <w:tcPr>
            <w:tcW w:w="408" w:type="pct"/>
            <w:shd w:val="clear" w:color="auto" w:fill="D9D9D9"/>
            <w:vAlign w:val="center"/>
          </w:tcPr>
          <w:p w:rsidR="0043138E" w:rsidRPr="00AA6CAB" w:rsidRDefault="0043138E" w:rsidP="00E90545">
            <w:pPr>
              <w:spacing w:line="240" w:lineRule="auto"/>
              <w:jc w:val="center"/>
              <w:rPr>
                <w:b/>
                <w:sz w:val="18"/>
                <w:szCs w:val="18"/>
              </w:rPr>
            </w:pPr>
            <w:r>
              <w:rPr>
                <w:b/>
                <w:sz w:val="18"/>
                <w:szCs w:val="18"/>
              </w:rPr>
              <w:t>1</w:t>
            </w:r>
          </w:p>
        </w:tc>
        <w:tc>
          <w:tcPr>
            <w:tcW w:w="412" w:type="pct"/>
            <w:vAlign w:val="center"/>
          </w:tcPr>
          <w:p w:rsidR="0043138E" w:rsidRPr="00AA6CAB" w:rsidRDefault="0043138E" w:rsidP="00E90545">
            <w:pPr>
              <w:spacing w:line="240" w:lineRule="auto"/>
              <w:jc w:val="center"/>
              <w:rPr>
                <w:sz w:val="18"/>
                <w:szCs w:val="18"/>
              </w:rPr>
            </w:pPr>
            <w:r>
              <w:rPr>
                <w:sz w:val="18"/>
                <w:szCs w:val="18"/>
              </w:rPr>
              <w:t>0</w:t>
            </w:r>
          </w:p>
        </w:tc>
        <w:tc>
          <w:tcPr>
            <w:tcW w:w="410" w:type="pct"/>
            <w:vAlign w:val="center"/>
          </w:tcPr>
          <w:p w:rsidR="0043138E" w:rsidRPr="0099383B" w:rsidRDefault="0043138E" w:rsidP="006E79A5">
            <w:pPr>
              <w:spacing w:line="240" w:lineRule="auto"/>
              <w:jc w:val="center"/>
              <w:rPr>
                <w:color w:val="000000" w:themeColor="text1"/>
                <w:sz w:val="18"/>
                <w:szCs w:val="18"/>
              </w:rPr>
            </w:pPr>
            <w:r w:rsidRPr="0099383B">
              <w:rPr>
                <w:color w:val="000000" w:themeColor="text1"/>
                <w:sz w:val="18"/>
                <w:szCs w:val="18"/>
              </w:rPr>
              <w:t>1</w:t>
            </w:r>
          </w:p>
        </w:tc>
        <w:tc>
          <w:tcPr>
            <w:tcW w:w="409" w:type="pct"/>
            <w:vAlign w:val="center"/>
          </w:tcPr>
          <w:p w:rsidR="0043138E" w:rsidRPr="00AA6CAB" w:rsidRDefault="0043138E" w:rsidP="005E2D07">
            <w:pPr>
              <w:spacing w:line="240" w:lineRule="auto"/>
              <w:jc w:val="center"/>
              <w:rPr>
                <w:sz w:val="18"/>
                <w:szCs w:val="18"/>
              </w:rPr>
            </w:pPr>
            <w:r>
              <w:rPr>
                <w:sz w:val="18"/>
                <w:szCs w:val="18"/>
              </w:rPr>
              <w:t>0</w:t>
            </w:r>
          </w:p>
        </w:tc>
        <w:tc>
          <w:tcPr>
            <w:tcW w:w="405" w:type="pct"/>
            <w:shd w:val="clear" w:color="auto" w:fill="FFFFFF"/>
            <w:vAlign w:val="center"/>
          </w:tcPr>
          <w:p w:rsidR="0043138E" w:rsidRPr="00AA6CAB" w:rsidRDefault="0043138E" w:rsidP="00B50110">
            <w:pPr>
              <w:spacing w:line="240" w:lineRule="auto"/>
              <w:jc w:val="center"/>
              <w:rPr>
                <w:sz w:val="18"/>
                <w:szCs w:val="18"/>
              </w:rPr>
            </w:pPr>
            <w:r>
              <w:rPr>
                <w:sz w:val="18"/>
                <w:szCs w:val="18"/>
              </w:rPr>
              <w:t>0</w:t>
            </w:r>
          </w:p>
        </w:tc>
        <w:tc>
          <w:tcPr>
            <w:tcW w:w="319" w:type="pct"/>
            <w:shd w:val="clear" w:color="auto" w:fill="D9D9D9"/>
            <w:vAlign w:val="center"/>
          </w:tcPr>
          <w:p w:rsidR="0043138E" w:rsidRPr="00BB7ED8" w:rsidRDefault="0043138E" w:rsidP="0003225A">
            <w:pPr>
              <w:spacing w:line="240" w:lineRule="auto"/>
              <w:jc w:val="center"/>
              <w:rPr>
                <w:b/>
                <w:sz w:val="18"/>
                <w:szCs w:val="18"/>
              </w:rPr>
            </w:pPr>
            <w:r w:rsidRPr="00BB7ED8">
              <w:rPr>
                <w:b/>
                <w:sz w:val="18"/>
                <w:szCs w:val="18"/>
              </w:rPr>
              <w:t>1</w:t>
            </w:r>
          </w:p>
        </w:tc>
      </w:tr>
      <w:tr w:rsidR="0043138E" w:rsidRPr="006749DE" w:rsidTr="00130CD3">
        <w:tc>
          <w:tcPr>
            <w:tcW w:w="1004" w:type="pct"/>
          </w:tcPr>
          <w:p w:rsidR="0043138E" w:rsidRPr="006749DE" w:rsidRDefault="0043138E" w:rsidP="007C4491">
            <w:pPr>
              <w:spacing w:line="240" w:lineRule="auto"/>
              <w:rPr>
                <w:color w:val="000000" w:themeColor="text1"/>
                <w:sz w:val="18"/>
                <w:szCs w:val="18"/>
              </w:rPr>
            </w:pPr>
            <w:r w:rsidRPr="006749DE">
              <w:rPr>
                <w:color w:val="000000" w:themeColor="text1"/>
                <w:sz w:val="18"/>
                <w:szCs w:val="18"/>
              </w:rPr>
              <w:t>Выявлено нарушений</w:t>
            </w:r>
          </w:p>
        </w:tc>
        <w:tc>
          <w:tcPr>
            <w:tcW w:w="408" w:type="pct"/>
            <w:vAlign w:val="center"/>
          </w:tcPr>
          <w:p w:rsidR="0043138E" w:rsidRPr="00B579EB" w:rsidRDefault="0043138E" w:rsidP="00E90545">
            <w:pPr>
              <w:spacing w:line="240" w:lineRule="auto"/>
              <w:jc w:val="center"/>
              <w:rPr>
                <w:color w:val="000000" w:themeColor="text1"/>
                <w:sz w:val="18"/>
                <w:szCs w:val="18"/>
              </w:rPr>
            </w:pPr>
            <w:r>
              <w:rPr>
                <w:color w:val="000000" w:themeColor="text1"/>
                <w:sz w:val="18"/>
                <w:szCs w:val="18"/>
              </w:rPr>
              <w:t>0</w:t>
            </w:r>
          </w:p>
        </w:tc>
        <w:tc>
          <w:tcPr>
            <w:tcW w:w="408" w:type="pct"/>
            <w:vAlign w:val="center"/>
          </w:tcPr>
          <w:p w:rsidR="0043138E" w:rsidRPr="006749DE" w:rsidRDefault="0043138E" w:rsidP="00E90545">
            <w:pPr>
              <w:spacing w:line="240" w:lineRule="auto"/>
              <w:jc w:val="center"/>
              <w:rPr>
                <w:color w:val="000000" w:themeColor="text1"/>
                <w:sz w:val="18"/>
                <w:szCs w:val="18"/>
              </w:rPr>
            </w:pPr>
            <w:r>
              <w:rPr>
                <w:color w:val="000000" w:themeColor="text1"/>
                <w:sz w:val="18"/>
                <w:szCs w:val="18"/>
              </w:rPr>
              <w:t>0</w:t>
            </w:r>
          </w:p>
        </w:tc>
        <w:tc>
          <w:tcPr>
            <w:tcW w:w="408" w:type="pct"/>
            <w:vAlign w:val="center"/>
          </w:tcPr>
          <w:p w:rsidR="0043138E" w:rsidRDefault="0043138E">
            <w:pPr>
              <w:spacing w:line="240" w:lineRule="auto"/>
              <w:jc w:val="center"/>
              <w:rPr>
                <w:color w:val="000000" w:themeColor="text1"/>
                <w:sz w:val="18"/>
                <w:szCs w:val="18"/>
              </w:rPr>
            </w:pPr>
            <w:r>
              <w:rPr>
                <w:color w:val="000000" w:themeColor="text1"/>
                <w:sz w:val="18"/>
                <w:szCs w:val="18"/>
              </w:rPr>
              <w:t>0</w:t>
            </w:r>
          </w:p>
        </w:tc>
        <w:tc>
          <w:tcPr>
            <w:tcW w:w="409" w:type="pct"/>
            <w:shd w:val="clear" w:color="auto" w:fill="FFFFFF"/>
            <w:vAlign w:val="center"/>
          </w:tcPr>
          <w:p w:rsidR="0043138E" w:rsidRDefault="0043138E" w:rsidP="00E055F5">
            <w:pPr>
              <w:spacing w:line="240" w:lineRule="auto"/>
              <w:jc w:val="center"/>
              <w:rPr>
                <w:color w:val="000000" w:themeColor="text1"/>
                <w:sz w:val="18"/>
                <w:szCs w:val="18"/>
              </w:rPr>
            </w:pPr>
            <w:r>
              <w:rPr>
                <w:color w:val="000000" w:themeColor="text1"/>
                <w:sz w:val="18"/>
                <w:szCs w:val="18"/>
              </w:rPr>
              <w:t>1</w:t>
            </w:r>
          </w:p>
        </w:tc>
        <w:tc>
          <w:tcPr>
            <w:tcW w:w="408" w:type="pct"/>
            <w:shd w:val="clear" w:color="auto" w:fill="D9D9D9"/>
            <w:vAlign w:val="center"/>
          </w:tcPr>
          <w:p w:rsidR="0043138E" w:rsidRPr="00AA6CAB" w:rsidRDefault="0043138E" w:rsidP="00E90545">
            <w:pPr>
              <w:spacing w:line="240" w:lineRule="auto"/>
              <w:jc w:val="center"/>
              <w:rPr>
                <w:b/>
                <w:sz w:val="18"/>
                <w:szCs w:val="18"/>
              </w:rPr>
            </w:pPr>
            <w:r>
              <w:rPr>
                <w:b/>
                <w:sz w:val="18"/>
                <w:szCs w:val="18"/>
              </w:rPr>
              <w:t>1</w:t>
            </w:r>
          </w:p>
        </w:tc>
        <w:tc>
          <w:tcPr>
            <w:tcW w:w="412" w:type="pct"/>
            <w:vAlign w:val="center"/>
          </w:tcPr>
          <w:p w:rsidR="0043138E" w:rsidRPr="00AA6CAB" w:rsidRDefault="0043138E" w:rsidP="00E90545">
            <w:pPr>
              <w:spacing w:line="240" w:lineRule="auto"/>
              <w:jc w:val="center"/>
              <w:rPr>
                <w:sz w:val="18"/>
                <w:szCs w:val="18"/>
              </w:rPr>
            </w:pPr>
            <w:r>
              <w:rPr>
                <w:sz w:val="18"/>
                <w:szCs w:val="18"/>
              </w:rPr>
              <w:t>0</w:t>
            </w:r>
          </w:p>
        </w:tc>
        <w:tc>
          <w:tcPr>
            <w:tcW w:w="410" w:type="pct"/>
            <w:vAlign w:val="center"/>
          </w:tcPr>
          <w:p w:rsidR="0043138E" w:rsidRPr="0099383B" w:rsidRDefault="0043138E" w:rsidP="006E79A5">
            <w:pPr>
              <w:spacing w:line="240" w:lineRule="auto"/>
              <w:jc w:val="center"/>
              <w:rPr>
                <w:color w:val="000000" w:themeColor="text1"/>
                <w:sz w:val="18"/>
                <w:szCs w:val="18"/>
              </w:rPr>
            </w:pPr>
            <w:r w:rsidRPr="0099383B">
              <w:rPr>
                <w:color w:val="000000" w:themeColor="text1"/>
                <w:sz w:val="18"/>
                <w:szCs w:val="18"/>
              </w:rPr>
              <w:t>2</w:t>
            </w:r>
          </w:p>
        </w:tc>
        <w:tc>
          <w:tcPr>
            <w:tcW w:w="409" w:type="pct"/>
            <w:vAlign w:val="center"/>
          </w:tcPr>
          <w:p w:rsidR="0043138E" w:rsidRPr="00AA6CAB" w:rsidRDefault="0043138E" w:rsidP="005E2D07">
            <w:pPr>
              <w:spacing w:line="240" w:lineRule="auto"/>
              <w:jc w:val="center"/>
              <w:rPr>
                <w:sz w:val="18"/>
                <w:szCs w:val="18"/>
              </w:rPr>
            </w:pPr>
            <w:r>
              <w:rPr>
                <w:sz w:val="18"/>
                <w:szCs w:val="18"/>
              </w:rPr>
              <w:t>0</w:t>
            </w:r>
          </w:p>
        </w:tc>
        <w:tc>
          <w:tcPr>
            <w:tcW w:w="405" w:type="pct"/>
            <w:shd w:val="clear" w:color="auto" w:fill="FFFFFF"/>
            <w:vAlign w:val="center"/>
          </w:tcPr>
          <w:p w:rsidR="0043138E" w:rsidRPr="00AA6CAB" w:rsidRDefault="0043138E" w:rsidP="00B50110">
            <w:pPr>
              <w:spacing w:line="240" w:lineRule="auto"/>
              <w:jc w:val="center"/>
              <w:rPr>
                <w:sz w:val="18"/>
                <w:szCs w:val="18"/>
              </w:rPr>
            </w:pPr>
            <w:r>
              <w:rPr>
                <w:sz w:val="18"/>
                <w:szCs w:val="18"/>
              </w:rPr>
              <w:t>0</w:t>
            </w:r>
          </w:p>
        </w:tc>
        <w:tc>
          <w:tcPr>
            <w:tcW w:w="319" w:type="pct"/>
            <w:shd w:val="clear" w:color="auto" w:fill="D9D9D9"/>
            <w:vAlign w:val="center"/>
          </w:tcPr>
          <w:p w:rsidR="0043138E" w:rsidRPr="00BB7ED8" w:rsidRDefault="0043138E" w:rsidP="0003225A">
            <w:pPr>
              <w:spacing w:line="240" w:lineRule="auto"/>
              <w:jc w:val="center"/>
              <w:rPr>
                <w:b/>
                <w:sz w:val="18"/>
                <w:szCs w:val="18"/>
              </w:rPr>
            </w:pPr>
            <w:r w:rsidRPr="00BB7ED8">
              <w:rPr>
                <w:b/>
                <w:sz w:val="18"/>
                <w:szCs w:val="18"/>
              </w:rPr>
              <w:t>2</w:t>
            </w:r>
          </w:p>
        </w:tc>
      </w:tr>
      <w:tr w:rsidR="0043138E" w:rsidRPr="006749DE" w:rsidTr="00130CD3">
        <w:tc>
          <w:tcPr>
            <w:tcW w:w="1004" w:type="pct"/>
          </w:tcPr>
          <w:p w:rsidR="0043138E" w:rsidRPr="006749DE" w:rsidRDefault="0043138E" w:rsidP="007C4491">
            <w:pPr>
              <w:spacing w:line="240" w:lineRule="auto"/>
              <w:rPr>
                <w:color w:val="000000" w:themeColor="text1"/>
                <w:sz w:val="18"/>
                <w:szCs w:val="18"/>
              </w:rPr>
            </w:pPr>
            <w:r w:rsidRPr="006749DE">
              <w:rPr>
                <w:color w:val="000000" w:themeColor="text1"/>
                <w:sz w:val="18"/>
                <w:szCs w:val="18"/>
              </w:rPr>
              <w:t>Выдано предписаний</w:t>
            </w:r>
          </w:p>
        </w:tc>
        <w:tc>
          <w:tcPr>
            <w:tcW w:w="408" w:type="pct"/>
            <w:vAlign w:val="center"/>
          </w:tcPr>
          <w:p w:rsidR="0043138E" w:rsidRPr="00B579EB" w:rsidRDefault="0043138E" w:rsidP="00E90545">
            <w:pPr>
              <w:spacing w:line="240" w:lineRule="auto"/>
              <w:jc w:val="center"/>
              <w:rPr>
                <w:color w:val="000000" w:themeColor="text1"/>
                <w:sz w:val="18"/>
                <w:szCs w:val="18"/>
              </w:rPr>
            </w:pPr>
            <w:r>
              <w:rPr>
                <w:color w:val="000000" w:themeColor="text1"/>
                <w:sz w:val="18"/>
                <w:szCs w:val="18"/>
              </w:rPr>
              <w:t>0</w:t>
            </w:r>
          </w:p>
        </w:tc>
        <w:tc>
          <w:tcPr>
            <w:tcW w:w="408" w:type="pct"/>
            <w:vAlign w:val="center"/>
          </w:tcPr>
          <w:p w:rsidR="0043138E" w:rsidRPr="006749DE" w:rsidRDefault="0043138E" w:rsidP="00E90545">
            <w:pPr>
              <w:spacing w:line="240" w:lineRule="auto"/>
              <w:jc w:val="center"/>
              <w:rPr>
                <w:color w:val="000000" w:themeColor="text1"/>
                <w:sz w:val="18"/>
                <w:szCs w:val="18"/>
              </w:rPr>
            </w:pPr>
            <w:r>
              <w:rPr>
                <w:color w:val="000000" w:themeColor="text1"/>
                <w:sz w:val="18"/>
                <w:szCs w:val="18"/>
              </w:rPr>
              <w:t>0</w:t>
            </w:r>
          </w:p>
        </w:tc>
        <w:tc>
          <w:tcPr>
            <w:tcW w:w="408" w:type="pct"/>
            <w:vAlign w:val="center"/>
          </w:tcPr>
          <w:p w:rsidR="0043138E" w:rsidRDefault="0043138E">
            <w:pPr>
              <w:spacing w:line="240" w:lineRule="auto"/>
              <w:jc w:val="center"/>
              <w:rPr>
                <w:color w:val="000000" w:themeColor="text1"/>
                <w:sz w:val="18"/>
                <w:szCs w:val="18"/>
              </w:rPr>
            </w:pPr>
            <w:r>
              <w:rPr>
                <w:color w:val="000000" w:themeColor="text1"/>
                <w:sz w:val="18"/>
                <w:szCs w:val="18"/>
              </w:rPr>
              <w:t>0</w:t>
            </w:r>
          </w:p>
        </w:tc>
        <w:tc>
          <w:tcPr>
            <w:tcW w:w="409" w:type="pct"/>
            <w:shd w:val="clear" w:color="auto" w:fill="FFFFFF"/>
            <w:vAlign w:val="center"/>
          </w:tcPr>
          <w:p w:rsidR="0043138E" w:rsidRDefault="0043138E" w:rsidP="00E055F5">
            <w:pPr>
              <w:spacing w:line="240" w:lineRule="auto"/>
              <w:jc w:val="center"/>
              <w:rPr>
                <w:color w:val="000000" w:themeColor="text1"/>
                <w:sz w:val="18"/>
                <w:szCs w:val="18"/>
              </w:rPr>
            </w:pPr>
            <w:r>
              <w:rPr>
                <w:color w:val="000000" w:themeColor="text1"/>
                <w:sz w:val="18"/>
                <w:szCs w:val="18"/>
              </w:rPr>
              <w:t>1</w:t>
            </w:r>
          </w:p>
        </w:tc>
        <w:tc>
          <w:tcPr>
            <w:tcW w:w="408" w:type="pct"/>
            <w:shd w:val="clear" w:color="auto" w:fill="D9D9D9"/>
            <w:vAlign w:val="center"/>
          </w:tcPr>
          <w:p w:rsidR="0043138E" w:rsidRPr="00AA6CAB" w:rsidRDefault="0043138E" w:rsidP="00E90545">
            <w:pPr>
              <w:spacing w:line="240" w:lineRule="auto"/>
              <w:jc w:val="center"/>
              <w:rPr>
                <w:b/>
                <w:sz w:val="18"/>
                <w:szCs w:val="18"/>
              </w:rPr>
            </w:pPr>
            <w:r>
              <w:rPr>
                <w:b/>
                <w:sz w:val="18"/>
                <w:szCs w:val="18"/>
              </w:rPr>
              <w:t>1</w:t>
            </w:r>
          </w:p>
        </w:tc>
        <w:tc>
          <w:tcPr>
            <w:tcW w:w="412" w:type="pct"/>
            <w:vAlign w:val="center"/>
          </w:tcPr>
          <w:p w:rsidR="0043138E" w:rsidRPr="00AA6CAB" w:rsidRDefault="0043138E" w:rsidP="00E90545">
            <w:pPr>
              <w:spacing w:line="240" w:lineRule="auto"/>
              <w:jc w:val="center"/>
              <w:rPr>
                <w:sz w:val="18"/>
                <w:szCs w:val="18"/>
              </w:rPr>
            </w:pPr>
            <w:r>
              <w:rPr>
                <w:sz w:val="18"/>
                <w:szCs w:val="18"/>
              </w:rPr>
              <w:t>0</w:t>
            </w:r>
          </w:p>
        </w:tc>
        <w:tc>
          <w:tcPr>
            <w:tcW w:w="410" w:type="pct"/>
            <w:vAlign w:val="center"/>
          </w:tcPr>
          <w:p w:rsidR="0043138E" w:rsidRPr="0099383B" w:rsidRDefault="0043138E" w:rsidP="006E79A5">
            <w:pPr>
              <w:spacing w:line="240" w:lineRule="auto"/>
              <w:jc w:val="center"/>
              <w:rPr>
                <w:color w:val="000000" w:themeColor="text1"/>
                <w:sz w:val="18"/>
                <w:szCs w:val="18"/>
              </w:rPr>
            </w:pPr>
            <w:r w:rsidRPr="0099383B">
              <w:rPr>
                <w:color w:val="000000" w:themeColor="text1"/>
                <w:sz w:val="18"/>
                <w:szCs w:val="18"/>
              </w:rPr>
              <w:t>1</w:t>
            </w:r>
          </w:p>
        </w:tc>
        <w:tc>
          <w:tcPr>
            <w:tcW w:w="409" w:type="pct"/>
            <w:vAlign w:val="center"/>
          </w:tcPr>
          <w:p w:rsidR="0043138E" w:rsidRPr="00AA6CAB" w:rsidRDefault="0043138E" w:rsidP="005E2D07">
            <w:pPr>
              <w:spacing w:line="240" w:lineRule="auto"/>
              <w:jc w:val="center"/>
              <w:rPr>
                <w:sz w:val="18"/>
                <w:szCs w:val="18"/>
              </w:rPr>
            </w:pPr>
            <w:r>
              <w:rPr>
                <w:sz w:val="18"/>
                <w:szCs w:val="18"/>
              </w:rPr>
              <w:t>0</w:t>
            </w:r>
          </w:p>
        </w:tc>
        <w:tc>
          <w:tcPr>
            <w:tcW w:w="405" w:type="pct"/>
            <w:shd w:val="clear" w:color="auto" w:fill="FFFFFF"/>
            <w:vAlign w:val="center"/>
          </w:tcPr>
          <w:p w:rsidR="0043138E" w:rsidRPr="00AA6CAB" w:rsidRDefault="0043138E" w:rsidP="00B50110">
            <w:pPr>
              <w:spacing w:line="240" w:lineRule="auto"/>
              <w:jc w:val="center"/>
              <w:rPr>
                <w:sz w:val="18"/>
                <w:szCs w:val="18"/>
              </w:rPr>
            </w:pPr>
            <w:r>
              <w:rPr>
                <w:sz w:val="18"/>
                <w:szCs w:val="18"/>
              </w:rPr>
              <w:t>0</w:t>
            </w:r>
          </w:p>
        </w:tc>
        <w:tc>
          <w:tcPr>
            <w:tcW w:w="319" w:type="pct"/>
            <w:shd w:val="clear" w:color="auto" w:fill="D9D9D9"/>
            <w:vAlign w:val="center"/>
          </w:tcPr>
          <w:p w:rsidR="0043138E" w:rsidRPr="00BB7ED8" w:rsidRDefault="0043138E" w:rsidP="0003225A">
            <w:pPr>
              <w:spacing w:line="240" w:lineRule="auto"/>
              <w:jc w:val="center"/>
              <w:rPr>
                <w:b/>
                <w:sz w:val="18"/>
                <w:szCs w:val="18"/>
              </w:rPr>
            </w:pPr>
            <w:r w:rsidRPr="00BB7ED8">
              <w:rPr>
                <w:b/>
                <w:sz w:val="18"/>
                <w:szCs w:val="18"/>
              </w:rPr>
              <w:t>1</w:t>
            </w:r>
          </w:p>
        </w:tc>
      </w:tr>
      <w:tr w:rsidR="0043138E" w:rsidRPr="006749DE" w:rsidTr="00B355E7">
        <w:tc>
          <w:tcPr>
            <w:tcW w:w="1004" w:type="pct"/>
          </w:tcPr>
          <w:p w:rsidR="0043138E" w:rsidRPr="006749DE" w:rsidRDefault="0043138E" w:rsidP="007C4491">
            <w:pPr>
              <w:spacing w:line="240" w:lineRule="auto"/>
              <w:rPr>
                <w:color w:val="000000" w:themeColor="text1"/>
                <w:sz w:val="18"/>
                <w:szCs w:val="18"/>
              </w:rPr>
            </w:pPr>
            <w:r w:rsidRPr="006749DE">
              <w:rPr>
                <w:color w:val="000000" w:themeColor="text1"/>
                <w:sz w:val="18"/>
                <w:szCs w:val="18"/>
              </w:rPr>
              <w:t>Составлено протоколов об АПН</w:t>
            </w:r>
          </w:p>
        </w:tc>
        <w:tc>
          <w:tcPr>
            <w:tcW w:w="408" w:type="pct"/>
            <w:vAlign w:val="center"/>
          </w:tcPr>
          <w:p w:rsidR="0043138E" w:rsidRPr="00B579EB" w:rsidRDefault="0043138E" w:rsidP="00E90545">
            <w:pPr>
              <w:spacing w:line="240" w:lineRule="auto"/>
              <w:jc w:val="center"/>
              <w:rPr>
                <w:color w:val="000000" w:themeColor="text1"/>
                <w:sz w:val="18"/>
                <w:szCs w:val="18"/>
              </w:rPr>
            </w:pPr>
            <w:r>
              <w:rPr>
                <w:color w:val="000000" w:themeColor="text1"/>
                <w:sz w:val="18"/>
                <w:szCs w:val="18"/>
              </w:rPr>
              <w:t>0</w:t>
            </w:r>
          </w:p>
        </w:tc>
        <w:tc>
          <w:tcPr>
            <w:tcW w:w="408" w:type="pct"/>
            <w:vAlign w:val="center"/>
          </w:tcPr>
          <w:p w:rsidR="0043138E" w:rsidRPr="006749DE" w:rsidRDefault="0043138E" w:rsidP="00E90545">
            <w:pPr>
              <w:spacing w:line="240" w:lineRule="auto"/>
              <w:jc w:val="center"/>
              <w:rPr>
                <w:color w:val="000000" w:themeColor="text1"/>
                <w:sz w:val="18"/>
                <w:szCs w:val="18"/>
              </w:rPr>
            </w:pPr>
            <w:r>
              <w:rPr>
                <w:color w:val="000000" w:themeColor="text1"/>
                <w:sz w:val="18"/>
                <w:szCs w:val="18"/>
              </w:rPr>
              <w:t>0</w:t>
            </w:r>
          </w:p>
        </w:tc>
        <w:tc>
          <w:tcPr>
            <w:tcW w:w="408" w:type="pct"/>
            <w:vAlign w:val="center"/>
          </w:tcPr>
          <w:p w:rsidR="0043138E" w:rsidRDefault="0043138E">
            <w:pPr>
              <w:spacing w:line="240" w:lineRule="auto"/>
              <w:jc w:val="center"/>
              <w:rPr>
                <w:color w:val="000000" w:themeColor="text1"/>
                <w:sz w:val="18"/>
                <w:szCs w:val="18"/>
              </w:rPr>
            </w:pPr>
            <w:r>
              <w:rPr>
                <w:color w:val="000000" w:themeColor="text1"/>
                <w:sz w:val="18"/>
                <w:szCs w:val="18"/>
              </w:rPr>
              <w:t>0</w:t>
            </w:r>
          </w:p>
        </w:tc>
        <w:tc>
          <w:tcPr>
            <w:tcW w:w="409" w:type="pct"/>
            <w:shd w:val="clear" w:color="auto" w:fill="FFFFFF"/>
            <w:vAlign w:val="center"/>
          </w:tcPr>
          <w:p w:rsidR="0043138E" w:rsidRDefault="0043138E" w:rsidP="00E055F5">
            <w:pPr>
              <w:spacing w:line="240" w:lineRule="auto"/>
              <w:jc w:val="center"/>
              <w:rPr>
                <w:color w:val="000000" w:themeColor="text1"/>
                <w:sz w:val="18"/>
                <w:szCs w:val="18"/>
              </w:rPr>
            </w:pPr>
            <w:r>
              <w:rPr>
                <w:color w:val="000000" w:themeColor="text1"/>
                <w:sz w:val="18"/>
                <w:szCs w:val="18"/>
              </w:rPr>
              <w:t>1</w:t>
            </w:r>
          </w:p>
        </w:tc>
        <w:tc>
          <w:tcPr>
            <w:tcW w:w="408" w:type="pct"/>
            <w:shd w:val="clear" w:color="auto" w:fill="D9D9D9"/>
            <w:vAlign w:val="center"/>
          </w:tcPr>
          <w:p w:rsidR="0043138E" w:rsidRPr="00AA6CAB" w:rsidRDefault="0043138E" w:rsidP="00E90545">
            <w:pPr>
              <w:spacing w:line="240" w:lineRule="auto"/>
              <w:jc w:val="center"/>
              <w:rPr>
                <w:b/>
                <w:sz w:val="18"/>
                <w:szCs w:val="18"/>
              </w:rPr>
            </w:pPr>
            <w:r>
              <w:rPr>
                <w:b/>
                <w:sz w:val="18"/>
                <w:szCs w:val="18"/>
              </w:rPr>
              <w:t>1</w:t>
            </w:r>
          </w:p>
        </w:tc>
        <w:tc>
          <w:tcPr>
            <w:tcW w:w="412" w:type="pct"/>
            <w:vAlign w:val="center"/>
          </w:tcPr>
          <w:p w:rsidR="0043138E" w:rsidRPr="00AA6CAB" w:rsidRDefault="0043138E" w:rsidP="00E90545">
            <w:pPr>
              <w:spacing w:line="240" w:lineRule="auto"/>
              <w:jc w:val="center"/>
              <w:rPr>
                <w:sz w:val="18"/>
                <w:szCs w:val="18"/>
              </w:rPr>
            </w:pPr>
            <w:r>
              <w:rPr>
                <w:sz w:val="18"/>
                <w:szCs w:val="18"/>
              </w:rPr>
              <w:t>0</w:t>
            </w:r>
          </w:p>
        </w:tc>
        <w:tc>
          <w:tcPr>
            <w:tcW w:w="410" w:type="pct"/>
            <w:vAlign w:val="center"/>
          </w:tcPr>
          <w:p w:rsidR="0043138E" w:rsidRPr="0099383B" w:rsidRDefault="0043138E" w:rsidP="006E79A5">
            <w:pPr>
              <w:spacing w:line="240" w:lineRule="auto"/>
              <w:jc w:val="center"/>
              <w:rPr>
                <w:color w:val="000000" w:themeColor="text1"/>
                <w:sz w:val="18"/>
                <w:szCs w:val="18"/>
              </w:rPr>
            </w:pPr>
            <w:r w:rsidRPr="0099383B">
              <w:rPr>
                <w:color w:val="000000" w:themeColor="text1"/>
                <w:sz w:val="18"/>
                <w:szCs w:val="18"/>
              </w:rPr>
              <w:t>0</w:t>
            </w:r>
          </w:p>
        </w:tc>
        <w:tc>
          <w:tcPr>
            <w:tcW w:w="409" w:type="pct"/>
            <w:vAlign w:val="center"/>
          </w:tcPr>
          <w:p w:rsidR="0043138E" w:rsidRPr="00AA6CAB" w:rsidRDefault="0043138E" w:rsidP="005E2D07">
            <w:pPr>
              <w:spacing w:line="240" w:lineRule="auto"/>
              <w:jc w:val="center"/>
              <w:rPr>
                <w:sz w:val="18"/>
                <w:szCs w:val="18"/>
              </w:rPr>
            </w:pPr>
            <w:r>
              <w:rPr>
                <w:sz w:val="18"/>
                <w:szCs w:val="18"/>
              </w:rPr>
              <w:t>0</w:t>
            </w:r>
          </w:p>
        </w:tc>
        <w:tc>
          <w:tcPr>
            <w:tcW w:w="405" w:type="pct"/>
            <w:shd w:val="clear" w:color="auto" w:fill="FFFFFF"/>
            <w:vAlign w:val="center"/>
          </w:tcPr>
          <w:p w:rsidR="0043138E" w:rsidRPr="00AA6CAB" w:rsidRDefault="0043138E" w:rsidP="00B50110">
            <w:pPr>
              <w:spacing w:line="240" w:lineRule="auto"/>
              <w:jc w:val="center"/>
              <w:rPr>
                <w:sz w:val="18"/>
                <w:szCs w:val="18"/>
              </w:rPr>
            </w:pPr>
            <w:r>
              <w:rPr>
                <w:sz w:val="18"/>
                <w:szCs w:val="18"/>
              </w:rPr>
              <w:t>0</w:t>
            </w:r>
          </w:p>
        </w:tc>
        <w:tc>
          <w:tcPr>
            <w:tcW w:w="319" w:type="pct"/>
            <w:shd w:val="clear" w:color="auto" w:fill="D9D9D9"/>
            <w:vAlign w:val="center"/>
          </w:tcPr>
          <w:p w:rsidR="0043138E" w:rsidRPr="00BB7ED8" w:rsidRDefault="0043138E" w:rsidP="0003225A">
            <w:pPr>
              <w:spacing w:line="240" w:lineRule="auto"/>
              <w:jc w:val="center"/>
              <w:rPr>
                <w:b/>
                <w:sz w:val="18"/>
                <w:szCs w:val="18"/>
              </w:rPr>
            </w:pPr>
            <w:r w:rsidRPr="00BB7ED8">
              <w:rPr>
                <w:b/>
                <w:sz w:val="18"/>
                <w:szCs w:val="18"/>
              </w:rPr>
              <w:t>0</w:t>
            </w:r>
          </w:p>
        </w:tc>
      </w:tr>
    </w:tbl>
    <w:p w:rsidR="0075322B" w:rsidRDefault="0075322B" w:rsidP="00244557">
      <w:pPr>
        <w:tabs>
          <w:tab w:val="left" w:pos="0"/>
        </w:tabs>
        <w:rPr>
          <w:szCs w:val="26"/>
        </w:rPr>
      </w:pPr>
    </w:p>
    <w:p w:rsidR="009C0324" w:rsidRDefault="009C0324" w:rsidP="009C0324">
      <w:pPr>
        <w:shd w:val="clear" w:color="auto" w:fill="FFFFFF" w:themeFill="background1"/>
        <w:ind w:firstLine="709"/>
        <w:rPr>
          <w:color w:val="000000" w:themeColor="text1"/>
          <w:szCs w:val="26"/>
        </w:rPr>
      </w:pPr>
      <w:r w:rsidRPr="00721D8D">
        <w:rPr>
          <w:color w:val="000000" w:themeColor="text1"/>
          <w:szCs w:val="26"/>
        </w:rPr>
        <w:t xml:space="preserve">В рамках взаимодействия с органами прокуратуры Краснодарского края и Республики Адыгея </w:t>
      </w:r>
      <w:r w:rsidR="00192E29">
        <w:rPr>
          <w:color w:val="000000" w:themeColor="text1"/>
          <w:szCs w:val="26"/>
        </w:rPr>
        <w:t xml:space="preserve">за </w:t>
      </w:r>
      <w:r w:rsidRPr="00721D8D">
        <w:rPr>
          <w:color w:val="000000" w:themeColor="text1"/>
          <w:szCs w:val="26"/>
        </w:rPr>
        <w:t xml:space="preserve">2023 год было оказано содействие в проведении </w:t>
      </w:r>
      <w:r w:rsidR="006E79A5" w:rsidRPr="0043138E">
        <w:rPr>
          <w:color w:val="000000" w:themeColor="text1"/>
          <w:szCs w:val="26"/>
        </w:rPr>
        <w:t>17</w:t>
      </w:r>
      <w:r w:rsidR="006E79A5">
        <w:rPr>
          <w:color w:val="000000" w:themeColor="text1"/>
          <w:szCs w:val="26"/>
        </w:rPr>
        <w:t xml:space="preserve"> </w:t>
      </w:r>
      <w:r w:rsidRPr="00721D8D">
        <w:rPr>
          <w:color w:val="000000" w:themeColor="text1"/>
          <w:szCs w:val="26"/>
        </w:rPr>
        <w:t>мероприятий (проверок).</w:t>
      </w:r>
    </w:p>
    <w:p w:rsidR="006E79A5" w:rsidRPr="0099383B" w:rsidRDefault="006E79A5" w:rsidP="006E79A5">
      <w:pPr>
        <w:shd w:val="clear" w:color="auto" w:fill="FFFFFF" w:themeFill="background1"/>
        <w:ind w:firstLine="709"/>
        <w:rPr>
          <w:color w:val="000000" w:themeColor="text1"/>
          <w:szCs w:val="26"/>
        </w:rPr>
      </w:pPr>
      <w:proofErr w:type="gramStart"/>
      <w:r w:rsidRPr="0099383B">
        <w:rPr>
          <w:color w:val="000000" w:themeColor="text1"/>
          <w:szCs w:val="26"/>
        </w:rPr>
        <w:t xml:space="preserve">На основании требования заместителя начальника Главного управления по </w:t>
      </w:r>
      <w:proofErr w:type="spellStart"/>
      <w:r w:rsidRPr="0099383B">
        <w:rPr>
          <w:color w:val="000000" w:themeColor="text1"/>
          <w:szCs w:val="26"/>
        </w:rPr>
        <w:t>Северо-Кавказскому</w:t>
      </w:r>
      <w:proofErr w:type="spellEnd"/>
      <w:r w:rsidRPr="0099383B">
        <w:rPr>
          <w:color w:val="000000" w:themeColor="text1"/>
          <w:szCs w:val="26"/>
        </w:rPr>
        <w:t xml:space="preserve"> и Южному федеральным округам – начальника управления по Южному федеральному округу Генеральной прокуратуры Российской Федерации (исх. от 29.05.2023 № Исорг-412/1-3249-23/23873), в период 07.06 – 15.06.2023 в отношении ООО «Паритет» была проведена внеплановая документарная проверка.</w:t>
      </w:r>
      <w:proofErr w:type="gramEnd"/>
    </w:p>
    <w:p w:rsidR="00BB7ED8" w:rsidRDefault="006E79A5" w:rsidP="00BB7ED8">
      <w:pPr>
        <w:shd w:val="clear" w:color="auto" w:fill="FFFFFF" w:themeFill="background1"/>
        <w:ind w:firstLine="709"/>
        <w:rPr>
          <w:color w:val="000000" w:themeColor="text1"/>
          <w:szCs w:val="26"/>
        </w:rPr>
      </w:pPr>
      <w:r w:rsidRPr="0099383B">
        <w:rPr>
          <w:color w:val="000000" w:themeColor="text1"/>
          <w:szCs w:val="26"/>
        </w:rPr>
        <w:t xml:space="preserve">По результатам вышеуказанного контрольно-надзорного мероприятия в деятельности ООО «Паритет» были выявлены нарушения ст. 7 и </w:t>
      </w:r>
      <w:proofErr w:type="gramStart"/>
      <w:r w:rsidRPr="0099383B">
        <w:rPr>
          <w:color w:val="000000" w:themeColor="text1"/>
          <w:szCs w:val="26"/>
        </w:rPr>
        <w:t>ч</w:t>
      </w:r>
      <w:proofErr w:type="gramEnd"/>
      <w:r w:rsidRPr="0099383B">
        <w:rPr>
          <w:color w:val="000000" w:themeColor="text1"/>
          <w:szCs w:val="26"/>
        </w:rPr>
        <w:t>. 1 ст. 9 Федерального закона от 27.07.2006 N</w:t>
      </w:r>
      <w:r>
        <w:rPr>
          <w:color w:val="000000" w:themeColor="text1"/>
          <w:szCs w:val="26"/>
        </w:rPr>
        <w:t xml:space="preserve"> 152-ФЗ «О персональных данных», </w:t>
      </w:r>
      <w:r w:rsidRPr="0099383B">
        <w:rPr>
          <w:color w:val="000000" w:themeColor="text1"/>
          <w:szCs w:val="26"/>
        </w:rPr>
        <w:t xml:space="preserve">выдано предписание об устранении выявленных нарушений, </w:t>
      </w:r>
      <w:r w:rsidR="00BB7ED8" w:rsidRPr="0095188C">
        <w:rPr>
          <w:color w:val="000000" w:themeColor="text1"/>
          <w:szCs w:val="26"/>
        </w:rPr>
        <w:t>которое было исполнено оператором.</w:t>
      </w:r>
    </w:p>
    <w:p w:rsidR="00BB7ED8" w:rsidRPr="0095188C" w:rsidRDefault="00BB7ED8" w:rsidP="00BB7ED8">
      <w:pPr>
        <w:shd w:val="clear" w:color="auto" w:fill="FFFFFF" w:themeFill="background1"/>
        <w:ind w:firstLine="709"/>
        <w:rPr>
          <w:color w:val="000000" w:themeColor="text1"/>
          <w:szCs w:val="26"/>
        </w:rPr>
      </w:pPr>
      <w:proofErr w:type="gramStart"/>
      <w:r w:rsidRPr="0095188C">
        <w:rPr>
          <w:color w:val="000000" w:themeColor="text1"/>
          <w:szCs w:val="26"/>
        </w:rPr>
        <w:t xml:space="preserve">В рамках исполнения поручения ЦА Роскомнадзора о предоставлении сводной информацию по проектам информатизации, </w:t>
      </w:r>
      <w:r w:rsidRPr="0043138E">
        <w:rPr>
          <w:color w:val="000000" w:themeColor="text1"/>
          <w:szCs w:val="26"/>
        </w:rPr>
        <w:t>реализуемым на территории Южного федерального округа была проанализирована деятельность 75 органов государственной и муниципальной власти, на предмет соблюдения требований по исполнению действующего законодательства в области персональных данных при реализации 562</w:t>
      </w:r>
      <w:r w:rsidRPr="0095188C">
        <w:rPr>
          <w:color w:val="000000" w:themeColor="text1"/>
          <w:szCs w:val="26"/>
        </w:rPr>
        <w:t xml:space="preserve"> проектов информатизации.</w:t>
      </w:r>
      <w:proofErr w:type="gramEnd"/>
    </w:p>
    <w:p w:rsidR="006D7C2A" w:rsidRDefault="006D7C2A" w:rsidP="009C0324">
      <w:pPr>
        <w:tabs>
          <w:tab w:val="left" w:pos="0"/>
        </w:tabs>
        <w:rPr>
          <w:szCs w:val="26"/>
        </w:rPr>
      </w:pPr>
    </w:p>
    <w:p w:rsidR="00CC53E6" w:rsidRDefault="00CC53E6" w:rsidP="009C0324">
      <w:pPr>
        <w:tabs>
          <w:tab w:val="left" w:pos="0"/>
        </w:tabs>
        <w:rPr>
          <w:szCs w:val="26"/>
        </w:rPr>
      </w:pPr>
    </w:p>
    <w:p w:rsidR="00CC53E6" w:rsidRDefault="00CC53E6" w:rsidP="009C0324">
      <w:pPr>
        <w:tabs>
          <w:tab w:val="left" w:pos="0"/>
        </w:tabs>
        <w:rPr>
          <w:szCs w:val="26"/>
        </w:rPr>
      </w:pPr>
    </w:p>
    <w:p w:rsidR="00CC53E6" w:rsidRDefault="00CC53E6" w:rsidP="009C0324">
      <w:pPr>
        <w:tabs>
          <w:tab w:val="left" w:pos="0"/>
        </w:tabs>
        <w:rPr>
          <w:szCs w:val="26"/>
        </w:rPr>
      </w:pPr>
    </w:p>
    <w:p w:rsidR="00CC53E6" w:rsidRPr="00E13D3D" w:rsidRDefault="00CC53E6" w:rsidP="009C0324">
      <w:pPr>
        <w:tabs>
          <w:tab w:val="left" w:pos="0"/>
        </w:tabs>
        <w:rPr>
          <w:szCs w:val="26"/>
        </w:rPr>
      </w:pPr>
    </w:p>
    <w:p w:rsidR="009C0324" w:rsidRPr="00721D8D" w:rsidRDefault="009C0324" w:rsidP="009C0324">
      <w:pPr>
        <w:tabs>
          <w:tab w:val="left" w:pos="709"/>
        </w:tabs>
        <w:ind w:firstLine="709"/>
        <w:rPr>
          <w:b/>
          <w:color w:val="000000" w:themeColor="text1"/>
          <w:szCs w:val="26"/>
        </w:rPr>
      </w:pPr>
      <w:r w:rsidRPr="00721D8D">
        <w:rPr>
          <w:b/>
          <w:color w:val="000000" w:themeColor="text1"/>
          <w:szCs w:val="26"/>
        </w:rPr>
        <w:t>Результаты мероприятий по контролю без взаимодействия</w:t>
      </w:r>
    </w:p>
    <w:p w:rsidR="009C0324" w:rsidRPr="00721D8D" w:rsidRDefault="009C0324" w:rsidP="009C0324">
      <w:pPr>
        <w:ind w:firstLine="709"/>
        <w:rPr>
          <w:color w:val="000000" w:themeColor="text1"/>
          <w:szCs w:val="26"/>
        </w:rPr>
      </w:pPr>
    </w:p>
    <w:p w:rsidR="009C0324" w:rsidRPr="00BB7ED8" w:rsidRDefault="009C0324" w:rsidP="009C0324">
      <w:pPr>
        <w:ind w:firstLine="709"/>
        <w:rPr>
          <w:color w:val="000000" w:themeColor="text1"/>
          <w:szCs w:val="26"/>
        </w:rPr>
      </w:pPr>
      <w:r w:rsidRPr="00721D8D">
        <w:rPr>
          <w:color w:val="000000" w:themeColor="text1"/>
          <w:szCs w:val="26"/>
        </w:rPr>
        <w:t xml:space="preserve">На основании заданий, утвержденных руководителем Управления Роскомнадзора по Южному федеральному округу, </w:t>
      </w:r>
      <w:r w:rsidR="00192E29">
        <w:rPr>
          <w:color w:val="000000" w:themeColor="text1"/>
          <w:szCs w:val="26"/>
        </w:rPr>
        <w:t xml:space="preserve">за </w:t>
      </w:r>
      <w:r w:rsidRPr="00721D8D">
        <w:rPr>
          <w:color w:val="000000" w:themeColor="text1"/>
          <w:szCs w:val="26"/>
        </w:rPr>
        <w:t xml:space="preserve">2023 год </w:t>
      </w:r>
      <w:r w:rsidRPr="00BB7ED8">
        <w:rPr>
          <w:color w:val="000000" w:themeColor="text1"/>
          <w:szCs w:val="26"/>
        </w:rPr>
        <w:t xml:space="preserve">проведено </w:t>
      </w:r>
      <w:r w:rsidR="0043138E">
        <w:rPr>
          <w:b/>
          <w:color w:val="000000" w:themeColor="text1"/>
          <w:szCs w:val="26"/>
        </w:rPr>
        <w:t>73</w:t>
      </w:r>
      <w:r w:rsidRPr="00BB7ED8">
        <w:rPr>
          <w:color w:val="000000" w:themeColor="text1"/>
          <w:szCs w:val="26"/>
        </w:rPr>
        <w:t xml:space="preserve"> мероприяти</w:t>
      </w:r>
      <w:r w:rsidR="0043138E">
        <w:rPr>
          <w:color w:val="000000" w:themeColor="text1"/>
          <w:szCs w:val="26"/>
        </w:rPr>
        <w:t>я</w:t>
      </w:r>
      <w:r w:rsidRPr="00BB7ED8">
        <w:rPr>
          <w:color w:val="000000" w:themeColor="text1"/>
          <w:szCs w:val="26"/>
        </w:rPr>
        <w:t xml:space="preserve"> по контролю без взаимодействия с контролируемыми лицами.</w:t>
      </w:r>
    </w:p>
    <w:p w:rsidR="009C0324" w:rsidRPr="00721D8D" w:rsidRDefault="009C0324" w:rsidP="009C0324">
      <w:pPr>
        <w:ind w:firstLine="709"/>
        <w:rPr>
          <w:color w:val="000000" w:themeColor="text1"/>
          <w:szCs w:val="26"/>
        </w:rPr>
      </w:pPr>
      <w:r w:rsidRPr="00BB7ED8">
        <w:rPr>
          <w:color w:val="000000" w:themeColor="text1"/>
          <w:szCs w:val="26"/>
        </w:rPr>
        <w:t xml:space="preserve">В рамках вышеуказанных мероприятий была проанализирована деятельность </w:t>
      </w:r>
      <w:r w:rsidR="009F6D1E" w:rsidRPr="0043138E">
        <w:rPr>
          <w:b/>
          <w:color w:val="000000" w:themeColor="text1"/>
          <w:szCs w:val="26"/>
        </w:rPr>
        <w:t>1</w:t>
      </w:r>
      <w:r w:rsidR="0043138E" w:rsidRPr="0043138E">
        <w:rPr>
          <w:b/>
          <w:color w:val="000000" w:themeColor="text1"/>
          <w:szCs w:val="26"/>
        </w:rPr>
        <w:t>60</w:t>
      </w:r>
      <w:r w:rsidRPr="00721D8D">
        <w:rPr>
          <w:color w:val="000000" w:themeColor="text1"/>
          <w:szCs w:val="26"/>
        </w:rPr>
        <w:t xml:space="preserve"> организаций (финансово-кредитные организации; МФЦ; интернет – магазины; организации в сфере ЖКХ; муниципальные органы власти; организации по перевозке пассажиров легковым такси; туроператоры и турагентства; образовательные учреждения; предприятия общественного питания; медицинские организации; </w:t>
      </w:r>
      <w:proofErr w:type="spellStart"/>
      <w:proofErr w:type="gramStart"/>
      <w:r w:rsidRPr="00721D8D">
        <w:rPr>
          <w:color w:val="000000" w:themeColor="text1"/>
          <w:szCs w:val="26"/>
        </w:rPr>
        <w:t>фитнес-центры</w:t>
      </w:r>
      <w:proofErr w:type="spellEnd"/>
      <w:proofErr w:type="gramEnd"/>
      <w:r w:rsidRPr="00721D8D">
        <w:rPr>
          <w:color w:val="000000" w:themeColor="text1"/>
          <w:szCs w:val="26"/>
        </w:rPr>
        <w:t>; парикмахерские и салоны красоты; операторы связи).</w:t>
      </w:r>
    </w:p>
    <w:p w:rsidR="009C0324" w:rsidRPr="00721D8D" w:rsidRDefault="009C0324" w:rsidP="009C0324">
      <w:pPr>
        <w:ind w:firstLine="709"/>
        <w:rPr>
          <w:color w:val="000000" w:themeColor="text1"/>
          <w:szCs w:val="26"/>
        </w:rPr>
      </w:pPr>
      <w:r w:rsidRPr="00721D8D">
        <w:rPr>
          <w:color w:val="000000" w:themeColor="text1"/>
          <w:szCs w:val="26"/>
        </w:rPr>
        <w:t xml:space="preserve">По результатам мероприятий в деятельности </w:t>
      </w:r>
      <w:r w:rsidR="0043138E">
        <w:rPr>
          <w:b/>
          <w:color w:val="000000" w:themeColor="text1"/>
          <w:szCs w:val="26"/>
        </w:rPr>
        <w:t>102</w:t>
      </w:r>
      <w:r w:rsidRPr="00721D8D">
        <w:rPr>
          <w:color w:val="000000" w:themeColor="text1"/>
          <w:szCs w:val="26"/>
        </w:rPr>
        <w:t xml:space="preserve"> организаци</w:t>
      </w:r>
      <w:r w:rsidR="0043138E">
        <w:rPr>
          <w:color w:val="000000" w:themeColor="text1"/>
          <w:szCs w:val="26"/>
        </w:rPr>
        <w:t>й</w:t>
      </w:r>
      <w:r w:rsidRPr="00721D8D">
        <w:rPr>
          <w:color w:val="000000" w:themeColor="text1"/>
          <w:szCs w:val="26"/>
        </w:rPr>
        <w:t xml:space="preserve"> выявлены признаки нарушений законодательства в сфере обработки персональных данных. Типовыми нарушениями являются несоблюдение </w:t>
      </w:r>
      <w:proofErr w:type="gramStart"/>
      <w:r w:rsidRPr="00721D8D">
        <w:rPr>
          <w:color w:val="000000" w:themeColor="text1"/>
          <w:szCs w:val="26"/>
        </w:rPr>
        <w:t>ч</w:t>
      </w:r>
      <w:proofErr w:type="gramEnd"/>
      <w:r w:rsidRPr="00721D8D">
        <w:rPr>
          <w:color w:val="000000" w:themeColor="text1"/>
          <w:szCs w:val="26"/>
        </w:rPr>
        <w:t>. 1 и ч. 2 ст. 18.1 Федерального закона от 27</w:t>
      </w:r>
      <w:r w:rsidR="007B0144">
        <w:rPr>
          <w:color w:val="000000" w:themeColor="text1"/>
          <w:szCs w:val="26"/>
        </w:rPr>
        <w:t>.07.</w:t>
      </w:r>
      <w:r w:rsidRPr="00721D8D">
        <w:rPr>
          <w:color w:val="000000" w:themeColor="text1"/>
          <w:szCs w:val="26"/>
        </w:rPr>
        <w:t>2006</w:t>
      </w:r>
      <w:r w:rsidR="007B0144">
        <w:rPr>
          <w:color w:val="000000" w:themeColor="text1"/>
          <w:szCs w:val="26"/>
        </w:rPr>
        <w:t xml:space="preserve"> № </w:t>
      </w:r>
      <w:r w:rsidRPr="00721D8D">
        <w:rPr>
          <w:color w:val="000000" w:themeColor="text1"/>
          <w:szCs w:val="26"/>
        </w:rPr>
        <w:t>152-ФЗ «О персональных данных».</w:t>
      </w:r>
    </w:p>
    <w:p w:rsidR="009C0324" w:rsidRDefault="009C0324" w:rsidP="009C0324">
      <w:pPr>
        <w:ind w:firstLine="709"/>
        <w:rPr>
          <w:color w:val="000000" w:themeColor="text1"/>
          <w:szCs w:val="26"/>
        </w:rPr>
      </w:pPr>
      <w:r w:rsidRPr="00721D8D">
        <w:rPr>
          <w:color w:val="000000" w:themeColor="text1"/>
          <w:szCs w:val="26"/>
        </w:rPr>
        <w:t>Согласно поступившей информации от организаций и повторного анализа интерне</w:t>
      </w:r>
      <w:proofErr w:type="gramStart"/>
      <w:r w:rsidRPr="00721D8D">
        <w:rPr>
          <w:color w:val="000000" w:themeColor="text1"/>
          <w:szCs w:val="26"/>
        </w:rPr>
        <w:t>т-</w:t>
      </w:r>
      <w:proofErr w:type="gramEnd"/>
      <w:r w:rsidRPr="00721D8D">
        <w:rPr>
          <w:color w:val="000000" w:themeColor="text1"/>
          <w:szCs w:val="26"/>
        </w:rPr>
        <w:t xml:space="preserve"> ресурсов </w:t>
      </w:r>
      <w:r w:rsidR="0043138E">
        <w:rPr>
          <w:b/>
          <w:color w:val="000000" w:themeColor="text1"/>
          <w:szCs w:val="26"/>
        </w:rPr>
        <w:t>77</w:t>
      </w:r>
      <w:r w:rsidRPr="00721D8D">
        <w:rPr>
          <w:color w:val="000000" w:themeColor="text1"/>
          <w:szCs w:val="26"/>
        </w:rPr>
        <w:t xml:space="preserve"> организаций устранили признаки нарушений, </w:t>
      </w:r>
      <w:r w:rsidR="0043138E">
        <w:rPr>
          <w:b/>
          <w:color w:val="000000" w:themeColor="text1"/>
          <w:szCs w:val="26"/>
        </w:rPr>
        <w:t>20</w:t>
      </w:r>
      <w:r w:rsidR="006E79A5" w:rsidRPr="0099383B">
        <w:rPr>
          <w:color w:val="000000" w:themeColor="text1"/>
          <w:szCs w:val="26"/>
        </w:rPr>
        <w:t xml:space="preserve"> организаций не получили требования (возврат письма), </w:t>
      </w:r>
      <w:r w:rsidRPr="00721D8D">
        <w:rPr>
          <w:color w:val="000000" w:themeColor="text1"/>
          <w:szCs w:val="26"/>
        </w:rPr>
        <w:t xml:space="preserve">в </w:t>
      </w:r>
      <w:r w:rsidRPr="00D52276">
        <w:rPr>
          <w:color w:val="000000" w:themeColor="text1"/>
          <w:szCs w:val="26"/>
        </w:rPr>
        <w:t xml:space="preserve">отношении </w:t>
      </w:r>
      <w:r w:rsidR="006E79A5" w:rsidRPr="0043138E">
        <w:rPr>
          <w:b/>
          <w:color w:val="000000" w:themeColor="text1"/>
          <w:szCs w:val="26"/>
        </w:rPr>
        <w:t>5</w:t>
      </w:r>
      <w:r w:rsidR="006E79A5" w:rsidRPr="00D52276">
        <w:rPr>
          <w:b/>
          <w:color w:val="000000" w:themeColor="text1"/>
          <w:szCs w:val="26"/>
        </w:rPr>
        <w:t xml:space="preserve"> </w:t>
      </w:r>
      <w:r w:rsidR="006E79A5" w:rsidRPr="00D52276">
        <w:rPr>
          <w:color w:val="000000" w:themeColor="text1"/>
          <w:szCs w:val="26"/>
        </w:rPr>
        <w:t>организаций</w:t>
      </w:r>
      <w:r w:rsidR="006E79A5" w:rsidRPr="0099383B">
        <w:rPr>
          <w:color w:val="000000" w:themeColor="text1"/>
          <w:szCs w:val="26"/>
        </w:rPr>
        <w:t xml:space="preserve"> приняты меры по привлечению к административной ответственности по ст. 19.7 </w:t>
      </w:r>
      <w:proofErr w:type="spellStart"/>
      <w:r w:rsidR="006E79A5" w:rsidRPr="0099383B">
        <w:rPr>
          <w:color w:val="000000" w:themeColor="text1"/>
          <w:szCs w:val="26"/>
        </w:rPr>
        <w:t>КоАП</w:t>
      </w:r>
      <w:proofErr w:type="spellEnd"/>
      <w:r w:rsidR="006E79A5" w:rsidRPr="0099383B">
        <w:rPr>
          <w:color w:val="000000" w:themeColor="text1"/>
          <w:szCs w:val="26"/>
        </w:rPr>
        <w:t xml:space="preserve"> </w:t>
      </w:r>
      <w:r w:rsidR="006E79A5">
        <w:rPr>
          <w:color w:val="000000" w:themeColor="text1"/>
          <w:szCs w:val="26"/>
        </w:rPr>
        <w:t>за не</w:t>
      </w:r>
      <w:r w:rsidR="006E79A5" w:rsidRPr="0099383B">
        <w:rPr>
          <w:color w:val="000000" w:themeColor="text1"/>
          <w:szCs w:val="26"/>
        </w:rPr>
        <w:t>представление информации</w:t>
      </w:r>
      <w:r w:rsidRPr="00721D8D">
        <w:rPr>
          <w:color w:val="000000" w:themeColor="text1"/>
          <w:szCs w:val="26"/>
        </w:rPr>
        <w:t>.</w:t>
      </w:r>
    </w:p>
    <w:p w:rsidR="006D7C2A" w:rsidRPr="009F6D1E" w:rsidRDefault="006D7C2A" w:rsidP="009C0324">
      <w:pPr>
        <w:ind w:firstLine="709"/>
        <w:rPr>
          <w:color w:val="000000" w:themeColor="text1"/>
          <w:sz w:val="22"/>
          <w:szCs w:val="22"/>
        </w:rPr>
      </w:pPr>
    </w:p>
    <w:p w:rsidR="009C0324" w:rsidRDefault="009C0324" w:rsidP="009C0324">
      <w:pPr>
        <w:ind w:firstLine="709"/>
        <w:rPr>
          <w:b/>
          <w:color w:val="000000" w:themeColor="text1"/>
          <w:szCs w:val="26"/>
        </w:rPr>
      </w:pPr>
      <w:r w:rsidRPr="00721D8D">
        <w:rPr>
          <w:b/>
          <w:color w:val="000000" w:themeColor="text1"/>
          <w:szCs w:val="26"/>
        </w:rPr>
        <w:t>Результаты проведения обязательных профилактических визитов.</w:t>
      </w:r>
    </w:p>
    <w:p w:rsidR="003B26BD" w:rsidRPr="009F6D1E" w:rsidRDefault="003B26BD" w:rsidP="009C0324">
      <w:pPr>
        <w:ind w:firstLine="709"/>
        <w:rPr>
          <w:b/>
          <w:color w:val="000000" w:themeColor="text1"/>
          <w:sz w:val="22"/>
          <w:szCs w:val="22"/>
        </w:rPr>
      </w:pPr>
    </w:p>
    <w:p w:rsidR="009C0324" w:rsidRPr="006E79A5" w:rsidRDefault="009C0324" w:rsidP="0043138E">
      <w:pPr>
        <w:shd w:val="clear" w:color="auto" w:fill="FFFFFF" w:themeFill="background1"/>
        <w:ind w:firstLine="709"/>
        <w:rPr>
          <w:color w:val="000000" w:themeColor="text1"/>
          <w:szCs w:val="26"/>
        </w:rPr>
      </w:pPr>
      <w:r w:rsidRPr="00721D8D">
        <w:rPr>
          <w:color w:val="000000" w:themeColor="text1"/>
          <w:szCs w:val="26"/>
        </w:rPr>
        <w:t xml:space="preserve">В соответствии с приказом руководителя Управления от 31.01.2023 № 31 «Об утверждении плана-графика проведения обязательных профилактических визитов </w:t>
      </w:r>
      <w:r w:rsidRPr="006E79A5">
        <w:rPr>
          <w:color w:val="000000" w:themeColor="text1"/>
          <w:szCs w:val="26"/>
        </w:rPr>
        <w:t>Управления Роскомнадзора по Южному федеральному округу на 2023 год»:</w:t>
      </w:r>
    </w:p>
    <w:p w:rsidR="0043138E" w:rsidRPr="0095188C" w:rsidRDefault="0043138E" w:rsidP="0043138E">
      <w:pPr>
        <w:shd w:val="clear" w:color="auto" w:fill="FFFFFF" w:themeFill="background1"/>
        <w:ind w:firstLine="709"/>
        <w:rPr>
          <w:color w:val="000000" w:themeColor="text1"/>
          <w:szCs w:val="26"/>
        </w:rPr>
      </w:pPr>
      <w:r w:rsidRPr="0095188C">
        <w:rPr>
          <w:color w:val="000000" w:themeColor="text1"/>
          <w:szCs w:val="26"/>
        </w:rPr>
        <w:t>- в 1 квартале 2023 года запланировано проведение 44 обязательных профилактических визитов.</w:t>
      </w:r>
    </w:p>
    <w:p w:rsidR="0043138E" w:rsidRPr="0095188C" w:rsidRDefault="0043138E" w:rsidP="0043138E">
      <w:pPr>
        <w:shd w:val="clear" w:color="auto" w:fill="FFFFFF" w:themeFill="background1"/>
        <w:ind w:firstLine="709"/>
        <w:rPr>
          <w:color w:val="000000" w:themeColor="text1"/>
          <w:szCs w:val="26"/>
        </w:rPr>
      </w:pPr>
      <w:r w:rsidRPr="0095188C">
        <w:rPr>
          <w:color w:val="000000" w:themeColor="text1"/>
          <w:szCs w:val="26"/>
        </w:rPr>
        <w:t>Проведено 7 обязательных профилактических визитов.</w:t>
      </w:r>
    </w:p>
    <w:p w:rsidR="0043138E" w:rsidRPr="0095188C" w:rsidRDefault="0043138E" w:rsidP="0043138E">
      <w:pPr>
        <w:shd w:val="clear" w:color="auto" w:fill="FFFFFF" w:themeFill="background1"/>
        <w:ind w:firstLine="709"/>
        <w:rPr>
          <w:color w:val="000000" w:themeColor="text1"/>
          <w:szCs w:val="26"/>
        </w:rPr>
      </w:pPr>
      <w:r w:rsidRPr="0095188C">
        <w:rPr>
          <w:color w:val="000000" w:themeColor="text1"/>
          <w:szCs w:val="26"/>
        </w:rPr>
        <w:t xml:space="preserve">В соответствии с </w:t>
      </w:r>
      <w:proofErr w:type="gramStart"/>
      <w:r w:rsidRPr="0095188C">
        <w:rPr>
          <w:color w:val="000000" w:themeColor="text1"/>
          <w:szCs w:val="26"/>
        </w:rPr>
        <w:t>ч</w:t>
      </w:r>
      <w:proofErr w:type="gramEnd"/>
      <w:r w:rsidRPr="0095188C">
        <w:rPr>
          <w:color w:val="000000" w:themeColor="text1"/>
          <w:szCs w:val="26"/>
        </w:rPr>
        <w:t>. 6 ст. 52 Федерального закона от 31.07.2020 № 248-ФЗ «О государственном контроле (надзоре) и муниципальном контроле в Российской Федерации» 9 операторов отказались от проведения профилактических визитов.</w:t>
      </w:r>
    </w:p>
    <w:p w:rsidR="0043138E" w:rsidRPr="0095188C" w:rsidRDefault="0043138E" w:rsidP="0043138E">
      <w:pPr>
        <w:shd w:val="clear" w:color="auto" w:fill="FFFFFF" w:themeFill="background1"/>
        <w:ind w:firstLine="709"/>
        <w:rPr>
          <w:color w:val="000000" w:themeColor="text1"/>
          <w:szCs w:val="26"/>
        </w:rPr>
      </w:pPr>
      <w:r w:rsidRPr="0095188C">
        <w:rPr>
          <w:color w:val="000000" w:themeColor="text1"/>
          <w:szCs w:val="26"/>
        </w:rPr>
        <w:t xml:space="preserve">В отношении 28 операторов проведение профилактического визита не представилось </w:t>
      </w:r>
      <w:proofErr w:type="gramStart"/>
      <w:r w:rsidRPr="0095188C">
        <w:rPr>
          <w:color w:val="000000" w:themeColor="text1"/>
          <w:szCs w:val="26"/>
        </w:rPr>
        <w:t>возможным</w:t>
      </w:r>
      <w:proofErr w:type="gramEnd"/>
      <w:r w:rsidRPr="0095188C">
        <w:rPr>
          <w:color w:val="000000" w:themeColor="text1"/>
          <w:szCs w:val="26"/>
        </w:rPr>
        <w:t xml:space="preserve"> (неявка оператора).</w:t>
      </w:r>
    </w:p>
    <w:p w:rsidR="0043138E" w:rsidRPr="0095188C" w:rsidRDefault="0043138E" w:rsidP="0043138E">
      <w:pPr>
        <w:shd w:val="clear" w:color="auto" w:fill="FFFFFF" w:themeFill="background1"/>
        <w:ind w:firstLine="709"/>
        <w:rPr>
          <w:color w:val="000000" w:themeColor="text1"/>
          <w:szCs w:val="26"/>
        </w:rPr>
      </w:pPr>
      <w:r w:rsidRPr="0095188C">
        <w:rPr>
          <w:color w:val="000000" w:themeColor="text1"/>
          <w:szCs w:val="26"/>
        </w:rPr>
        <w:lastRenderedPageBreak/>
        <w:t>- в 2 квартале 2023 года запланировано проведение 116 обязательных профилактических визитов.</w:t>
      </w:r>
    </w:p>
    <w:p w:rsidR="0043138E" w:rsidRPr="0095188C" w:rsidRDefault="0043138E" w:rsidP="0043138E">
      <w:pPr>
        <w:shd w:val="clear" w:color="auto" w:fill="FFFFFF" w:themeFill="background1"/>
        <w:ind w:firstLine="709"/>
        <w:rPr>
          <w:color w:val="000000" w:themeColor="text1"/>
          <w:szCs w:val="26"/>
        </w:rPr>
      </w:pPr>
      <w:r w:rsidRPr="0095188C">
        <w:rPr>
          <w:color w:val="000000" w:themeColor="text1"/>
          <w:szCs w:val="26"/>
        </w:rPr>
        <w:t>Проведено 37 обязательных профилактических визитов.</w:t>
      </w:r>
    </w:p>
    <w:p w:rsidR="0043138E" w:rsidRPr="0095188C" w:rsidRDefault="0043138E" w:rsidP="0043138E">
      <w:pPr>
        <w:shd w:val="clear" w:color="auto" w:fill="FFFFFF" w:themeFill="background1"/>
        <w:ind w:firstLine="709"/>
        <w:rPr>
          <w:color w:val="000000" w:themeColor="text1"/>
          <w:szCs w:val="26"/>
        </w:rPr>
      </w:pPr>
      <w:r w:rsidRPr="0095188C">
        <w:rPr>
          <w:color w:val="000000" w:themeColor="text1"/>
          <w:szCs w:val="26"/>
        </w:rPr>
        <w:t xml:space="preserve">В соответствии с </w:t>
      </w:r>
      <w:proofErr w:type="gramStart"/>
      <w:r w:rsidRPr="0095188C">
        <w:rPr>
          <w:color w:val="000000" w:themeColor="text1"/>
          <w:szCs w:val="26"/>
        </w:rPr>
        <w:t>ч</w:t>
      </w:r>
      <w:proofErr w:type="gramEnd"/>
      <w:r w:rsidRPr="0095188C">
        <w:rPr>
          <w:color w:val="000000" w:themeColor="text1"/>
          <w:szCs w:val="26"/>
        </w:rPr>
        <w:t>. 6 ст. 52 Федерального закона от 31.07.2020 № 248-ФЗ «О государственном контроле (надзоре) и муниципальном контроле в Российской Федерации» 26 операторов отказались от проведения профилактических визитов.</w:t>
      </w:r>
    </w:p>
    <w:p w:rsidR="0043138E" w:rsidRPr="0095188C" w:rsidRDefault="0043138E" w:rsidP="0043138E">
      <w:pPr>
        <w:shd w:val="clear" w:color="auto" w:fill="FFFFFF" w:themeFill="background1"/>
        <w:ind w:firstLine="709"/>
        <w:rPr>
          <w:color w:val="000000" w:themeColor="text1"/>
          <w:szCs w:val="26"/>
        </w:rPr>
      </w:pPr>
      <w:r w:rsidRPr="0095188C">
        <w:rPr>
          <w:color w:val="000000" w:themeColor="text1"/>
          <w:szCs w:val="26"/>
        </w:rPr>
        <w:t xml:space="preserve">В отношении 53 операторов проведение профилактического визита не представилось </w:t>
      </w:r>
      <w:proofErr w:type="gramStart"/>
      <w:r w:rsidRPr="0095188C">
        <w:rPr>
          <w:color w:val="000000" w:themeColor="text1"/>
          <w:szCs w:val="26"/>
        </w:rPr>
        <w:t>возможным</w:t>
      </w:r>
      <w:proofErr w:type="gramEnd"/>
      <w:r w:rsidRPr="0095188C">
        <w:rPr>
          <w:color w:val="000000" w:themeColor="text1"/>
          <w:szCs w:val="26"/>
        </w:rPr>
        <w:t xml:space="preserve"> (неявка оператора).</w:t>
      </w:r>
    </w:p>
    <w:p w:rsidR="0043138E" w:rsidRPr="0095188C" w:rsidRDefault="0043138E" w:rsidP="0043138E">
      <w:pPr>
        <w:shd w:val="clear" w:color="auto" w:fill="FFFFFF" w:themeFill="background1"/>
        <w:ind w:firstLine="709"/>
        <w:rPr>
          <w:color w:val="000000" w:themeColor="text1"/>
          <w:szCs w:val="26"/>
        </w:rPr>
      </w:pPr>
      <w:r w:rsidRPr="0095188C">
        <w:rPr>
          <w:color w:val="000000" w:themeColor="text1"/>
          <w:szCs w:val="26"/>
        </w:rPr>
        <w:t>- в 3 квартале 2023 года запланировано проведение 94 обязательных профилактических визитов.</w:t>
      </w:r>
    </w:p>
    <w:p w:rsidR="0043138E" w:rsidRPr="0095188C" w:rsidRDefault="0043138E" w:rsidP="0043138E">
      <w:pPr>
        <w:shd w:val="clear" w:color="auto" w:fill="FFFFFF" w:themeFill="background1"/>
        <w:ind w:firstLine="709"/>
        <w:rPr>
          <w:color w:val="000000" w:themeColor="text1"/>
          <w:szCs w:val="26"/>
        </w:rPr>
      </w:pPr>
      <w:r w:rsidRPr="0095188C">
        <w:rPr>
          <w:color w:val="000000" w:themeColor="text1"/>
          <w:szCs w:val="26"/>
        </w:rPr>
        <w:t xml:space="preserve">Проведено </w:t>
      </w:r>
      <w:r>
        <w:rPr>
          <w:color w:val="000000" w:themeColor="text1"/>
          <w:szCs w:val="26"/>
        </w:rPr>
        <w:t>15</w:t>
      </w:r>
      <w:r w:rsidRPr="0095188C">
        <w:rPr>
          <w:color w:val="000000" w:themeColor="text1"/>
          <w:szCs w:val="26"/>
        </w:rPr>
        <w:t xml:space="preserve"> обязат</w:t>
      </w:r>
      <w:r>
        <w:rPr>
          <w:color w:val="000000" w:themeColor="text1"/>
          <w:szCs w:val="26"/>
        </w:rPr>
        <w:t>ельных профилактических визитов.</w:t>
      </w:r>
    </w:p>
    <w:p w:rsidR="0043138E" w:rsidRPr="0095188C" w:rsidRDefault="0043138E" w:rsidP="0043138E">
      <w:pPr>
        <w:shd w:val="clear" w:color="auto" w:fill="FFFFFF" w:themeFill="background1"/>
        <w:ind w:firstLine="709"/>
        <w:rPr>
          <w:color w:val="000000" w:themeColor="text1"/>
          <w:szCs w:val="26"/>
        </w:rPr>
      </w:pPr>
      <w:r w:rsidRPr="0095188C">
        <w:rPr>
          <w:color w:val="000000" w:themeColor="text1"/>
          <w:szCs w:val="26"/>
        </w:rPr>
        <w:t xml:space="preserve">В соответствии с </w:t>
      </w:r>
      <w:proofErr w:type="gramStart"/>
      <w:r w:rsidRPr="0095188C">
        <w:rPr>
          <w:color w:val="000000" w:themeColor="text1"/>
          <w:szCs w:val="26"/>
        </w:rPr>
        <w:t>ч</w:t>
      </w:r>
      <w:proofErr w:type="gramEnd"/>
      <w:r w:rsidRPr="0095188C">
        <w:rPr>
          <w:color w:val="000000" w:themeColor="text1"/>
          <w:szCs w:val="26"/>
        </w:rPr>
        <w:t>. 6 ст. 52 Федерального закона от 31.07.2020 № 248-ФЗ «О государственном контроле (надзоре) и муниципальном контроле в Российской Федерации» 12 операторов отказались от проведения профилактических визитов.</w:t>
      </w:r>
    </w:p>
    <w:p w:rsidR="0043138E" w:rsidRPr="0095188C" w:rsidRDefault="0043138E" w:rsidP="0043138E">
      <w:pPr>
        <w:shd w:val="clear" w:color="auto" w:fill="FFFFFF" w:themeFill="background1"/>
        <w:ind w:firstLine="709"/>
        <w:rPr>
          <w:color w:val="000000" w:themeColor="text1"/>
          <w:szCs w:val="26"/>
        </w:rPr>
      </w:pPr>
      <w:r w:rsidRPr="0095188C">
        <w:rPr>
          <w:color w:val="000000" w:themeColor="text1"/>
          <w:szCs w:val="26"/>
        </w:rPr>
        <w:t xml:space="preserve">В отношении 67 операторов проведение профилактического визита не представилось </w:t>
      </w:r>
      <w:proofErr w:type="gramStart"/>
      <w:r w:rsidRPr="0095188C">
        <w:rPr>
          <w:color w:val="000000" w:themeColor="text1"/>
          <w:szCs w:val="26"/>
        </w:rPr>
        <w:t>возможным</w:t>
      </w:r>
      <w:proofErr w:type="gramEnd"/>
      <w:r w:rsidRPr="0095188C">
        <w:rPr>
          <w:color w:val="000000" w:themeColor="text1"/>
          <w:szCs w:val="26"/>
        </w:rPr>
        <w:t xml:space="preserve"> (неявка оператора).</w:t>
      </w:r>
    </w:p>
    <w:p w:rsidR="0043138E" w:rsidRPr="0043138E" w:rsidRDefault="0043138E" w:rsidP="0043138E">
      <w:pPr>
        <w:shd w:val="clear" w:color="auto" w:fill="FFFFFF" w:themeFill="background1"/>
        <w:ind w:firstLine="709"/>
        <w:rPr>
          <w:color w:val="000000" w:themeColor="text1"/>
          <w:szCs w:val="26"/>
        </w:rPr>
      </w:pPr>
      <w:r w:rsidRPr="0043138E">
        <w:rPr>
          <w:color w:val="000000" w:themeColor="text1"/>
          <w:szCs w:val="26"/>
        </w:rPr>
        <w:t>- в 4 квартале 2023 года запланировано проведение 67 обязательных профилактических визитов.</w:t>
      </w:r>
    </w:p>
    <w:p w:rsidR="0043138E" w:rsidRPr="0043138E" w:rsidRDefault="0043138E" w:rsidP="0043138E">
      <w:pPr>
        <w:shd w:val="clear" w:color="auto" w:fill="FFFFFF" w:themeFill="background1"/>
        <w:ind w:firstLine="709"/>
        <w:rPr>
          <w:color w:val="000000" w:themeColor="text1"/>
          <w:szCs w:val="26"/>
        </w:rPr>
      </w:pPr>
      <w:r w:rsidRPr="0043138E">
        <w:rPr>
          <w:color w:val="000000" w:themeColor="text1"/>
          <w:szCs w:val="26"/>
        </w:rPr>
        <w:t>Проведено 19 обязательных профилактических визитов.</w:t>
      </w:r>
    </w:p>
    <w:p w:rsidR="0043138E" w:rsidRPr="0043138E" w:rsidRDefault="0043138E" w:rsidP="0043138E">
      <w:pPr>
        <w:shd w:val="clear" w:color="auto" w:fill="FFFFFF" w:themeFill="background1"/>
        <w:ind w:firstLine="709"/>
        <w:rPr>
          <w:color w:val="000000" w:themeColor="text1"/>
          <w:szCs w:val="26"/>
        </w:rPr>
      </w:pPr>
      <w:r w:rsidRPr="0043138E">
        <w:rPr>
          <w:color w:val="000000" w:themeColor="text1"/>
          <w:szCs w:val="26"/>
        </w:rPr>
        <w:t xml:space="preserve">В соответствии с </w:t>
      </w:r>
      <w:proofErr w:type="gramStart"/>
      <w:r w:rsidRPr="0043138E">
        <w:rPr>
          <w:color w:val="000000" w:themeColor="text1"/>
          <w:szCs w:val="26"/>
        </w:rPr>
        <w:t>ч</w:t>
      </w:r>
      <w:proofErr w:type="gramEnd"/>
      <w:r w:rsidRPr="0043138E">
        <w:rPr>
          <w:color w:val="000000" w:themeColor="text1"/>
          <w:szCs w:val="26"/>
        </w:rPr>
        <w:t>. 6 ст. 52 Федерального закона от 31.07.2020 № 248-ФЗ «О государственном контроле (надзоре) и муниципальном контроле в Российской Федерации» 5 операторов отказались от проведения профилактических визитов.</w:t>
      </w:r>
    </w:p>
    <w:p w:rsidR="0043138E" w:rsidRPr="0043138E" w:rsidRDefault="0043138E" w:rsidP="0043138E">
      <w:pPr>
        <w:shd w:val="clear" w:color="auto" w:fill="FFFFFF" w:themeFill="background1"/>
        <w:ind w:firstLine="709"/>
        <w:rPr>
          <w:color w:val="000000" w:themeColor="text1"/>
          <w:szCs w:val="26"/>
        </w:rPr>
      </w:pPr>
      <w:r w:rsidRPr="0043138E">
        <w:rPr>
          <w:color w:val="000000" w:themeColor="text1"/>
          <w:szCs w:val="26"/>
        </w:rPr>
        <w:t xml:space="preserve">В отношении 43 операторов проведение профилактического визита не представилось </w:t>
      </w:r>
      <w:proofErr w:type="gramStart"/>
      <w:r w:rsidRPr="0043138E">
        <w:rPr>
          <w:color w:val="000000" w:themeColor="text1"/>
          <w:szCs w:val="26"/>
        </w:rPr>
        <w:t>возможным</w:t>
      </w:r>
      <w:proofErr w:type="gramEnd"/>
      <w:r w:rsidRPr="0043138E">
        <w:rPr>
          <w:color w:val="000000" w:themeColor="text1"/>
          <w:szCs w:val="26"/>
        </w:rPr>
        <w:t xml:space="preserve"> (неявка оператора).</w:t>
      </w:r>
    </w:p>
    <w:p w:rsidR="009C0324" w:rsidRPr="00721D8D" w:rsidRDefault="009C0324" w:rsidP="0043138E">
      <w:pPr>
        <w:shd w:val="clear" w:color="auto" w:fill="FFFFFF" w:themeFill="background1"/>
        <w:ind w:firstLine="709"/>
        <w:rPr>
          <w:color w:val="000000" w:themeColor="text1"/>
          <w:szCs w:val="26"/>
        </w:rPr>
      </w:pPr>
      <w:r w:rsidRPr="00721D8D">
        <w:rPr>
          <w:color w:val="000000" w:themeColor="text1"/>
          <w:szCs w:val="26"/>
        </w:rPr>
        <w:t>По результатам всех профилактических визитов были составлены акты, операторам направлены рекомендации по организации деятельности по обработке персональных данных.</w:t>
      </w:r>
    </w:p>
    <w:p w:rsidR="00B1226C" w:rsidRDefault="00B1226C" w:rsidP="00E17EB3">
      <w:pPr>
        <w:ind w:firstLine="709"/>
        <w:rPr>
          <w:color w:val="000000" w:themeColor="text1"/>
          <w:szCs w:val="26"/>
        </w:rPr>
      </w:pPr>
    </w:p>
    <w:p w:rsidR="00CC53E6" w:rsidRDefault="00CC53E6" w:rsidP="00E17EB3">
      <w:pPr>
        <w:ind w:firstLine="709"/>
        <w:rPr>
          <w:color w:val="000000" w:themeColor="text1"/>
          <w:szCs w:val="26"/>
        </w:rPr>
      </w:pPr>
    </w:p>
    <w:p w:rsidR="00CC53E6" w:rsidRDefault="00CC53E6" w:rsidP="00E17EB3">
      <w:pPr>
        <w:ind w:firstLine="709"/>
        <w:rPr>
          <w:color w:val="000000" w:themeColor="text1"/>
          <w:szCs w:val="26"/>
        </w:rPr>
      </w:pPr>
    </w:p>
    <w:p w:rsidR="00CC53E6" w:rsidRDefault="00CC53E6" w:rsidP="00E17EB3">
      <w:pPr>
        <w:ind w:firstLine="709"/>
        <w:rPr>
          <w:color w:val="000000" w:themeColor="text1"/>
          <w:szCs w:val="26"/>
        </w:rPr>
      </w:pPr>
    </w:p>
    <w:p w:rsidR="00CC53E6" w:rsidRDefault="00CC53E6" w:rsidP="00E17EB3">
      <w:pPr>
        <w:ind w:firstLine="709"/>
        <w:rPr>
          <w:color w:val="000000" w:themeColor="text1"/>
          <w:szCs w:val="26"/>
        </w:rPr>
      </w:pPr>
    </w:p>
    <w:p w:rsidR="00CC53E6" w:rsidRDefault="00CC53E6" w:rsidP="00E17EB3">
      <w:pPr>
        <w:ind w:firstLine="709"/>
        <w:rPr>
          <w:color w:val="000000" w:themeColor="text1"/>
          <w:szCs w:val="26"/>
        </w:rPr>
      </w:pPr>
    </w:p>
    <w:p w:rsidR="004F69CF" w:rsidRPr="00E13D3D" w:rsidRDefault="00650D8C" w:rsidP="00650D8C">
      <w:pPr>
        <w:ind w:firstLine="709"/>
        <w:rPr>
          <w:i/>
          <w:szCs w:val="26"/>
          <w:u w:val="single"/>
        </w:rPr>
      </w:pPr>
      <w:r w:rsidRPr="00E13D3D">
        <w:rPr>
          <w:i/>
          <w:szCs w:val="26"/>
          <w:u w:val="single"/>
        </w:rPr>
        <w:lastRenderedPageBreak/>
        <w:t>Ведение реестра операторов, осуществляющих обработку персональных данных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8"/>
        <w:gridCol w:w="918"/>
        <w:gridCol w:w="920"/>
        <w:gridCol w:w="917"/>
        <w:gridCol w:w="809"/>
        <w:gridCol w:w="763"/>
        <w:gridCol w:w="807"/>
        <w:gridCol w:w="919"/>
        <w:gridCol w:w="917"/>
        <w:gridCol w:w="919"/>
        <w:gridCol w:w="725"/>
      </w:tblGrid>
      <w:tr w:rsidR="00C5615C" w:rsidRPr="00E13D3D" w:rsidTr="00045CF1">
        <w:trPr>
          <w:cantSplit/>
          <w:jc w:val="center"/>
        </w:trPr>
        <w:tc>
          <w:tcPr>
            <w:tcW w:w="867" w:type="pct"/>
          </w:tcPr>
          <w:p w:rsidR="00C5615C" w:rsidRPr="00E13D3D" w:rsidRDefault="00C5615C" w:rsidP="00136A55">
            <w:pPr>
              <w:spacing w:line="240" w:lineRule="auto"/>
              <w:rPr>
                <w:sz w:val="18"/>
                <w:szCs w:val="18"/>
              </w:rPr>
            </w:pPr>
          </w:p>
        </w:tc>
        <w:tc>
          <w:tcPr>
            <w:tcW w:w="440" w:type="pct"/>
            <w:vAlign w:val="center"/>
          </w:tcPr>
          <w:p w:rsidR="00C5615C" w:rsidRPr="00E40FDE" w:rsidRDefault="00C5615C" w:rsidP="00F26919">
            <w:pPr>
              <w:spacing w:line="240" w:lineRule="auto"/>
              <w:jc w:val="center"/>
              <w:rPr>
                <w:sz w:val="18"/>
                <w:szCs w:val="18"/>
              </w:rPr>
            </w:pPr>
            <w:r w:rsidRPr="00E40FDE">
              <w:rPr>
                <w:sz w:val="18"/>
                <w:szCs w:val="18"/>
              </w:rPr>
              <w:t xml:space="preserve">1 </w:t>
            </w:r>
            <w:r>
              <w:rPr>
                <w:sz w:val="18"/>
                <w:szCs w:val="18"/>
              </w:rPr>
              <w:t>квартал 2022</w:t>
            </w:r>
          </w:p>
        </w:tc>
        <w:tc>
          <w:tcPr>
            <w:tcW w:w="441" w:type="pct"/>
            <w:vAlign w:val="center"/>
          </w:tcPr>
          <w:p w:rsidR="00C5615C" w:rsidRPr="00E40FDE" w:rsidRDefault="00C5615C" w:rsidP="00F26919">
            <w:pPr>
              <w:spacing w:line="240" w:lineRule="auto"/>
              <w:jc w:val="center"/>
              <w:rPr>
                <w:sz w:val="18"/>
                <w:szCs w:val="18"/>
              </w:rPr>
            </w:pPr>
            <w:r w:rsidRPr="00E40FDE">
              <w:rPr>
                <w:sz w:val="18"/>
                <w:szCs w:val="18"/>
              </w:rPr>
              <w:t xml:space="preserve">2 </w:t>
            </w:r>
            <w:r>
              <w:rPr>
                <w:sz w:val="18"/>
                <w:szCs w:val="18"/>
              </w:rPr>
              <w:t>квартал 2022</w:t>
            </w:r>
          </w:p>
        </w:tc>
        <w:tc>
          <w:tcPr>
            <w:tcW w:w="440" w:type="pct"/>
            <w:vAlign w:val="center"/>
          </w:tcPr>
          <w:p w:rsidR="00C5615C" w:rsidRPr="00E40FDE" w:rsidRDefault="00C5615C" w:rsidP="00F26919">
            <w:pPr>
              <w:spacing w:line="240" w:lineRule="auto"/>
              <w:jc w:val="center"/>
              <w:rPr>
                <w:sz w:val="18"/>
                <w:szCs w:val="18"/>
              </w:rPr>
            </w:pPr>
            <w:r w:rsidRPr="00E40FDE">
              <w:rPr>
                <w:sz w:val="18"/>
                <w:szCs w:val="18"/>
              </w:rPr>
              <w:t xml:space="preserve">3 </w:t>
            </w:r>
            <w:r>
              <w:rPr>
                <w:sz w:val="18"/>
                <w:szCs w:val="18"/>
              </w:rPr>
              <w:t>квартал 2022</w:t>
            </w:r>
          </w:p>
        </w:tc>
        <w:tc>
          <w:tcPr>
            <w:tcW w:w="388" w:type="pct"/>
            <w:shd w:val="clear" w:color="auto" w:fill="FFFFFF"/>
            <w:vAlign w:val="center"/>
          </w:tcPr>
          <w:p w:rsidR="00C5615C" w:rsidRPr="00E40FDE" w:rsidRDefault="00C5615C" w:rsidP="00F26919">
            <w:pPr>
              <w:spacing w:line="240" w:lineRule="auto"/>
              <w:jc w:val="center"/>
              <w:rPr>
                <w:sz w:val="18"/>
                <w:szCs w:val="18"/>
              </w:rPr>
            </w:pPr>
            <w:r w:rsidRPr="00E40FDE">
              <w:rPr>
                <w:sz w:val="18"/>
                <w:szCs w:val="18"/>
              </w:rPr>
              <w:t xml:space="preserve">4 </w:t>
            </w:r>
            <w:r>
              <w:rPr>
                <w:sz w:val="18"/>
                <w:szCs w:val="18"/>
              </w:rPr>
              <w:t>квартал 2022</w:t>
            </w:r>
          </w:p>
        </w:tc>
        <w:tc>
          <w:tcPr>
            <w:tcW w:w="366" w:type="pct"/>
            <w:shd w:val="clear" w:color="auto" w:fill="BFBFBF"/>
            <w:vAlign w:val="center"/>
          </w:tcPr>
          <w:p w:rsidR="00C5615C" w:rsidRPr="00E40FDE" w:rsidRDefault="00C5615C" w:rsidP="00F26919">
            <w:pPr>
              <w:spacing w:line="240" w:lineRule="auto"/>
              <w:jc w:val="center"/>
              <w:rPr>
                <w:b/>
                <w:sz w:val="18"/>
                <w:szCs w:val="18"/>
              </w:rPr>
            </w:pPr>
            <w:r>
              <w:rPr>
                <w:b/>
                <w:sz w:val="18"/>
                <w:szCs w:val="18"/>
              </w:rPr>
              <w:t>2022</w:t>
            </w:r>
          </w:p>
        </w:tc>
        <w:tc>
          <w:tcPr>
            <w:tcW w:w="387" w:type="pct"/>
            <w:vAlign w:val="center"/>
          </w:tcPr>
          <w:p w:rsidR="00C5615C" w:rsidRPr="00E40FDE" w:rsidRDefault="00C5615C" w:rsidP="00F26919">
            <w:pPr>
              <w:spacing w:line="240" w:lineRule="auto"/>
              <w:jc w:val="center"/>
              <w:rPr>
                <w:sz w:val="18"/>
                <w:szCs w:val="18"/>
              </w:rPr>
            </w:pPr>
            <w:r w:rsidRPr="00E40FDE">
              <w:rPr>
                <w:sz w:val="18"/>
                <w:szCs w:val="18"/>
              </w:rPr>
              <w:t xml:space="preserve">1 </w:t>
            </w:r>
            <w:r>
              <w:rPr>
                <w:sz w:val="18"/>
                <w:szCs w:val="18"/>
              </w:rPr>
              <w:t>квартал 2023</w:t>
            </w:r>
          </w:p>
        </w:tc>
        <w:tc>
          <w:tcPr>
            <w:tcW w:w="441" w:type="pct"/>
            <w:vAlign w:val="center"/>
          </w:tcPr>
          <w:p w:rsidR="00C5615C" w:rsidRPr="00E40FDE" w:rsidRDefault="00C5615C" w:rsidP="00F26919">
            <w:pPr>
              <w:spacing w:line="240" w:lineRule="auto"/>
              <w:jc w:val="center"/>
              <w:rPr>
                <w:sz w:val="18"/>
                <w:szCs w:val="18"/>
              </w:rPr>
            </w:pPr>
            <w:r w:rsidRPr="00E40FDE">
              <w:rPr>
                <w:sz w:val="18"/>
                <w:szCs w:val="18"/>
              </w:rPr>
              <w:t xml:space="preserve">2 </w:t>
            </w:r>
            <w:r>
              <w:rPr>
                <w:sz w:val="18"/>
                <w:szCs w:val="18"/>
              </w:rPr>
              <w:t>квартал 2023</w:t>
            </w:r>
          </w:p>
        </w:tc>
        <w:tc>
          <w:tcPr>
            <w:tcW w:w="440" w:type="pct"/>
            <w:vAlign w:val="center"/>
          </w:tcPr>
          <w:p w:rsidR="00C5615C" w:rsidRPr="00E40FDE" w:rsidRDefault="00C5615C" w:rsidP="00F26919">
            <w:pPr>
              <w:spacing w:line="240" w:lineRule="auto"/>
              <w:jc w:val="center"/>
              <w:rPr>
                <w:sz w:val="18"/>
                <w:szCs w:val="18"/>
              </w:rPr>
            </w:pPr>
            <w:r w:rsidRPr="00E40FDE">
              <w:rPr>
                <w:sz w:val="18"/>
                <w:szCs w:val="18"/>
              </w:rPr>
              <w:t xml:space="preserve">3 </w:t>
            </w:r>
            <w:r>
              <w:rPr>
                <w:sz w:val="18"/>
                <w:szCs w:val="18"/>
              </w:rPr>
              <w:t>квартал 2023</w:t>
            </w:r>
          </w:p>
        </w:tc>
        <w:tc>
          <w:tcPr>
            <w:tcW w:w="441" w:type="pct"/>
            <w:shd w:val="clear" w:color="auto" w:fill="FFFFFF"/>
            <w:vAlign w:val="center"/>
          </w:tcPr>
          <w:p w:rsidR="00C5615C" w:rsidRPr="00E40FDE" w:rsidRDefault="00C5615C" w:rsidP="00F26919">
            <w:pPr>
              <w:spacing w:line="240" w:lineRule="auto"/>
              <w:jc w:val="center"/>
              <w:rPr>
                <w:sz w:val="18"/>
                <w:szCs w:val="18"/>
              </w:rPr>
            </w:pPr>
            <w:r w:rsidRPr="00E40FDE">
              <w:rPr>
                <w:sz w:val="18"/>
                <w:szCs w:val="18"/>
              </w:rPr>
              <w:t xml:space="preserve">4 </w:t>
            </w:r>
            <w:r>
              <w:rPr>
                <w:sz w:val="18"/>
                <w:szCs w:val="18"/>
              </w:rPr>
              <w:t>квартал 2023</w:t>
            </w:r>
          </w:p>
        </w:tc>
        <w:tc>
          <w:tcPr>
            <w:tcW w:w="348" w:type="pct"/>
            <w:shd w:val="clear" w:color="auto" w:fill="BFBFBF"/>
            <w:vAlign w:val="center"/>
          </w:tcPr>
          <w:p w:rsidR="00C5615C" w:rsidRPr="00E40FDE" w:rsidRDefault="00C5615C" w:rsidP="00F26919">
            <w:pPr>
              <w:spacing w:line="240" w:lineRule="auto"/>
              <w:jc w:val="center"/>
              <w:rPr>
                <w:b/>
                <w:sz w:val="18"/>
                <w:szCs w:val="18"/>
              </w:rPr>
            </w:pPr>
            <w:r>
              <w:rPr>
                <w:b/>
                <w:sz w:val="18"/>
                <w:szCs w:val="18"/>
              </w:rPr>
              <w:t>2023</w:t>
            </w:r>
          </w:p>
        </w:tc>
      </w:tr>
      <w:tr w:rsidR="00CC53E6" w:rsidRPr="00E13D3D" w:rsidTr="00BC0890">
        <w:trPr>
          <w:cantSplit/>
          <w:jc w:val="center"/>
        </w:trPr>
        <w:tc>
          <w:tcPr>
            <w:tcW w:w="867" w:type="pct"/>
          </w:tcPr>
          <w:p w:rsidR="00CC53E6" w:rsidRPr="00E13D3D" w:rsidRDefault="00CC53E6" w:rsidP="00136A55">
            <w:pPr>
              <w:spacing w:line="240" w:lineRule="auto"/>
              <w:rPr>
                <w:sz w:val="18"/>
                <w:szCs w:val="18"/>
              </w:rPr>
            </w:pPr>
            <w:r w:rsidRPr="00E13D3D">
              <w:rPr>
                <w:sz w:val="18"/>
                <w:szCs w:val="18"/>
              </w:rPr>
              <w:t>Количество поступивших уведомлений</w:t>
            </w:r>
          </w:p>
        </w:tc>
        <w:tc>
          <w:tcPr>
            <w:tcW w:w="440" w:type="pct"/>
            <w:vAlign w:val="center"/>
          </w:tcPr>
          <w:p w:rsidR="00CC53E6" w:rsidRPr="00AA6CAB" w:rsidRDefault="00CC53E6" w:rsidP="00F26919">
            <w:pPr>
              <w:spacing w:line="240" w:lineRule="auto"/>
              <w:jc w:val="center"/>
              <w:rPr>
                <w:sz w:val="18"/>
                <w:szCs w:val="18"/>
              </w:rPr>
            </w:pPr>
            <w:r w:rsidRPr="00AA6CAB">
              <w:rPr>
                <w:sz w:val="18"/>
                <w:szCs w:val="18"/>
              </w:rPr>
              <w:t>178</w:t>
            </w:r>
          </w:p>
        </w:tc>
        <w:tc>
          <w:tcPr>
            <w:tcW w:w="441" w:type="pct"/>
            <w:vAlign w:val="center"/>
          </w:tcPr>
          <w:p w:rsidR="00CC53E6" w:rsidRPr="00AA6CAB" w:rsidRDefault="00CC53E6" w:rsidP="00E77B76">
            <w:pPr>
              <w:spacing w:line="240" w:lineRule="auto"/>
              <w:jc w:val="center"/>
              <w:rPr>
                <w:sz w:val="18"/>
                <w:szCs w:val="18"/>
              </w:rPr>
            </w:pPr>
            <w:r w:rsidRPr="00AA6CAB">
              <w:rPr>
                <w:sz w:val="18"/>
                <w:szCs w:val="18"/>
              </w:rPr>
              <w:t>173</w:t>
            </w:r>
          </w:p>
        </w:tc>
        <w:tc>
          <w:tcPr>
            <w:tcW w:w="440" w:type="pct"/>
            <w:vAlign w:val="center"/>
          </w:tcPr>
          <w:p w:rsidR="00CC53E6" w:rsidRPr="00696B4F" w:rsidRDefault="00CC53E6" w:rsidP="0065529C">
            <w:pPr>
              <w:spacing w:line="240" w:lineRule="auto"/>
              <w:jc w:val="center"/>
              <w:rPr>
                <w:color w:val="000000" w:themeColor="text1"/>
                <w:sz w:val="18"/>
                <w:szCs w:val="18"/>
              </w:rPr>
            </w:pPr>
            <w:r>
              <w:rPr>
                <w:color w:val="000000" w:themeColor="text1"/>
                <w:sz w:val="18"/>
                <w:szCs w:val="18"/>
              </w:rPr>
              <w:t>12122</w:t>
            </w:r>
          </w:p>
        </w:tc>
        <w:tc>
          <w:tcPr>
            <w:tcW w:w="388" w:type="pct"/>
            <w:shd w:val="clear" w:color="auto" w:fill="FFFFFF"/>
            <w:vAlign w:val="center"/>
          </w:tcPr>
          <w:p w:rsidR="00CC53E6" w:rsidRPr="00045CF1" w:rsidRDefault="00CC53E6" w:rsidP="00147339">
            <w:pPr>
              <w:spacing w:line="240" w:lineRule="auto"/>
              <w:jc w:val="center"/>
              <w:rPr>
                <w:sz w:val="18"/>
                <w:szCs w:val="18"/>
              </w:rPr>
            </w:pPr>
            <w:r w:rsidRPr="00045CF1">
              <w:rPr>
                <w:sz w:val="18"/>
                <w:szCs w:val="18"/>
              </w:rPr>
              <w:t>1945</w:t>
            </w:r>
          </w:p>
        </w:tc>
        <w:tc>
          <w:tcPr>
            <w:tcW w:w="366" w:type="pct"/>
            <w:shd w:val="clear" w:color="auto" w:fill="BFBFBF"/>
            <w:vAlign w:val="center"/>
          </w:tcPr>
          <w:p w:rsidR="00CC53E6" w:rsidRPr="00045CF1" w:rsidRDefault="00CC53E6" w:rsidP="00147339">
            <w:pPr>
              <w:spacing w:line="240" w:lineRule="auto"/>
              <w:jc w:val="center"/>
              <w:rPr>
                <w:b/>
                <w:sz w:val="18"/>
                <w:szCs w:val="18"/>
              </w:rPr>
            </w:pPr>
            <w:r w:rsidRPr="00045CF1">
              <w:rPr>
                <w:b/>
                <w:sz w:val="18"/>
                <w:szCs w:val="18"/>
              </w:rPr>
              <w:t>14418</w:t>
            </w:r>
          </w:p>
        </w:tc>
        <w:tc>
          <w:tcPr>
            <w:tcW w:w="387" w:type="pct"/>
            <w:vAlign w:val="center"/>
          </w:tcPr>
          <w:p w:rsidR="00CC53E6" w:rsidRPr="00721D8D" w:rsidRDefault="00CC53E6" w:rsidP="00BC0890">
            <w:pPr>
              <w:spacing w:line="240" w:lineRule="auto"/>
              <w:jc w:val="center"/>
              <w:rPr>
                <w:color w:val="000000" w:themeColor="text1"/>
                <w:sz w:val="18"/>
                <w:szCs w:val="18"/>
                <w:lang w:val="en-US"/>
              </w:rPr>
            </w:pPr>
            <w:r w:rsidRPr="00721D8D">
              <w:rPr>
                <w:color w:val="000000" w:themeColor="text1"/>
                <w:sz w:val="18"/>
                <w:szCs w:val="18"/>
                <w:lang w:val="en-US"/>
              </w:rPr>
              <w:t>1297</w:t>
            </w:r>
          </w:p>
        </w:tc>
        <w:tc>
          <w:tcPr>
            <w:tcW w:w="441" w:type="pct"/>
            <w:vAlign w:val="center"/>
          </w:tcPr>
          <w:p w:rsidR="00CC53E6" w:rsidRPr="0099383B" w:rsidRDefault="00CC53E6" w:rsidP="00BC0890">
            <w:pPr>
              <w:spacing w:line="240" w:lineRule="auto"/>
              <w:jc w:val="center"/>
              <w:rPr>
                <w:color w:val="000000" w:themeColor="text1"/>
                <w:sz w:val="18"/>
                <w:szCs w:val="18"/>
              </w:rPr>
            </w:pPr>
            <w:r w:rsidRPr="0099383B">
              <w:rPr>
                <w:color w:val="000000" w:themeColor="text1"/>
                <w:sz w:val="18"/>
                <w:szCs w:val="18"/>
              </w:rPr>
              <w:t>1289</w:t>
            </w:r>
          </w:p>
        </w:tc>
        <w:tc>
          <w:tcPr>
            <w:tcW w:w="440" w:type="pct"/>
            <w:vAlign w:val="center"/>
          </w:tcPr>
          <w:p w:rsidR="00CC53E6" w:rsidRPr="0095188C" w:rsidRDefault="00CC53E6" w:rsidP="00D52276">
            <w:pPr>
              <w:spacing w:line="240" w:lineRule="auto"/>
              <w:jc w:val="center"/>
              <w:rPr>
                <w:color w:val="000000" w:themeColor="text1"/>
                <w:sz w:val="18"/>
                <w:szCs w:val="18"/>
                <w:lang w:val="en-US"/>
              </w:rPr>
            </w:pPr>
            <w:r w:rsidRPr="0095188C">
              <w:rPr>
                <w:color w:val="000000" w:themeColor="text1"/>
                <w:sz w:val="18"/>
                <w:szCs w:val="18"/>
                <w:lang w:val="en-US"/>
              </w:rPr>
              <w:t>833</w:t>
            </w:r>
          </w:p>
        </w:tc>
        <w:tc>
          <w:tcPr>
            <w:tcW w:w="441" w:type="pct"/>
            <w:shd w:val="clear" w:color="auto" w:fill="FFFFFF"/>
            <w:vAlign w:val="center"/>
          </w:tcPr>
          <w:p w:rsidR="00CC53E6" w:rsidRPr="00106917" w:rsidRDefault="00CC53E6" w:rsidP="00106917">
            <w:pPr>
              <w:spacing w:line="240" w:lineRule="auto"/>
              <w:jc w:val="center"/>
              <w:rPr>
                <w:color w:val="000000" w:themeColor="text1"/>
                <w:sz w:val="18"/>
                <w:szCs w:val="18"/>
              </w:rPr>
            </w:pPr>
            <w:r w:rsidRPr="00106917">
              <w:rPr>
                <w:color w:val="000000" w:themeColor="text1"/>
                <w:sz w:val="18"/>
                <w:szCs w:val="18"/>
              </w:rPr>
              <w:t>1121</w:t>
            </w:r>
          </w:p>
        </w:tc>
        <w:tc>
          <w:tcPr>
            <w:tcW w:w="0" w:type="auto"/>
            <w:shd w:val="clear" w:color="auto" w:fill="BFBFBF"/>
            <w:vAlign w:val="center"/>
          </w:tcPr>
          <w:p w:rsidR="00CC53E6" w:rsidRPr="00CC53E6" w:rsidRDefault="00CC53E6" w:rsidP="00CC53E6">
            <w:pPr>
              <w:spacing w:line="240" w:lineRule="auto"/>
              <w:jc w:val="center"/>
              <w:rPr>
                <w:b/>
                <w:sz w:val="18"/>
                <w:szCs w:val="18"/>
              </w:rPr>
            </w:pPr>
            <w:r w:rsidRPr="00CC53E6">
              <w:rPr>
                <w:b/>
                <w:sz w:val="18"/>
                <w:szCs w:val="18"/>
              </w:rPr>
              <w:t>4540</w:t>
            </w:r>
          </w:p>
        </w:tc>
      </w:tr>
      <w:tr w:rsidR="00CC53E6" w:rsidRPr="00E13D3D" w:rsidTr="00BC0890">
        <w:trPr>
          <w:cantSplit/>
          <w:jc w:val="center"/>
        </w:trPr>
        <w:tc>
          <w:tcPr>
            <w:tcW w:w="867" w:type="pct"/>
          </w:tcPr>
          <w:p w:rsidR="00CC53E6" w:rsidRPr="00E13D3D" w:rsidRDefault="00CC53E6" w:rsidP="00136A55">
            <w:pPr>
              <w:spacing w:line="240" w:lineRule="auto"/>
              <w:rPr>
                <w:sz w:val="18"/>
                <w:szCs w:val="18"/>
              </w:rPr>
            </w:pPr>
            <w:r w:rsidRPr="00E13D3D">
              <w:rPr>
                <w:sz w:val="18"/>
                <w:szCs w:val="18"/>
              </w:rPr>
              <w:t>Количество поступивших уведомлений по направленным письмам</w:t>
            </w:r>
          </w:p>
        </w:tc>
        <w:tc>
          <w:tcPr>
            <w:tcW w:w="440" w:type="pct"/>
            <w:vAlign w:val="center"/>
          </w:tcPr>
          <w:p w:rsidR="00CC53E6" w:rsidRPr="00AA6CAB" w:rsidRDefault="00CC53E6" w:rsidP="00F26919">
            <w:pPr>
              <w:spacing w:line="240" w:lineRule="auto"/>
              <w:jc w:val="center"/>
              <w:rPr>
                <w:sz w:val="18"/>
                <w:szCs w:val="18"/>
              </w:rPr>
            </w:pPr>
            <w:r w:rsidRPr="00AA6CAB">
              <w:rPr>
                <w:sz w:val="18"/>
                <w:szCs w:val="18"/>
              </w:rPr>
              <w:t>50</w:t>
            </w:r>
          </w:p>
        </w:tc>
        <w:tc>
          <w:tcPr>
            <w:tcW w:w="441" w:type="pct"/>
            <w:vAlign w:val="center"/>
          </w:tcPr>
          <w:p w:rsidR="00CC53E6" w:rsidRPr="00AA6CAB" w:rsidRDefault="00CC53E6" w:rsidP="00E77B76">
            <w:pPr>
              <w:spacing w:line="240" w:lineRule="auto"/>
              <w:jc w:val="center"/>
              <w:rPr>
                <w:sz w:val="18"/>
                <w:szCs w:val="18"/>
              </w:rPr>
            </w:pPr>
            <w:r w:rsidRPr="00AA6CAB">
              <w:rPr>
                <w:sz w:val="18"/>
                <w:szCs w:val="18"/>
              </w:rPr>
              <w:t>55</w:t>
            </w:r>
          </w:p>
        </w:tc>
        <w:tc>
          <w:tcPr>
            <w:tcW w:w="440" w:type="pct"/>
            <w:vAlign w:val="center"/>
          </w:tcPr>
          <w:p w:rsidR="00CC53E6" w:rsidRPr="00696B4F" w:rsidRDefault="00CC53E6" w:rsidP="0065529C">
            <w:pPr>
              <w:spacing w:line="240" w:lineRule="auto"/>
              <w:jc w:val="center"/>
              <w:rPr>
                <w:color w:val="000000" w:themeColor="text1"/>
                <w:sz w:val="18"/>
                <w:szCs w:val="18"/>
              </w:rPr>
            </w:pPr>
            <w:r>
              <w:rPr>
                <w:color w:val="000000" w:themeColor="text1"/>
                <w:sz w:val="18"/>
                <w:szCs w:val="18"/>
              </w:rPr>
              <w:t>70</w:t>
            </w:r>
          </w:p>
        </w:tc>
        <w:tc>
          <w:tcPr>
            <w:tcW w:w="388" w:type="pct"/>
            <w:shd w:val="clear" w:color="auto" w:fill="FFFFFF"/>
            <w:vAlign w:val="center"/>
          </w:tcPr>
          <w:p w:rsidR="00CC53E6" w:rsidRPr="00045CF1" w:rsidRDefault="00CC53E6" w:rsidP="00147339">
            <w:pPr>
              <w:spacing w:line="240" w:lineRule="auto"/>
              <w:jc w:val="center"/>
              <w:rPr>
                <w:sz w:val="18"/>
                <w:szCs w:val="18"/>
              </w:rPr>
            </w:pPr>
            <w:r w:rsidRPr="00045CF1">
              <w:rPr>
                <w:sz w:val="18"/>
                <w:szCs w:val="18"/>
              </w:rPr>
              <w:t>12</w:t>
            </w:r>
          </w:p>
        </w:tc>
        <w:tc>
          <w:tcPr>
            <w:tcW w:w="366" w:type="pct"/>
            <w:shd w:val="clear" w:color="auto" w:fill="BFBFBF"/>
            <w:vAlign w:val="center"/>
          </w:tcPr>
          <w:p w:rsidR="00CC53E6" w:rsidRPr="00045CF1" w:rsidRDefault="00CC53E6" w:rsidP="00147339">
            <w:pPr>
              <w:spacing w:line="240" w:lineRule="auto"/>
              <w:jc w:val="center"/>
              <w:rPr>
                <w:b/>
                <w:sz w:val="18"/>
                <w:szCs w:val="18"/>
              </w:rPr>
            </w:pPr>
            <w:r w:rsidRPr="00045CF1">
              <w:rPr>
                <w:b/>
                <w:sz w:val="18"/>
                <w:szCs w:val="18"/>
              </w:rPr>
              <w:t>187</w:t>
            </w:r>
          </w:p>
        </w:tc>
        <w:tc>
          <w:tcPr>
            <w:tcW w:w="387" w:type="pct"/>
            <w:vAlign w:val="center"/>
          </w:tcPr>
          <w:p w:rsidR="00CC53E6" w:rsidRPr="00721D8D" w:rsidRDefault="00CC53E6" w:rsidP="00BC0890">
            <w:pPr>
              <w:spacing w:line="240" w:lineRule="auto"/>
              <w:jc w:val="center"/>
              <w:rPr>
                <w:color w:val="000000" w:themeColor="text1"/>
                <w:sz w:val="18"/>
                <w:szCs w:val="18"/>
                <w:lang w:val="en-US"/>
              </w:rPr>
            </w:pPr>
            <w:r w:rsidRPr="00721D8D">
              <w:rPr>
                <w:color w:val="000000" w:themeColor="text1"/>
                <w:sz w:val="18"/>
                <w:szCs w:val="18"/>
                <w:lang w:val="en-US"/>
              </w:rPr>
              <w:t>19</w:t>
            </w:r>
          </w:p>
        </w:tc>
        <w:tc>
          <w:tcPr>
            <w:tcW w:w="441" w:type="pct"/>
            <w:vAlign w:val="center"/>
          </w:tcPr>
          <w:p w:rsidR="00CC53E6" w:rsidRPr="0099383B" w:rsidRDefault="00CC53E6" w:rsidP="00BC0890">
            <w:pPr>
              <w:spacing w:line="240" w:lineRule="auto"/>
              <w:jc w:val="center"/>
              <w:rPr>
                <w:color w:val="000000" w:themeColor="text1"/>
                <w:sz w:val="18"/>
                <w:szCs w:val="18"/>
              </w:rPr>
            </w:pPr>
            <w:r w:rsidRPr="0099383B">
              <w:rPr>
                <w:color w:val="000000" w:themeColor="text1"/>
                <w:sz w:val="18"/>
                <w:szCs w:val="18"/>
              </w:rPr>
              <w:t>12</w:t>
            </w:r>
          </w:p>
        </w:tc>
        <w:tc>
          <w:tcPr>
            <w:tcW w:w="440" w:type="pct"/>
            <w:vAlign w:val="center"/>
          </w:tcPr>
          <w:p w:rsidR="00CC53E6" w:rsidRPr="0095188C" w:rsidRDefault="00CC53E6" w:rsidP="00D52276">
            <w:pPr>
              <w:spacing w:line="240" w:lineRule="auto"/>
              <w:jc w:val="center"/>
              <w:rPr>
                <w:color w:val="000000" w:themeColor="text1"/>
                <w:sz w:val="18"/>
                <w:szCs w:val="18"/>
                <w:lang w:val="en-US"/>
              </w:rPr>
            </w:pPr>
            <w:r w:rsidRPr="0095188C">
              <w:rPr>
                <w:color w:val="000000" w:themeColor="text1"/>
                <w:sz w:val="18"/>
                <w:szCs w:val="18"/>
                <w:lang w:val="en-US"/>
              </w:rPr>
              <w:t>10</w:t>
            </w:r>
          </w:p>
        </w:tc>
        <w:tc>
          <w:tcPr>
            <w:tcW w:w="441" w:type="pct"/>
            <w:shd w:val="clear" w:color="auto" w:fill="FFFFFF"/>
            <w:vAlign w:val="center"/>
          </w:tcPr>
          <w:p w:rsidR="00CC53E6" w:rsidRPr="00106917" w:rsidRDefault="00CC53E6" w:rsidP="00106917">
            <w:pPr>
              <w:spacing w:line="240" w:lineRule="auto"/>
              <w:jc w:val="center"/>
              <w:rPr>
                <w:color w:val="000000" w:themeColor="text1"/>
                <w:sz w:val="18"/>
                <w:szCs w:val="18"/>
              </w:rPr>
            </w:pPr>
            <w:r w:rsidRPr="00106917">
              <w:rPr>
                <w:color w:val="000000" w:themeColor="text1"/>
                <w:sz w:val="18"/>
                <w:szCs w:val="18"/>
              </w:rPr>
              <w:t>17</w:t>
            </w:r>
          </w:p>
        </w:tc>
        <w:tc>
          <w:tcPr>
            <w:tcW w:w="0" w:type="auto"/>
            <w:shd w:val="clear" w:color="auto" w:fill="BFBFBF"/>
            <w:vAlign w:val="center"/>
          </w:tcPr>
          <w:p w:rsidR="00CC53E6" w:rsidRPr="00CC53E6" w:rsidRDefault="00CC53E6" w:rsidP="00CC53E6">
            <w:pPr>
              <w:spacing w:line="240" w:lineRule="auto"/>
              <w:jc w:val="center"/>
              <w:rPr>
                <w:b/>
                <w:sz w:val="18"/>
                <w:szCs w:val="18"/>
              </w:rPr>
            </w:pPr>
            <w:r w:rsidRPr="00CC53E6">
              <w:rPr>
                <w:b/>
                <w:sz w:val="18"/>
                <w:szCs w:val="18"/>
              </w:rPr>
              <w:t>58</w:t>
            </w:r>
          </w:p>
        </w:tc>
      </w:tr>
      <w:tr w:rsidR="00CC53E6" w:rsidRPr="00E13D3D" w:rsidTr="00BC0890">
        <w:trPr>
          <w:cantSplit/>
          <w:jc w:val="center"/>
        </w:trPr>
        <w:tc>
          <w:tcPr>
            <w:tcW w:w="867" w:type="pct"/>
          </w:tcPr>
          <w:p w:rsidR="00CC53E6" w:rsidRPr="00E13D3D" w:rsidRDefault="00CC53E6" w:rsidP="00136A55">
            <w:pPr>
              <w:spacing w:line="240" w:lineRule="auto"/>
              <w:rPr>
                <w:sz w:val="18"/>
                <w:szCs w:val="18"/>
              </w:rPr>
            </w:pPr>
            <w:r w:rsidRPr="00E13D3D">
              <w:rPr>
                <w:sz w:val="18"/>
                <w:szCs w:val="18"/>
              </w:rPr>
              <w:t>Количество писем о внесении изменений в сведения</w:t>
            </w:r>
          </w:p>
        </w:tc>
        <w:tc>
          <w:tcPr>
            <w:tcW w:w="440" w:type="pct"/>
            <w:vAlign w:val="center"/>
          </w:tcPr>
          <w:p w:rsidR="00CC53E6" w:rsidRPr="00AA6CAB" w:rsidRDefault="00CC53E6" w:rsidP="00F26919">
            <w:pPr>
              <w:spacing w:line="240" w:lineRule="auto"/>
              <w:jc w:val="center"/>
              <w:rPr>
                <w:sz w:val="18"/>
                <w:szCs w:val="18"/>
              </w:rPr>
            </w:pPr>
            <w:r w:rsidRPr="00AA6CAB">
              <w:rPr>
                <w:sz w:val="18"/>
                <w:szCs w:val="18"/>
              </w:rPr>
              <w:t>323</w:t>
            </w:r>
          </w:p>
        </w:tc>
        <w:tc>
          <w:tcPr>
            <w:tcW w:w="441" w:type="pct"/>
            <w:vAlign w:val="center"/>
          </w:tcPr>
          <w:p w:rsidR="00CC53E6" w:rsidRPr="00AA6CAB" w:rsidRDefault="00CC53E6" w:rsidP="00E77B76">
            <w:pPr>
              <w:spacing w:line="240" w:lineRule="auto"/>
              <w:jc w:val="center"/>
              <w:rPr>
                <w:sz w:val="18"/>
                <w:szCs w:val="18"/>
              </w:rPr>
            </w:pPr>
            <w:r w:rsidRPr="00AA6CAB">
              <w:rPr>
                <w:sz w:val="18"/>
                <w:szCs w:val="18"/>
              </w:rPr>
              <w:t>116</w:t>
            </w:r>
          </w:p>
        </w:tc>
        <w:tc>
          <w:tcPr>
            <w:tcW w:w="440" w:type="pct"/>
            <w:vAlign w:val="center"/>
          </w:tcPr>
          <w:p w:rsidR="00CC53E6" w:rsidRPr="00696B4F" w:rsidRDefault="00CC53E6" w:rsidP="0065529C">
            <w:pPr>
              <w:spacing w:line="240" w:lineRule="auto"/>
              <w:jc w:val="center"/>
              <w:rPr>
                <w:color w:val="000000" w:themeColor="text1"/>
                <w:sz w:val="18"/>
                <w:szCs w:val="18"/>
              </w:rPr>
            </w:pPr>
            <w:r>
              <w:rPr>
                <w:color w:val="000000" w:themeColor="text1"/>
                <w:sz w:val="18"/>
                <w:szCs w:val="18"/>
              </w:rPr>
              <w:t>418</w:t>
            </w:r>
          </w:p>
        </w:tc>
        <w:tc>
          <w:tcPr>
            <w:tcW w:w="388" w:type="pct"/>
            <w:shd w:val="clear" w:color="auto" w:fill="FFFFFF"/>
            <w:vAlign w:val="center"/>
          </w:tcPr>
          <w:p w:rsidR="00CC53E6" w:rsidRPr="00045CF1" w:rsidRDefault="00CC53E6" w:rsidP="00147339">
            <w:pPr>
              <w:spacing w:line="240" w:lineRule="auto"/>
              <w:jc w:val="center"/>
              <w:rPr>
                <w:sz w:val="18"/>
                <w:szCs w:val="18"/>
              </w:rPr>
            </w:pPr>
            <w:r w:rsidRPr="00045CF1">
              <w:rPr>
                <w:sz w:val="18"/>
                <w:szCs w:val="18"/>
              </w:rPr>
              <w:t>841</w:t>
            </w:r>
          </w:p>
        </w:tc>
        <w:tc>
          <w:tcPr>
            <w:tcW w:w="366" w:type="pct"/>
            <w:shd w:val="clear" w:color="auto" w:fill="BFBFBF"/>
            <w:vAlign w:val="center"/>
          </w:tcPr>
          <w:p w:rsidR="00CC53E6" w:rsidRPr="00045CF1" w:rsidRDefault="00CC53E6" w:rsidP="00147339">
            <w:pPr>
              <w:spacing w:line="240" w:lineRule="auto"/>
              <w:jc w:val="center"/>
              <w:rPr>
                <w:b/>
                <w:sz w:val="18"/>
                <w:szCs w:val="18"/>
              </w:rPr>
            </w:pPr>
            <w:r w:rsidRPr="00045CF1">
              <w:rPr>
                <w:b/>
                <w:sz w:val="18"/>
                <w:szCs w:val="18"/>
              </w:rPr>
              <w:t>1698</w:t>
            </w:r>
          </w:p>
        </w:tc>
        <w:tc>
          <w:tcPr>
            <w:tcW w:w="387" w:type="pct"/>
            <w:vAlign w:val="center"/>
          </w:tcPr>
          <w:p w:rsidR="00CC53E6" w:rsidRPr="00721D8D" w:rsidRDefault="00CC53E6" w:rsidP="00BC0890">
            <w:pPr>
              <w:spacing w:line="240" w:lineRule="auto"/>
              <w:jc w:val="center"/>
              <w:rPr>
                <w:color w:val="000000" w:themeColor="text1"/>
                <w:sz w:val="18"/>
                <w:szCs w:val="18"/>
                <w:lang w:val="en-US"/>
              </w:rPr>
            </w:pPr>
            <w:r w:rsidRPr="00721D8D">
              <w:rPr>
                <w:color w:val="000000" w:themeColor="text1"/>
                <w:sz w:val="18"/>
                <w:szCs w:val="18"/>
                <w:lang w:val="en-US"/>
              </w:rPr>
              <w:t>205</w:t>
            </w:r>
          </w:p>
        </w:tc>
        <w:tc>
          <w:tcPr>
            <w:tcW w:w="441" w:type="pct"/>
            <w:vAlign w:val="center"/>
          </w:tcPr>
          <w:p w:rsidR="00CC53E6" w:rsidRPr="0099383B" w:rsidRDefault="00CC53E6" w:rsidP="00BC0890">
            <w:pPr>
              <w:spacing w:line="240" w:lineRule="auto"/>
              <w:jc w:val="center"/>
              <w:rPr>
                <w:color w:val="000000" w:themeColor="text1"/>
                <w:sz w:val="18"/>
                <w:szCs w:val="18"/>
              </w:rPr>
            </w:pPr>
            <w:r w:rsidRPr="0099383B">
              <w:rPr>
                <w:color w:val="000000" w:themeColor="text1"/>
                <w:sz w:val="18"/>
                <w:szCs w:val="18"/>
              </w:rPr>
              <w:t>180</w:t>
            </w:r>
          </w:p>
        </w:tc>
        <w:tc>
          <w:tcPr>
            <w:tcW w:w="440" w:type="pct"/>
            <w:vAlign w:val="center"/>
          </w:tcPr>
          <w:p w:rsidR="00CC53E6" w:rsidRPr="0095188C" w:rsidRDefault="00CC53E6" w:rsidP="00D52276">
            <w:pPr>
              <w:spacing w:line="240" w:lineRule="auto"/>
              <w:jc w:val="center"/>
              <w:rPr>
                <w:color w:val="000000" w:themeColor="text1"/>
                <w:sz w:val="18"/>
                <w:szCs w:val="18"/>
              </w:rPr>
            </w:pPr>
            <w:r w:rsidRPr="0095188C">
              <w:rPr>
                <w:color w:val="000000" w:themeColor="text1"/>
                <w:sz w:val="18"/>
                <w:szCs w:val="18"/>
                <w:lang w:val="en-US"/>
              </w:rPr>
              <w:t>2</w:t>
            </w:r>
            <w:r w:rsidRPr="0095188C">
              <w:rPr>
                <w:color w:val="000000" w:themeColor="text1"/>
                <w:sz w:val="18"/>
                <w:szCs w:val="18"/>
              </w:rPr>
              <w:t>36</w:t>
            </w:r>
          </w:p>
        </w:tc>
        <w:tc>
          <w:tcPr>
            <w:tcW w:w="441" w:type="pct"/>
            <w:shd w:val="clear" w:color="auto" w:fill="FFFFFF"/>
            <w:vAlign w:val="center"/>
          </w:tcPr>
          <w:p w:rsidR="00CC53E6" w:rsidRPr="00106917" w:rsidRDefault="00CC53E6" w:rsidP="00106917">
            <w:pPr>
              <w:spacing w:line="240" w:lineRule="auto"/>
              <w:jc w:val="center"/>
              <w:rPr>
                <w:color w:val="000000" w:themeColor="text1"/>
                <w:sz w:val="18"/>
                <w:szCs w:val="18"/>
              </w:rPr>
            </w:pPr>
            <w:r w:rsidRPr="00106917">
              <w:rPr>
                <w:color w:val="000000" w:themeColor="text1"/>
                <w:sz w:val="18"/>
                <w:szCs w:val="18"/>
              </w:rPr>
              <w:t>165</w:t>
            </w:r>
          </w:p>
        </w:tc>
        <w:tc>
          <w:tcPr>
            <w:tcW w:w="0" w:type="auto"/>
            <w:shd w:val="clear" w:color="auto" w:fill="BFBFBF"/>
            <w:vAlign w:val="center"/>
          </w:tcPr>
          <w:p w:rsidR="00CC53E6" w:rsidRPr="00CC53E6" w:rsidRDefault="00CC53E6" w:rsidP="00CC53E6">
            <w:pPr>
              <w:spacing w:line="240" w:lineRule="auto"/>
              <w:jc w:val="center"/>
              <w:rPr>
                <w:b/>
                <w:sz w:val="18"/>
                <w:szCs w:val="18"/>
                <w:lang w:val="en-US"/>
              </w:rPr>
            </w:pPr>
            <w:r w:rsidRPr="00CC53E6">
              <w:rPr>
                <w:b/>
                <w:sz w:val="18"/>
                <w:szCs w:val="18"/>
              </w:rPr>
              <w:t>7</w:t>
            </w:r>
            <w:r w:rsidRPr="00CC53E6">
              <w:rPr>
                <w:b/>
                <w:sz w:val="18"/>
                <w:szCs w:val="18"/>
                <w:lang w:val="en-US"/>
              </w:rPr>
              <w:t>86</w:t>
            </w:r>
          </w:p>
        </w:tc>
      </w:tr>
      <w:tr w:rsidR="00CC53E6" w:rsidRPr="00E13D3D" w:rsidTr="00BC0890">
        <w:trPr>
          <w:cantSplit/>
          <w:jc w:val="center"/>
        </w:trPr>
        <w:tc>
          <w:tcPr>
            <w:tcW w:w="867" w:type="pct"/>
          </w:tcPr>
          <w:p w:rsidR="00CC53E6" w:rsidRPr="00E13D3D" w:rsidRDefault="00CC53E6" w:rsidP="00136A55">
            <w:pPr>
              <w:spacing w:line="240" w:lineRule="auto"/>
              <w:rPr>
                <w:sz w:val="18"/>
                <w:szCs w:val="18"/>
              </w:rPr>
            </w:pPr>
            <w:r w:rsidRPr="00E13D3D">
              <w:rPr>
                <w:sz w:val="18"/>
                <w:szCs w:val="18"/>
              </w:rPr>
              <w:t>Кол-во писем, направленных, в организации</w:t>
            </w:r>
          </w:p>
        </w:tc>
        <w:tc>
          <w:tcPr>
            <w:tcW w:w="440" w:type="pct"/>
            <w:vAlign w:val="center"/>
          </w:tcPr>
          <w:p w:rsidR="00CC53E6" w:rsidRPr="00AA6CAB" w:rsidRDefault="00CC53E6" w:rsidP="00F26919">
            <w:pPr>
              <w:spacing w:line="240" w:lineRule="auto"/>
              <w:jc w:val="center"/>
              <w:rPr>
                <w:sz w:val="18"/>
                <w:szCs w:val="18"/>
              </w:rPr>
            </w:pPr>
            <w:r w:rsidRPr="00AA6CAB">
              <w:rPr>
                <w:sz w:val="18"/>
                <w:szCs w:val="18"/>
              </w:rPr>
              <w:t>680</w:t>
            </w:r>
          </w:p>
        </w:tc>
        <w:tc>
          <w:tcPr>
            <w:tcW w:w="441" w:type="pct"/>
            <w:vAlign w:val="center"/>
          </w:tcPr>
          <w:p w:rsidR="00CC53E6" w:rsidRPr="00AA6CAB" w:rsidRDefault="00CC53E6" w:rsidP="00E77B76">
            <w:pPr>
              <w:spacing w:line="240" w:lineRule="auto"/>
              <w:jc w:val="center"/>
              <w:rPr>
                <w:sz w:val="18"/>
                <w:szCs w:val="18"/>
              </w:rPr>
            </w:pPr>
            <w:r w:rsidRPr="00AA6CAB">
              <w:rPr>
                <w:sz w:val="18"/>
                <w:szCs w:val="18"/>
              </w:rPr>
              <w:t>702</w:t>
            </w:r>
          </w:p>
        </w:tc>
        <w:tc>
          <w:tcPr>
            <w:tcW w:w="440" w:type="pct"/>
            <w:vAlign w:val="center"/>
          </w:tcPr>
          <w:p w:rsidR="00CC53E6" w:rsidRPr="00696B4F" w:rsidRDefault="00CC53E6" w:rsidP="0065529C">
            <w:pPr>
              <w:spacing w:line="240" w:lineRule="auto"/>
              <w:jc w:val="center"/>
              <w:rPr>
                <w:color w:val="000000" w:themeColor="text1"/>
                <w:sz w:val="18"/>
                <w:szCs w:val="18"/>
              </w:rPr>
            </w:pPr>
            <w:r>
              <w:rPr>
                <w:color w:val="000000" w:themeColor="text1"/>
                <w:sz w:val="18"/>
                <w:szCs w:val="18"/>
              </w:rPr>
              <w:t>323</w:t>
            </w:r>
          </w:p>
        </w:tc>
        <w:tc>
          <w:tcPr>
            <w:tcW w:w="388" w:type="pct"/>
            <w:shd w:val="clear" w:color="auto" w:fill="FFFFFF"/>
            <w:vAlign w:val="center"/>
          </w:tcPr>
          <w:p w:rsidR="00CC53E6" w:rsidRPr="00045CF1" w:rsidRDefault="00CC53E6" w:rsidP="00147339">
            <w:pPr>
              <w:spacing w:line="240" w:lineRule="auto"/>
              <w:jc w:val="center"/>
              <w:rPr>
                <w:sz w:val="18"/>
                <w:szCs w:val="18"/>
              </w:rPr>
            </w:pPr>
            <w:r w:rsidRPr="00045CF1">
              <w:rPr>
                <w:sz w:val="18"/>
                <w:szCs w:val="18"/>
              </w:rPr>
              <w:t>5</w:t>
            </w:r>
          </w:p>
        </w:tc>
        <w:tc>
          <w:tcPr>
            <w:tcW w:w="366" w:type="pct"/>
            <w:shd w:val="clear" w:color="auto" w:fill="BFBFBF"/>
            <w:vAlign w:val="center"/>
          </w:tcPr>
          <w:p w:rsidR="00CC53E6" w:rsidRPr="00045CF1" w:rsidRDefault="00CC53E6" w:rsidP="00147339">
            <w:pPr>
              <w:spacing w:line="240" w:lineRule="auto"/>
              <w:jc w:val="center"/>
              <w:rPr>
                <w:b/>
                <w:sz w:val="18"/>
                <w:szCs w:val="18"/>
              </w:rPr>
            </w:pPr>
            <w:r w:rsidRPr="00045CF1">
              <w:rPr>
                <w:b/>
                <w:sz w:val="18"/>
                <w:szCs w:val="18"/>
              </w:rPr>
              <w:t>1710</w:t>
            </w:r>
          </w:p>
        </w:tc>
        <w:tc>
          <w:tcPr>
            <w:tcW w:w="387" w:type="pct"/>
            <w:vAlign w:val="center"/>
          </w:tcPr>
          <w:p w:rsidR="00CC53E6" w:rsidRPr="00721D8D" w:rsidRDefault="00CC53E6" w:rsidP="00BC0890">
            <w:pPr>
              <w:spacing w:line="240" w:lineRule="auto"/>
              <w:jc w:val="center"/>
              <w:rPr>
                <w:color w:val="000000" w:themeColor="text1"/>
                <w:sz w:val="18"/>
                <w:szCs w:val="18"/>
              </w:rPr>
            </w:pPr>
            <w:r w:rsidRPr="00721D8D">
              <w:rPr>
                <w:color w:val="000000" w:themeColor="text1"/>
                <w:sz w:val="18"/>
                <w:szCs w:val="18"/>
              </w:rPr>
              <w:t>12</w:t>
            </w:r>
          </w:p>
        </w:tc>
        <w:tc>
          <w:tcPr>
            <w:tcW w:w="441" w:type="pct"/>
            <w:vAlign w:val="center"/>
          </w:tcPr>
          <w:p w:rsidR="00CC53E6" w:rsidRPr="0099383B" w:rsidRDefault="00CC53E6" w:rsidP="00BC0890">
            <w:pPr>
              <w:spacing w:line="240" w:lineRule="auto"/>
              <w:jc w:val="center"/>
              <w:rPr>
                <w:color w:val="000000" w:themeColor="text1"/>
                <w:sz w:val="18"/>
                <w:szCs w:val="18"/>
              </w:rPr>
            </w:pPr>
            <w:r w:rsidRPr="0099383B">
              <w:rPr>
                <w:color w:val="000000" w:themeColor="text1"/>
                <w:sz w:val="18"/>
                <w:szCs w:val="18"/>
              </w:rPr>
              <w:t>376</w:t>
            </w:r>
          </w:p>
        </w:tc>
        <w:tc>
          <w:tcPr>
            <w:tcW w:w="440" w:type="pct"/>
            <w:vAlign w:val="center"/>
          </w:tcPr>
          <w:p w:rsidR="00CC53E6" w:rsidRPr="0095188C" w:rsidRDefault="00CC53E6" w:rsidP="00D52276">
            <w:pPr>
              <w:spacing w:line="240" w:lineRule="auto"/>
              <w:jc w:val="center"/>
              <w:rPr>
                <w:color w:val="000000" w:themeColor="text1"/>
                <w:sz w:val="18"/>
                <w:szCs w:val="18"/>
              </w:rPr>
            </w:pPr>
            <w:r w:rsidRPr="0095188C">
              <w:rPr>
                <w:color w:val="000000" w:themeColor="text1"/>
                <w:sz w:val="18"/>
                <w:szCs w:val="18"/>
              </w:rPr>
              <w:t>284</w:t>
            </w:r>
          </w:p>
        </w:tc>
        <w:tc>
          <w:tcPr>
            <w:tcW w:w="441" w:type="pct"/>
            <w:shd w:val="clear" w:color="auto" w:fill="FFFFFF"/>
            <w:vAlign w:val="center"/>
          </w:tcPr>
          <w:p w:rsidR="00CC53E6" w:rsidRPr="00106917" w:rsidRDefault="00CC53E6" w:rsidP="00106917">
            <w:pPr>
              <w:spacing w:line="240" w:lineRule="auto"/>
              <w:jc w:val="center"/>
              <w:rPr>
                <w:color w:val="000000" w:themeColor="text1"/>
                <w:sz w:val="18"/>
                <w:szCs w:val="18"/>
              </w:rPr>
            </w:pPr>
            <w:r w:rsidRPr="00106917">
              <w:rPr>
                <w:color w:val="000000" w:themeColor="text1"/>
                <w:sz w:val="18"/>
                <w:szCs w:val="18"/>
              </w:rPr>
              <w:t>419</w:t>
            </w:r>
          </w:p>
        </w:tc>
        <w:tc>
          <w:tcPr>
            <w:tcW w:w="0" w:type="auto"/>
            <w:shd w:val="clear" w:color="auto" w:fill="BFBFBF"/>
            <w:vAlign w:val="center"/>
          </w:tcPr>
          <w:p w:rsidR="00CC53E6" w:rsidRPr="00CC53E6" w:rsidRDefault="00CC53E6" w:rsidP="00CC53E6">
            <w:pPr>
              <w:spacing w:line="240" w:lineRule="auto"/>
              <w:jc w:val="center"/>
              <w:rPr>
                <w:b/>
                <w:sz w:val="18"/>
                <w:szCs w:val="18"/>
              </w:rPr>
            </w:pPr>
            <w:r w:rsidRPr="00CC53E6">
              <w:rPr>
                <w:b/>
                <w:sz w:val="18"/>
                <w:szCs w:val="18"/>
              </w:rPr>
              <w:t>1091</w:t>
            </w:r>
          </w:p>
        </w:tc>
      </w:tr>
      <w:tr w:rsidR="00CC53E6" w:rsidRPr="00E13D3D" w:rsidTr="00BC0890">
        <w:trPr>
          <w:cantSplit/>
          <w:jc w:val="center"/>
        </w:trPr>
        <w:tc>
          <w:tcPr>
            <w:tcW w:w="867" w:type="pct"/>
          </w:tcPr>
          <w:p w:rsidR="00CC53E6" w:rsidRPr="00E13D3D" w:rsidRDefault="00CC53E6" w:rsidP="00136A55">
            <w:pPr>
              <w:spacing w:line="240" w:lineRule="auto"/>
              <w:rPr>
                <w:sz w:val="18"/>
                <w:szCs w:val="18"/>
              </w:rPr>
            </w:pPr>
            <w:r w:rsidRPr="00E13D3D">
              <w:rPr>
                <w:sz w:val="18"/>
                <w:szCs w:val="18"/>
              </w:rPr>
              <w:t>Количество писем, поступивших по направленным операторам (ч.2.1 ст.25</w:t>
            </w:r>
            <w:proofErr w:type="gramStart"/>
            <w:r w:rsidRPr="00E13D3D">
              <w:rPr>
                <w:sz w:val="18"/>
                <w:szCs w:val="18"/>
              </w:rPr>
              <w:t xml:space="preserve"> )</w:t>
            </w:r>
            <w:proofErr w:type="gramEnd"/>
          </w:p>
        </w:tc>
        <w:tc>
          <w:tcPr>
            <w:tcW w:w="440" w:type="pct"/>
            <w:vAlign w:val="center"/>
          </w:tcPr>
          <w:p w:rsidR="00CC53E6" w:rsidRPr="00AA6CAB" w:rsidRDefault="00CC53E6" w:rsidP="00F26919">
            <w:pPr>
              <w:spacing w:line="240" w:lineRule="auto"/>
              <w:jc w:val="center"/>
              <w:rPr>
                <w:sz w:val="18"/>
                <w:szCs w:val="18"/>
              </w:rPr>
            </w:pPr>
            <w:r w:rsidRPr="00AA6CAB">
              <w:rPr>
                <w:sz w:val="18"/>
                <w:szCs w:val="18"/>
              </w:rPr>
              <w:t>218</w:t>
            </w:r>
          </w:p>
        </w:tc>
        <w:tc>
          <w:tcPr>
            <w:tcW w:w="441" w:type="pct"/>
            <w:vAlign w:val="center"/>
          </w:tcPr>
          <w:p w:rsidR="00CC53E6" w:rsidRPr="00AA6CAB" w:rsidRDefault="00CC53E6" w:rsidP="00E77B76">
            <w:pPr>
              <w:spacing w:line="240" w:lineRule="auto"/>
              <w:jc w:val="center"/>
              <w:rPr>
                <w:sz w:val="18"/>
                <w:szCs w:val="18"/>
              </w:rPr>
            </w:pPr>
            <w:r w:rsidRPr="00AA6CAB">
              <w:rPr>
                <w:sz w:val="18"/>
                <w:szCs w:val="18"/>
              </w:rPr>
              <w:t>63</w:t>
            </w:r>
          </w:p>
        </w:tc>
        <w:tc>
          <w:tcPr>
            <w:tcW w:w="440" w:type="pct"/>
            <w:vAlign w:val="center"/>
          </w:tcPr>
          <w:p w:rsidR="00CC53E6" w:rsidRPr="00696B4F" w:rsidRDefault="00CC53E6" w:rsidP="0065529C">
            <w:pPr>
              <w:spacing w:line="240" w:lineRule="auto"/>
              <w:jc w:val="center"/>
              <w:rPr>
                <w:color w:val="000000" w:themeColor="text1"/>
                <w:sz w:val="18"/>
                <w:szCs w:val="18"/>
              </w:rPr>
            </w:pPr>
            <w:r>
              <w:rPr>
                <w:color w:val="000000" w:themeColor="text1"/>
                <w:sz w:val="18"/>
                <w:szCs w:val="18"/>
              </w:rPr>
              <w:t>32</w:t>
            </w:r>
          </w:p>
        </w:tc>
        <w:tc>
          <w:tcPr>
            <w:tcW w:w="388" w:type="pct"/>
            <w:shd w:val="clear" w:color="auto" w:fill="FFFFFF"/>
            <w:vAlign w:val="center"/>
          </w:tcPr>
          <w:p w:rsidR="00CC53E6" w:rsidRPr="00045CF1" w:rsidRDefault="00CC53E6" w:rsidP="00147339">
            <w:pPr>
              <w:spacing w:line="240" w:lineRule="auto"/>
              <w:jc w:val="center"/>
              <w:rPr>
                <w:sz w:val="18"/>
                <w:szCs w:val="18"/>
              </w:rPr>
            </w:pPr>
            <w:r w:rsidRPr="00045CF1">
              <w:rPr>
                <w:sz w:val="18"/>
                <w:szCs w:val="18"/>
              </w:rPr>
              <w:t>1</w:t>
            </w:r>
          </w:p>
        </w:tc>
        <w:tc>
          <w:tcPr>
            <w:tcW w:w="366" w:type="pct"/>
            <w:shd w:val="clear" w:color="auto" w:fill="BFBFBF"/>
            <w:vAlign w:val="center"/>
          </w:tcPr>
          <w:p w:rsidR="00CC53E6" w:rsidRPr="00045CF1" w:rsidRDefault="00CC53E6" w:rsidP="00147339">
            <w:pPr>
              <w:spacing w:line="240" w:lineRule="auto"/>
              <w:jc w:val="center"/>
              <w:rPr>
                <w:b/>
                <w:sz w:val="18"/>
                <w:szCs w:val="18"/>
              </w:rPr>
            </w:pPr>
            <w:r w:rsidRPr="00045CF1">
              <w:rPr>
                <w:b/>
                <w:sz w:val="18"/>
                <w:szCs w:val="18"/>
              </w:rPr>
              <w:t>314</w:t>
            </w:r>
          </w:p>
        </w:tc>
        <w:tc>
          <w:tcPr>
            <w:tcW w:w="387" w:type="pct"/>
            <w:vAlign w:val="center"/>
          </w:tcPr>
          <w:p w:rsidR="00CC53E6" w:rsidRPr="00721D8D" w:rsidRDefault="00CC53E6" w:rsidP="00BC0890">
            <w:pPr>
              <w:spacing w:line="240" w:lineRule="auto"/>
              <w:jc w:val="center"/>
              <w:rPr>
                <w:color w:val="000000" w:themeColor="text1"/>
                <w:sz w:val="18"/>
                <w:szCs w:val="18"/>
                <w:lang w:val="en-US"/>
              </w:rPr>
            </w:pPr>
            <w:r w:rsidRPr="00721D8D">
              <w:rPr>
                <w:color w:val="000000" w:themeColor="text1"/>
                <w:sz w:val="18"/>
                <w:szCs w:val="18"/>
                <w:lang w:val="en-US"/>
              </w:rPr>
              <w:t>0</w:t>
            </w:r>
          </w:p>
        </w:tc>
        <w:tc>
          <w:tcPr>
            <w:tcW w:w="441" w:type="pct"/>
            <w:vAlign w:val="center"/>
          </w:tcPr>
          <w:p w:rsidR="00CC53E6" w:rsidRPr="0099383B" w:rsidRDefault="00CC53E6" w:rsidP="00BC0890">
            <w:pPr>
              <w:spacing w:line="240" w:lineRule="auto"/>
              <w:jc w:val="center"/>
              <w:rPr>
                <w:color w:val="000000" w:themeColor="text1"/>
                <w:sz w:val="18"/>
                <w:szCs w:val="18"/>
              </w:rPr>
            </w:pPr>
            <w:r w:rsidRPr="0099383B">
              <w:rPr>
                <w:color w:val="000000" w:themeColor="text1"/>
                <w:sz w:val="18"/>
                <w:szCs w:val="18"/>
              </w:rPr>
              <w:t>12</w:t>
            </w:r>
          </w:p>
        </w:tc>
        <w:tc>
          <w:tcPr>
            <w:tcW w:w="440" w:type="pct"/>
            <w:vAlign w:val="center"/>
          </w:tcPr>
          <w:p w:rsidR="00CC53E6" w:rsidRPr="0095188C" w:rsidRDefault="00CC53E6" w:rsidP="00D52276">
            <w:pPr>
              <w:spacing w:line="240" w:lineRule="auto"/>
              <w:jc w:val="center"/>
              <w:rPr>
                <w:color w:val="000000" w:themeColor="text1"/>
                <w:sz w:val="18"/>
                <w:szCs w:val="18"/>
              </w:rPr>
            </w:pPr>
            <w:r w:rsidRPr="0095188C">
              <w:rPr>
                <w:color w:val="000000" w:themeColor="text1"/>
                <w:sz w:val="18"/>
                <w:szCs w:val="18"/>
              </w:rPr>
              <w:t>10</w:t>
            </w:r>
          </w:p>
        </w:tc>
        <w:tc>
          <w:tcPr>
            <w:tcW w:w="441" w:type="pct"/>
            <w:shd w:val="clear" w:color="auto" w:fill="FFFFFF"/>
            <w:vAlign w:val="center"/>
          </w:tcPr>
          <w:p w:rsidR="00CC53E6" w:rsidRPr="00106917" w:rsidRDefault="00CC53E6" w:rsidP="00106917">
            <w:pPr>
              <w:spacing w:line="240" w:lineRule="auto"/>
              <w:jc w:val="center"/>
              <w:rPr>
                <w:color w:val="000000" w:themeColor="text1"/>
                <w:sz w:val="18"/>
                <w:szCs w:val="18"/>
              </w:rPr>
            </w:pPr>
            <w:r w:rsidRPr="00106917">
              <w:rPr>
                <w:color w:val="000000" w:themeColor="text1"/>
                <w:sz w:val="18"/>
                <w:szCs w:val="18"/>
              </w:rPr>
              <w:t>17</w:t>
            </w:r>
          </w:p>
        </w:tc>
        <w:tc>
          <w:tcPr>
            <w:tcW w:w="0" w:type="auto"/>
            <w:shd w:val="clear" w:color="auto" w:fill="BFBFBF"/>
            <w:vAlign w:val="center"/>
          </w:tcPr>
          <w:p w:rsidR="00CC53E6" w:rsidRPr="00CC53E6" w:rsidRDefault="00CC53E6" w:rsidP="00CC53E6">
            <w:pPr>
              <w:spacing w:line="240" w:lineRule="auto"/>
              <w:jc w:val="center"/>
              <w:rPr>
                <w:b/>
                <w:sz w:val="18"/>
                <w:szCs w:val="18"/>
              </w:rPr>
            </w:pPr>
            <w:r w:rsidRPr="00CC53E6">
              <w:rPr>
                <w:b/>
                <w:sz w:val="18"/>
                <w:szCs w:val="18"/>
              </w:rPr>
              <w:t>39</w:t>
            </w:r>
          </w:p>
        </w:tc>
      </w:tr>
      <w:tr w:rsidR="00CC53E6" w:rsidRPr="00E13D3D" w:rsidTr="00BC0890">
        <w:trPr>
          <w:cantSplit/>
          <w:jc w:val="center"/>
        </w:trPr>
        <w:tc>
          <w:tcPr>
            <w:tcW w:w="867" w:type="pct"/>
          </w:tcPr>
          <w:p w:rsidR="00CC53E6" w:rsidRPr="00E13D3D" w:rsidRDefault="00CC53E6" w:rsidP="00136A55">
            <w:pPr>
              <w:spacing w:line="240" w:lineRule="auto"/>
              <w:rPr>
                <w:sz w:val="18"/>
                <w:szCs w:val="18"/>
              </w:rPr>
            </w:pPr>
            <w:r w:rsidRPr="00E13D3D">
              <w:rPr>
                <w:sz w:val="18"/>
                <w:szCs w:val="18"/>
              </w:rPr>
              <w:t xml:space="preserve">Кол-во составленных протоколов об АПН по ст.19.7 </w:t>
            </w:r>
            <w:proofErr w:type="spellStart"/>
            <w:r w:rsidRPr="00E13D3D">
              <w:rPr>
                <w:sz w:val="18"/>
                <w:szCs w:val="18"/>
              </w:rPr>
              <w:t>КоАП</w:t>
            </w:r>
            <w:proofErr w:type="spellEnd"/>
            <w:r w:rsidRPr="00E13D3D">
              <w:rPr>
                <w:sz w:val="18"/>
                <w:szCs w:val="18"/>
              </w:rPr>
              <w:t xml:space="preserve"> РФ</w:t>
            </w:r>
          </w:p>
        </w:tc>
        <w:tc>
          <w:tcPr>
            <w:tcW w:w="440" w:type="pct"/>
            <w:vAlign w:val="center"/>
          </w:tcPr>
          <w:p w:rsidR="00CC53E6" w:rsidRPr="00AA6CAB" w:rsidRDefault="00CC53E6" w:rsidP="00F26919">
            <w:pPr>
              <w:spacing w:line="240" w:lineRule="auto"/>
              <w:jc w:val="center"/>
              <w:rPr>
                <w:sz w:val="18"/>
                <w:szCs w:val="18"/>
              </w:rPr>
            </w:pPr>
            <w:r w:rsidRPr="00AA6CAB">
              <w:rPr>
                <w:sz w:val="18"/>
                <w:szCs w:val="18"/>
              </w:rPr>
              <w:t>56</w:t>
            </w:r>
          </w:p>
        </w:tc>
        <w:tc>
          <w:tcPr>
            <w:tcW w:w="441" w:type="pct"/>
            <w:vAlign w:val="center"/>
          </w:tcPr>
          <w:p w:rsidR="00CC53E6" w:rsidRPr="00AA6CAB" w:rsidRDefault="00CC53E6" w:rsidP="00E77B76">
            <w:pPr>
              <w:spacing w:line="240" w:lineRule="auto"/>
              <w:jc w:val="center"/>
              <w:rPr>
                <w:sz w:val="18"/>
                <w:szCs w:val="18"/>
              </w:rPr>
            </w:pPr>
            <w:r w:rsidRPr="00AA6CAB">
              <w:rPr>
                <w:sz w:val="18"/>
                <w:szCs w:val="18"/>
              </w:rPr>
              <w:t>0</w:t>
            </w:r>
          </w:p>
        </w:tc>
        <w:tc>
          <w:tcPr>
            <w:tcW w:w="440" w:type="pct"/>
            <w:vAlign w:val="center"/>
          </w:tcPr>
          <w:p w:rsidR="00CC53E6" w:rsidRPr="00696B4F" w:rsidRDefault="00CC53E6" w:rsidP="0065529C">
            <w:pPr>
              <w:spacing w:line="240" w:lineRule="auto"/>
              <w:jc w:val="center"/>
              <w:rPr>
                <w:color w:val="000000" w:themeColor="text1"/>
                <w:sz w:val="18"/>
                <w:szCs w:val="18"/>
              </w:rPr>
            </w:pPr>
            <w:r>
              <w:rPr>
                <w:color w:val="000000" w:themeColor="text1"/>
                <w:sz w:val="18"/>
                <w:szCs w:val="18"/>
              </w:rPr>
              <w:t>0</w:t>
            </w:r>
          </w:p>
        </w:tc>
        <w:tc>
          <w:tcPr>
            <w:tcW w:w="388" w:type="pct"/>
            <w:shd w:val="clear" w:color="auto" w:fill="FFFFFF"/>
            <w:vAlign w:val="center"/>
          </w:tcPr>
          <w:p w:rsidR="00CC53E6" w:rsidRPr="00045CF1" w:rsidRDefault="00CC53E6" w:rsidP="00147339">
            <w:pPr>
              <w:spacing w:line="240" w:lineRule="auto"/>
              <w:jc w:val="center"/>
              <w:rPr>
                <w:sz w:val="18"/>
                <w:szCs w:val="18"/>
              </w:rPr>
            </w:pPr>
            <w:r w:rsidRPr="00045CF1">
              <w:rPr>
                <w:sz w:val="18"/>
                <w:szCs w:val="18"/>
              </w:rPr>
              <w:t>0</w:t>
            </w:r>
          </w:p>
        </w:tc>
        <w:tc>
          <w:tcPr>
            <w:tcW w:w="366" w:type="pct"/>
            <w:shd w:val="clear" w:color="auto" w:fill="BFBFBF"/>
            <w:vAlign w:val="center"/>
          </w:tcPr>
          <w:p w:rsidR="00CC53E6" w:rsidRPr="00045CF1" w:rsidRDefault="00CC53E6" w:rsidP="00147339">
            <w:pPr>
              <w:spacing w:line="240" w:lineRule="auto"/>
              <w:jc w:val="center"/>
              <w:rPr>
                <w:b/>
                <w:sz w:val="18"/>
                <w:szCs w:val="18"/>
              </w:rPr>
            </w:pPr>
            <w:r w:rsidRPr="00045CF1">
              <w:rPr>
                <w:b/>
                <w:sz w:val="18"/>
                <w:szCs w:val="18"/>
              </w:rPr>
              <w:t>56</w:t>
            </w:r>
          </w:p>
        </w:tc>
        <w:tc>
          <w:tcPr>
            <w:tcW w:w="387" w:type="pct"/>
            <w:vAlign w:val="center"/>
          </w:tcPr>
          <w:p w:rsidR="00CC53E6" w:rsidRPr="00721D8D" w:rsidRDefault="00CC53E6" w:rsidP="00BC0890">
            <w:pPr>
              <w:spacing w:line="240" w:lineRule="auto"/>
              <w:jc w:val="center"/>
              <w:rPr>
                <w:color w:val="000000" w:themeColor="text1"/>
                <w:sz w:val="18"/>
                <w:szCs w:val="18"/>
              </w:rPr>
            </w:pPr>
            <w:r w:rsidRPr="00721D8D">
              <w:rPr>
                <w:color w:val="000000" w:themeColor="text1"/>
                <w:sz w:val="18"/>
                <w:szCs w:val="18"/>
              </w:rPr>
              <w:t>0</w:t>
            </w:r>
          </w:p>
        </w:tc>
        <w:tc>
          <w:tcPr>
            <w:tcW w:w="441" w:type="pct"/>
            <w:vAlign w:val="center"/>
          </w:tcPr>
          <w:p w:rsidR="00CC53E6" w:rsidRPr="0099383B" w:rsidRDefault="00CC53E6" w:rsidP="00BC0890">
            <w:pPr>
              <w:spacing w:line="240" w:lineRule="auto"/>
              <w:jc w:val="center"/>
              <w:rPr>
                <w:color w:val="000000" w:themeColor="text1"/>
                <w:sz w:val="18"/>
                <w:szCs w:val="18"/>
              </w:rPr>
            </w:pPr>
            <w:r w:rsidRPr="0099383B">
              <w:rPr>
                <w:color w:val="000000" w:themeColor="text1"/>
                <w:sz w:val="18"/>
                <w:szCs w:val="18"/>
              </w:rPr>
              <w:t>6</w:t>
            </w:r>
          </w:p>
        </w:tc>
        <w:tc>
          <w:tcPr>
            <w:tcW w:w="440" w:type="pct"/>
            <w:vAlign w:val="center"/>
          </w:tcPr>
          <w:p w:rsidR="00CC53E6" w:rsidRPr="0095188C" w:rsidRDefault="00CC53E6" w:rsidP="00D52276">
            <w:pPr>
              <w:spacing w:line="240" w:lineRule="auto"/>
              <w:jc w:val="center"/>
              <w:rPr>
                <w:color w:val="000000" w:themeColor="text1"/>
                <w:sz w:val="18"/>
                <w:szCs w:val="18"/>
              </w:rPr>
            </w:pPr>
            <w:r w:rsidRPr="0095188C">
              <w:rPr>
                <w:color w:val="000000" w:themeColor="text1"/>
                <w:sz w:val="18"/>
                <w:szCs w:val="18"/>
              </w:rPr>
              <w:t>12</w:t>
            </w:r>
          </w:p>
        </w:tc>
        <w:tc>
          <w:tcPr>
            <w:tcW w:w="441" w:type="pct"/>
            <w:shd w:val="clear" w:color="auto" w:fill="FFFFFF"/>
            <w:vAlign w:val="center"/>
          </w:tcPr>
          <w:p w:rsidR="00CC53E6" w:rsidRPr="00106917" w:rsidRDefault="00CC53E6" w:rsidP="00106917">
            <w:pPr>
              <w:spacing w:line="240" w:lineRule="auto"/>
              <w:jc w:val="center"/>
              <w:rPr>
                <w:color w:val="000000" w:themeColor="text1"/>
                <w:sz w:val="18"/>
                <w:szCs w:val="18"/>
              </w:rPr>
            </w:pPr>
            <w:r w:rsidRPr="00106917">
              <w:rPr>
                <w:color w:val="000000" w:themeColor="text1"/>
                <w:sz w:val="18"/>
                <w:szCs w:val="18"/>
              </w:rPr>
              <w:t>8</w:t>
            </w:r>
          </w:p>
        </w:tc>
        <w:tc>
          <w:tcPr>
            <w:tcW w:w="0" w:type="auto"/>
            <w:shd w:val="clear" w:color="auto" w:fill="BFBFBF" w:themeFill="background1" w:themeFillShade="BF"/>
            <w:vAlign w:val="center"/>
          </w:tcPr>
          <w:p w:rsidR="00CC53E6" w:rsidRPr="00CC53E6" w:rsidRDefault="00CC53E6" w:rsidP="00CC53E6">
            <w:pPr>
              <w:spacing w:line="240" w:lineRule="auto"/>
              <w:jc w:val="center"/>
              <w:rPr>
                <w:b/>
                <w:sz w:val="18"/>
                <w:szCs w:val="18"/>
              </w:rPr>
            </w:pPr>
            <w:r w:rsidRPr="00CC53E6">
              <w:rPr>
                <w:b/>
                <w:sz w:val="18"/>
                <w:szCs w:val="18"/>
              </w:rPr>
              <w:t>26</w:t>
            </w:r>
          </w:p>
        </w:tc>
      </w:tr>
      <w:tr w:rsidR="00CC53E6" w:rsidRPr="00E13D3D" w:rsidTr="00BC0890">
        <w:trPr>
          <w:cantSplit/>
          <w:jc w:val="center"/>
        </w:trPr>
        <w:tc>
          <w:tcPr>
            <w:tcW w:w="867" w:type="pct"/>
          </w:tcPr>
          <w:p w:rsidR="00CC53E6" w:rsidRPr="00E13D3D" w:rsidRDefault="00CC53E6" w:rsidP="00136A55">
            <w:pPr>
              <w:spacing w:line="240" w:lineRule="auto"/>
              <w:rPr>
                <w:sz w:val="18"/>
                <w:szCs w:val="18"/>
              </w:rPr>
            </w:pPr>
            <w:r w:rsidRPr="00E13D3D">
              <w:rPr>
                <w:sz w:val="18"/>
                <w:szCs w:val="18"/>
              </w:rPr>
              <w:t>Кол-во заявлений об исключении из Реестра</w:t>
            </w:r>
          </w:p>
        </w:tc>
        <w:tc>
          <w:tcPr>
            <w:tcW w:w="440" w:type="pct"/>
            <w:vAlign w:val="center"/>
          </w:tcPr>
          <w:p w:rsidR="00CC53E6" w:rsidRPr="00AA6CAB" w:rsidRDefault="00CC53E6" w:rsidP="00F26919">
            <w:pPr>
              <w:spacing w:line="240" w:lineRule="auto"/>
              <w:jc w:val="center"/>
              <w:rPr>
                <w:sz w:val="18"/>
                <w:szCs w:val="18"/>
              </w:rPr>
            </w:pPr>
            <w:r w:rsidRPr="00AA6CAB">
              <w:rPr>
                <w:sz w:val="18"/>
                <w:szCs w:val="18"/>
              </w:rPr>
              <w:t>11</w:t>
            </w:r>
          </w:p>
        </w:tc>
        <w:tc>
          <w:tcPr>
            <w:tcW w:w="441" w:type="pct"/>
            <w:vAlign w:val="center"/>
          </w:tcPr>
          <w:p w:rsidR="00CC53E6" w:rsidRPr="00AA6CAB" w:rsidRDefault="00CC53E6" w:rsidP="00E77B76">
            <w:pPr>
              <w:spacing w:line="240" w:lineRule="auto"/>
              <w:jc w:val="center"/>
              <w:rPr>
                <w:sz w:val="18"/>
                <w:szCs w:val="18"/>
              </w:rPr>
            </w:pPr>
            <w:r w:rsidRPr="00AA6CAB">
              <w:rPr>
                <w:sz w:val="18"/>
                <w:szCs w:val="18"/>
              </w:rPr>
              <w:t>57</w:t>
            </w:r>
          </w:p>
        </w:tc>
        <w:tc>
          <w:tcPr>
            <w:tcW w:w="440" w:type="pct"/>
            <w:vAlign w:val="center"/>
          </w:tcPr>
          <w:p w:rsidR="00CC53E6" w:rsidRPr="00696B4F" w:rsidRDefault="00CC53E6" w:rsidP="0065529C">
            <w:pPr>
              <w:spacing w:line="240" w:lineRule="auto"/>
              <w:jc w:val="center"/>
              <w:rPr>
                <w:color w:val="000000" w:themeColor="text1"/>
                <w:sz w:val="18"/>
                <w:szCs w:val="18"/>
              </w:rPr>
            </w:pPr>
            <w:r>
              <w:rPr>
                <w:color w:val="000000" w:themeColor="text1"/>
                <w:sz w:val="18"/>
                <w:szCs w:val="18"/>
              </w:rPr>
              <w:t>7</w:t>
            </w:r>
          </w:p>
        </w:tc>
        <w:tc>
          <w:tcPr>
            <w:tcW w:w="388" w:type="pct"/>
            <w:shd w:val="clear" w:color="auto" w:fill="FFFFFF"/>
            <w:vAlign w:val="center"/>
          </w:tcPr>
          <w:p w:rsidR="00CC53E6" w:rsidRPr="00045CF1" w:rsidRDefault="00CC53E6" w:rsidP="00147339">
            <w:pPr>
              <w:spacing w:line="240" w:lineRule="auto"/>
              <w:jc w:val="center"/>
              <w:rPr>
                <w:sz w:val="18"/>
                <w:szCs w:val="18"/>
              </w:rPr>
            </w:pPr>
            <w:r w:rsidRPr="00045CF1">
              <w:rPr>
                <w:sz w:val="18"/>
                <w:szCs w:val="18"/>
              </w:rPr>
              <w:t>7</w:t>
            </w:r>
          </w:p>
        </w:tc>
        <w:tc>
          <w:tcPr>
            <w:tcW w:w="366" w:type="pct"/>
            <w:shd w:val="clear" w:color="auto" w:fill="BFBFBF"/>
            <w:vAlign w:val="center"/>
          </w:tcPr>
          <w:p w:rsidR="00CC53E6" w:rsidRPr="00045CF1" w:rsidRDefault="00CC53E6" w:rsidP="00147339">
            <w:pPr>
              <w:spacing w:line="240" w:lineRule="auto"/>
              <w:jc w:val="center"/>
              <w:rPr>
                <w:b/>
                <w:sz w:val="18"/>
                <w:szCs w:val="18"/>
              </w:rPr>
            </w:pPr>
            <w:r w:rsidRPr="00045CF1">
              <w:rPr>
                <w:b/>
                <w:sz w:val="18"/>
                <w:szCs w:val="18"/>
              </w:rPr>
              <w:t>82</w:t>
            </w:r>
          </w:p>
        </w:tc>
        <w:tc>
          <w:tcPr>
            <w:tcW w:w="387" w:type="pct"/>
            <w:vAlign w:val="center"/>
          </w:tcPr>
          <w:p w:rsidR="00CC53E6" w:rsidRPr="00721D8D" w:rsidRDefault="00CC53E6" w:rsidP="00BC0890">
            <w:pPr>
              <w:spacing w:line="240" w:lineRule="auto"/>
              <w:jc w:val="center"/>
              <w:rPr>
                <w:color w:val="000000" w:themeColor="text1"/>
                <w:sz w:val="18"/>
                <w:szCs w:val="18"/>
                <w:lang w:val="en-US"/>
              </w:rPr>
            </w:pPr>
            <w:r w:rsidRPr="00721D8D">
              <w:rPr>
                <w:color w:val="000000" w:themeColor="text1"/>
                <w:sz w:val="18"/>
                <w:szCs w:val="18"/>
                <w:lang w:val="en-US"/>
              </w:rPr>
              <w:t>9</w:t>
            </w:r>
          </w:p>
        </w:tc>
        <w:tc>
          <w:tcPr>
            <w:tcW w:w="441" w:type="pct"/>
            <w:vAlign w:val="center"/>
          </w:tcPr>
          <w:p w:rsidR="00CC53E6" w:rsidRPr="0099383B" w:rsidRDefault="00CC53E6" w:rsidP="00BC0890">
            <w:pPr>
              <w:spacing w:line="240" w:lineRule="auto"/>
              <w:jc w:val="center"/>
              <w:rPr>
                <w:color w:val="000000" w:themeColor="text1"/>
                <w:sz w:val="18"/>
                <w:szCs w:val="18"/>
              </w:rPr>
            </w:pPr>
            <w:r w:rsidRPr="0099383B">
              <w:rPr>
                <w:color w:val="000000" w:themeColor="text1"/>
                <w:sz w:val="18"/>
                <w:szCs w:val="18"/>
              </w:rPr>
              <w:t>17</w:t>
            </w:r>
          </w:p>
        </w:tc>
        <w:tc>
          <w:tcPr>
            <w:tcW w:w="440" w:type="pct"/>
            <w:vAlign w:val="center"/>
          </w:tcPr>
          <w:p w:rsidR="00CC53E6" w:rsidRPr="0095188C" w:rsidRDefault="00CC53E6" w:rsidP="00D52276">
            <w:pPr>
              <w:spacing w:line="240" w:lineRule="auto"/>
              <w:jc w:val="center"/>
              <w:rPr>
                <w:color w:val="000000" w:themeColor="text1"/>
                <w:sz w:val="18"/>
                <w:szCs w:val="18"/>
              </w:rPr>
            </w:pPr>
            <w:r w:rsidRPr="0095188C">
              <w:rPr>
                <w:color w:val="000000" w:themeColor="text1"/>
                <w:sz w:val="18"/>
                <w:szCs w:val="18"/>
              </w:rPr>
              <w:t>14</w:t>
            </w:r>
          </w:p>
        </w:tc>
        <w:tc>
          <w:tcPr>
            <w:tcW w:w="441" w:type="pct"/>
            <w:shd w:val="clear" w:color="auto" w:fill="FFFFFF"/>
            <w:vAlign w:val="center"/>
          </w:tcPr>
          <w:p w:rsidR="00CC53E6" w:rsidRPr="00106917" w:rsidRDefault="00CC53E6" w:rsidP="00106917">
            <w:pPr>
              <w:spacing w:line="240" w:lineRule="auto"/>
              <w:jc w:val="center"/>
              <w:rPr>
                <w:color w:val="000000" w:themeColor="text1"/>
                <w:sz w:val="18"/>
                <w:szCs w:val="18"/>
              </w:rPr>
            </w:pPr>
            <w:r w:rsidRPr="00106917">
              <w:rPr>
                <w:color w:val="000000" w:themeColor="text1"/>
                <w:sz w:val="18"/>
                <w:szCs w:val="18"/>
              </w:rPr>
              <w:t>12</w:t>
            </w:r>
          </w:p>
        </w:tc>
        <w:tc>
          <w:tcPr>
            <w:tcW w:w="0" w:type="auto"/>
            <w:shd w:val="clear" w:color="auto" w:fill="BFBFBF"/>
            <w:vAlign w:val="center"/>
          </w:tcPr>
          <w:p w:rsidR="00CC53E6" w:rsidRPr="00CC53E6" w:rsidRDefault="00CC53E6" w:rsidP="00CC53E6">
            <w:pPr>
              <w:spacing w:line="240" w:lineRule="auto"/>
              <w:jc w:val="center"/>
              <w:rPr>
                <w:b/>
                <w:sz w:val="18"/>
                <w:szCs w:val="18"/>
              </w:rPr>
            </w:pPr>
            <w:r w:rsidRPr="00CC53E6">
              <w:rPr>
                <w:b/>
                <w:sz w:val="18"/>
                <w:szCs w:val="18"/>
              </w:rPr>
              <w:t>52</w:t>
            </w:r>
          </w:p>
        </w:tc>
      </w:tr>
      <w:tr w:rsidR="00CC53E6" w:rsidRPr="00E13D3D" w:rsidTr="00BC0890">
        <w:trPr>
          <w:cantSplit/>
          <w:jc w:val="center"/>
        </w:trPr>
        <w:tc>
          <w:tcPr>
            <w:tcW w:w="867" w:type="pct"/>
          </w:tcPr>
          <w:p w:rsidR="00CC53E6" w:rsidRPr="00E13D3D" w:rsidRDefault="00CC53E6" w:rsidP="00136A55">
            <w:pPr>
              <w:spacing w:line="240" w:lineRule="auto"/>
              <w:rPr>
                <w:sz w:val="18"/>
                <w:szCs w:val="18"/>
              </w:rPr>
            </w:pPr>
            <w:r w:rsidRPr="00E13D3D">
              <w:rPr>
                <w:sz w:val="18"/>
                <w:szCs w:val="18"/>
              </w:rPr>
              <w:t>Кол-во исключенных сведений из Реестра</w:t>
            </w:r>
          </w:p>
        </w:tc>
        <w:tc>
          <w:tcPr>
            <w:tcW w:w="440" w:type="pct"/>
            <w:vAlign w:val="center"/>
          </w:tcPr>
          <w:p w:rsidR="00CC53E6" w:rsidRPr="00AA6CAB" w:rsidRDefault="00CC53E6" w:rsidP="00F26919">
            <w:pPr>
              <w:spacing w:line="240" w:lineRule="auto"/>
              <w:jc w:val="center"/>
              <w:rPr>
                <w:sz w:val="18"/>
                <w:szCs w:val="18"/>
              </w:rPr>
            </w:pPr>
            <w:r w:rsidRPr="00AA6CAB">
              <w:rPr>
                <w:sz w:val="18"/>
                <w:szCs w:val="18"/>
              </w:rPr>
              <w:t>11</w:t>
            </w:r>
          </w:p>
        </w:tc>
        <w:tc>
          <w:tcPr>
            <w:tcW w:w="441" w:type="pct"/>
            <w:vAlign w:val="center"/>
          </w:tcPr>
          <w:p w:rsidR="00CC53E6" w:rsidRPr="00AA6CAB" w:rsidRDefault="00CC53E6" w:rsidP="00E77B76">
            <w:pPr>
              <w:spacing w:line="240" w:lineRule="auto"/>
              <w:jc w:val="center"/>
              <w:rPr>
                <w:sz w:val="18"/>
                <w:szCs w:val="18"/>
              </w:rPr>
            </w:pPr>
            <w:r w:rsidRPr="00AA6CAB">
              <w:rPr>
                <w:sz w:val="18"/>
                <w:szCs w:val="18"/>
              </w:rPr>
              <w:t>57</w:t>
            </w:r>
          </w:p>
        </w:tc>
        <w:tc>
          <w:tcPr>
            <w:tcW w:w="440" w:type="pct"/>
            <w:vAlign w:val="center"/>
          </w:tcPr>
          <w:p w:rsidR="00CC53E6" w:rsidRPr="00696B4F" w:rsidRDefault="00CC53E6" w:rsidP="0065529C">
            <w:pPr>
              <w:spacing w:line="240" w:lineRule="auto"/>
              <w:jc w:val="center"/>
              <w:rPr>
                <w:color w:val="000000" w:themeColor="text1"/>
                <w:sz w:val="18"/>
                <w:szCs w:val="18"/>
              </w:rPr>
            </w:pPr>
            <w:r>
              <w:rPr>
                <w:color w:val="000000" w:themeColor="text1"/>
                <w:sz w:val="18"/>
                <w:szCs w:val="18"/>
              </w:rPr>
              <w:t>7</w:t>
            </w:r>
          </w:p>
        </w:tc>
        <w:tc>
          <w:tcPr>
            <w:tcW w:w="388" w:type="pct"/>
            <w:shd w:val="clear" w:color="auto" w:fill="FFFFFF"/>
            <w:vAlign w:val="center"/>
          </w:tcPr>
          <w:p w:rsidR="00CC53E6" w:rsidRPr="00045CF1" w:rsidRDefault="00CC53E6" w:rsidP="00147339">
            <w:pPr>
              <w:spacing w:line="240" w:lineRule="auto"/>
              <w:jc w:val="center"/>
              <w:rPr>
                <w:sz w:val="18"/>
                <w:szCs w:val="18"/>
              </w:rPr>
            </w:pPr>
            <w:r w:rsidRPr="00045CF1">
              <w:rPr>
                <w:sz w:val="18"/>
                <w:szCs w:val="18"/>
              </w:rPr>
              <w:t>4</w:t>
            </w:r>
          </w:p>
        </w:tc>
        <w:tc>
          <w:tcPr>
            <w:tcW w:w="366" w:type="pct"/>
            <w:shd w:val="clear" w:color="auto" w:fill="BFBFBF"/>
            <w:vAlign w:val="center"/>
          </w:tcPr>
          <w:p w:rsidR="00CC53E6" w:rsidRPr="00045CF1" w:rsidRDefault="00CC53E6" w:rsidP="00147339">
            <w:pPr>
              <w:spacing w:line="240" w:lineRule="auto"/>
              <w:jc w:val="center"/>
              <w:rPr>
                <w:b/>
                <w:sz w:val="18"/>
                <w:szCs w:val="18"/>
              </w:rPr>
            </w:pPr>
            <w:r w:rsidRPr="00045CF1">
              <w:rPr>
                <w:b/>
                <w:sz w:val="18"/>
                <w:szCs w:val="18"/>
              </w:rPr>
              <w:t>68</w:t>
            </w:r>
          </w:p>
        </w:tc>
        <w:tc>
          <w:tcPr>
            <w:tcW w:w="387" w:type="pct"/>
            <w:vAlign w:val="center"/>
          </w:tcPr>
          <w:p w:rsidR="00CC53E6" w:rsidRPr="00721D8D" w:rsidRDefault="00CC53E6" w:rsidP="00BC0890">
            <w:pPr>
              <w:spacing w:line="240" w:lineRule="auto"/>
              <w:jc w:val="center"/>
              <w:rPr>
                <w:color w:val="000000" w:themeColor="text1"/>
                <w:sz w:val="18"/>
                <w:szCs w:val="18"/>
                <w:lang w:val="en-US"/>
              </w:rPr>
            </w:pPr>
            <w:r w:rsidRPr="00721D8D">
              <w:rPr>
                <w:color w:val="000000" w:themeColor="text1"/>
                <w:sz w:val="18"/>
                <w:szCs w:val="18"/>
                <w:lang w:val="en-US"/>
              </w:rPr>
              <w:t>9</w:t>
            </w:r>
          </w:p>
        </w:tc>
        <w:tc>
          <w:tcPr>
            <w:tcW w:w="441" w:type="pct"/>
            <w:vAlign w:val="center"/>
          </w:tcPr>
          <w:p w:rsidR="00CC53E6" w:rsidRPr="0099383B" w:rsidRDefault="00CC53E6" w:rsidP="00BC0890">
            <w:pPr>
              <w:spacing w:line="240" w:lineRule="auto"/>
              <w:jc w:val="center"/>
              <w:rPr>
                <w:color w:val="000000" w:themeColor="text1"/>
                <w:sz w:val="18"/>
                <w:szCs w:val="18"/>
              </w:rPr>
            </w:pPr>
            <w:r w:rsidRPr="0099383B">
              <w:rPr>
                <w:color w:val="000000" w:themeColor="text1"/>
                <w:sz w:val="18"/>
                <w:szCs w:val="18"/>
              </w:rPr>
              <w:t>16</w:t>
            </w:r>
          </w:p>
        </w:tc>
        <w:tc>
          <w:tcPr>
            <w:tcW w:w="440" w:type="pct"/>
            <w:vAlign w:val="center"/>
          </w:tcPr>
          <w:p w:rsidR="00CC53E6" w:rsidRPr="0095188C" w:rsidRDefault="00CC53E6" w:rsidP="00D52276">
            <w:pPr>
              <w:spacing w:line="240" w:lineRule="auto"/>
              <w:jc w:val="center"/>
              <w:rPr>
                <w:color w:val="000000" w:themeColor="text1"/>
                <w:sz w:val="18"/>
                <w:szCs w:val="18"/>
              </w:rPr>
            </w:pPr>
            <w:r w:rsidRPr="0095188C">
              <w:rPr>
                <w:color w:val="000000" w:themeColor="text1"/>
                <w:sz w:val="18"/>
                <w:szCs w:val="18"/>
              </w:rPr>
              <w:t>8</w:t>
            </w:r>
          </w:p>
        </w:tc>
        <w:tc>
          <w:tcPr>
            <w:tcW w:w="441" w:type="pct"/>
            <w:shd w:val="clear" w:color="auto" w:fill="FFFFFF"/>
            <w:vAlign w:val="center"/>
          </w:tcPr>
          <w:p w:rsidR="00CC53E6" w:rsidRPr="00106917" w:rsidRDefault="00CC53E6" w:rsidP="00106917">
            <w:pPr>
              <w:spacing w:line="240" w:lineRule="auto"/>
              <w:jc w:val="center"/>
              <w:rPr>
                <w:color w:val="000000" w:themeColor="text1"/>
                <w:sz w:val="18"/>
                <w:szCs w:val="18"/>
              </w:rPr>
            </w:pPr>
            <w:r w:rsidRPr="00106917">
              <w:rPr>
                <w:color w:val="000000" w:themeColor="text1"/>
                <w:sz w:val="18"/>
                <w:szCs w:val="18"/>
              </w:rPr>
              <w:t>7</w:t>
            </w:r>
          </w:p>
        </w:tc>
        <w:tc>
          <w:tcPr>
            <w:tcW w:w="0" w:type="auto"/>
            <w:shd w:val="clear" w:color="auto" w:fill="BFBFBF"/>
            <w:vAlign w:val="center"/>
          </w:tcPr>
          <w:p w:rsidR="00CC53E6" w:rsidRPr="00CC53E6" w:rsidRDefault="00CC53E6" w:rsidP="00CC53E6">
            <w:pPr>
              <w:spacing w:line="240" w:lineRule="auto"/>
              <w:jc w:val="center"/>
              <w:rPr>
                <w:b/>
                <w:sz w:val="18"/>
                <w:szCs w:val="18"/>
              </w:rPr>
            </w:pPr>
            <w:r w:rsidRPr="00CC53E6">
              <w:rPr>
                <w:b/>
                <w:sz w:val="18"/>
                <w:szCs w:val="18"/>
              </w:rPr>
              <w:t>40</w:t>
            </w:r>
          </w:p>
        </w:tc>
      </w:tr>
      <w:tr w:rsidR="00CC53E6" w:rsidRPr="00E13D3D" w:rsidTr="00BC0890">
        <w:trPr>
          <w:cantSplit/>
          <w:jc w:val="center"/>
        </w:trPr>
        <w:tc>
          <w:tcPr>
            <w:tcW w:w="867" w:type="pct"/>
          </w:tcPr>
          <w:p w:rsidR="00CC53E6" w:rsidRPr="00E13D3D" w:rsidRDefault="00CC53E6" w:rsidP="00136A55">
            <w:pPr>
              <w:spacing w:line="240" w:lineRule="auto"/>
              <w:rPr>
                <w:sz w:val="18"/>
                <w:szCs w:val="18"/>
              </w:rPr>
            </w:pPr>
            <w:r w:rsidRPr="00E13D3D">
              <w:rPr>
                <w:sz w:val="18"/>
                <w:szCs w:val="18"/>
              </w:rPr>
              <w:t>Кол-во заявлений о предоставлении выписок из Реестра</w:t>
            </w:r>
          </w:p>
        </w:tc>
        <w:tc>
          <w:tcPr>
            <w:tcW w:w="440" w:type="pct"/>
            <w:vAlign w:val="center"/>
          </w:tcPr>
          <w:p w:rsidR="00CC53E6" w:rsidRPr="00AA6CAB" w:rsidRDefault="00CC53E6" w:rsidP="00F26919">
            <w:pPr>
              <w:spacing w:line="240" w:lineRule="auto"/>
              <w:jc w:val="center"/>
              <w:rPr>
                <w:sz w:val="18"/>
                <w:szCs w:val="18"/>
              </w:rPr>
            </w:pPr>
            <w:r w:rsidRPr="00AA6CAB">
              <w:rPr>
                <w:sz w:val="18"/>
                <w:szCs w:val="18"/>
              </w:rPr>
              <w:t>6</w:t>
            </w:r>
          </w:p>
        </w:tc>
        <w:tc>
          <w:tcPr>
            <w:tcW w:w="441" w:type="pct"/>
            <w:vAlign w:val="center"/>
          </w:tcPr>
          <w:p w:rsidR="00CC53E6" w:rsidRPr="00AA6CAB" w:rsidRDefault="00CC53E6" w:rsidP="00E77B76">
            <w:pPr>
              <w:spacing w:line="240" w:lineRule="auto"/>
              <w:jc w:val="center"/>
              <w:rPr>
                <w:sz w:val="18"/>
                <w:szCs w:val="18"/>
              </w:rPr>
            </w:pPr>
            <w:r w:rsidRPr="00AA6CAB">
              <w:rPr>
                <w:sz w:val="18"/>
                <w:szCs w:val="18"/>
              </w:rPr>
              <w:t>1</w:t>
            </w:r>
          </w:p>
        </w:tc>
        <w:tc>
          <w:tcPr>
            <w:tcW w:w="440" w:type="pct"/>
            <w:vAlign w:val="center"/>
          </w:tcPr>
          <w:p w:rsidR="00CC53E6" w:rsidRPr="00696B4F" w:rsidRDefault="00CC53E6" w:rsidP="0065529C">
            <w:pPr>
              <w:spacing w:line="240" w:lineRule="auto"/>
              <w:jc w:val="center"/>
              <w:rPr>
                <w:color w:val="000000" w:themeColor="text1"/>
                <w:sz w:val="18"/>
                <w:szCs w:val="18"/>
              </w:rPr>
            </w:pPr>
            <w:r>
              <w:rPr>
                <w:color w:val="000000" w:themeColor="text1"/>
                <w:sz w:val="18"/>
                <w:szCs w:val="18"/>
              </w:rPr>
              <w:t>4</w:t>
            </w:r>
          </w:p>
        </w:tc>
        <w:tc>
          <w:tcPr>
            <w:tcW w:w="388" w:type="pct"/>
            <w:shd w:val="clear" w:color="auto" w:fill="FFFFFF"/>
            <w:vAlign w:val="center"/>
          </w:tcPr>
          <w:p w:rsidR="00CC53E6" w:rsidRPr="00045CF1" w:rsidRDefault="00CC53E6" w:rsidP="00147339">
            <w:pPr>
              <w:spacing w:line="240" w:lineRule="auto"/>
              <w:jc w:val="center"/>
              <w:rPr>
                <w:sz w:val="18"/>
                <w:szCs w:val="18"/>
              </w:rPr>
            </w:pPr>
            <w:r w:rsidRPr="00045CF1">
              <w:rPr>
                <w:sz w:val="18"/>
                <w:szCs w:val="18"/>
              </w:rPr>
              <w:t>3</w:t>
            </w:r>
          </w:p>
        </w:tc>
        <w:tc>
          <w:tcPr>
            <w:tcW w:w="366" w:type="pct"/>
            <w:shd w:val="clear" w:color="auto" w:fill="BFBFBF"/>
            <w:vAlign w:val="center"/>
          </w:tcPr>
          <w:p w:rsidR="00CC53E6" w:rsidRPr="00045CF1" w:rsidRDefault="00CC53E6" w:rsidP="00147339">
            <w:pPr>
              <w:spacing w:line="240" w:lineRule="auto"/>
              <w:jc w:val="center"/>
              <w:rPr>
                <w:b/>
                <w:sz w:val="18"/>
                <w:szCs w:val="18"/>
              </w:rPr>
            </w:pPr>
            <w:r w:rsidRPr="00045CF1">
              <w:rPr>
                <w:b/>
                <w:sz w:val="18"/>
                <w:szCs w:val="18"/>
              </w:rPr>
              <w:t>14</w:t>
            </w:r>
          </w:p>
        </w:tc>
        <w:tc>
          <w:tcPr>
            <w:tcW w:w="387" w:type="pct"/>
            <w:vAlign w:val="center"/>
          </w:tcPr>
          <w:p w:rsidR="00CC53E6" w:rsidRPr="00721D8D" w:rsidRDefault="00CC53E6" w:rsidP="00BC0890">
            <w:pPr>
              <w:spacing w:line="240" w:lineRule="auto"/>
              <w:jc w:val="center"/>
              <w:rPr>
                <w:color w:val="000000" w:themeColor="text1"/>
                <w:sz w:val="18"/>
                <w:szCs w:val="18"/>
                <w:lang w:val="en-US"/>
              </w:rPr>
            </w:pPr>
            <w:r w:rsidRPr="00721D8D">
              <w:rPr>
                <w:color w:val="000000" w:themeColor="text1"/>
                <w:sz w:val="18"/>
                <w:szCs w:val="18"/>
                <w:lang w:val="en-US"/>
              </w:rPr>
              <w:t>3</w:t>
            </w:r>
          </w:p>
        </w:tc>
        <w:tc>
          <w:tcPr>
            <w:tcW w:w="441" w:type="pct"/>
            <w:vAlign w:val="center"/>
          </w:tcPr>
          <w:p w:rsidR="00CC53E6" w:rsidRPr="0099383B" w:rsidRDefault="00CC53E6" w:rsidP="00BC0890">
            <w:pPr>
              <w:spacing w:line="240" w:lineRule="auto"/>
              <w:jc w:val="center"/>
              <w:rPr>
                <w:color w:val="000000" w:themeColor="text1"/>
                <w:sz w:val="18"/>
                <w:szCs w:val="18"/>
              </w:rPr>
            </w:pPr>
            <w:r w:rsidRPr="0099383B">
              <w:rPr>
                <w:color w:val="000000" w:themeColor="text1"/>
                <w:sz w:val="18"/>
                <w:szCs w:val="18"/>
              </w:rPr>
              <w:t>1</w:t>
            </w:r>
          </w:p>
        </w:tc>
        <w:tc>
          <w:tcPr>
            <w:tcW w:w="440" w:type="pct"/>
            <w:vAlign w:val="center"/>
          </w:tcPr>
          <w:p w:rsidR="00CC53E6" w:rsidRPr="0095188C" w:rsidRDefault="00CC53E6" w:rsidP="00D52276">
            <w:pPr>
              <w:spacing w:line="240" w:lineRule="auto"/>
              <w:jc w:val="center"/>
              <w:rPr>
                <w:color w:val="000000" w:themeColor="text1"/>
                <w:sz w:val="18"/>
                <w:szCs w:val="18"/>
              </w:rPr>
            </w:pPr>
            <w:r w:rsidRPr="0095188C">
              <w:rPr>
                <w:color w:val="000000" w:themeColor="text1"/>
                <w:sz w:val="18"/>
                <w:szCs w:val="18"/>
              </w:rPr>
              <w:t>0</w:t>
            </w:r>
          </w:p>
        </w:tc>
        <w:tc>
          <w:tcPr>
            <w:tcW w:w="441" w:type="pct"/>
            <w:shd w:val="clear" w:color="auto" w:fill="FFFFFF"/>
            <w:vAlign w:val="center"/>
          </w:tcPr>
          <w:p w:rsidR="00CC53E6" w:rsidRPr="00106917" w:rsidRDefault="00CC53E6" w:rsidP="00106917">
            <w:pPr>
              <w:spacing w:line="240" w:lineRule="auto"/>
              <w:jc w:val="center"/>
              <w:rPr>
                <w:color w:val="000000" w:themeColor="text1"/>
                <w:sz w:val="18"/>
                <w:szCs w:val="18"/>
              </w:rPr>
            </w:pPr>
            <w:r w:rsidRPr="00106917">
              <w:rPr>
                <w:color w:val="000000" w:themeColor="text1"/>
                <w:sz w:val="18"/>
                <w:szCs w:val="18"/>
              </w:rPr>
              <w:t>0</w:t>
            </w:r>
          </w:p>
        </w:tc>
        <w:tc>
          <w:tcPr>
            <w:tcW w:w="0" w:type="auto"/>
            <w:shd w:val="clear" w:color="auto" w:fill="BFBFBF"/>
            <w:vAlign w:val="center"/>
          </w:tcPr>
          <w:p w:rsidR="00CC53E6" w:rsidRPr="00CC53E6" w:rsidRDefault="00CC53E6" w:rsidP="00CC53E6">
            <w:pPr>
              <w:spacing w:line="240" w:lineRule="auto"/>
              <w:jc w:val="center"/>
              <w:rPr>
                <w:b/>
                <w:sz w:val="18"/>
                <w:szCs w:val="18"/>
              </w:rPr>
            </w:pPr>
            <w:r w:rsidRPr="00CC53E6">
              <w:rPr>
                <w:b/>
                <w:sz w:val="18"/>
                <w:szCs w:val="18"/>
              </w:rPr>
              <w:t>4</w:t>
            </w:r>
          </w:p>
        </w:tc>
      </w:tr>
      <w:tr w:rsidR="00CC53E6" w:rsidRPr="00E13D3D" w:rsidTr="00BC0890">
        <w:trPr>
          <w:cantSplit/>
          <w:jc w:val="center"/>
        </w:trPr>
        <w:tc>
          <w:tcPr>
            <w:tcW w:w="867" w:type="pct"/>
          </w:tcPr>
          <w:p w:rsidR="00CC53E6" w:rsidRPr="00E13D3D" w:rsidRDefault="00CC53E6" w:rsidP="00136A55">
            <w:pPr>
              <w:spacing w:line="240" w:lineRule="auto"/>
              <w:rPr>
                <w:sz w:val="18"/>
                <w:szCs w:val="18"/>
              </w:rPr>
            </w:pPr>
            <w:r w:rsidRPr="00E13D3D">
              <w:rPr>
                <w:sz w:val="18"/>
                <w:szCs w:val="18"/>
              </w:rPr>
              <w:t>Кол-во предоставленных выписок из Реестра</w:t>
            </w:r>
          </w:p>
        </w:tc>
        <w:tc>
          <w:tcPr>
            <w:tcW w:w="440" w:type="pct"/>
            <w:vAlign w:val="center"/>
          </w:tcPr>
          <w:p w:rsidR="00CC53E6" w:rsidRPr="00AA6CAB" w:rsidRDefault="00CC53E6" w:rsidP="00F26919">
            <w:pPr>
              <w:spacing w:line="240" w:lineRule="auto"/>
              <w:jc w:val="center"/>
              <w:rPr>
                <w:sz w:val="18"/>
                <w:szCs w:val="18"/>
              </w:rPr>
            </w:pPr>
            <w:r w:rsidRPr="00AA6CAB">
              <w:rPr>
                <w:sz w:val="18"/>
                <w:szCs w:val="18"/>
              </w:rPr>
              <w:t>6</w:t>
            </w:r>
          </w:p>
        </w:tc>
        <w:tc>
          <w:tcPr>
            <w:tcW w:w="441" w:type="pct"/>
            <w:vAlign w:val="center"/>
          </w:tcPr>
          <w:p w:rsidR="00CC53E6" w:rsidRPr="00AA6CAB" w:rsidRDefault="00CC53E6" w:rsidP="00E77B76">
            <w:pPr>
              <w:spacing w:line="240" w:lineRule="auto"/>
              <w:jc w:val="center"/>
              <w:rPr>
                <w:sz w:val="18"/>
                <w:szCs w:val="18"/>
              </w:rPr>
            </w:pPr>
            <w:r w:rsidRPr="00AA6CAB">
              <w:rPr>
                <w:sz w:val="18"/>
                <w:szCs w:val="18"/>
              </w:rPr>
              <w:t>1</w:t>
            </w:r>
          </w:p>
        </w:tc>
        <w:tc>
          <w:tcPr>
            <w:tcW w:w="440" w:type="pct"/>
            <w:vAlign w:val="center"/>
          </w:tcPr>
          <w:p w:rsidR="00CC53E6" w:rsidRPr="00696B4F" w:rsidRDefault="00CC53E6" w:rsidP="0065529C">
            <w:pPr>
              <w:spacing w:line="240" w:lineRule="auto"/>
              <w:jc w:val="center"/>
              <w:rPr>
                <w:color w:val="000000" w:themeColor="text1"/>
                <w:sz w:val="18"/>
                <w:szCs w:val="18"/>
              </w:rPr>
            </w:pPr>
            <w:r>
              <w:rPr>
                <w:color w:val="000000" w:themeColor="text1"/>
                <w:sz w:val="18"/>
                <w:szCs w:val="18"/>
              </w:rPr>
              <w:t>4</w:t>
            </w:r>
          </w:p>
        </w:tc>
        <w:tc>
          <w:tcPr>
            <w:tcW w:w="388" w:type="pct"/>
            <w:shd w:val="clear" w:color="auto" w:fill="FFFFFF"/>
            <w:vAlign w:val="center"/>
          </w:tcPr>
          <w:p w:rsidR="00CC53E6" w:rsidRPr="00045CF1" w:rsidRDefault="00CC53E6" w:rsidP="00147339">
            <w:pPr>
              <w:spacing w:line="240" w:lineRule="auto"/>
              <w:jc w:val="center"/>
              <w:rPr>
                <w:sz w:val="18"/>
                <w:szCs w:val="18"/>
              </w:rPr>
            </w:pPr>
            <w:r w:rsidRPr="00045CF1">
              <w:rPr>
                <w:sz w:val="18"/>
                <w:szCs w:val="18"/>
              </w:rPr>
              <w:t>3</w:t>
            </w:r>
          </w:p>
        </w:tc>
        <w:tc>
          <w:tcPr>
            <w:tcW w:w="366" w:type="pct"/>
            <w:shd w:val="clear" w:color="auto" w:fill="BFBFBF"/>
            <w:vAlign w:val="center"/>
          </w:tcPr>
          <w:p w:rsidR="00CC53E6" w:rsidRPr="00045CF1" w:rsidRDefault="00CC53E6" w:rsidP="00147339">
            <w:pPr>
              <w:spacing w:line="240" w:lineRule="auto"/>
              <w:jc w:val="center"/>
              <w:rPr>
                <w:b/>
                <w:sz w:val="18"/>
                <w:szCs w:val="18"/>
              </w:rPr>
            </w:pPr>
            <w:r w:rsidRPr="00045CF1">
              <w:rPr>
                <w:b/>
                <w:sz w:val="18"/>
                <w:szCs w:val="18"/>
              </w:rPr>
              <w:t>14</w:t>
            </w:r>
          </w:p>
        </w:tc>
        <w:tc>
          <w:tcPr>
            <w:tcW w:w="387" w:type="pct"/>
            <w:vAlign w:val="center"/>
          </w:tcPr>
          <w:p w:rsidR="00CC53E6" w:rsidRPr="00721D8D" w:rsidRDefault="00CC53E6" w:rsidP="00BC0890">
            <w:pPr>
              <w:spacing w:line="240" w:lineRule="auto"/>
              <w:jc w:val="center"/>
              <w:rPr>
                <w:color w:val="000000" w:themeColor="text1"/>
                <w:sz w:val="18"/>
                <w:szCs w:val="18"/>
                <w:lang w:val="en-US"/>
              </w:rPr>
            </w:pPr>
            <w:r w:rsidRPr="00721D8D">
              <w:rPr>
                <w:color w:val="000000" w:themeColor="text1"/>
                <w:sz w:val="18"/>
                <w:szCs w:val="18"/>
                <w:lang w:val="en-US"/>
              </w:rPr>
              <w:t>3</w:t>
            </w:r>
          </w:p>
        </w:tc>
        <w:tc>
          <w:tcPr>
            <w:tcW w:w="441" w:type="pct"/>
            <w:vAlign w:val="center"/>
          </w:tcPr>
          <w:p w:rsidR="00CC53E6" w:rsidRPr="0099383B" w:rsidRDefault="00CC53E6" w:rsidP="00BC0890">
            <w:pPr>
              <w:spacing w:line="240" w:lineRule="auto"/>
              <w:jc w:val="center"/>
              <w:rPr>
                <w:color w:val="000000" w:themeColor="text1"/>
                <w:sz w:val="18"/>
                <w:szCs w:val="18"/>
              </w:rPr>
            </w:pPr>
            <w:r w:rsidRPr="0099383B">
              <w:rPr>
                <w:color w:val="000000" w:themeColor="text1"/>
                <w:sz w:val="18"/>
                <w:szCs w:val="18"/>
              </w:rPr>
              <w:t>1</w:t>
            </w:r>
          </w:p>
        </w:tc>
        <w:tc>
          <w:tcPr>
            <w:tcW w:w="440" w:type="pct"/>
            <w:vAlign w:val="center"/>
          </w:tcPr>
          <w:p w:rsidR="00CC53E6" w:rsidRPr="0095188C" w:rsidRDefault="00CC53E6" w:rsidP="00D52276">
            <w:pPr>
              <w:spacing w:line="240" w:lineRule="auto"/>
              <w:jc w:val="center"/>
              <w:rPr>
                <w:color w:val="000000" w:themeColor="text1"/>
                <w:sz w:val="18"/>
                <w:szCs w:val="18"/>
              </w:rPr>
            </w:pPr>
            <w:r w:rsidRPr="0095188C">
              <w:rPr>
                <w:color w:val="000000" w:themeColor="text1"/>
                <w:sz w:val="18"/>
                <w:szCs w:val="18"/>
              </w:rPr>
              <w:t>0</w:t>
            </w:r>
          </w:p>
        </w:tc>
        <w:tc>
          <w:tcPr>
            <w:tcW w:w="441" w:type="pct"/>
            <w:shd w:val="clear" w:color="auto" w:fill="FFFFFF"/>
            <w:vAlign w:val="center"/>
          </w:tcPr>
          <w:p w:rsidR="00CC53E6" w:rsidRPr="00106917" w:rsidRDefault="00CC53E6" w:rsidP="00106917">
            <w:pPr>
              <w:spacing w:line="240" w:lineRule="auto"/>
              <w:jc w:val="center"/>
              <w:rPr>
                <w:color w:val="000000" w:themeColor="text1"/>
                <w:sz w:val="18"/>
                <w:szCs w:val="18"/>
              </w:rPr>
            </w:pPr>
            <w:r w:rsidRPr="00106917">
              <w:rPr>
                <w:color w:val="000000" w:themeColor="text1"/>
                <w:sz w:val="18"/>
                <w:szCs w:val="18"/>
              </w:rPr>
              <w:t>0</w:t>
            </w:r>
          </w:p>
        </w:tc>
        <w:tc>
          <w:tcPr>
            <w:tcW w:w="0" w:type="auto"/>
            <w:shd w:val="clear" w:color="auto" w:fill="BFBFBF"/>
            <w:vAlign w:val="center"/>
          </w:tcPr>
          <w:p w:rsidR="00CC53E6" w:rsidRPr="00CC53E6" w:rsidRDefault="00CC53E6" w:rsidP="00CC53E6">
            <w:pPr>
              <w:spacing w:line="240" w:lineRule="auto"/>
              <w:jc w:val="center"/>
              <w:rPr>
                <w:b/>
                <w:sz w:val="18"/>
                <w:szCs w:val="18"/>
              </w:rPr>
            </w:pPr>
            <w:r w:rsidRPr="00CC53E6">
              <w:rPr>
                <w:b/>
                <w:sz w:val="18"/>
                <w:szCs w:val="18"/>
              </w:rPr>
              <w:t>4</w:t>
            </w:r>
          </w:p>
        </w:tc>
      </w:tr>
      <w:tr w:rsidR="00CC53E6" w:rsidRPr="00E13D3D" w:rsidTr="00BC0890">
        <w:trPr>
          <w:cantSplit/>
          <w:jc w:val="center"/>
        </w:trPr>
        <w:tc>
          <w:tcPr>
            <w:tcW w:w="867" w:type="pct"/>
          </w:tcPr>
          <w:p w:rsidR="00CC53E6" w:rsidRPr="00E13D3D" w:rsidRDefault="00CC53E6" w:rsidP="00136A55">
            <w:pPr>
              <w:spacing w:line="240" w:lineRule="auto"/>
              <w:rPr>
                <w:sz w:val="18"/>
                <w:szCs w:val="18"/>
              </w:rPr>
            </w:pPr>
            <w:r w:rsidRPr="00E13D3D">
              <w:rPr>
                <w:sz w:val="18"/>
                <w:szCs w:val="18"/>
              </w:rPr>
              <w:t>Кол-во внесенных изменений в сведения об операторах</w:t>
            </w:r>
          </w:p>
        </w:tc>
        <w:tc>
          <w:tcPr>
            <w:tcW w:w="440" w:type="pct"/>
            <w:vAlign w:val="center"/>
          </w:tcPr>
          <w:p w:rsidR="00CC53E6" w:rsidRPr="00AA6CAB" w:rsidRDefault="00CC53E6" w:rsidP="00F26919">
            <w:pPr>
              <w:spacing w:line="240" w:lineRule="auto"/>
              <w:jc w:val="center"/>
              <w:rPr>
                <w:sz w:val="18"/>
                <w:szCs w:val="18"/>
              </w:rPr>
            </w:pPr>
            <w:r w:rsidRPr="00AA6CAB">
              <w:rPr>
                <w:sz w:val="18"/>
                <w:szCs w:val="18"/>
              </w:rPr>
              <w:t>323</w:t>
            </w:r>
          </w:p>
        </w:tc>
        <w:tc>
          <w:tcPr>
            <w:tcW w:w="441" w:type="pct"/>
            <w:vAlign w:val="center"/>
          </w:tcPr>
          <w:p w:rsidR="00CC53E6" w:rsidRPr="00AA6CAB" w:rsidRDefault="00CC53E6" w:rsidP="00E77B76">
            <w:pPr>
              <w:spacing w:line="240" w:lineRule="auto"/>
              <w:jc w:val="center"/>
              <w:rPr>
                <w:sz w:val="18"/>
                <w:szCs w:val="18"/>
              </w:rPr>
            </w:pPr>
            <w:r w:rsidRPr="00AA6CAB">
              <w:rPr>
                <w:sz w:val="18"/>
                <w:szCs w:val="18"/>
              </w:rPr>
              <w:t>116</w:t>
            </w:r>
          </w:p>
        </w:tc>
        <w:tc>
          <w:tcPr>
            <w:tcW w:w="440" w:type="pct"/>
            <w:vAlign w:val="center"/>
          </w:tcPr>
          <w:p w:rsidR="00CC53E6" w:rsidRPr="00696B4F" w:rsidRDefault="00CC53E6" w:rsidP="0065529C">
            <w:pPr>
              <w:spacing w:line="240" w:lineRule="auto"/>
              <w:jc w:val="center"/>
              <w:rPr>
                <w:color w:val="000000" w:themeColor="text1"/>
                <w:sz w:val="18"/>
                <w:szCs w:val="18"/>
              </w:rPr>
            </w:pPr>
            <w:r>
              <w:rPr>
                <w:color w:val="000000" w:themeColor="text1"/>
                <w:sz w:val="18"/>
                <w:szCs w:val="18"/>
              </w:rPr>
              <w:t>102</w:t>
            </w:r>
          </w:p>
        </w:tc>
        <w:tc>
          <w:tcPr>
            <w:tcW w:w="388" w:type="pct"/>
            <w:shd w:val="clear" w:color="auto" w:fill="FFFFFF"/>
            <w:vAlign w:val="center"/>
          </w:tcPr>
          <w:p w:rsidR="00CC53E6" w:rsidRPr="00045CF1" w:rsidRDefault="00CC53E6" w:rsidP="00147339">
            <w:pPr>
              <w:spacing w:line="240" w:lineRule="auto"/>
              <w:jc w:val="center"/>
              <w:rPr>
                <w:sz w:val="18"/>
                <w:szCs w:val="18"/>
              </w:rPr>
            </w:pPr>
            <w:r w:rsidRPr="00045CF1">
              <w:rPr>
                <w:sz w:val="18"/>
                <w:szCs w:val="18"/>
              </w:rPr>
              <w:t>389</w:t>
            </w:r>
          </w:p>
        </w:tc>
        <w:tc>
          <w:tcPr>
            <w:tcW w:w="366" w:type="pct"/>
            <w:shd w:val="clear" w:color="auto" w:fill="BFBFBF"/>
            <w:vAlign w:val="center"/>
          </w:tcPr>
          <w:p w:rsidR="00CC53E6" w:rsidRPr="00045CF1" w:rsidRDefault="00CC53E6" w:rsidP="00147339">
            <w:pPr>
              <w:spacing w:line="240" w:lineRule="auto"/>
              <w:jc w:val="center"/>
              <w:rPr>
                <w:b/>
                <w:sz w:val="18"/>
                <w:szCs w:val="18"/>
              </w:rPr>
            </w:pPr>
            <w:r w:rsidRPr="00045CF1">
              <w:rPr>
                <w:b/>
                <w:sz w:val="18"/>
                <w:szCs w:val="18"/>
              </w:rPr>
              <w:t>930</w:t>
            </w:r>
          </w:p>
        </w:tc>
        <w:tc>
          <w:tcPr>
            <w:tcW w:w="387" w:type="pct"/>
            <w:vAlign w:val="center"/>
          </w:tcPr>
          <w:p w:rsidR="00CC53E6" w:rsidRPr="00721D8D" w:rsidRDefault="00CC53E6" w:rsidP="00BC0890">
            <w:pPr>
              <w:spacing w:line="240" w:lineRule="auto"/>
              <w:jc w:val="center"/>
              <w:rPr>
                <w:color w:val="000000" w:themeColor="text1"/>
                <w:sz w:val="18"/>
                <w:szCs w:val="18"/>
                <w:lang w:val="en-US"/>
              </w:rPr>
            </w:pPr>
            <w:r w:rsidRPr="00721D8D">
              <w:rPr>
                <w:color w:val="000000" w:themeColor="text1"/>
                <w:sz w:val="18"/>
                <w:szCs w:val="18"/>
                <w:lang w:val="en-US"/>
              </w:rPr>
              <w:t>205</w:t>
            </w:r>
          </w:p>
        </w:tc>
        <w:tc>
          <w:tcPr>
            <w:tcW w:w="441" w:type="pct"/>
            <w:vAlign w:val="center"/>
          </w:tcPr>
          <w:p w:rsidR="00CC53E6" w:rsidRPr="0099383B" w:rsidRDefault="00CC53E6" w:rsidP="00BC0890">
            <w:pPr>
              <w:spacing w:line="240" w:lineRule="auto"/>
              <w:jc w:val="center"/>
              <w:rPr>
                <w:color w:val="000000" w:themeColor="text1"/>
                <w:sz w:val="18"/>
                <w:szCs w:val="18"/>
              </w:rPr>
            </w:pPr>
            <w:r w:rsidRPr="0099383B">
              <w:rPr>
                <w:color w:val="000000" w:themeColor="text1"/>
                <w:sz w:val="18"/>
                <w:szCs w:val="18"/>
              </w:rPr>
              <w:t>180</w:t>
            </w:r>
          </w:p>
        </w:tc>
        <w:tc>
          <w:tcPr>
            <w:tcW w:w="440" w:type="pct"/>
            <w:vAlign w:val="center"/>
          </w:tcPr>
          <w:p w:rsidR="00CC53E6" w:rsidRPr="0095188C" w:rsidRDefault="00CC53E6" w:rsidP="00D52276">
            <w:pPr>
              <w:spacing w:line="240" w:lineRule="auto"/>
              <w:jc w:val="center"/>
              <w:rPr>
                <w:color w:val="000000" w:themeColor="text1"/>
                <w:sz w:val="18"/>
                <w:szCs w:val="18"/>
              </w:rPr>
            </w:pPr>
            <w:r w:rsidRPr="0095188C">
              <w:rPr>
                <w:color w:val="000000" w:themeColor="text1"/>
                <w:sz w:val="18"/>
                <w:szCs w:val="18"/>
              </w:rPr>
              <w:t>220</w:t>
            </w:r>
          </w:p>
        </w:tc>
        <w:tc>
          <w:tcPr>
            <w:tcW w:w="441" w:type="pct"/>
            <w:shd w:val="clear" w:color="auto" w:fill="FFFFFF"/>
            <w:vAlign w:val="center"/>
          </w:tcPr>
          <w:p w:rsidR="00CC53E6" w:rsidRPr="00106917" w:rsidRDefault="00CC53E6" w:rsidP="00106917">
            <w:pPr>
              <w:spacing w:line="240" w:lineRule="auto"/>
              <w:jc w:val="center"/>
              <w:rPr>
                <w:color w:val="000000" w:themeColor="text1"/>
                <w:sz w:val="18"/>
                <w:szCs w:val="18"/>
              </w:rPr>
            </w:pPr>
            <w:r w:rsidRPr="00106917">
              <w:rPr>
                <w:color w:val="000000" w:themeColor="text1"/>
                <w:sz w:val="18"/>
                <w:szCs w:val="18"/>
              </w:rPr>
              <w:t>160</w:t>
            </w:r>
          </w:p>
        </w:tc>
        <w:tc>
          <w:tcPr>
            <w:tcW w:w="0" w:type="auto"/>
            <w:shd w:val="clear" w:color="auto" w:fill="BFBFBF"/>
            <w:vAlign w:val="center"/>
          </w:tcPr>
          <w:p w:rsidR="00CC53E6" w:rsidRPr="00CC53E6" w:rsidRDefault="00CC53E6" w:rsidP="00CC53E6">
            <w:pPr>
              <w:spacing w:line="240" w:lineRule="auto"/>
              <w:jc w:val="center"/>
              <w:rPr>
                <w:b/>
                <w:sz w:val="18"/>
                <w:szCs w:val="18"/>
              </w:rPr>
            </w:pPr>
            <w:r w:rsidRPr="00CC53E6">
              <w:rPr>
                <w:b/>
                <w:sz w:val="18"/>
                <w:szCs w:val="18"/>
              </w:rPr>
              <w:t>765</w:t>
            </w:r>
          </w:p>
        </w:tc>
      </w:tr>
      <w:tr w:rsidR="00CC53E6" w:rsidRPr="00E13D3D" w:rsidTr="00BC0890">
        <w:trPr>
          <w:cantSplit/>
          <w:jc w:val="center"/>
        </w:trPr>
        <w:tc>
          <w:tcPr>
            <w:tcW w:w="867" w:type="pct"/>
          </w:tcPr>
          <w:p w:rsidR="00CC53E6" w:rsidRPr="00E13D3D" w:rsidRDefault="00CC53E6" w:rsidP="00136A55">
            <w:pPr>
              <w:spacing w:line="240" w:lineRule="auto"/>
              <w:rPr>
                <w:sz w:val="18"/>
                <w:szCs w:val="18"/>
              </w:rPr>
            </w:pPr>
            <w:r w:rsidRPr="00E13D3D">
              <w:rPr>
                <w:sz w:val="18"/>
                <w:szCs w:val="18"/>
              </w:rPr>
              <w:t>Нарушения сроков обработки уведомлений</w:t>
            </w:r>
          </w:p>
        </w:tc>
        <w:tc>
          <w:tcPr>
            <w:tcW w:w="440" w:type="pct"/>
            <w:vAlign w:val="center"/>
          </w:tcPr>
          <w:p w:rsidR="00CC53E6" w:rsidRPr="00AA6CAB" w:rsidRDefault="00CC53E6" w:rsidP="00F26919">
            <w:pPr>
              <w:spacing w:line="240" w:lineRule="auto"/>
              <w:jc w:val="center"/>
              <w:rPr>
                <w:sz w:val="18"/>
                <w:szCs w:val="18"/>
              </w:rPr>
            </w:pPr>
            <w:r w:rsidRPr="00AA6CAB">
              <w:rPr>
                <w:sz w:val="18"/>
                <w:szCs w:val="18"/>
              </w:rPr>
              <w:t>0</w:t>
            </w:r>
          </w:p>
        </w:tc>
        <w:tc>
          <w:tcPr>
            <w:tcW w:w="441" w:type="pct"/>
            <w:vAlign w:val="center"/>
          </w:tcPr>
          <w:p w:rsidR="00CC53E6" w:rsidRPr="00AA6CAB" w:rsidRDefault="00CC53E6" w:rsidP="00E77B76">
            <w:pPr>
              <w:spacing w:line="240" w:lineRule="auto"/>
              <w:jc w:val="center"/>
              <w:rPr>
                <w:sz w:val="18"/>
                <w:szCs w:val="18"/>
              </w:rPr>
            </w:pPr>
            <w:r w:rsidRPr="00AA6CAB">
              <w:rPr>
                <w:sz w:val="18"/>
                <w:szCs w:val="18"/>
              </w:rPr>
              <w:t>0</w:t>
            </w:r>
          </w:p>
        </w:tc>
        <w:tc>
          <w:tcPr>
            <w:tcW w:w="440" w:type="pct"/>
            <w:vAlign w:val="center"/>
          </w:tcPr>
          <w:p w:rsidR="00CC53E6" w:rsidRPr="00696B4F" w:rsidRDefault="00CC53E6" w:rsidP="0065529C">
            <w:pPr>
              <w:spacing w:line="240" w:lineRule="auto"/>
              <w:jc w:val="center"/>
              <w:rPr>
                <w:color w:val="000000" w:themeColor="text1"/>
                <w:sz w:val="18"/>
                <w:szCs w:val="18"/>
              </w:rPr>
            </w:pPr>
            <w:r>
              <w:rPr>
                <w:color w:val="000000" w:themeColor="text1"/>
                <w:sz w:val="18"/>
                <w:szCs w:val="18"/>
              </w:rPr>
              <w:t>0</w:t>
            </w:r>
          </w:p>
        </w:tc>
        <w:tc>
          <w:tcPr>
            <w:tcW w:w="388" w:type="pct"/>
            <w:shd w:val="clear" w:color="auto" w:fill="FFFFFF"/>
            <w:vAlign w:val="center"/>
          </w:tcPr>
          <w:p w:rsidR="00CC53E6" w:rsidRPr="00045CF1" w:rsidRDefault="00CC53E6" w:rsidP="00147339">
            <w:pPr>
              <w:spacing w:line="240" w:lineRule="auto"/>
              <w:jc w:val="center"/>
              <w:rPr>
                <w:sz w:val="18"/>
                <w:szCs w:val="18"/>
              </w:rPr>
            </w:pPr>
            <w:r w:rsidRPr="00045CF1">
              <w:rPr>
                <w:sz w:val="18"/>
                <w:szCs w:val="18"/>
              </w:rPr>
              <w:t>0</w:t>
            </w:r>
          </w:p>
        </w:tc>
        <w:tc>
          <w:tcPr>
            <w:tcW w:w="366" w:type="pct"/>
            <w:shd w:val="clear" w:color="auto" w:fill="BFBFBF"/>
            <w:vAlign w:val="center"/>
          </w:tcPr>
          <w:p w:rsidR="00CC53E6" w:rsidRPr="00045CF1" w:rsidRDefault="00CC53E6" w:rsidP="00147339">
            <w:pPr>
              <w:spacing w:line="240" w:lineRule="auto"/>
              <w:jc w:val="center"/>
              <w:rPr>
                <w:b/>
                <w:sz w:val="18"/>
                <w:szCs w:val="18"/>
              </w:rPr>
            </w:pPr>
            <w:r w:rsidRPr="00045CF1">
              <w:rPr>
                <w:b/>
                <w:sz w:val="18"/>
                <w:szCs w:val="18"/>
              </w:rPr>
              <w:t>0</w:t>
            </w:r>
          </w:p>
        </w:tc>
        <w:tc>
          <w:tcPr>
            <w:tcW w:w="387" w:type="pct"/>
            <w:vAlign w:val="center"/>
          </w:tcPr>
          <w:p w:rsidR="00CC53E6" w:rsidRPr="00721D8D" w:rsidRDefault="00CC53E6" w:rsidP="00BC0890">
            <w:pPr>
              <w:spacing w:line="240" w:lineRule="auto"/>
              <w:jc w:val="center"/>
              <w:rPr>
                <w:color w:val="000000" w:themeColor="text1"/>
                <w:sz w:val="18"/>
                <w:szCs w:val="18"/>
                <w:lang w:val="en-US"/>
              </w:rPr>
            </w:pPr>
            <w:r w:rsidRPr="00721D8D">
              <w:rPr>
                <w:color w:val="000000" w:themeColor="text1"/>
                <w:sz w:val="18"/>
                <w:szCs w:val="18"/>
                <w:lang w:val="en-US"/>
              </w:rPr>
              <w:t>0</w:t>
            </w:r>
          </w:p>
        </w:tc>
        <w:tc>
          <w:tcPr>
            <w:tcW w:w="441" w:type="pct"/>
            <w:vAlign w:val="center"/>
          </w:tcPr>
          <w:p w:rsidR="00CC53E6" w:rsidRPr="0099383B" w:rsidRDefault="00CC53E6" w:rsidP="00BC0890">
            <w:pPr>
              <w:spacing w:line="240" w:lineRule="auto"/>
              <w:jc w:val="center"/>
              <w:rPr>
                <w:color w:val="000000" w:themeColor="text1"/>
                <w:sz w:val="18"/>
                <w:szCs w:val="18"/>
              </w:rPr>
            </w:pPr>
            <w:r w:rsidRPr="0099383B">
              <w:rPr>
                <w:color w:val="000000" w:themeColor="text1"/>
                <w:sz w:val="18"/>
                <w:szCs w:val="18"/>
              </w:rPr>
              <w:t>0</w:t>
            </w:r>
          </w:p>
        </w:tc>
        <w:tc>
          <w:tcPr>
            <w:tcW w:w="440" w:type="pct"/>
            <w:vAlign w:val="center"/>
          </w:tcPr>
          <w:p w:rsidR="00CC53E6" w:rsidRPr="0095188C" w:rsidRDefault="00CC53E6" w:rsidP="00D52276">
            <w:pPr>
              <w:spacing w:line="240" w:lineRule="auto"/>
              <w:jc w:val="center"/>
              <w:rPr>
                <w:color w:val="000000" w:themeColor="text1"/>
                <w:sz w:val="18"/>
                <w:szCs w:val="18"/>
              </w:rPr>
            </w:pPr>
            <w:r w:rsidRPr="0095188C">
              <w:rPr>
                <w:color w:val="000000" w:themeColor="text1"/>
                <w:sz w:val="18"/>
                <w:szCs w:val="18"/>
              </w:rPr>
              <w:t>0</w:t>
            </w:r>
          </w:p>
        </w:tc>
        <w:tc>
          <w:tcPr>
            <w:tcW w:w="441" w:type="pct"/>
            <w:shd w:val="clear" w:color="auto" w:fill="FFFFFF"/>
            <w:vAlign w:val="center"/>
          </w:tcPr>
          <w:p w:rsidR="00CC53E6" w:rsidRPr="00106917" w:rsidRDefault="00CC53E6" w:rsidP="00106917">
            <w:pPr>
              <w:spacing w:line="240" w:lineRule="auto"/>
              <w:jc w:val="center"/>
              <w:rPr>
                <w:color w:val="000000" w:themeColor="text1"/>
                <w:sz w:val="18"/>
                <w:szCs w:val="18"/>
              </w:rPr>
            </w:pPr>
            <w:r w:rsidRPr="00106917">
              <w:rPr>
                <w:color w:val="000000" w:themeColor="text1"/>
                <w:sz w:val="18"/>
                <w:szCs w:val="18"/>
              </w:rPr>
              <w:t>0</w:t>
            </w:r>
          </w:p>
        </w:tc>
        <w:tc>
          <w:tcPr>
            <w:tcW w:w="0" w:type="auto"/>
            <w:shd w:val="clear" w:color="auto" w:fill="BFBFBF"/>
            <w:vAlign w:val="center"/>
          </w:tcPr>
          <w:p w:rsidR="00CC53E6" w:rsidRPr="00CC53E6" w:rsidRDefault="00CC53E6" w:rsidP="00CC53E6">
            <w:pPr>
              <w:spacing w:line="240" w:lineRule="auto"/>
              <w:jc w:val="center"/>
              <w:rPr>
                <w:b/>
                <w:sz w:val="18"/>
                <w:szCs w:val="18"/>
              </w:rPr>
            </w:pPr>
            <w:r w:rsidRPr="00CC53E6">
              <w:rPr>
                <w:b/>
                <w:sz w:val="18"/>
                <w:szCs w:val="18"/>
              </w:rPr>
              <w:t>0</w:t>
            </w:r>
          </w:p>
        </w:tc>
      </w:tr>
    </w:tbl>
    <w:p w:rsidR="00C5615C" w:rsidRDefault="00C5615C" w:rsidP="00045CF1">
      <w:pPr>
        <w:ind w:firstLine="709"/>
        <w:rPr>
          <w:szCs w:val="26"/>
        </w:rPr>
      </w:pPr>
    </w:p>
    <w:p w:rsidR="00045CF1" w:rsidRPr="00045CF1" w:rsidRDefault="00045CF1" w:rsidP="00045CF1">
      <w:pPr>
        <w:ind w:firstLine="709"/>
        <w:rPr>
          <w:szCs w:val="26"/>
        </w:rPr>
      </w:pPr>
      <w:r w:rsidRPr="00045CF1">
        <w:rPr>
          <w:szCs w:val="26"/>
        </w:rPr>
        <w:t xml:space="preserve">Согласно ч. 2.1. ст. 25 Федерального закона «О персональных данных» Операторы, которые осуществляли обработку персональных данных до 01.07.2011 года, обязаны были представить </w:t>
      </w:r>
      <w:proofErr w:type="gramStart"/>
      <w:r w:rsidRPr="00045CF1">
        <w:rPr>
          <w:szCs w:val="26"/>
        </w:rPr>
        <w:t>в</w:t>
      </w:r>
      <w:proofErr w:type="gramEnd"/>
      <w:r w:rsidRPr="00045CF1">
        <w:rPr>
          <w:szCs w:val="26"/>
        </w:rPr>
        <w:t xml:space="preserve"> </w:t>
      </w:r>
      <w:proofErr w:type="gramStart"/>
      <w:r w:rsidRPr="00045CF1">
        <w:rPr>
          <w:szCs w:val="26"/>
        </w:rPr>
        <w:t>Уполномоченный</w:t>
      </w:r>
      <w:proofErr w:type="gramEnd"/>
      <w:r w:rsidRPr="00045CF1">
        <w:rPr>
          <w:szCs w:val="26"/>
        </w:rPr>
        <w:t xml:space="preserve"> орган сведения, указанные в </w:t>
      </w:r>
      <w:proofErr w:type="spellStart"/>
      <w:r w:rsidRPr="00045CF1">
        <w:rPr>
          <w:szCs w:val="26"/>
        </w:rPr>
        <w:t>пп</w:t>
      </w:r>
      <w:proofErr w:type="spellEnd"/>
      <w:r w:rsidRPr="00045CF1">
        <w:rPr>
          <w:szCs w:val="26"/>
        </w:rPr>
        <w:t>. 5, 7.1, 10 и 11 ч. 3 ст. 22 Федерального закона «О персональных данных» (до 1 января 2013 года).</w:t>
      </w:r>
    </w:p>
    <w:p w:rsidR="00045CF1" w:rsidRPr="00045CF1" w:rsidRDefault="00045CF1" w:rsidP="00045CF1">
      <w:pPr>
        <w:ind w:firstLine="709"/>
        <w:rPr>
          <w:szCs w:val="26"/>
        </w:rPr>
      </w:pPr>
      <w:r w:rsidRPr="00045CF1">
        <w:rPr>
          <w:szCs w:val="26"/>
        </w:rPr>
        <w:t xml:space="preserve">По состоянию на </w:t>
      </w:r>
      <w:r w:rsidR="00636713">
        <w:rPr>
          <w:szCs w:val="26"/>
        </w:rPr>
        <w:t>0</w:t>
      </w:r>
      <w:r w:rsidR="00147339">
        <w:rPr>
          <w:szCs w:val="26"/>
        </w:rPr>
        <w:t>9</w:t>
      </w:r>
      <w:r w:rsidR="00636713">
        <w:rPr>
          <w:szCs w:val="26"/>
        </w:rPr>
        <w:t>.</w:t>
      </w:r>
      <w:r w:rsidR="00147339">
        <w:rPr>
          <w:szCs w:val="26"/>
        </w:rPr>
        <w:t>0</w:t>
      </w:r>
      <w:r w:rsidR="0065529C">
        <w:rPr>
          <w:szCs w:val="26"/>
        </w:rPr>
        <w:t>1</w:t>
      </w:r>
      <w:r w:rsidRPr="00045CF1">
        <w:rPr>
          <w:szCs w:val="26"/>
        </w:rPr>
        <w:t>.202</w:t>
      </w:r>
      <w:r w:rsidR="00147339">
        <w:rPr>
          <w:szCs w:val="26"/>
        </w:rPr>
        <w:t>4</w:t>
      </w:r>
      <w:r w:rsidRPr="00045CF1">
        <w:rPr>
          <w:szCs w:val="26"/>
        </w:rPr>
        <w:t xml:space="preserve"> вышеуказанное требование не выполнил </w:t>
      </w:r>
      <w:r w:rsidR="004544DB" w:rsidRPr="006B5E31">
        <w:rPr>
          <w:szCs w:val="26"/>
        </w:rPr>
        <w:t>1</w:t>
      </w:r>
      <w:r w:rsidRPr="006B5E31">
        <w:rPr>
          <w:szCs w:val="26"/>
        </w:rPr>
        <w:t>%</w:t>
      </w:r>
      <w:r w:rsidRPr="00045CF1">
        <w:rPr>
          <w:szCs w:val="26"/>
        </w:rPr>
        <w:t xml:space="preserve"> Операторов от общего количества, включенных в Реестр (для сравнения – на 0</w:t>
      </w:r>
      <w:r w:rsidR="00147339">
        <w:rPr>
          <w:szCs w:val="26"/>
        </w:rPr>
        <w:t>9</w:t>
      </w:r>
      <w:r w:rsidRPr="00045CF1">
        <w:rPr>
          <w:szCs w:val="26"/>
        </w:rPr>
        <w:t>.</w:t>
      </w:r>
      <w:r w:rsidR="00147339">
        <w:rPr>
          <w:szCs w:val="26"/>
        </w:rPr>
        <w:t>0</w:t>
      </w:r>
      <w:r w:rsidR="0065529C">
        <w:rPr>
          <w:szCs w:val="26"/>
        </w:rPr>
        <w:t>1</w:t>
      </w:r>
      <w:r w:rsidRPr="00045CF1">
        <w:rPr>
          <w:szCs w:val="26"/>
        </w:rPr>
        <w:t>.202</w:t>
      </w:r>
      <w:r w:rsidR="00147339">
        <w:rPr>
          <w:szCs w:val="26"/>
        </w:rPr>
        <w:t>3</w:t>
      </w:r>
      <w:r w:rsidR="0065529C">
        <w:rPr>
          <w:szCs w:val="26"/>
        </w:rPr>
        <w:t xml:space="preserve"> </w:t>
      </w:r>
      <w:r w:rsidR="00636713">
        <w:rPr>
          <w:szCs w:val="26"/>
        </w:rPr>
        <w:t xml:space="preserve">– </w:t>
      </w:r>
      <w:r w:rsidR="00E77B76">
        <w:rPr>
          <w:szCs w:val="26"/>
        </w:rPr>
        <w:t>1,</w:t>
      </w:r>
      <w:r w:rsidR="00147339">
        <w:rPr>
          <w:szCs w:val="26"/>
        </w:rPr>
        <w:t>1</w:t>
      </w:r>
      <w:r w:rsidRPr="00045CF1">
        <w:rPr>
          <w:szCs w:val="26"/>
        </w:rPr>
        <w:t>%).</w:t>
      </w:r>
    </w:p>
    <w:p w:rsidR="00045CF1" w:rsidRDefault="00045CF1" w:rsidP="00045CF1">
      <w:pPr>
        <w:ind w:firstLine="709"/>
        <w:rPr>
          <w:szCs w:val="26"/>
        </w:rPr>
      </w:pPr>
      <w:r w:rsidRPr="00045CF1">
        <w:rPr>
          <w:szCs w:val="26"/>
        </w:rPr>
        <w:t>Нарушения сроков внесения сведений об Операторах в Реестр, а также изменений в сведения об Операторах в Реестре отсутствуют.</w:t>
      </w:r>
    </w:p>
    <w:p w:rsidR="006D7C2A" w:rsidRDefault="006D7C2A" w:rsidP="00045CF1">
      <w:pPr>
        <w:ind w:firstLine="709"/>
        <w:rPr>
          <w:szCs w:val="26"/>
        </w:rPr>
      </w:pPr>
    </w:p>
    <w:p w:rsidR="00CC53E6" w:rsidRDefault="00CC53E6" w:rsidP="00045CF1">
      <w:pPr>
        <w:ind w:firstLine="709"/>
        <w:rPr>
          <w:szCs w:val="26"/>
        </w:rPr>
      </w:pPr>
    </w:p>
    <w:p w:rsidR="007B0144" w:rsidRDefault="00147339" w:rsidP="00132A2E">
      <w:pPr>
        <w:spacing w:line="240" w:lineRule="auto"/>
        <w:jc w:val="left"/>
        <w:rPr>
          <w:b/>
          <w:szCs w:val="26"/>
        </w:rPr>
      </w:pPr>
      <w:r>
        <w:rPr>
          <w:b/>
          <w:noProof/>
          <w:szCs w:val="26"/>
        </w:rPr>
        <w:drawing>
          <wp:anchor distT="0" distB="0" distL="114300" distR="114300" simplePos="0" relativeHeight="251648000" behindDoc="0" locked="0" layoutInCell="1" allowOverlap="1">
            <wp:simplePos x="0" y="0"/>
            <wp:positionH relativeFrom="column">
              <wp:posOffset>-92075</wp:posOffset>
            </wp:positionH>
            <wp:positionV relativeFrom="paragraph">
              <wp:posOffset>-1905</wp:posOffset>
            </wp:positionV>
            <wp:extent cx="6591300" cy="4030980"/>
            <wp:effectExtent l="0" t="0" r="0" b="0"/>
            <wp:wrapNone/>
            <wp:docPr id="55" name="Объект 4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anchor>
        </w:drawing>
      </w:r>
    </w:p>
    <w:p w:rsidR="007B0144" w:rsidRDefault="007B0144" w:rsidP="00132A2E">
      <w:pPr>
        <w:spacing w:line="240" w:lineRule="auto"/>
        <w:jc w:val="left"/>
        <w:rPr>
          <w:b/>
          <w:szCs w:val="26"/>
        </w:rPr>
      </w:pPr>
    </w:p>
    <w:p w:rsidR="007B0144" w:rsidRDefault="007B0144" w:rsidP="00132A2E">
      <w:pPr>
        <w:spacing w:line="240" w:lineRule="auto"/>
        <w:jc w:val="left"/>
        <w:rPr>
          <w:b/>
          <w:szCs w:val="26"/>
        </w:rPr>
      </w:pPr>
    </w:p>
    <w:p w:rsidR="007B0144" w:rsidRDefault="007B0144" w:rsidP="00132A2E">
      <w:pPr>
        <w:spacing w:line="240" w:lineRule="auto"/>
        <w:jc w:val="left"/>
        <w:rPr>
          <w:b/>
          <w:szCs w:val="26"/>
        </w:rPr>
      </w:pPr>
    </w:p>
    <w:p w:rsidR="007B0144" w:rsidRPr="00FE1163" w:rsidRDefault="007B0144" w:rsidP="00132A2E">
      <w:pPr>
        <w:spacing w:line="240" w:lineRule="auto"/>
        <w:jc w:val="left"/>
        <w:rPr>
          <w:b/>
          <w:szCs w:val="26"/>
        </w:rPr>
      </w:pPr>
    </w:p>
    <w:p w:rsidR="009F6D1E" w:rsidRDefault="009F6D1E" w:rsidP="00132A2E">
      <w:pPr>
        <w:spacing w:line="240" w:lineRule="auto"/>
        <w:jc w:val="left"/>
        <w:rPr>
          <w:b/>
          <w:szCs w:val="26"/>
        </w:rPr>
      </w:pPr>
    </w:p>
    <w:p w:rsidR="00B1226C" w:rsidRDefault="00B1226C" w:rsidP="00132A2E">
      <w:pPr>
        <w:spacing w:line="240" w:lineRule="auto"/>
        <w:jc w:val="left"/>
        <w:rPr>
          <w:b/>
          <w:szCs w:val="26"/>
        </w:rPr>
      </w:pPr>
    </w:p>
    <w:p w:rsidR="00B1226C" w:rsidRDefault="00B1226C" w:rsidP="00132A2E">
      <w:pPr>
        <w:spacing w:line="240" w:lineRule="auto"/>
        <w:jc w:val="left"/>
        <w:rPr>
          <w:b/>
          <w:szCs w:val="26"/>
        </w:rPr>
      </w:pPr>
    </w:p>
    <w:p w:rsidR="00B1226C" w:rsidRDefault="00B1226C" w:rsidP="00132A2E">
      <w:pPr>
        <w:spacing w:line="240" w:lineRule="auto"/>
        <w:jc w:val="left"/>
        <w:rPr>
          <w:b/>
          <w:szCs w:val="26"/>
        </w:rPr>
      </w:pPr>
    </w:p>
    <w:p w:rsidR="00147339" w:rsidRDefault="00147339" w:rsidP="00132A2E">
      <w:pPr>
        <w:spacing w:line="240" w:lineRule="auto"/>
        <w:jc w:val="left"/>
        <w:rPr>
          <w:b/>
          <w:szCs w:val="26"/>
        </w:rPr>
      </w:pPr>
    </w:p>
    <w:p w:rsidR="00147339" w:rsidRDefault="00147339" w:rsidP="00132A2E">
      <w:pPr>
        <w:spacing w:line="240" w:lineRule="auto"/>
        <w:jc w:val="left"/>
        <w:rPr>
          <w:b/>
          <w:szCs w:val="26"/>
        </w:rPr>
      </w:pPr>
    </w:p>
    <w:p w:rsidR="00147339" w:rsidRDefault="00147339" w:rsidP="00132A2E">
      <w:pPr>
        <w:spacing w:line="240" w:lineRule="auto"/>
        <w:jc w:val="left"/>
        <w:rPr>
          <w:b/>
          <w:szCs w:val="26"/>
        </w:rPr>
      </w:pPr>
    </w:p>
    <w:p w:rsidR="00147339" w:rsidRDefault="00147339" w:rsidP="00132A2E">
      <w:pPr>
        <w:spacing w:line="240" w:lineRule="auto"/>
        <w:jc w:val="left"/>
        <w:rPr>
          <w:b/>
          <w:szCs w:val="26"/>
        </w:rPr>
      </w:pPr>
    </w:p>
    <w:p w:rsidR="00147339" w:rsidRDefault="00147339" w:rsidP="00132A2E">
      <w:pPr>
        <w:spacing w:line="240" w:lineRule="auto"/>
        <w:jc w:val="left"/>
        <w:rPr>
          <w:b/>
          <w:szCs w:val="26"/>
        </w:rPr>
      </w:pPr>
    </w:p>
    <w:p w:rsidR="00147339" w:rsidRDefault="00147339" w:rsidP="00132A2E">
      <w:pPr>
        <w:spacing w:line="240" w:lineRule="auto"/>
        <w:jc w:val="left"/>
        <w:rPr>
          <w:b/>
          <w:szCs w:val="26"/>
        </w:rPr>
      </w:pPr>
    </w:p>
    <w:p w:rsidR="00147339" w:rsidRDefault="00147339" w:rsidP="00132A2E">
      <w:pPr>
        <w:spacing w:line="240" w:lineRule="auto"/>
        <w:jc w:val="left"/>
        <w:rPr>
          <w:b/>
          <w:szCs w:val="26"/>
        </w:rPr>
      </w:pPr>
    </w:p>
    <w:p w:rsidR="00147339" w:rsidRDefault="00147339" w:rsidP="00132A2E">
      <w:pPr>
        <w:spacing w:line="240" w:lineRule="auto"/>
        <w:jc w:val="left"/>
        <w:rPr>
          <w:b/>
          <w:szCs w:val="26"/>
        </w:rPr>
      </w:pPr>
    </w:p>
    <w:p w:rsidR="00147339" w:rsidRDefault="00147339" w:rsidP="00132A2E">
      <w:pPr>
        <w:spacing w:line="240" w:lineRule="auto"/>
        <w:jc w:val="left"/>
        <w:rPr>
          <w:b/>
          <w:szCs w:val="26"/>
        </w:rPr>
      </w:pPr>
    </w:p>
    <w:p w:rsidR="00147339" w:rsidRDefault="00147339" w:rsidP="00132A2E">
      <w:pPr>
        <w:spacing w:line="240" w:lineRule="auto"/>
        <w:jc w:val="left"/>
        <w:rPr>
          <w:b/>
          <w:szCs w:val="26"/>
        </w:rPr>
      </w:pPr>
    </w:p>
    <w:p w:rsidR="00147339" w:rsidRDefault="00147339" w:rsidP="00132A2E">
      <w:pPr>
        <w:spacing w:line="240" w:lineRule="auto"/>
        <w:jc w:val="left"/>
        <w:rPr>
          <w:b/>
          <w:szCs w:val="26"/>
        </w:rPr>
      </w:pPr>
    </w:p>
    <w:p w:rsidR="00B1226C" w:rsidRPr="00FE1163" w:rsidRDefault="00B1226C" w:rsidP="00132A2E">
      <w:pPr>
        <w:spacing w:line="240" w:lineRule="auto"/>
        <w:jc w:val="left"/>
        <w:rPr>
          <w:b/>
          <w:szCs w:val="26"/>
        </w:rPr>
      </w:pPr>
    </w:p>
    <w:p w:rsidR="007B0144" w:rsidRDefault="007B0144" w:rsidP="00132A2E">
      <w:pPr>
        <w:spacing w:line="240" w:lineRule="auto"/>
        <w:jc w:val="left"/>
        <w:rPr>
          <w:b/>
          <w:szCs w:val="26"/>
        </w:rPr>
      </w:pPr>
    </w:p>
    <w:p w:rsidR="00D43239" w:rsidRDefault="00D43239" w:rsidP="00132A2E">
      <w:pPr>
        <w:spacing w:line="240" w:lineRule="auto"/>
        <w:jc w:val="left"/>
        <w:rPr>
          <w:b/>
          <w:szCs w:val="26"/>
        </w:rPr>
      </w:pPr>
    </w:p>
    <w:p w:rsidR="007B0144" w:rsidRDefault="006B5E31" w:rsidP="00132A2E">
      <w:pPr>
        <w:spacing w:line="240" w:lineRule="auto"/>
        <w:jc w:val="left"/>
        <w:rPr>
          <w:b/>
          <w:szCs w:val="26"/>
        </w:rPr>
      </w:pPr>
      <w:r>
        <w:rPr>
          <w:b/>
          <w:noProof/>
          <w:szCs w:val="26"/>
        </w:rPr>
        <w:drawing>
          <wp:anchor distT="0" distB="0" distL="114300" distR="114300" simplePos="0" relativeHeight="251639808" behindDoc="1" locked="0" layoutInCell="1" allowOverlap="1">
            <wp:simplePos x="0" y="0"/>
            <wp:positionH relativeFrom="margin">
              <wp:posOffset>-215265</wp:posOffset>
            </wp:positionH>
            <wp:positionV relativeFrom="paragraph">
              <wp:posOffset>154305</wp:posOffset>
            </wp:positionV>
            <wp:extent cx="6881495" cy="4686300"/>
            <wp:effectExtent l="19050" t="0" r="0" b="0"/>
            <wp:wrapNone/>
            <wp:docPr id="45" name="Объект 4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anchor>
        </w:drawing>
      </w:r>
    </w:p>
    <w:p w:rsidR="004566D0" w:rsidRDefault="004566D0" w:rsidP="00132A2E">
      <w:pPr>
        <w:spacing w:line="240" w:lineRule="auto"/>
        <w:jc w:val="left"/>
        <w:rPr>
          <w:b/>
          <w:szCs w:val="26"/>
        </w:rPr>
      </w:pPr>
    </w:p>
    <w:p w:rsidR="00B1226C" w:rsidRDefault="00B1226C" w:rsidP="00132A2E">
      <w:pPr>
        <w:spacing w:line="240" w:lineRule="auto"/>
        <w:jc w:val="left"/>
        <w:rPr>
          <w:b/>
          <w:szCs w:val="26"/>
        </w:rPr>
      </w:pPr>
    </w:p>
    <w:p w:rsidR="00636713" w:rsidRDefault="00636713" w:rsidP="00132A2E">
      <w:pPr>
        <w:spacing w:line="240" w:lineRule="auto"/>
        <w:jc w:val="left"/>
        <w:rPr>
          <w:b/>
          <w:szCs w:val="26"/>
        </w:rPr>
      </w:pPr>
    </w:p>
    <w:p w:rsidR="004566D0" w:rsidRDefault="004566D0" w:rsidP="00132A2E">
      <w:pPr>
        <w:spacing w:line="240" w:lineRule="auto"/>
        <w:jc w:val="left"/>
        <w:rPr>
          <w:b/>
          <w:szCs w:val="26"/>
        </w:rPr>
      </w:pPr>
    </w:p>
    <w:p w:rsidR="006978FC" w:rsidRDefault="006978FC" w:rsidP="00132A2E">
      <w:pPr>
        <w:spacing w:line="240" w:lineRule="auto"/>
        <w:jc w:val="left"/>
        <w:rPr>
          <w:b/>
          <w:szCs w:val="26"/>
        </w:rPr>
      </w:pPr>
    </w:p>
    <w:p w:rsidR="00045CF1" w:rsidRDefault="00045CF1">
      <w:pPr>
        <w:spacing w:line="240" w:lineRule="auto"/>
        <w:jc w:val="left"/>
        <w:rPr>
          <w:szCs w:val="26"/>
        </w:rPr>
      </w:pPr>
    </w:p>
    <w:p w:rsidR="00AD5C2C" w:rsidRDefault="00AD5C2C" w:rsidP="00F12AC3">
      <w:pPr>
        <w:tabs>
          <w:tab w:val="left" w:pos="7951"/>
        </w:tabs>
        <w:rPr>
          <w:szCs w:val="26"/>
        </w:rPr>
      </w:pPr>
    </w:p>
    <w:p w:rsidR="00F12AC3" w:rsidRPr="00E13D3D" w:rsidRDefault="00F12AC3" w:rsidP="00F12AC3">
      <w:pPr>
        <w:tabs>
          <w:tab w:val="left" w:pos="7951"/>
        </w:tabs>
        <w:rPr>
          <w:szCs w:val="26"/>
        </w:rPr>
      </w:pPr>
    </w:p>
    <w:p w:rsidR="00EA34AE" w:rsidRPr="00E13D3D" w:rsidRDefault="00EA34AE" w:rsidP="009D6BF2">
      <w:pPr>
        <w:tabs>
          <w:tab w:val="left" w:pos="0"/>
        </w:tabs>
        <w:rPr>
          <w:szCs w:val="26"/>
        </w:rPr>
      </w:pPr>
    </w:p>
    <w:p w:rsidR="00EA34AE" w:rsidRPr="00E13D3D" w:rsidRDefault="00EA34AE" w:rsidP="009D6BF2">
      <w:pPr>
        <w:tabs>
          <w:tab w:val="left" w:pos="0"/>
        </w:tabs>
        <w:rPr>
          <w:szCs w:val="26"/>
        </w:rPr>
      </w:pPr>
    </w:p>
    <w:p w:rsidR="00EA34AE" w:rsidRPr="00E13D3D" w:rsidRDefault="00EA34AE" w:rsidP="00A4324B">
      <w:pPr>
        <w:tabs>
          <w:tab w:val="left" w:pos="0"/>
        </w:tabs>
        <w:ind w:firstLine="142"/>
        <w:rPr>
          <w:szCs w:val="26"/>
        </w:rPr>
      </w:pPr>
    </w:p>
    <w:p w:rsidR="00EA34AE" w:rsidRPr="00E13D3D" w:rsidRDefault="00EA34AE" w:rsidP="00A4324B">
      <w:pPr>
        <w:tabs>
          <w:tab w:val="left" w:pos="0"/>
        </w:tabs>
        <w:ind w:firstLine="142"/>
        <w:rPr>
          <w:szCs w:val="26"/>
        </w:rPr>
      </w:pPr>
    </w:p>
    <w:p w:rsidR="00EA34AE" w:rsidRPr="00E13D3D" w:rsidRDefault="00EA34AE" w:rsidP="009D6BF2">
      <w:pPr>
        <w:tabs>
          <w:tab w:val="left" w:pos="0"/>
        </w:tabs>
        <w:rPr>
          <w:szCs w:val="26"/>
        </w:rPr>
      </w:pPr>
    </w:p>
    <w:p w:rsidR="00EA34AE" w:rsidRPr="00E13D3D" w:rsidRDefault="00EA34AE" w:rsidP="009D6BF2">
      <w:pPr>
        <w:tabs>
          <w:tab w:val="left" w:pos="0"/>
        </w:tabs>
        <w:rPr>
          <w:szCs w:val="26"/>
        </w:rPr>
      </w:pPr>
    </w:p>
    <w:p w:rsidR="00EA34AE" w:rsidRPr="00E13D3D" w:rsidRDefault="00EA34AE" w:rsidP="009D6BF2">
      <w:pPr>
        <w:tabs>
          <w:tab w:val="left" w:pos="0"/>
        </w:tabs>
        <w:rPr>
          <w:szCs w:val="26"/>
        </w:rPr>
      </w:pPr>
    </w:p>
    <w:p w:rsidR="00EA34AE" w:rsidRDefault="00EA34AE" w:rsidP="009D6BF2">
      <w:pPr>
        <w:tabs>
          <w:tab w:val="left" w:pos="0"/>
        </w:tabs>
        <w:rPr>
          <w:szCs w:val="26"/>
        </w:rPr>
      </w:pPr>
    </w:p>
    <w:p w:rsidR="006B5E31" w:rsidRDefault="006B5E31" w:rsidP="009D6BF2">
      <w:pPr>
        <w:tabs>
          <w:tab w:val="left" w:pos="0"/>
        </w:tabs>
        <w:rPr>
          <w:szCs w:val="26"/>
        </w:rPr>
      </w:pPr>
    </w:p>
    <w:p w:rsidR="006B5E31" w:rsidRDefault="006B5E31" w:rsidP="009D6BF2">
      <w:pPr>
        <w:tabs>
          <w:tab w:val="left" w:pos="0"/>
        </w:tabs>
        <w:rPr>
          <w:szCs w:val="26"/>
        </w:rPr>
      </w:pPr>
    </w:p>
    <w:p w:rsidR="00835E6B" w:rsidRPr="00FE1163" w:rsidRDefault="00835E6B" w:rsidP="00835E6B">
      <w:pPr>
        <w:tabs>
          <w:tab w:val="left" w:pos="0"/>
        </w:tabs>
        <w:ind w:left="-567" w:firstLine="567"/>
        <w:jc w:val="center"/>
        <w:rPr>
          <w:b/>
          <w:color w:val="000000" w:themeColor="text1"/>
          <w:szCs w:val="26"/>
        </w:rPr>
      </w:pPr>
      <w:r w:rsidRPr="00782069">
        <w:rPr>
          <w:b/>
          <w:color w:val="000000" w:themeColor="text1"/>
          <w:szCs w:val="26"/>
        </w:rPr>
        <w:lastRenderedPageBreak/>
        <w:t>Реализация мероприятий программы профилактики</w:t>
      </w:r>
    </w:p>
    <w:p w:rsidR="009F6D1E" w:rsidRPr="00FE1163" w:rsidRDefault="009F6D1E" w:rsidP="00835E6B">
      <w:pPr>
        <w:tabs>
          <w:tab w:val="left" w:pos="0"/>
        </w:tabs>
        <w:ind w:left="-567" w:firstLine="567"/>
        <w:jc w:val="center"/>
        <w:rPr>
          <w:b/>
          <w:color w:val="000000" w:themeColor="text1"/>
          <w:sz w:val="22"/>
          <w:szCs w:val="22"/>
        </w:rPr>
      </w:pPr>
    </w:p>
    <w:p w:rsidR="008B419E" w:rsidRPr="008B419E" w:rsidRDefault="00835E6B" w:rsidP="008B419E">
      <w:pPr>
        <w:pStyle w:val="23"/>
        <w:tabs>
          <w:tab w:val="left" w:pos="0"/>
        </w:tabs>
        <w:ind w:left="0" w:firstLine="709"/>
        <w:rPr>
          <w:color w:val="000000" w:themeColor="text1"/>
          <w:sz w:val="26"/>
          <w:szCs w:val="26"/>
        </w:rPr>
      </w:pPr>
      <w:r w:rsidRPr="008B419E">
        <w:rPr>
          <w:color w:val="000000" w:themeColor="text1"/>
          <w:sz w:val="26"/>
          <w:szCs w:val="26"/>
        </w:rPr>
        <w:t xml:space="preserve">1. </w:t>
      </w:r>
      <w:r w:rsidR="008B419E" w:rsidRPr="008B419E">
        <w:rPr>
          <w:color w:val="000000" w:themeColor="text1"/>
          <w:sz w:val="26"/>
          <w:szCs w:val="26"/>
        </w:rPr>
        <w:t>В целях разъяснения Операторам, осуществляющим обработку персональных данных, положений законодательства Российской Федерации в области персональных данных сотрудники Управления приняли участие:</w:t>
      </w:r>
    </w:p>
    <w:p w:rsidR="008B419E" w:rsidRPr="008B419E" w:rsidRDefault="008B419E" w:rsidP="008B419E">
      <w:pPr>
        <w:pStyle w:val="23"/>
        <w:tabs>
          <w:tab w:val="left" w:pos="0"/>
        </w:tabs>
        <w:ind w:left="0" w:firstLine="709"/>
        <w:rPr>
          <w:color w:val="000000" w:themeColor="text1"/>
          <w:sz w:val="26"/>
          <w:szCs w:val="26"/>
        </w:rPr>
      </w:pPr>
      <w:r w:rsidRPr="008B419E">
        <w:rPr>
          <w:color w:val="000000" w:themeColor="text1"/>
          <w:sz w:val="26"/>
          <w:szCs w:val="26"/>
        </w:rPr>
        <w:t xml:space="preserve">- </w:t>
      </w:r>
      <w:r>
        <w:rPr>
          <w:color w:val="000000" w:themeColor="text1"/>
          <w:sz w:val="26"/>
          <w:szCs w:val="26"/>
        </w:rPr>
        <w:t>в</w:t>
      </w:r>
      <w:r w:rsidRPr="008B419E">
        <w:rPr>
          <w:color w:val="000000" w:themeColor="text1"/>
          <w:sz w:val="26"/>
          <w:szCs w:val="26"/>
        </w:rPr>
        <w:t xml:space="preserve"> семинаре для индивидуальных предпринимателей и руководителей санаторно-курортных, гостиничных и </w:t>
      </w:r>
      <w:proofErr w:type="spellStart"/>
      <w:r w:rsidRPr="008B419E">
        <w:rPr>
          <w:color w:val="000000" w:themeColor="text1"/>
          <w:sz w:val="26"/>
          <w:szCs w:val="26"/>
        </w:rPr>
        <w:t>туристких</w:t>
      </w:r>
      <w:proofErr w:type="spellEnd"/>
      <w:r w:rsidRPr="008B419E">
        <w:rPr>
          <w:color w:val="000000" w:themeColor="text1"/>
          <w:sz w:val="26"/>
          <w:szCs w:val="26"/>
        </w:rPr>
        <w:t xml:space="preserve"> организаций, организованный министерством курортов, туризма и олимпийского наследия Краснодарского края в </w:t>
      </w:r>
      <w:proofErr w:type="gramStart"/>
      <w:r w:rsidRPr="008B419E">
        <w:rPr>
          <w:color w:val="000000" w:themeColor="text1"/>
          <w:sz w:val="26"/>
          <w:szCs w:val="26"/>
        </w:rPr>
        <w:t>г</w:t>
      </w:r>
      <w:proofErr w:type="gramEnd"/>
      <w:r w:rsidRPr="008B419E">
        <w:rPr>
          <w:color w:val="000000" w:themeColor="text1"/>
          <w:sz w:val="26"/>
          <w:szCs w:val="26"/>
        </w:rPr>
        <w:t>. Горячий Ключ 15.03.2023, в г. Анапа 04.04.2023, в г. Темрюк 06.04.2023, в г. Краснодар 09.06.2023;</w:t>
      </w:r>
    </w:p>
    <w:p w:rsidR="008B419E" w:rsidRPr="008B419E" w:rsidRDefault="008B419E" w:rsidP="008B419E">
      <w:pPr>
        <w:pStyle w:val="23"/>
        <w:tabs>
          <w:tab w:val="left" w:pos="0"/>
        </w:tabs>
        <w:ind w:left="0" w:firstLine="709"/>
        <w:rPr>
          <w:color w:val="000000" w:themeColor="text1"/>
          <w:sz w:val="26"/>
          <w:szCs w:val="26"/>
        </w:rPr>
      </w:pPr>
      <w:r w:rsidRPr="008B419E">
        <w:rPr>
          <w:color w:val="000000" w:themeColor="text1"/>
          <w:sz w:val="26"/>
          <w:szCs w:val="26"/>
        </w:rPr>
        <w:t xml:space="preserve">- </w:t>
      </w:r>
      <w:r>
        <w:rPr>
          <w:color w:val="000000" w:themeColor="text1"/>
          <w:sz w:val="26"/>
          <w:szCs w:val="26"/>
        </w:rPr>
        <w:t>в</w:t>
      </w:r>
      <w:r w:rsidRPr="008B419E">
        <w:rPr>
          <w:color w:val="000000" w:themeColor="text1"/>
          <w:sz w:val="26"/>
          <w:szCs w:val="26"/>
        </w:rPr>
        <w:t xml:space="preserve"> семинаре для сотрудников отделов кадров в </w:t>
      </w:r>
      <w:proofErr w:type="gramStart"/>
      <w:r w:rsidRPr="008B419E">
        <w:rPr>
          <w:color w:val="000000" w:themeColor="text1"/>
          <w:sz w:val="26"/>
          <w:szCs w:val="26"/>
        </w:rPr>
        <w:t>г</w:t>
      </w:r>
      <w:proofErr w:type="gramEnd"/>
      <w:r w:rsidRPr="008B419E">
        <w:rPr>
          <w:color w:val="000000" w:themeColor="text1"/>
          <w:sz w:val="26"/>
          <w:szCs w:val="26"/>
        </w:rPr>
        <w:t>. Туапсе 24.05.2023, в г. Славянск-на-Кубани 30.05.2023;</w:t>
      </w:r>
    </w:p>
    <w:p w:rsidR="005B4058" w:rsidRDefault="008B419E" w:rsidP="008B419E">
      <w:pPr>
        <w:pStyle w:val="23"/>
        <w:tabs>
          <w:tab w:val="left" w:pos="0"/>
        </w:tabs>
        <w:ind w:left="0" w:firstLine="709"/>
        <w:rPr>
          <w:color w:val="000000" w:themeColor="text1"/>
          <w:sz w:val="26"/>
          <w:szCs w:val="26"/>
        </w:rPr>
      </w:pPr>
      <w:r w:rsidRPr="008B419E">
        <w:rPr>
          <w:color w:val="000000" w:themeColor="text1"/>
          <w:sz w:val="26"/>
          <w:szCs w:val="26"/>
        </w:rPr>
        <w:t xml:space="preserve">- </w:t>
      </w:r>
      <w:r>
        <w:rPr>
          <w:color w:val="000000" w:themeColor="text1"/>
          <w:sz w:val="26"/>
          <w:szCs w:val="26"/>
        </w:rPr>
        <w:t>в</w:t>
      </w:r>
      <w:r w:rsidRPr="008B419E">
        <w:rPr>
          <w:color w:val="000000" w:themeColor="text1"/>
          <w:sz w:val="26"/>
          <w:szCs w:val="26"/>
        </w:rPr>
        <w:t xml:space="preserve"> межрегиональной конференции «</w:t>
      </w:r>
      <w:proofErr w:type="spellStart"/>
      <w:r w:rsidRPr="008B419E">
        <w:rPr>
          <w:color w:val="000000" w:themeColor="text1"/>
          <w:sz w:val="26"/>
          <w:szCs w:val="26"/>
        </w:rPr>
        <w:t>ZаКАДРом</w:t>
      </w:r>
      <w:proofErr w:type="spellEnd"/>
      <w:r w:rsidRPr="008B419E">
        <w:rPr>
          <w:color w:val="000000" w:themeColor="text1"/>
          <w:sz w:val="26"/>
          <w:szCs w:val="26"/>
        </w:rPr>
        <w:t>» по повышению эффективности кадровой работы в органах исполнительной власти и местного самоуправления</w:t>
      </w:r>
      <w:r w:rsidR="00BC0890" w:rsidRPr="00BC0890">
        <w:rPr>
          <w:color w:val="000000" w:themeColor="text1"/>
          <w:sz w:val="26"/>
          <w:szCs w:val="26"/>
        </w:rPr>
        <w:t xml:space="preserve"> </w:t>
      </w:r>
      <w:r w:rsidR="00BC0890" w:rsidRPr="008B419E">
        <w:rPr>
          <w:color w:val="000000" w:themeColor="text1"/>
          <w:sz w:val="26"/>
          <w:szCs w:val="26"/>
        </w:rPr>
        <w:t xml:space="preserve">в </w:t>
      </w:r>
      <w:r w:rsidR="00BC0890">
        <w:rPr>
          <w:color w:val="000000" w:themeColor="text1"/>
          <w:sz w:val="26"/>
          <w:szCs w:val="26"/>
        </w:rPr>
        <w:br/>
      </w:r>
      <w:proofErr w:type="gramStart"/>
      <w:r w:rsidR="00BC0890" w:rsidRPr="008B419E">
        <w:rPr>
          <w:color w:val="000000" w:themeColor="text1"/>
          <w:sz w:val="26"/>
          <w:szCs w:val="26"/>
        </w:rPr>
        <w:t>г</w:t>
      </w:r>
      <w:proofErr w:type="gramEnd"/>
      <w:r w:rsidR="00BC0890" w:rsidRPr="008B419E">
        <w:rPr>
          <w:color w:val="000000" w:themeColor="text1"/>
          <w:sz w:val="26"/>
          <w:szCs w:val="26"/>
        </w:rPr>
        <w:t>. Новороссийске</w:t>
      </w:r>
      <w:r w:rsidR="00BC0890">
        <w:rPr>
          <w:color w:val="000000" w:themeColor="text1"/>
          <w:sz w:val="26"/>
          <w:szCs w:val="26"/>
        </w:rPr>
        <w:t xml:space="preserve"> </w:t>
      </w:r>
      <w:r w:rsidR="00BC0890" w:rsidRPr="008B419E">
        <w:rPr>
          <w:color w:val="000000" w:themeColor="text1"/>
          <w:sz w:val="26"/>
          <w:szCs w:val="26"/>
        </w:rPr>
        <w:t>15.06.2023</w:t>
      </w:r>
      <w:r w:rsidR="006B5E31">
        <w:rPr>
          <w:color w:val="000000" w:themeColor="text1"/>
          <w:sz w:val="26"/>
          <w:szCs w:val="26"/>
        </w:rPr>
        <w:t>;</w:t>
      </w:r>
    </w:p>
    <w:p w:rsidR="006B5E31" w:rsidRDefault="006B5E31" w:rsidP="006B5E31">
      <w:pPr>
        <w:pStyle w:val="23"/>
        <w:tabs>
          <w:tab w:val="left" w:pos="0"/>
        </w:tabs>
        <w:ind w:left="0" w:firstLine="709"/>
        <w:rPr>
          <w:color w:val="000000" w:themeColor="text1"/>
          <w:sz w:val="26"/>
          <w:szCs w:val="26"/>
        </w:rPr>
      </w:pPr>
      <w:r w:rsidRPr="006B5E31">
        <w:rPr>
          <w:color w:val="000000" w:themeColor="text1"/>
          <w:sz w:val="26"/>
          <w:szCs w:val="26"/>
        </w:rPr>
        <w:t xml:space="preserve">- </w:t>
      </w:r>
      <w:r w:rsidR="00D43239">
        <w:rPr>
          <w:color w:val="000000" w:themeColor="text1"/>
          <w:sz w:val="26"/>
          <w:szCs w:val="26"/>
        </w:rPr>
        <w:t>в</w:t>
      </w:r>
      <w:r w:rsidRPr="006B5E31">
        <w:rPr>
          <w:color w:val="000000" w:themeColor="text1"/>
          <w:sz w:val="26"/>
          <w:szCs w:val="26"/>
        </w:rPr>
        <w:t xml:space="preserve"> семинаре для индивидуальных предпринимателей и руководителей санаторно-курортных, гостиничных и </w:t>
      </w:r>
      <w:proofErr w:type="spellStart"/>
      <w:r w:rsidRPr="006B5E31">
        <w:rPr>
          <w:color w:val="000000" w:themeColor="text1"/>
          <w:sz w:val="26"/>
          <w:szCs w:val="26"/>
        </w:rPr>
        <w:t>туристких</w:t>
      </w:r>
      <w:proofErr w:type="spellEnd"/>
      <w:r w:rsidRPr="006B5E31">
        <w:rPr>
          <w:color w:val="000000" w:themeColor="text1"/>
          <w:sz w:val="26"/>
          <w:szCs w:val="26"/>
        </w:rPr>
        <w:t xml:space="preserve"> организаций, организованный министерством курортов, туризма и олимпийского наследия Краснодарск</w:t>
      </w:r>
      <w:r w:rsidR="00D43239">
        <w:rPr>
          <w:color w:val="000000" w:themeColor="text1"/>
          <w:sz w:val="26"/>
          <w:szCs w:val="26"/>
        </w:rPr>
        <w:t xml:space="preserve">ого края в </w:t>
      </w:r>
      <w:proofErr w:type="gramStart"/>
      <w:r w:rsidR="00D43239">
        <w:rPr>
          <w:color w:val="000000" w:themeColor="text1"/>
          <w:sz w:val="26"/>
          <w:szCs w:val="26"/>
        </w:rPr>
        <w:t>г</w:t>
      </w:r>
      <w:proofErr w:type="gramEnd"/>
      <w:r w:rsidR="00D43239">
        <w:rPr>
          <w:color w:val="000000" w:themeColor="text1"/>
          <w:sz w:val="26"/>
          <w:szCs w:val="26"/>
        </w:rPr>
        <w:t>. Туапсе 05.07.2023;</w:t>
      </w:r>
    </w:p>
    <w:p w:rsidR="00D43239" w:rsidRPr="00D43239" w:rsidRDefault="00D43239" w:rsidP="00D43239">
      <w:pPr>
        <w:pStyle w:val="23"/>
        <w:tabs>
          <w:tab w:val="left" w:pos="0"/>
        </w:tabs>
        <w:ind w:left="0" w:firstLine="709"/>
        <w:rPr>
          <w:color w:val="000000" w:themeColor="text1"/>
          <w:sz w:val="26"/>
          <w:szCs w:val="26"/>
        </w:rPr>
      </w:pPr>
      <w:r w:rsidRPr="00D43239">
        <w:rPr>
          <w:color w:val="000000" w:themeColor="text1"/>
          <w:sz w:val="26"/>
          <w:szCs w:val="26"/>
        </w:rPr>
        <w:t xml:space="preserve">- </w:t>
      </w:r>
      <w:r>
        <w:rPr>
          <w:color w:val="000000" w:themeColor="text1"/>
          <w:sz w:val="26"/>
          <w:szCs w:val="26"/>
        </w:rPr>
        <w:t>в</w:t>
      </w:r>
      <w:r w:rsidRPr="00D43239">
        <w:rPr>
          <w:color w:val="000000" w:themeColor="text1"/>
          <w:sz w:val="26"/>
          <w:szCs w:val="26"/>
        </w:rPr>
        <w:t xml:space="preserve"> семинаре для индивидуальных предпринимателей и руководителей санаторно-курортных, гостиничных и </w:t>
      </w:r>
      <w:proofErr w:type="spellStart"/>
      <w:r w:rsidRPr="00D43239">
        <w:rPr>
          <w:color w:val="000000" w:themeColor="text1"/>
          <w:sz w:val="26"/>
          <w:szCs w:val="26"/>
        </w:rPr>
        <w:t>туристких</w:t>
      </w:r>
      <w:proofErr w:type="spellEnd"/>
      <w:r w:rsidRPr="00D43239">
        <w:rPr>
          <w:color w:val="000000" w:themeColor="text1"/>
          <w:sz w:val="26"/>
          <w:szCs w:val="26"/>
        </w:rPr>
        <w:t xml:space="preserve"> организаций, 15.11.2023 – 17.11.2023;</w:t>
      </w:r>
    </w:p>
    <w:p w:rsidR="00D43239" w:rsidRPr="00D43239" w:rsidRDefault="00D43239" w:rsidP="00D43239">
      <w:pPr>
        <w:pStyle w:val="23"/>
        <w:tabs>
          <w:tab w:val="left" w:pos="0"/>
        </w:tabs>
        <w:ind w:left="0" w:firstLine="709"/>
        <w:rPr>
          <w:color w:val="000000" w:themeColor="text1"/>
          <w:sz w:val="26"/>
          <w:szCs w:val="26"/>
        </w:rPr>
      </w:pPr>
      <w:r w:rsidRPr="00D43239">
        <w:rPr>
          <w:color w:val="000000" w:themeColor="text1"/>
          <w:sz w:val="26"/>
          <w:szCs w:val="26"/>
        </w:rPr>
        <w:t xml:space="preserve">- </w:t>
      </w:r>
      <w:r>
        <w:rPr>
          <w:color w:val="000000" w:themeColor="text1"/>
          <w:sz w:val="26"/>
          <w:szCs w:val="26"/>
        </w:rPr>
        <w:t>в</w:t>
      </w:r>
      <w:r w:rsidRPr="00D43239">
        <w:rPr>
          <w:color w:val="000000" w:themeColor="text1"/>
          <w:sz w:val="26"/>
          <w:szCs w:val="26"/>
        </w:rPr>
        <w:t xml:space="preserve"> практическом семинаре </w:t>
      </w:r>
      <w:r>
        <w:rPr>
          <w:color w:val="000000" w:themeColor="text1"/>
          <w:sz w:val="26"/>
          <w:szCs w:val="26"/>
        </w:rPr>
        <w:t>«</w:t>
      </w:r>
      <w:r w:rsidRPr="00D43239">
        <w:rPr>
          <w:color w:val="000000" w:themeColor="text1"/>
          <w:sz w:val="26"/>
          <w:szCs w:val="26"/>
        </w:rPr>
        <w:t>Управление государственным казенным учреждением в 2023 году</w:t>
      </w:r>
      <w:r>
        <w:rPr>
          <w:color w:val="000000" w:themeColor="text1"/>
          <w:sz w:val="26"/>
          <w:szCs w:val="26"/>
        </w:rPr>
        <w:t>»</w:t>
      </w:r>
      <w:r w:rsidRPr="00D43239">
        <w:rPr>
          <w:color w:val="000000" w:themeColor="text1"/>
          <w:sz w:val="26"/>
          <w:szCs w:val="26"/>
        </w:rPr>
        <w:t xml:space="preserve">, организатором которого выступило министерство труда и социального развития Краснодарского края в </w:t>
      </w:r>
      <w:proofErr w:type="gramStart"/>
      <w:r w:rsidRPr="00D43239">
        <w:rPr>
          <w:color w:val="000000" w:themeColor="text1"/>
          <w:sz w:val="26"/>
          <w:szCs w:val="26"/>
        </w:rPr>
        <w:t>г</w:t>
      </w:r>
      <w:proofErr w:type="gramEnd"/>
      <w:r w:rsidRPr="00D43239">
        <w:rPr>
          <w:color w:val="000000" w:themeColor="text1"/>
          <w:sz w:val="26"/>
          <w:szCs w:val="26"/>
        </w:rPr>
        <w:t xml:space="preserve">. </w:t>
      </w:r>
      <w:proofErr w:type="spellStart"/>
      <w:r w:rsidRPr="00D43239">
        <w:rPr>
          <w:color w:val="000000" w:themeColor="text1"/>
          <w:sz w:val="26"/>
          <w:szCs w:val="26"/>
        </w:rPr>
        <w:t>Небуг</w:t>
      </w:r>
      <w:proofErr w:type="spellEnd"/>
      <w:r w:rsidRPr="00D43239">
        <w:rPr>
          <w:color w:val="000000" w:themeColor="text1"/>
          <w:sz w:val="26"/>
          <w:szCs w:val="26"/>
        </w:rPr>
        <w:t xml:space="preserve"> Туапсинского района 19.10.2023;</w:t>
      </w:r>
    </w:p>
    <w:p w:rsidR="00D43239" w:rsidRPr="00D43239" w:rsidRDefault="00D43239" w:rsidP="00D43239">
      <w:pPr>
        <w:pStyle w:val="23"/>
        <w:tabs>
          <w:tab w:val="left" w:pos="0"/>
        </w:tabs>
        <w:ind w:left="0" w:firstLine="709"/>
        <w:rPr>
          <w:color w:val="000000" w:themeColor="text1"/>
          <w:sz w:val="26"/>
          <w:szCs w:val="26"/>
        </w:rPr>
      </w:pPr>
      <w:r w:rsidRPr="00D43239">
        <w:rPr>
          <w:color w:val="000000" w:themeColor="text1"/>
          <w:sz w:val="26"/>
          <w:szCs w:val="26"/>
        </w:rPr>
        <w:t xml:space="preserve">- </w:t>
      </w:r>
      <w:r>
        <w:rPr>
          <w:color w:val="000000" w:themeColor="text1"/>
          <w:sz w:val="26"/>
          <w:szCs w:val="26"/>
        </w:rPr>
        <w:t>в</w:t>
      </w:r>
      <w:r w:rsidRPr="00D43239">
        <w:rPr>
          <w:color w:val="000000" w:themeColor="text1"/>
          <w:sz w:val="26"/>
          <w:szCs w:val="26"/>
        </w:rPr>
        <w:t xml:space="preserve"> ежегодном практическом семинаре </w:t>
      </w:r>
      <w:r>
        <w:rPr>
          <w:color w:val="000000" w:themeColor="text1"/>
          <w:sz w:val="26"/>
          <w:szCs w:val="26"/>
        </w:rPr>
        <w:t>«</w:t>
      </w:r>
      <w:r w:rsidRPr="00D43239">
        <w:rPr>
          <w:color w:val="000000" w:themeColor="text1"/>
          <w:sz w:val="26"/>
          <w:szCs w:val="26"/>
        </w:rPr>
        <w:t>Организация работы стационарных учреждений социального обслуживания</w:t>
      </w:r>
      <w:r>
        <w:rPr>
          <w:color w:val="000000" w:themeColor="text1"/>
          <w:sz w:val="26"/>
          <w:szCs w:val="26"/>
        </w:rPr>
        <w:t>»</w:t>
      </w:r>
      <w:r w:rsidRPr="00D43239">
        <w:rPr>
          <w:color w:val="000000" w:themeColor="text1"/>
          <w:sz w:val="26"/>
          <w:szCs w:val="26"/>
        </w:rPr>
        <w:t>, ор</w:t>
      </w:r>
      <w:r>
        <w:rPr>
          <w:color w:val="000000" w:themeColor="text1"/>
          <w:sz w:val="26"/>
          <w:szCs w:val="26"/>
        </w:rPr>
        <w:t>ганизатором которого выступило М</w:t>
      </w:r>
      <w:r w:rsidRPr="00D43239">
        <w:rPr>
          <w:color w:val="000000" w:themeColor="text1"/>
          <w:sz w:val="26"/>
          <w:szCs w:val="26"/>
        </w:rPr>
        <w:t xml:space="preserve">инистерство труда и социального развития Краснодарского края в </w:t>
      </w:r>
      <w:proofErr w:type="gramStart"/>
      <w:r w:rsidRPr="00D43239">
        <w:rPr>
          <w:color w:val="000000" w:themeColor="text1"/>
          <w:sz w:val="26"/>
          <w:szCs w:val="26"/>
        </w:rPr>
        <w:t>г</w:t>
      </w:r>
      <w:proofErr w:type="gramEnd"/>
      <w:r w:rsidRPr="00D43239">
        <w:rPr>
          <w:color w:val="000000" w:themeColor="text1"/>
          <w:sz w:val="26"/>
          <w:szCs w:val="26"/>
        </w:rPr>
        <w:t xml:space="preserve">. </w:t>
      </w:r>
      <w:proofErr w:type="spellStart"/>
      <w:r w:rsidRPr="00D43239">
        <w:rPr>
          <w:color w:val="000000" w:themeColor="text1"/>
          <w:sz w:val="26"/>
          <w:szCs w:val="26"/>
        </w:rPr>
        <w:t>Небуг</w:t>
      </w:r>
      <w:proofErr w:type="spellEnd"/>
      <w:r w:rsidRPr="00D43239">
        <w:rPr>
          <w:color w:val="000000" w:themeColor="text1"/>
          <w:sz w:val="26"/>
          <w:szCs w:val="26"/>
        </w:rPr>
        <w:t xml:space="preserve"> Туапсинского района 16.11.2023.</w:t>
      </w:r>
    </w:p>
    <w:p w:rsidR="008B419E" w:rsidRDefault="00835E6B" w:rsidP="008B419E">
      <w:pPr>
        <w:pStyle w:val="23"/>
        <w:tabs>
          <w:tab w:val="left" w:pos="-567"/>
        </w:tabs>
        <w:ind w:left="0" w:firstLine="709"/>
        <w:rPr>
          <w:color w:val="000000" w:themeColor="text1"/>
          <w:sz w:val="26"/>
          <w:szCs w:val="26"/>
        </w:rPr>
      </w:pPr>
      <w:r w:rsidRPr="006800A4">
        <w:rPr>
          <w:color w:val="000000" w:themeColor="text1"/>
          <w:sz w:val="26"/>
          <w:szCs w:val="26"/>
        </w:rPr>
        <w:t>2. Осуществлено взаимодействие с организациями и телекомпаниями, имеющими возможность трансляции ролика социальной рекламы, посвященного защите персональных данных</w:t>
      </w:r>
      <w:r w:rsidR="008B419E">
        <w:rPr>
          <w:color w:val="000000" w:themeColor="text1"/>
          <w:sz w:val="26"/>
          <w:szCs w:val="26"/>
        </w:rPr>
        <w:t>:</w:t>
      </w:r>
    </w:p>
    <w:p w:rsidR="006800A4" w:rsidRPr="008B419E" w:rsidRDefault="00835E6B" w:rsidP="008B419E">
      <w:pPr>
        <w:pStyle w:val="23"/>
        <w:tabs>
          <w:tab w:val="left" w:pos="-567"/>
        </w:tabs>
        <w:ind w:left="0" w:firstLine="709"/>
        <w:rPr>
          <w:color w:val="000000" w:themeColor="text1"/>
          <w:sz w:val="26"/>
          <w:szCs w:val="26"/>
        </w:rPr>
      </w:pPr>
      <w:r w:rsidRPr="008B419E">
        <w:rPr>
          <w:color w:val="000000" w:themeColor="text1"/>
          <w:sz w:val="26"/>
          <w:szCs w:val="26"/>
        </w:rPr>
        <w:t xml:space="preserve">- МАУ МТРК «КРОПОТКИН», дата выхода в эфир </w:t>
      </w:r>
      <w:r w:rsidR="006800A4" w:rsidRPr="008B419E">
        <w:rPr>
          <w:color w:val="000000" w:themeColor="text1"/>
          <w:sz w:val="26"/>
          <w:szCs w:val="26"/>
        </w:rPr>
        <w:t>02.02.2023-31.03.2023, ежедневно, по 4 раза в с</w:t>
      </w:r>
      <w:r w:rsidR="008B419E" w:rsidRPr="008B419E">
        <w:rPr>
          <w:color w:val="000000" w:themeColor="text1"/>
          <w:sz w:val="26"/>
          <w:szCs w:val="26"/>
        </w:rPr>
        <w:t>утки, итого 58 дней, 232 выхода;</w:t>
      </w:r>
    </w:p>
    <w:p w:rsidR="008B419E" w:rsidRPr="008B419E" w:rsidRDefault="008B419E" w:rsidP="008B419E">
      <w:pPr>
        <w:pStyle w:val="23"/>
        <w:tabs>
          <w:tab w:val="left" w:pos="-567"/>
        </w:tabs>
        <w:ind w:left="0" w:firstLine="709"/>
        <w:rPr>
          <w:color w:val="000000" w:themeColor="text1"/>
          <w:sz w:val="26"/>
          <w:szCs w:val="26"/>
        </w:rPr>
      </w:pPr>
      <w:r w:rsidRPr="008B419E">
        <w:rPr>
          <w:color w:val="000000" w:themeColor="text1"/>
          <w:sz w:val="26"/>
          <w:szCs w:val="26"/>
        </w:rPr>
        <w:t xml:space="preserve">- МУП МО Славянский район </w:t>
      </w:r>
      <w:r w:rsidR="006D7C2A">
        <w:rPr>
          <w:color w:val="000000" w:themeColor="text1"/>
          <w:sz w:val="26"/>
          <w:szCs w:val="26"/>
        </w:rPr>
        <w:t>«</w:t>
      </w:r>
      <w:proofErr w:type="spellStart"/>
      <w:r w:rsidRPr="008B419E">
        <w:rPr>
          <w:color w:val="000000" w:themeColor="text1"/>
          <w:sz w:val="26"/>
          <w:szCs w:val="26"/>
        </w:rPr>
        <w:t>Славянская-на-Кубани</w:t>
      </w:r>
      <w:proofErr w:type="spellEnd"/>
      <w:r w:rsidRPr="008B419E">
        <w:rPr>
          <w:color w:val="000000" w:themeColor="text1"/>
          <w:sz w:val="26"/>
          <w:szCs w:val="26"/>
        </w:rPr>
        <w:t xml:space="preserve"> муниципальная телерадиокомпания</w:t>
      </w:r>
      <w:r w:rsidR="006D7C2A">
        <w:rPr>
          <w:color w:val="000000" w:themeColor="text1"/>
          <w:sz w:val="26"/>
          <w:szCs w:val="26"/>
        </w:rPr>
        <w:t>»</w:t>
      </w:r>
      <w:r w:rsidRPr="008B419E">
        <w:rPr>
          <w:color w:val="000000" w:themeColor="text1"/>
          <w:sz w:val="26"/>
          <w:szCs w:val="26"/>
        </w:rPr>
        <w:t>, дата выхода в эфир 20.04.2023-29.06.2023, по 2 раза в стуки, 30 дней, итого 60 выходов;</w:t>
      </w:r>
    </w:p>
    <w:p w:rsidR="008B419E" w:rsidRDefault="008B419E" w:rsidP="008B419E">
      <w:pPr>
        <w:pStyle w:val="23"/>
        <w:tabs>
          <w:tab w:val="left" w:pos="-567"/>
        </w:tabs>
        <w:ind w:left="0" w:firstLine="709"/>
        <w:rPr>
          <w:color w:val="000000" w:themeColor="text1"/>
          <w:sz w:val="26"/>
          <w:szCs w:val="26"/>
        </w:rPr>
      </w:pPr>
      <w:r w:rsidRPr="008B419E">
        <w:rPr>
          <w:color w:val="000000" w:themeColor="text1"/>
          <w:sz w:val="26"/>
          <w:szCs w:val="26"/>
        </w:rPr>
        <w:lastRenderedPageBreak/>
        <w:t>- в дистанционном формате 30.06.2023 прошел круглый стол сотрудников Управления Роскомнадзора по Южному федеральному округу с представителями государственных и муниципальных органов власти Донецкой Народной Республики по вопросам соблюдения законодательств</w:t>
      </w:r>
      <w:r w:rsidR="006B5E31">
        <w:rPr>
          <w:color w:val="000000" w:themeColor="text1"/>
          <w:sz w:val="26"/>
          <w:szCs w:val="26"/>
        </w:rPr>
        <w:t>а в области персональных данных;</w:t>
      </w:r>
    </w:p>
    <w:p w:rsidR="00DB2DF9" w:rsidRPr="00DB2DF9" w:rsidRDefault="006B5E31" w:rsidP="00DB2DF9">
      <w:pPr>
        <w:pStyle w:val="23"/>
        <w:tabs>
          <w:tab w:val="left" w:pos="0"/>
        </w:tabs>
        <w:ind w:left="0" w:firstLine="709"/>
        <w:rPr>
          <w:color w:val="000000" w:themeColor="text1"/>
          <w:sz w:val="26"/>
          <w:szCs w:val="26"/>
        </w:rPr>
      </w:pPr>
      <w:r w:rsidRPr="00DB2DF9">
        <w:rPr>
          <w:color w:val="000000" w:themeColor="text1"/>
          <w:sz w:val="26"/>
          <w:szCs w:val="26"/>
        </w:rPr>
        <w:t xml:space="preserve">- </w:t>
      </w:r>
      <w:r w:rsidR="00DB2DF9" w:rsidRPr="00DB2DF9">
        <w:rPr>
          <w:color w:val="000000" w:themeColor="text1"/>
          <w:sz w:val="26"/>
          <w:szCs w:val="26"/>
        </w:rPr>
        <w:t xml:space="preserve">в дистанционном формате 07.07.2023 прошел круглый стол сотрудников Управления Роскомнадзора по Южному федеральному округу с представителями государственных и муниципальных органов власти Луганской Народной Республики и Запорожской области по вопросам соблюдения законодательства в области персональных данных. </w:t>
      </w:r>
    </w:p>
    <w:p w:rsidR="006800A4" w:rsidRPr="006800A4" w:rsidRDefault="00323317" w:rsidP="008B419E">
      <w:pPr>
        <w:pStyle w:val="afa"/>
        <w:tabs>
          <w:tab w:val="left" w:pos="-567"/>
        </w:tabs>
        <w:ind w:left="0" w:firstLine="709"/>
        <w:contextualSpacing w:val="0"/>
        <w:rPr>
          <w:noProof/>
          <w:color w:val="000000" w:themeColor="text1"/>
          <w:szCs w:val="26"/>
        </w:rPr>
      </w:pPr>
      <w:r w:rsidRPr="006800A4">
        <w:rPr>
          <w:noProof/>
          <w:color w:val="000000" w:themeColor="text1"/>
          <w:szCs w:val="26"/>
        </w:rPr>
        <w:t xml:space="preserve">3. В </w:t>
      </w:r>
      <w:r w:rsidR="00A13397" w:rsidRPr="006800A4">
        <w:rPr>
          <w:noProof/>
          <w:color w:val="000000" w:themeColor="text1"/>
          <w:szCs w:val="26"/>
        </w:rPr>
        <w:t>202</w:t>
      </w:r>
      <w:r w:rsidR="00636713" w:rsidRPr="006800A4">
        <w:rPr>
          <w:noProof/>
          <w:color w:val="000000" w:themeColor="text1"/>
          <w:szCs w:val="26"/>
        </w:rPr>
        <w:t>3</w:t>
      </w:r>
      <w:r w:rsidR="00A13397" w:rsidRPr="006800A4">
        <w:rPr>
          <w:noProof/>
          <w:color w:val="000000" w:themeColor="text1"/>
          <w:szCs w:val="26"/>
        </w:rPr>
        <w:t xml:space="preserve"> год</w:t>
      </w:r>
      <w:r w:rsidR="00353831">
        <w:rPr>
          <w:noProof/>
          <w:color w:val="000000" w:themeColor="text1"/>
          <w:szCs w:val="26"/>
        </w:rPr>
        <w:t>у</w:t>
      </w:r>
      <w:r w:rsidR="00A13397" w:rsidRPr="006800A4">
        <w:rPr>
          <w:noProof/>
          <w:color w:val="000000" w:themeColor="text1"/>
          <w:szCs w:val="26"/>
        </w:rPr>
        <w:t xml:space="preserve"> </w:t>
      </w:r>
      <w:r w:rsidR="00A13397" w:rsidRPr="006800A4">
        <w:rPr>
          <w:color w:val="000000" w:themeColor="text1"/>
          <w:szCs w:val="26"/>
        </w:rPr>
        <w:t>на интернет-сайтах и информационных стендах государственных и муниципальных органов, юридических лиц</w:t>
      </w:r>
      <w:r w:rsidR="00A13397" w:rsidRPr="006800A4">
        <w:rPr>
          <w:noProof/>
          <w:color w:val="000000" w:themeColor="text1"/>
          <w:szCs w:val="26"/>
        </w:rPr>
        <w:t xml:space="preserve"> </w:t>
      </w:r>
      <w:r w:rsidR="006800A4" w:rsidRPr="006800A4">
        <w:rPr>
          <w:noProof/>
          <w:color w:val="000000" w:themeColor="text1"/>
          <w:szCs w:val="26"/>
        </w:rPr>
        <w:t xml:space="preserve">размещено </w:t>
      </w:r>
      <w:r w:rsidR="00D43239">
        <w:rPr>
          <w:noProof/>
          <w:color w:val="000000" w:themeColor="text1"/>
          <w:szCs w:val="26"/>
        </w:rPr>
        <w:t>79</w:t>
      </w:r>
      <w:r w:rsidR="006800A4" w:rsidRPr="006800A4">
        <w:rPr>
          <w:noProof/>
          <w:color w:val="000000" w:themeColor="text1"/>
          <w:szCs w:val="26"/>
        </w:rPr>
        <w:t xml:space="preserve"> информационных сообщени</w:t>
      </w:r>
      <w:r w:rsidR="00DB2DF9">
        <w:rPr>
          <w:noProof/>
          <w:color w:val="000000" w:themeColor="text1"/>
          <w:szCs w:val="26"/>
        </w:rPr>
        <w:t>й</w:t>
      </w:r>
      <w:r w:rsidR="006800A4" w:rsidRPr="006800A4">
        <w:rPr>
          <w:noProof/>
          <w:color w:val="000000" w:themeColor="text1"/>
          <w:szCs w:val="26"/>
        </w:rPr>
        <w:t>, способствующих повышению уровня правовой информированности граждан и операторов, осуществляющих обработку персональных</w:t>
      </w:r>
      <w:r w:rsidR="00BC0890">
        <w:rPr>
          <w:noProof/>
          <w:color w:val="000000" w:themeColor="text1"/>
          <w:szCs w:val="26"/>
        </w:rPr>
        <w:t xml:space="preserve"> данных</w:t>
      </w:r>
      <w:r w:rsidR="006800A4" w:rsidRPr="006800A4">
        <w:rPr>
          <w:noProof/>
          <w:color w:val="000000" w:themeColor="text1"/>
          <w:szCs w:val="26"/>
        </w:rPr>
        <w:t>.</w:t>
      </w:r>
    </w:p>
    <w:p w:rsidR="00D43239" w:rsidRPr="00D43239" w:rsidRDefault="00323317" w:rsidP="00D43239">
      <w:pPr>
        <w:pStyle w:val="afa"/>
        <w:tabs>
          <w:tab w:val="left" w:pos="142"/>
        </w:tabs>
        <w:ind w:left="0" w:firstLine="709"/>
        <w:contextualSpacing w:val="0"/>
        <w:rPr>
          <w:color w:val="000000" w:themeColor="text1"/>
          <w:szCs w:val="26"/>
        </w:rPr>
      </w:pPr>
      <w:r w:rsidRPr="00D43239">
        <w:rPr>
          <w:noProof/>
          <w:color w:val="000000" w:themeColor="text1"/>
          <w:szCs w:val="26"/>
        </w:rPr>
        <w:t xml:space="preserve">4. </w:t>
      </w:r>
      <w:r w:rsidR="007A072B" w:rsidRPr="00D43239">
        <w:rPr>
          <w:noProof/>
          <w:color w:val="000000" w:themeColor="text1"/>
          <w:szCs w:val="26"/>
        </w:rPr>
        <w:t xml:space="preserve">В </w:t>
      </w:r>
      <w:r w:rsidR="008B419E" w:rsidRPr="00D43239">
        <w:rPr>
          <w:noProof/>
          <w:color w:val="000000" w:themeColor="text1"/>
          <w:szCs w:val="26"/>
        </w:rPr>
        <w:t>2023 год</w:t>
      </w:r>
      <w:r w:rsidR="00353831" w:rsidRPr="00D43239">
        <w:rPr>
          <w:noProof/>
          <w:color w:val="000000" w:themeColor="text1"/>
          <w:szCs w:val="26"/>
        </w:rPr>
        <w:t>у</w:t>
      </w:r>
      <w:r w:rsidR="008B419E" w:rsidRPr="00D43239">
        <w:rPr>
          <w:noProof/>
          <w:color w:val="000000" w:themeColor="text1"/>
          <w:szCs w:val="26"/>
        </w:rPr>
        <w:t xml:space="preserve"> размещено информационное сообщение о необходимости подачи уведомления в </w:t>
      </w:r>
      <w:r w:rsidR="00D43239" w:rsidRPr="00D43239">
        <w:rPr>
          <w:noProof/>
          <w:color w:val="000000" w:themeColor="text1"/>
          <w:szCs w:val="26"/>
        </w:rPr>
        <w:t>2</w:t>
      </w:r>
      <w:r w:rsidR="00DB2DF9" w:rsidRPr="00D43239">
        <w:rPr>
          <w:noProof/>
          <w:color w:val="000000" w:themeColor="text1"/>
          <w:szCs w:val="26"/>
        </w:rPr>
        <w:t>3</w:t>
      </w:r>
      <w:r w:rsidR="008B419E" w:rsidRPr="00D43239">
        <w:rPr>
          <w:noProof/>
          <w:color w:val="000000" w:themeColor="text1"/>
          <w:szCs w:val="26"/>
        </w:rPr>
        <w:t xml:space="preserve"> печатных и </w:t>
      </w:r>
      <w:r w:rsidR="00DB2DF9" w:rsidRPr="00D43239">
        <w:rPr>
          <w:noProof/>
          <w:color w:val="000000" w:themeColor="text1"/>
          <w:szCs w:val="26"/>
        </w:rPr>
        <w:t>3</w:t>
      </w:r>
      <w:r w:rsidR="00D43239" w:rsidRPr="00D43239">
        <w:rPr>
          <w:noProof/>
          <w:color w:val="000000" w:themeColor="text1"/>
          <w:szCs w:val="26"/>
        </w:rPr>
        <w:t>4</w:t>
      </w:r>
      <w:r w:rsidR="008B419E" w:rsidRPr="00D43239">
        <w:rPr>
          <w:noProof/>
          <w:color w:val="000000" w:themeColor="text1"/>
          <w:szCs w:val="26"/>
        </w:rPr>
        <w:t xml:space="preserve"> электронн</w:t>
      </w:r>
      <w:r w:rsidR="00DB2DF9" w:rsidRPr="00D43239">
        <w:rPr>
          <w:noProof/>
          <w:color w:val="000000" w:themeColor="text1"/>
          <w:szCs w:val="26"/>
        </w:rPr>
        <w:t>ых</w:t>
      </w:r>
      <w:r w:rsidR="008B419E" w:rsidRPr="00D43239">
        <w:rPr>
          <w:noProof/>
          <w:color w:val="000000" w:themeColor="text1"/>
          <w:szCs w:val="26"/>
        </w:rPr>
        <w:t xml:space="preserve"> СМИ </w:t>
      </w:r>
      <w:r w:rsidR="006800A4" w:rsidRPr="00D43239">
        <w:rPr>
          <w:noProof/>
          <w:color w:val="000000" w:themeColor="text1"/>
          <w:szCs w:val="26"/>
        </w:rPr>
        <w:t>Краснодарского края</w:t>
      </w:r>
      <w:r w:rsidR="00D43239" w:rsidRPr="00D43239">
        <w:rPr>
          <w:noProof/>
          <w:color w:val="000000" w:themeColor="text1"/>
          <w:szCs w:val="26"/>
        </w:rPr>
        <w:t>,</w:t>
      </w:r>
      <w:r w:rsidR="00D43239" w:rsidRPr="00D43239">
        <w:rPr>
          <w:color w:val="000000" w:themeColor="text1"/>
          <w:szCs w:val="26"/>
        </w:rPr>
        <w:t xml:space="preserve"> Республики Адыгея, Запорожской и Херсонской областях, Донецкой Нар</w:t>
      </w:r>
      <w:r w:rsidR="00D50DA6">
        <w:rPr>
          <w:color w:val="000000" w:themeColor="text1"/>
          <w:szCs w:val="26"/>
        </w:rPr>
        <w:t>одной Республики</w:t>
      </w:r>
      <w:r w:rsidR="00D43239" w:rsidRPr="00D43239">
        <w:rPr>
          <w:color w:val="000000" w:themeColor="text1"/>
          <w:szCs w:val="26"/>
        </w:rPr>
        <w:t xml:space="preserve"> и Луганской Народной Республик</w:t>
      </w:r>
      <w:r w:rsidR="00D50DA6">
        <w:rPr>
          <w:color w:val="000000" w:themeColor="text1"/>
          <w:szCs w:val="26"/>
        </w:rPr>
        <w:t>и</w:t>
      </w:r>
      <w:r w:rsidR="00D43239" w:rsidRPr="00D43239">
        <w:rPr>
          <w:color w:val="000000" w:themeColor="text1"/>
          <w:szCs w:val="26"/>
        </w:rPr>
        <w:t>.</w:t>
      </w:r>
    </w:p>
    <w:p w:rsidR="00DB2DF9" w:rsidRPr="0095188C" w:rsidRDefault="00323317" w:rsidP="00DB2DF9">
      <w:pPr>
        <w:pStyle w:val="afa"/>
        <w:tabs>
          <w:tab w:val="left" w:pos="142"/>
        </w:tabs>
        <w:ind w:left="0" w:firstLine="709"/>
        <w:contextualSpacing w:val="0"/>
        <w:rPr>
          <w:color w:val="000000" w:themeColor="text1"/>
          <w:szCs w:val="26"/>
        </w:rPr>
      </w:pPr>
      <w:r>
        <w:rPr>
          <w:color w:val="000000" w:themeColor="text1"/>
          <w:szCs w:val="26"/>
        </w:rPr>
        <w:t xml:space="preserve">5. </w:t>
      </w:r>
      <w:r w:rsidR="00DB2DF9" w:rsidRPr="0095188C">
        <w:rPr>
          <w:color w:val="000000" w:themeColor="text1"/>
          <w:szCs w:val="26"/>
        </w:rPr>
        <w:t>Созданы официальные страницы Управления в социальных сетях «</w:t>
      </w:r>
      <w:proofErr w:type="spellStart"/>
      <w:r w:rsidR="00DB2DF9" w:rsidRPr="0095188C">
        <w:rPr>
          <w:color w:val="000000" w:themeColor="text1"/>
          <w:szCs w:val="26"/>
        </w:rPr>
        <w:t>Вконтакте</w:t>
      </w:r>
      <w:proofErr w:type="spellEnd"/>
      <w:r w:rsidR="00DB2DF9" w:rsidRPr="0095188C">
        <w:rPr>
          <w:color w:val="000000" w:themeColor="text1"/>
          <w:szCs w:val="26"/>
        </w:rPr>
        <w:t xml:space="preserve">» и «Одноклассники», на которых публикуется информация о прошедших </w:t>
      </w:r>
      <w:proofErr w:type="gramStart"/>
      <w:r w:rsidR="00DB2DF9" w:rsidRPr="0095188C">
        <w:rPr>
          <w:color w:val="000000" w:themeColor="text1"/>
          <w:szCs w:val="26"/>
        </w:rPr>
        <w:t>меро</w:t>
      </w:r>
      <w:r w:rsidR="00D50DA6">
        <w:rPr>
          <w:color w:val="000000" w:themeColor="text1"/>
          <w:szCs w:val="26"/>
        </w:rPr>
        <w:t>приятиях</w:t>
      </w:r>
      <w:proofErr w:type="gramEnd"/>
      <w:r w:rsidR="00D50DA6">
        <w:rPr>
          <w:color w:val="000000" w:themeColor="text1"/>
          <w:szCs w:val="26"/>
        </w:rPr>
        <w:t xml:space="preserve"> как Управления, так и С</w:t>
      </w:r>
      <w:r w:rsidR="00DB2DF9" w:rsidRPr="0095188C">
        <w:rPr>
          <w:color w:val="000000" w:themeColor="text1"/>
          <w:szCs w:val="26"/>
        </w:rPr>
        <w:t>лужбы в</w:t>
      </w:r>
      <w:r w:rsidR="00D50DA6">
        <w:rPr>
          <w:color w:val="000000" w:themeColor="text1"/>
          <w:szCs w:val="26"/>
        </w:rPr>
        <w:t xml:space="preserve"> </w:t>
      </w:r>
      <w:r w:rsidR="00DB2DF9" w:rsidRPr="0095188C">
        <w:rPr>
          <w:color w:val="000000" w:themeColor="text1"/>
          <w:szCs w:val="26"/>
        </w:rPr>
        <w:t>целом.</w:t>
      </w:r>
    </w:p>
    <w:p w:rsidR="00E778AF" w:rsidRPr="0088754A" w:rsidRDefault="007C2A41" w:rsidP="006800A4">
      <w:pPr>
        <w:pStyle w:val="afa"/>
        <w:tabs>
          <w:tab w:val="left" w:pos="-567"/>
        </w:tabs>
        <w:ind w:left="0" w:firstLine="709"/>
        <w:contextualSpacing w:val="0"/>
        <w:rPr>
          <w:szCs w:val="26"/>
        </w:rPr>
      </w:pPr>
      <w:r>
        <w:rPr>
          <w:color w:val="000000" w:themeColor="text1"/>
          <w:szCs w:val="26"/>
        </w:rPr>
        <w:t xml:space="preserve">6. </w:t>
      </w:r>
      <w:r w:rsidR="00DD63BF" w:rsidRPr="007A072B">
        <w:rPr>
          <w:color w:val="000000" w:themeColor="text1"/>
          <w:szCs w:val="26"/>
        </w:rPr>
        <w:t xml:space="preserve">Проведена работа по направлению запросов операторам, которыми </w:t>
      </w:r>
      <w:r w:rsidR="00DD63BF" w:rsidRPr="007A072B">
        <w:rPr>
          <w:bCs/>
          <w:color w:val="000000" w:themeColor="text1"/>
          <w:szCs w:val="26"/>
        </w:rPr>
        <w:t xml:space="preserve">представлены не все изменения </w:t>
      </w:r>
      <w:r w:rsidR="00DD63BF" w:rsidRPr="0088754A">
        <w:rPr>
          <w:bCs/>
          <w:szCs w:val="26"/>
        </w:rPr>
        <w:t xml:space="preserve">сведений, предусмотренные </w:t>
      </w:r>
      <w:proofErr w:type="gramStart"/>
      <w:r w:rsidR="00DD63BF" w:rsidRPr="0088754A">
        <w:rPr>
          <w:bCs/>
          <w:szCs w:val="26"/>
        </w:rPr>
        <w:t>ч</w:t>
      </w:r>
      <w:proofErr w:type="gramEnd"/>
      <w:r w:rsidR="00DD63BF" w:rsidRPr="0088754A">
        <w:rPr>
          <w:bCs/>
          <w:szCs w:val="26"/>
        </w:rPr>
        <w:t>. 2.1. ст. 25 и п. 10¹ ч. 3 ст. 22</w:t>
      </w:r>
      <w:r w:rsidR="00DD63BF" w:rsidRPr="0088754A">
        <w:rPr>
          <w:szCs w:val="26"/>
        </w:rPr>
        <w:t xml:space="preserve"> Федерального</w:t>
      </w:r>
      <w:r w:rsidR="00DD63BF" w:rsidRPr="0088754A">
        <w:t xml:space="preserve"> </w:t>
      </w:r>
      <w:r w:rsidR="00DD63BF" w:rsidRPr="0088754A">
        <w:rPr>
          <w:szCs w:val="26"/>
        </w:rPr>
        <w:t>закона</w:t>
      </w:r>
      <w:r w:rsidR="00DD63BF" w:rsidRPr="0088754A">
        <w:t xml:space="preserve"> </w:t>
      </w:r>
      <w:r w:rsidR="004271A4">
        <w:rPr>
          <w:szCs w:val="26"/>
        </w:rPr>
        <w:t>«</w:t>
      </w:r>
      <w:r w:rsidR="00DD63BF" w:rsidRPr="0088754A">
        <w:rPr>
          <w:szCs w:val="26"/>
        </w:rPr>
        <w:t>О персональных данных</w:t>
      </w:r>
      <w:r w:rsidR="004271A4">
        <w:rPr>
          <w:szCs w:val="26"/>
        </w:rPr>
        <w:t>»</w:t>
      </w:r>
      <w:r w:rsidR="00DD63BF" w:rsidRPr="0088754A">
        <w:rPr>
          <w:szCs w:val="26"/>
        </w:rPr>
        <w:t xml:space="preserve">. </w:t>
      </w:r>
      <w:r w:rsidR="00E778AF" w:rsidRPr="0088754A">
        <w:rPr>
          <w:szCs w:val="26"/>
        </w:rPr>
        <w:t xml:space="preserve"> </w:t>
      </w:r>
    </w:p>
    <w:p w:rsidR="00E778AF" w:rsidRPr="0088754A" w:rsidRDefault="007A072B" w:rsidP="005D1B2D">
      <w:pPr>
        <w:ind w:firstLine="709"/>
        <w:rPr>
          <w:szCs w:val="26"/>
        </w:rPr>
      </w:pPr>
      <w:r w:rsidRPr="0088754A">
        <w:rPr>
          <w:szCs w:val="26"/>
        </w:rPr>
        <w:t xml:space="preserve">Всего </w:t>
      </w:r>
      <w:r w:rsidR="006800A4" w:rsidRPr="00721D8D">
        <w:rPr>
          <w:color w:val="000000" w:themeColor="text1"/>
          <w:szCs w:val="26"/>
        </w:rPr>
        <w:t xml:space="preserve">с начала 2023 года направлено </w:t>
      </w:r>
      <w:r w:rsidR="00D43239">
        <w:rPr>
          <w:b/>
          <w:color w:val="000000" w:themeColor="text1"/>
          <w:szCs w:val="26"/>
        </w:rPr>
        <w:t>708</w:t>
      </w:r>
      <w:r w:rsidR="006800A4">
        <w:rPr>
          <w:color w:val="000000" w:themeColor="text1"/>
          <w:szCs w:val="26"/>
        </w:rPr>
        <w:t xml:space="preserve"> пис</w:t>
      </w:r>
      <w:r w:rsidR="00D43239">
        <w:rPr>
          <w:color w:val="000000" w:themeColor="text1"/>
          <w:szCs w:val="26"/>
        </w:rPr>
        <w:t>е</w:t>
      </w:r>
      <w:r w:rsidR="006800A4">
        <w:rPr>
          <w:color w:val="000000" w:themeColor="text1"/>
          <w:szCs w:val="26"/>
        </w:rPr>
        <w:t>м</w:t>
      </w:r>
      <w:r w:rsidR="00323317">
        <w:rPr>
          <w:szCs w:val="26"/>
        </w:rPr>
        <w:t>.</w:t>
      </w:r>
    </w:p>
    <w:p w:rsidR="00282A04" w:rsidRPr="00323317" w:rsidRDefault="007C2A41" w:rsidP="00323317">
      <w:pPr>
        <w:ind w:firstLine="709"/>
        <w:rPr>
          <w:szCs w:val="26"/>
        </w:rPr>
      </w:pPr>
      <w:r>
        <w:rPr>
          <w:szCs w:val="26"/>
        </w:rPr>
        <w:t>7</w:t>
      </w:r>
      <w:r w:rsidR="00323317">
        <w:rPr>
          <w:szCs w:val="26"/>
        </w:rPr>
        <w:t xml:space="preserve">. </w:t>
      </w:r>
      <w:r w:rsidR="00282A04" w:rsidRPr="006F0919">
        <w:rPr>
          <w:szCs w:val="26"/>
        </w:rPr>
        <w:t>Управлением также применяется практика информирования операторов</w:t>
      </w:r>
      <w:r w:rsidR="00BC0890">
        <w:rPr>
          <w:szCs w:val="26"/>
        </w:rPr>
        <w:t>,</w:t>
      </w:r>
      <w:r w:rsidR="00282A04" w:rsidRPr="006F0919">
        <w:rPr>
          <w:szCs w:val="26"/>
        </w:rPr>
        <w:t xml:space="preserve"> осуществляющих обработку персональных данных, об обеспечении безопасности персональных данных в рамках реализации Федерального </w:t>
      </w:r>
      <w:r w:rsidR="008423CC" w:rsidRPr="006F0919">
        <w:rPr>
          <w:szCs w:val="26"/>
        </w:rPr>
        <w:t>з</w:t>
      </w:r>
      <w:r w:rsidR="00282A04" w:rsidRPr="006F0919">
        <w:rPr>
          <w:szCs w:val="26"/>
        </w:rPr>
        <w:t xml:space="preserve">акона от 27.07.2006 № 152-ФЗ </w:t>
      </w:r>
      <w:r w:rsidR="004271A4">
        <w:rPr>
          <w:szCs w:val="26"/>
        </w:rPr>
        <w:t>«</w:t>
      </w:r>
      <w:r w:rsidR="00282A04" w:rsidRPr="006F0919">
        <w:rPr>
          <w:szCs w:val="26"/>
        </w:rPr>
        <w:t>О персональных данных</w:t>
      </w:r>
      <w:r w:rsidR="004271A4">
        <w:rPr>
          <w:szCs w:val="26"/>
        </w:rPr>
        <w:t>»</w:t>
      </w:r>
      <w:r w:rsidR="00282A04" w:rsidRPr="006F0919">
        <w:rPr>
          <w:szCs w:val="26"/>
        </w:rPr>
        <w:t>,</w:t>
      </w:r>
      <w:r w:rsidR="00A84CFF" w:rsidRPr="006F0919">
        <w:rPr>
          <w:szCs w:val="26"/>
        </w:rPr>
        <w:t xml:space="preserve"> </w:t>
      </w:r>
      <w:r w:rsidR="00282A04" w:rsidRPr="006F0919">
        <w:rPr>
          <w:szCs w:val="26"/>
        </w:rPr>
        <w:t xml:space="preserve">в процессе проведения плановых мероприятий по контролю, а </w:t>
      </w:r>
      <w:r w:rsidR="00282A04" w:rsidRPr="00323317">
        <w:rPr>
          <w:szCs w:val="26"/>
        </w:rPr>
        <w:t>также в ходе консультаций по телефону и с помощью сети Интернет.</w:t>
      </w:r>
    </w:p>
    <w:p w:rsidR="00323317" w:rsidRDefault="00282A04" w:rsidP="00323317">
      <w:pPr>
        <w:pStyle w:val="aff7"/>
        <w:spacing w:line="360" w:lineRule="auto"/>
        <w:ind w:firstLine="709"/>
        <w:jc w:val="both"/>
        <w:rPr>
          <w:sz w:val="26"/>
          <w:szCs w:val="26"/>
        </w:rPr>
      </w:pPr>
      <w:r w:rsidRPr="00323317">
        <w:rPr>
          <w:sz w:val="26"/>
          <w:szCs w:val="26"/>
        </w:rPr>
        <w:t xml:space="preserve">В соответствии со ст. 13 Федерального закона РФ от 09.02.2009 № 8-ФЗ </w:t>
      </w:r>
      <w:r w:rsidR="004271A4" w:rsidRPr="00323317">
        <w:rPr>
          <w:sz w:val="26"/>
          <w:szCs w:val="26"/>
        </w:rPr>
        <w:t>«</w:t>
      </w:r>
      <w:r w:rsidRPr="00323317">
        <w:rPr>
          <w:sz w:val="26"/>
          <w:szCs w:val="26"/>
        </w:rPr>
        <w:t>Об обеспечении доступа к информации о деятельности государственных органов и органов местного самоуправления</w:t>
      </w:r>
      <w:r w:rsidR="004271A4" w:rsidRPr="00323317">
        <w:rPr>
          <w:sz w:val="26"/>
          <w:szCs w:val="26"/>
        </w:rPr>
        <w:t>»</w:t>
      </w:r>
      <w:r w:rsidR="00A3216A" w:rsidRPr="00323317">
        <w:rPr>
          <w:sz w:val="26"/>
          <w:szCs w:val="26"/>
        </w:rPr>
        <w:t xml:space="preserve"> на сайте</w:t>
      </w:r>
      <w:r w:rsidRPr="00323317">
        <w:rPr>
          <w:sz w:val="26"/>
          <w:szCs w:val="26"/>
        </w:rPr>
        <w:t xml:space="preserve"> пополняется лента новостей о надзорной деятельности Управления в области персональных данных. В среднем ежемесячно публикуются по </w:t>
      </w:r>
      <w:r w:rsidR="002F603A">
        <w:rPr>
          <w:sz w:val="26"/>
          <w:szCs w:val="26"/>
        </w:rPr>
        <w:t>9</w:t>
      </w:r>
      <w:r w:rsidRPr="00323317">
        <w:rPr>
          <w:sz w:val="26"/>
          <w:szCs w:val="26"/>
        </w:rPr>
        <w:t xml:space="preserve"> новостей.</w:t>
      </w:r>
      <w:r w:rsidR="006F0919" w:rsidRPr="00323317">
        <w:rPr>
          <w:sz w:val="26"/>
          <w:szCs w:val="26"/>
        </w:rPr>
        <w:t xml:space="preserve"> </w:t>
      </w:r>
      <w:r w:rsidR="00323317" w:rsidRPr="00323317">
        <w:rPr>
          <w:sz w:val="26"/>
          <w:szCs w:val="26"/>
        </w:rPr>
        <w:t xml:space="preserve">Всего </w:t>
      </w:r>
      <w:r w:rsidR="007C2A41">
        <w:rPr>
          <w:sz w:val="26"/>
          <w:szCs w:val="26"/>
        </w:rPr>
        <w:t>в</w:t>
      </w:r>
      <w:r w:rsidR="00323317" w:rsidRPr="00323317">
        <w:rPr>
          <w:sz w:val="26"/>
          <w:szCs w:val="26"/>
        </w:rPr>
        <w:t xml:space="preserve"> </w:t>
      </w:r>
      <w:r w:rsidR="007C2A41" w:rsidRPr="0099383B">
        <w:rPr>
          <w:color w:val="000000" w:themeColor="text1"/>
          <w:sz w:val="26"/>
          <w:szCs w:val="26"/>
        </w:rPr>
        <w:t>2023 год</w:t>
      </w:r>
      <w:r w:rsidR="00353831">
        <w:rPr>
          <w:color w:val="000000" w:themeColor="text1"/>
          <w:sz w:val="26"/>
          <w:szCs w:val="26"/>
        </w:rPr>
        <w:t>у</w:t>
      </w:r>
      <w:r w:rsidR="007C2A41" w:rsidRPr="0099383B">
        <w:rPr>
          <w:color w:val="000000" w:themeColor="text1"/>
          <w:sz w:val="26"/>
          <w:szCs w:val="26"/>
        </w:rPr>
        <w:t xml:space="preserve"> размещено </w:t>
      </w:r>
      <w:r w:rsidR="00D43239">
        <w:rPr>
          <w:b/>
          <w:color w:val="000000" w:themeColor="text1"/>
          <w:sz w:val="26"/>
          <w:szCs w:val="26"/>
        </w:rPr>
        <w:t>120</w:t>
      </w:r>
      <w:r w:rsidR="00D50DA6">
        <w:rPr>
          <w:b/>
          <w:color w:val="000000" w:themeColor="text1"/>
          <w:sz w:val="26"/>
          <w:szCs w:val="26"/>
        </w:rPr>
        <w:t xml:space="preserve"> </w:t>
      </w:r>
      <w:r w:rsidR="00A43C50">
        <w:rPr>
          <w:sz w:val="26"/>
          <w:szCs w:val="26"/>
        </w:rPr>
        <w:t>новост</w:t>
      </w:r>
      <w:r w:rsidR="00503C92">
        <w:rPr>
          <w:sz w:val="26"/>
          <w:szCs w:val="26"/>
        </w:rPr>
        <w:t>ей</w:t>
      </w:r>
      <w:r w:rsidR="00323317" w:rsidRPr="00323317">
        <w:rPr>
          <w:sz w:val="26"/>
          <w:szCs w:val="26"/>
        </w:rPr>
        <w:t>.</w:t>
      </w:r>
    </w:p>
    <w:p w:rsidR="00582FF3" w:rsidRDefault="00582FF3" w:rsidP="00582FF3">
      <w:pPr>
        <w:pStyle w:val="23"/>
        <w:ind w:left="-567" w:firstLine="567"/>
        <w:jc w:val="center"/>
        <w:rPr>
          <w:b/>
          <w:color w:val="000000" w:themeColor="text1"/>
          <w:sz w:val="26"/>
          <w:szCs w:val="26"/>
        </w:rPr>
      </w:pPr>
      <w:r w:rsidRPr="00582FF3">
        <w:rPr>
          <w:b/>
          <w:color w:val="000000" w:themeColor="text1"/>
          <w:sz w:val="26"/>
          <w:szCs w:val="26"/>
        </w:rPr>
        <w:lastRenderedPageBreak/>
        <w:t>Подписание Кодекса добросовестных практик в сети «Интернет»</w:t>
      </w:r>
    </w:p>
    <w:p w:rsidR="006D7C2A" w:rsidRPr="00582FF3" w:rsidRDefault="006D7C2A" w:rsidP="00582FF3">
      <w:pPr>
        <w:pStyle w:val="23"/>
        <w:ind w:left="-567" w:firstLine="567"/>
        <w:jc w:val="center"/>
        <w:rPr>
          <w:b/>
          <w:color w:val="000000" w:themeColor="text1"/>
          <w:sz w:val="26"/>
          <w:szCs w:val="26"/>
        </w:rPr>
      </w:pPr>
    </w:p>
    <w:p w:rsidR="00FD2CFB" w:rsidRDefault="00CC5466" w:rsidP="002F603A">
      <w:pPr>
        <w:pStyle w:val="23"/>
        <w:ind w:left="0" w:firstLine="709"/>
        <w:rPr>
          <w:szCs w:val="26"/>
        </w:rPr>
      </w:pPr>
      <w:r w:rsidRPr="0099383B">
        <w:rPr>
          <w:noProof/>
          <w:color w:val="000000" w:themeColor="text1"/>
          <w:sz w:val="26"/>
          <w:szCs w:val="26"/>
        </w:rPr>
        <w:t xml:space="preserve">За 2023 год </w:t>
      </w:r>
      <w:r w:rsidRPr="00503C92">
        <w:rPr>
          <w:noProof/>
          <w:color w:val="000000" w:themeColor="text1"/>
          <w:sz w:val="26"/>
          <w:szCs w:val="26"/>
        </w:rPr>
        <w:t xml:space="preserve">присоединились </w:t>
      </w:r>
      <w:r w:rsidRPr="00D43239">
        <w:rPr>
          <w:noProof/>
          <w:color w:val="000000" w:themeColor="text1"/>
          <w:sz w:val="26"/>
          <w:szCs w:val="26"/>
        </w:rPr>
        <w:t>4 подписанта</w:t>
      </w:r>
      <w:r w:rsidR="002F603A" w:rsidRPr="00D43239">
        <w:rPr>
          <w:noProof/>
          <w:color w:val="000000" w:themeColor="text1"/>
          <w:sz w:val="26"/>
          <w:szCs w:val="26"/>
        </w:rPr>
        <w:t xml:space="preserve">, по состоянию на отчетную дату общее количество подписантов составляет </w:t>
      </w:r>
      <w:r w:rsidR="002F603A" w:rsidRPr="00D43239">
        <w:rPr>
          <w:b/>
          <w:noProof/>
          <w:color w:val="000000" w:themeColor="text1"/>
          <w:sz w:val="26"/>
          <w:szCs w:val="26"/>
        </w:rPr>
        <w:t>19</w:t>
      </w:r>
      <w:r w:rsidR="00503C92" w:rsidRPr="00D43239">
        <w:rPr>
          <w:b/>
          <w:noProof/>
          <w:color w:val="000000" w:themeColor="text1"/>
          <w:sz w:val="26"/>
          <w:szCs w:val="26"/>
        </w:rPr>
        <w:t>8</w:t>
      </w:r>
      <w:r w:rsidR="002F603A" w:rsidRPr="00D43239">
        <w:rPr>
          <w:noProof/>
          <w:color w:val="000000" w:themeColor="text1"/>
          <w:sz w:val="26"/>
          <w:szCs w:val="26"/>
        </w:rPr>
        <w:t>.</w:t>
      </w:r>
    </w:p>
    <w:p w:rsidR="00B1226C" w:rsidRDefault="00B1226C">
      <w:pPr>
        <w:spacing w:line="240" w:lineRule="auto"/>
        <w:jc w:val="left"/>
        <w:rPr>
          <w:spacing w:val="-5"/>
          <w:szCs w:val="26"/>
        </w:rPr>
      </w:pPr>
    </w:p>
    <w:p w:rsidR="00B1226C" w:rsidRDefault="00B1226C">
      <w:pPr>
        <w:spacing w:line="240" w:lineRule="auto"/>
        <w:jc w:val="left"/>
        <w:rPr>
          <w:spacing w:val="-5"/>
          <w:szCs w:val="26"/>
        </w:rPr>
      </w:pPr>
    </w:p>
    <w:p w:rsidR="00582FF3" w:rsidRPr="00696B4F" w:rsidRDefault="00582FF3" w:rsidP="00582FF3">
      <w:pPr>
        <w:ind w:firstLine="709"/>
        <w:jc w:val="center"/>
        <w:rPr>
          <w:b/>
          <w:color w:val="000000" w:themeColor="text1"/>
          <w:szCs w:val="26"/>
        </w:rPr>
      </w:pPr>
      <w:r w:rsidRPr="00696B4F">
        <w:rPr>
          <w:b/>
          <w:color w:val="000000" w:themeColor="text1"/>
          <w:szCs w:val="26"/>
        </w:rPr>
        <w:t>Деятельность Центра компетенций Федеральной службы по надзору в сфере связи, информационных технологий и массовых коммуник</w:t>
      </w:r>
      <w:r>
        <w:rPr>
          <w:b/>
          <w:color w:val="000000" w:themeColor="text1"/>
          <w:szCs w:val="26"/>
        </w:rPr>
        <w:t>аций в Южном федеральном округе</w:t>
      </w:r>
    </w:p>
    <w:p w:rsidR="00060356" w:rsidRDefault="00060356" w:rsidP="00582FF3">
      <w:pPr>
        <w:pStyle w:val="aff7"/>
        <w:spacing w:line="360" w:lineRule="auto"/>
        <w:ind w:firstLine="709"/>
        <w:jc w:val="both"/>
        <w:rPr>
          <w:color w:val="000000" w:themeColor="text1"/>
          <w:sz w:val="26"/>
          <w:szCs w:val="26"/>
        </w:rPr>
      </w:pPr>
    </w:p>
    <w:p w:rsidR="00582FF3" w:rsidRPr="00696B4F" w:rsidRDefault="00582FF3" w:rsidP="00582FF3">
      <w:pPr>
        <w:pStyle w:val="aff7"/>
        <w:spacing w:line="360" w:lineRule="auto"/>
        <w:ind w:firstLine="709"/>
        <w:jc w:val="both"/>
        <w:rPr>
          <w:color w:val="000000" w:themeColor="text1"/>
          <w:sz w:val="26"/>
          <w:szCs w:val="26"/>
        </w:rPr>
      </w:pPr>
      <w:r w:rsidRPr="00CD27F7">
        <w:rPr>
          <w:color w:val="000000" w:themeColor="text1"/>
          <w:sz w:val="26"/>
          <w:szCs w:val="26"/>
        </w:rPr>
        <w:t>В 1 квартале</w:t>
      </w:r>
      <w:r w:rsidRPr="00696B4F">
        <w:rPr>
          <w:color w:val="000000" w:themeColor="text1"/>
          <w:sz w:val="26"/>
          <w:szCs w:val="26"/>
        </w:rPr>
        <w:t xml:space="preserve"> 202</w:t>
      </w:r>
      <w:r w:rsidR="00636713" w:rsidRPr="00636713">
        <w:rPr>
          <w:color w:val="000000" w:themeColor="text1"/>
          <w:sz w:val="26"/>
          <w:szCs w:val="26"/>
        </w:rPr>
        <w:t>3</w:t>
      </w:r>
      <w:r w:rsidRPr="00696B4F">
        <w:rPr>
          <w:color w:val="000000" w:themeColor="text1"/>
          <w:sz w:val="26"/>
          <w:szCs w:val="26"/>
        </w:rPr>
        <w:t xml:space="preserve"> года </w:t>
      </w:r>
      <w:r w:rsidR="0076016D">
        <w:rPr>
          <w:color w:val="000000" w:themeColor="text1"/>
          <w:sz w:val="26"/>
          <w:szCs w:val="26"/>
        </w:rPr>
        <w:t>состоялись</w:t>
      </w:r>
      <w:r w:rsidRPr="00696B4F">
        <w:rPr>
          <w:color w:val="000000" w:themeColor="text1"/>
          <w:sz w:val="26"/>
          <w:szCs w:val="26"/>
        </w:rPr>
        <w:t xml:space="preserve"> заседани</w:t>
      </w:r>
      <w:r w:rsidR="00AC7C65">
        <w:rPr>
          <w:color w:val="000000" w:themeColor="text1"/>
          <w:sz w:val="26"/>
          <w:szCs w:val="26"/>
        </w:rPr>
        <w:t>я</w:t>
      </w:r>
      <w:r w:rsidRPr="00696B4F">
        <w:rPr>
          <w:color w:val="000000" w:themeColor="text1"/>
          <w:sz w:val="26"/>
          <w:szCs w:val="26"/>
        </w:rPr>
        <w:t xml:space="preserve"> рабочей группы по направлению «Персональные данные» </w:t>
      </w:r>
      <w:r w:rsidR="00AC7C65" w:rsidRPr="004B5715">
        <w:rPr>
          <w:color w:val="000000" w:themeColor="text1"/>
          <w:sz w:val="26"/>
          <w:szCs w:val="26"/>
        </w:rPr>
        <w:t>и членов</w:t>
      </w:r>
      <w:r w:rsidR="00AC7C65">
        <w:rPr>
          <w:color w:val="000000" w:themeColor="text1"/>
          <w:sz w:val="26"/>
          <w:szCs w:val="26"/>
        </w:rPr>
        <w:t xml:space="preserve"> </w:t>
      </w:r>
      <w:r w:rsidRPr="00696B4F">
        <w:rPr>
          <w:color w:val="000000" w:themeColor="text1"/>
          <w:sz w:val="26"/>
          <w:szCs w:val="26"/>
        </w:rPr>
        <w:t>Центра компетенции Федеральной службы по надзору в сфере связи, информационных технологий и массовых коммуникаций в Южном федеральном округе</w:t>
      </w:r>
      <w:r w:rsidR="00503C92">
        <w:rPr>
          <w:color w:val="000000" w:themeColor="text1"/>
          <w:sz w:val="26"/>
          <w:szCs w:val="26"/>
        </w:rPr>
        <w:t xml:space="preserve"> </w:t>
      </w:r>
      <w:r w:rsidR="00503C92" w:rsidRPr="0095188C">
        <w:rPr>
          <w:color w:val="000000" w:themeColor="text1"/>
          <w:sz w:val="26"/>
          <w:szCs w:val="26"/>
        </w:rPr>
        <w:t>(далее – ЦК ЮФО).</w:t>
      </w:r>
    </w:p>
    <w:p w:rsidR="00582FF3" w:rsidRDefault="00582FF3" w:rsidP="00CD27F7">
      <w:pPr>
        <w:pStyle w:val="aff7"/>
        <w:spacing w:line="360" w:lineRule="auto"/>
        <w:ind w:firstLine="709"/>
        <w:jc w:val="both"/>
        <w:rPr>
          <w:color w:val="000000" w:themeColor="text1"/>
          <w:sz w:val="26"/>
          <w:szCs w:val="26"/>
        </w:rPr>
      </w:pPr>
      <w:r w:rsidRPr="00696B4F">
        <w:rPr>
          <w:color w:val="000000" w:themeColor="text1"/>
          <w:sz w:val="26"/>
          <w:szCs w:val="26"/>
        </w:rPr>
        <w:t>На заседани</w:t>
      </w:r>
      <w:r w:rsidR="0076016D">
        <w:rPr>
          <w:color w:val="000000" w:themeColor="text1"/>
          <w:sz w:val="26"/>
          <w:szCs w:val="26"/>
        </w:rPr>
        <w:t>ях</w:t>
      </w:r>
      <w:r w:rsidRPr="00696B4F">
        <w:rPr>
          <w:color w:val="000000" w:themeColor="text1"/>
          <w:sz w:val="26"/>
          <w:szCs w:val="26"/>
        </w:rPr>
        <w:t xml:space="preserve"> были утверждены изменения в составе рабочей группы, рассмотрены мероприятия, предусмотренные Планом деятельности на 202</w:t>
      </w:r>
      <w:r w:rsidR="0076016D">
        <w:rPr>
          <w:color w:val="000000" w:themeColor="text1"/>
          <w:sz w:val="26"/>
          <w:szCs w:val="26"/>
        </w:rPr>
        <w:t>3</w:t>
      </w:r>
      <w:r w:rsidRPr="00696B4F">
        <w:rPr>
          <w:color w:val="000000" w:themeColor="text1"/>
          <w:sz w:val="26"/>
          <w:szCs w:val="26"/>
        </w:rPr>
        <w:t xml:space="preserve"> год, определены промежуточные этапы представления проектов документов, разработанных по результатам реализации данных мероприятий.</w:t>
      </w:r>
    </w:p>
    <w:p w:rsidR="00CD27F7" w:rsidRDefault="00CD27F7" w:rsidP="00CD27F7">
      <w:pPr>
        <w:pStyle w:val="aff7"/>
        <w:spacing w:line="360" w:lineRule="auto"/>
        <w:ind w:firstLine="709"/>
        <w:jc w:val="both"/>
        <w:rPr>
          <w:color w:val="000000" w:themeColor="text1"/>
          <w:sz w:val="26"/>
          <w:szCs w:val="26"/>
        </w:rPr>
      </w:pPr>
      <w:r w:rsidRPr="0099383B">
        <w:rPr>
          <w:color w:val="000000" w:themeColor="text1"/>
          <w:sz w:val="26"/>
          <w:szCs w:val="26"/>
        </w:rPr>
        <w:t>Во 2 квартале 2023</w:t>
      </w:r>
      <w:r w:rsidR="00353831">
        <w:rPr>
          <w:color w:val="000000" w:themeColor="text1"/>
          <w:sz w:val="26"/>
          <w:szCs w:val="26"/>
        </w:rPr>
        <w:t xml:space="preserve"> года</w:t>
      </w:r>
      <w:r w:rsidRPr="0099383B">
        <w:rPr>
          <w:color w:val="000000" w:themeColor="text1"/>
          <w:sz w:val="26"/>
          <w:szCs w:val="26"/>
        </w:rPr>
        <w:t xml:space="preserve"> ЦК ЮФО был разработан и утвержден рабочей группой проект документа «</w:t>
      </w:r>
      <w:r w:rsidRPr="00F809E9">
        <w:rPr>
          <w:color w:val="000000" w:themeColor="text1"/>
          <w:sz w:val="26"/>
          <w:szCs w:val="26"/>
        </w:rPr>
        <w:t>Методика проведения оценки вреда, который может быть причинен субъектам персональных данных в случае нарушения Федерального закона «О персональных данных</w:t>
      </w:r>
      <w:r w:rsidRPr="0099383B">
        <w:rPr>
          <w:color w:val="000000" w:themeColor="text1"/>
          <w:sz w:val="26"/>
          <w:szCs w:val="26"/>
        </w:rPr>
        <w:t>».</w:t>
      </w:r>
    </w:p>
    <w:p w:rsidR="00503C92" w:rsidRDefault="00353831" w:rsidP="00503C92">
      <w:pPr>
        <w:pStyle w:val="aff7"/>
        <w:spacing w:line="360" w:lineRule="auto"/>
        <w:ind w:firstLine="709"/>
        <w:jc w:val="both"/>
        <w:rPr>
          <w:color w:val="000000" w:themeColor="text1"/>
          <w:sz w:val="26"/>
          <w:szCs w:val="26"/>
        </w:rPr>
      </w:pPr>
      <w:r w:rsidRPr="0099383B">
        <w:rPr>
          <w:color w:val="000000" w:themeColor="text1"/>
          <w:sz w:val="26"/>
          <w:szCs w:val="26"/>
        </w:rPr>
        <w:t xml:space="preserve">В </w:t>
      </w:r>
      <w:r>
        <w:rPr>
          <w:color w:val="000000" w:themeColor="text1"/>
          <w:sz w:val="26"/>
          <w:szCs w:val="26"/>
        </w:rPr>
        <w:t>3</w:t>
      </w:r>
      <w:r w:rsidRPr="0099383B">
        <w:rPr>
          <w:color w:val="000000" w:themeColor="text1"/>
          <w:sz w:val="26"/>
          <w:szCs w:val="26"/>
        </w:rPr>
        <w:t xml:space="preserve"> квартале 2023</w:t>
      </w:r>
      <w:r>
        <w:rPr>
          <w:color w:val="000000" w:themeColor="text1"/>
          <w:sz w:val="26"/>
          <w:szCs w:val="26"/>
        </w:rPr>
        <w:t xml:space="preserve"> года</w:t>
      </w:r>
      <w:r w:rsidR="00503C92">
        <w:rPr>
          <w:color w:val="000000" w:themeColor="text1"/>
          <w:sz w:val="26"/>
          <w:szCs w:val="26"/>
        </w:rPr>
        <w:t xml:space="preserve"> </w:t>
      </w:r>
      <w:r w:rsidR="00503C92" w:rsidRPr="0095188C">
        <w:rPr>
          <w:color w:val="000000" w:themeColor="text1"/>
          <w:sz w:val="26"/>
          <w:szCs w:val="26"/>
        </w:rPr>
        <w:t>ЦК ЮФО был разработан и утвержден рабочей группой проект документа «Методика подтверждения уничтожения персональных данных».</w:t>
      </w:r>
    </w:p>
    <w:p w:rsidR="00D43239" w:rsidRDefault="00147339" w:rsidP="00D43239">
      <w:pPr>
        <w:pStyle w:val="aff7"/>
        <w:spacing w:line="360" w:lineRule="auto"/>
        <w:ind w:firstLine="709"/>
        <w:jc w:val="both"/>
        <w:rPr>
          <w:color w:val="000000" w:themeColor="text1"/>
          <w:sz w:val="26"/>
          <w:szCs w:val="26"/>
        </w:rPr>
      </w:pPr>
      <w:r w:rsidRPr="0099383B">
        <w:rPr>
          <w:color w:val="000000" w:themeColor="text1"/>
          <w:sz w:val="26"/>
          <w:szCs w:val="26"/>
        </w:rPr>
        <w:t xml:space="preserve">В </w:t>
      </w:r>
      <w:r>
        <w:rPr>
          <w:color w:val="000000" w:themeColor="text1"/>
          <w:sz w:val="26"/>
          <w:szCs w:val="26"/>
        </w:rPr>
        <w:t>4</w:t>
      </w:r>
      <w:r w:rsidRPr="0099383B">
        <w:rPr>
          <w:color w:val="000000" w:themeColor="text1"/>
          <w:sz w:val="26"/>
          <w:szCs w:val="26"/>
        </w:rPr>
        <w:t xml:space="preserve"> квартале 2023</w:t>
      </w:r>
      <w:r>
        <w:rPr>
          <w:color w:val="000000" w:themeColor="text1"/>
          <w:sz w:val="26"/>
          <w:szCs w:val="26"/>
        </w:rPr>
        <w:t xml:space="preserve"> года </w:t>
      </w:r>
      <w:r w:rsidRPr="0095188C">
        <w:rPr>
          <w:color w:val="000000" w:themeColor="text1"/>
          <w:sz w:val="26"/>
          <w:szCs w:val="26"/>
        </w:rPr>
        <w:t>ЦК ЮФО</w:t>
      </w:r>
      <w:r w:rsidR="00D43239" w:rsidRPr="00D43239">
        <w:rPr>
          <w:color w:val="000000" w:themeColor="text1"/>
          <w:szCs w:val="26"/>
        </w:rPr>
        <w:t xml:space="preserve"> </w:t>
      </w:r>
      <w:r w:rsidR="00D43239" w:rsidRPr="0095188C">
        <w:rPr>
          <w:color w:val="000000" w:themeColor="text1"/>
          <w:sz w:val="26"/>
          <w:szCs w:val="26"/>
        </w:rPr>
        <w:t>был</w:t>
      </w:r>
      <w:r w:rsidR="00D43239">
        <w:rPr>
          <w:color w:val="000000" w:themeColor="text1"/>
          <w:sz w:val="26"/>
          <w:szCs w:val="26"/>
        </w:rPr>
        <w:t>и</w:t>
      </w:r>
      <w:r w:rsidR="00D43239" w:rsidRPr="0095188C">
        <w:rPr>
          <w:color w:val="000000" w:themeColor="text1"/>
          <w:sz w:val="26"/>
          <w:szCs w:val="26"/>
        </w:rPr>
        <w:t xml:space="preserve"> разработан</w:t>
      </w:r>
      <w:r w:rsidR="00D43239">
        <w:rPr>
          <w:color w:val="000000" w:themeColor="text1"/>
          <w:sz w:val="26"/>
          <w:szCs w:val="26"/>
        </w:rPr>
        <w:t>ы</w:t>
      </w:r>
      <w:r w:rsidR="00D43239" w:rsidRPr="0095188C">
        <w:rPr>
          <w:color w:val="000000" w:themeColor="text1"/>
          <w:sz w:val="26"/>
          <w:szCs w:val="26"/>
        </w:rPr>
        <w:t xml:space="preserve"> и утвержден</w:t>
      </w:r>
      <w:r w:rsidR="00D43239">
        <w:rPr>
          <w:color w:val="000000" w:themeColor="text1"/>
          <w:sz w:val="26"/>
          <w:szCs w:val="26"/>
        </w:rPr>
        <w:t>ы</w:t>
      </w:r>
      <w:r w:rsidR="00D43239" w:rsidRPr="0095188C">
        <w:rPr>
          <w:color w:val="000000" w:themeColor="text1"/>
          <w:sz w:val="26"/>
          <w:szCs w:val="26"/>
        </w:rPr>
        <w:t xml:space="preserve"> рабочей группой проект</w:t>
      </w:r>
      <w:r w:rsidR="00D43239">
        <w:rPr>
          <w:color w:val="000000" w:themeColor="text1"/>
          <w:sz w:val="26"/>
          <w:szCs w:val="26"/>
        </w:rPr>
        <w:t>ы</w:t>
      </w:r>
      <w:r w:rsidR="00D43239" w:rsidRPr="0095188C">
        <w:rPr>
          <w:color w:val="000000" w:themeColor="text1"/>
          <w:sz w:val="26"/>
          <w:szCs w:val="26"/>
        </w:rPr>
        <w:t xml:space="preserve"> </w:t>
      </w:r>
      <w:r w:rsidR="00D43239" w:rsidRPr="00BD284C">
        <w:rPr>
          <w:color w:val="000000" w:themeColor="text1"/>
          <w:sz w:val="26"/>
          <w:szCs w:val="26"/>
        </w:rPr>
        <w:t>типовых форм документов (согласия на обработку персональных данных, документа, определяющего политику оператора в отношении</w:t>
      </w:r>
      <w:r w:rsidR="00D43239">
        <w:rPr>
          <w:color w:val="000000" w:themeColor="text1"/>
          <w:sz w:val="26"/>
          <w:szCs w:val="26"/>
        </w:rPr>
        <w:t xml:space="preserve"> обработки персональных данных).</w:t>
      </w:r>
    </w:p>
    <w:p w:rsidR="00CD27F7" w:rsidRPr="0099383B" w:rsidRDefault="00CD27F7" w:rsidP="00CD27F7">
      <w:pPr>
        <w:pStyle w:val="aff7"/>
        <w:spacing w:line="360" w:lineRule="auto"/>
        <w:ind w:firstLine="709"/>
        <w:jc w:val="both"/>
        <w:rPr>
          <w:color w:val="000000" w:themeColor="text1"/>
          <w:sz w:val="26"/>
          <w:szCs w:val="26"/>
        </w:rPr>
      </w:pPr>
      <w:r w:rsidRPr="0099383B">
        <w:rPr>
          <w:color w:val="000000" w:themeColor="text1"/>
          <w:sz w:val="26"/>
          <w:szCs w:val="26"/>
        </w:rPr>
        <w:t>Так же в рамках деятельности ЦК ЮФО с сотрудниками ТУ в ЮФО проведены следующие совещания в режиме ВКС:</w:t>
      </w:r>
    </w:p>
    <w:p w:rsidR="00CD27F7" w:rsidRPr="0099383B" w:rsidRDefault="00CD27F7" w:rsidP="00CD27F7">
      <w:pPr>
        <w:pStyle w:val="aff7"/>
        <w:spacing w:line="360" w:lineRule="auto"/>
        <w:ind w:firstLine="709"/>
        <w:jc w:val="both"/>
        <w:rPr>
          <w:color w:val="000000" w:themeColor="text1"/>
          <w:sz w:val="26"/>
          <w:szCs w:val="26"/>
        </w:rPr>
      </w:pPr>
      <w:r w:rsidRPr="0099383B">
        <w:rPr>
          <w:color w:val="000000" w:themeColor="text1"/>
          <w:sz w:val="26"/>
          <w:szCs w:val="26"/>
        </w:rPr>
        <w:t>- 18.01.2023 протокол № 1-пр/23, тема: «Итоги деятельности ТУ РКН в ЮФО в 2022 году. Проведение мероприятий по достижению целевых показателей в 2023 году»;</w:t>
      </w:r>
    </w:p>
    <w:p w:rsidR="00CD27F7" w:rsidRPr="0099383B" w:rsidRDefault="00CD27F7" w:rsidP="00CD27F7">
      <w:pPr>
        <w:pStyle w:val="aff7"/>
        <w:spacing w:line="360" w:lineRule="auto"/>
        <w:ind w:firstLine="709"/>
        <w:jc w:val="both"/>
        <w:rPr>
          <w:color w:val="000000" w:themeColor="text1"/>
          <w:sz w:val="26"/>
          <w:szCs w:val="26"/>
        </w:rPr>
      </w:pPr>
      <w:r w:rsidRPr="0099383B">
        <w:rPr>
          <w:color w:val="000000" w:themeColor="text1"/>
          <w:sz w:val="26"/>
          <w:szCs w:val="26"/>
        </w:rPr>
        <w:t>- 14.04.2023 протокол № 16-пр/23, тема: «Итоги деятельности ТУ РКН в ЮФО в 1 квартале 2023 года»;</w:t>
      </w:r>
    </w:p>
    <w:p w:rsidR="00CD27F7" w:rsidRDefault="00CD27F7" w:rsidP="00CD27F7">
      <w:pPr>
        <w:pStyle w:val="aff7"/>
        <w:spacing w:line="360" w:lineRule="auto"/>
        <w:ind w:firstLine="709"/>
        <w:jc w:val="both"/>
        <w:rPr>
          <w:color w:val="000000" w:themeColor="text1"/>
          <w:sz w:val="26"/>
          <w:szCs w:val="26"/>
        </w:rPr>
      </w:pPr>
      <w:r w:rsidRPr="0099383B">
        <w:rPr>
          <w:color w:val="000000" w:themeColor="text1"/>
          <w:sz w:val="26"/>
          <w:szCs w:val="26"/>
        </w:rPr>
        <w:lastRenderedPageBreak/>
        <w:t xml:space="preserve">- 30.05.2023 протокол № 22-пр/23, тема: «Порядок проведения </w:t>
      </w:r>
      <w:r w:rsidR="00503C92">
        <w:rPr>
          <w:color w:val="000000" w:themeColor="text1"/>
          <w:sz w:val="26"/>
          <w:szCs w:val="26"/>
        </w:rPr>
        <w:t>мероприятий без взаимодействия»;</w:t>
      </w:r>
    </w:p>
    <w:p w:rsidR="00503C92" w:rsidRPr="0095188C" w:rsidRDefault="00503C92" w:rsidP="00503C92">
      <w:pPr>
        <w:pStyle w:val="aff7"/>
        <w:spacing w:line="360" w:lineRule="auto"/>
        <w:ind w:firstLine="709"/>
        <w:jc w:val="both"/>
        <w:rPr>
          <w:color w:val="000000" w:themeColor="text1"/>
          <w:sz w:val="26"/>
          <w:szCs w:val="26"/>
        </w:rPr>
      </w:pPr>
      <w:r w:rsidRPr="0095188C">
        <w:rPr>
          <w:color w:val="000000" w:themeColor="text1"/>
          <w:sz w:val="26"/>
          <w:szCs w:val="26"/>
        </w:rPr>
        <w:t>- 05.07.2023 протокол № 31-пр/23, тема: «Итоги деятельности ТУ РКН</w:t>
      </w:r>
      <w:r>
        <w:rPr>
          <w:color w:val="000000" w:themeColor="text1"/>
          <w:sz w:val="26"/>
          <w:szCs w:val="26"/>
        </w:rPr>
        <w:t xml:space="preserve"> в ЮФО во 2 квартале 2023 года».</w:t>
      </w:r>
    </w:p>
    <w:p w:rsidR="00D43239" w:rsidRDefault="00D43239" w:rsidP="00D43239">
      <w:pPr>
        <w:pStyle w:val="aff7"/>
        <w:spacing w:line="360" w:lineRule="auto"/>
        <w:ind w:firstLine="709"/>
        <w:jc w:val="both"/>
        <w:rPr>
          <w:color w:val="000000" w:themeColor="text1"/>
          <w:sz w:val="26"/>
          <w:szCs w:val="26"/>
        </w:rPr>
      </w:pPr>
      <w:r w:rsidRPr="0095188C">
        <w:rPr>
          <w:color w:val="000000" w:themeColor="text1"/>
          <w:sz w:val="26"/>
          <w:szCs w:val="26"/>
        </w:rPr>
        <w:t xml:space="preserve">- </w:t>
      </w:r>
      <w:r>
        <w:rPr>
          <w:color w:val="000000" w:themeColor="text1"/>
          <w:sz w:val="26"/>
          <w:szCs w:val="26"/>
        </w:rPr>
        <w:t>13</w:t>
      </w:r>
      <w:r w:rsidRPr="0095188C">
        <w:rPr>
          <w:color w:val="000000" w:themeColor="text1"/>
          <w:sz w:val="26"/>
          <w:szCs w:val="26"/>
        </w:rPr>
        <w:t>.</w:t>
      </w:r>
      <w:r>
        <w:rPr>
          <w:color w:val="000000" w:themeColor="text1"/>
          <w:sz w:val="26"/>
          <w:szCs w:val="26"/>
        </w:rPr>
        <w:t>10</w:t>
      </w:r>
      <w:r w:rsidRPr="0095188C">
        <w:rPr>
          <w:color w:val="000000" w:themeColor="text1"/>
          <w:sz w:val="26"/>
          <w:szCs w:val="26"/>
        </w:rPr>
        <w:t xml:space="preserve">.2023 протокол № </w:t>
      </w:r>
      <w:r>
        <w:rPr>
          <w:color w:val="000000" w:themeColor="text1"/>
          <w:sz w:val="26"/>
          <w:szCs w:val="26"/>
        </w:rPr>
        <w:t>40</w:t>
      </w:r>
      <w:r w:rsidRPr="0095188C">
        <w:rPr>
          <w:color w:val="000000" w:themeColor="text1"/>
          <w:sz w:val="26"/>
          <w:szCs w:val="26"/>
        </w:rPr>
        <w:t>-пр/23, тема: «Итоги деятельности ТУ РКН</w:t>
      </w:r>
      <w:r>
        <w:rPr>
          <w:color w:val="000000" w:themeColor="text1"/>
          <w:sz w:val="26"/>
          <w:szCs w:val="26"/>
        </w:rPr>
        <w:t xml:space="preserve"> в ЮФО в 3 квартале 2023 года».</w:t>
      </w:r>
    </w:p>
    <w:p w:rsidR="00503C92" w:rsidRPr="0095188C" w:rsidRDefault="0076016D" w:rsidP="00503C92">
      <w:pPr>
        <w:pStyle w:val="aff7"/>
        <w:spacing w:line="360" w:lineRule="auto"/>
        <w:ind w:firstLine="709"/>
        <w:jc w:val="both"/>
        <w:rPr>
          <w:color w:val="000000" w:themeColor="text1"/>
          <w:sz w:val="26"/>
          <w:szCs w:val="26"/>
        </w:rPr>
      </w:pPr>
      <w:r w:rsidRPr="0062083E">
        <w:rPr>
          <w:color w:val="000000" w:themeColor="text1"/>
          <w:sz w:val="26"/>
          <w:szCs w:val="26"/>
        </w:rPr>
        <w:t xml:space="preserve">В соответствии с утвержденным «Планом методической работы с сотрудниками </w:t>
      </w:r>
      <w:r w:rsidR="0062083E" w:rsidRPr="0062083E">
        <w:rPr>
          <w:color w:val="000000" w:themeColor="text1"/>
          <w:sz w:val="26"/>
          <w:szCs w:val="26"/>
        </w:rPr>
        <w:t>Управления Роскомнадзора по ЮФО Луганской Народной Республики</w:t>
      </w:r>
      <w:r w:rsidR="00D50DA6">
        <w:rPr>
          <w:color w:val="000000" w:themeColor="text1"/>
          <w:sz w:val="26"/>
          <w:szCs w:val="26"/>
        </w:rPr>
        <w:t>, Донецкой Народной Р</w:t>
      </w:r>
      <w:r w:rsidR="00503C92" w:rsidRPr="0095188C">
        <w:rPr>
          <w:color w:val="000000" w:themeColor="text1"/>
          <w:sz w:val="26"/>
          <w:szCs w:val="26"/>
        </w:rPr>
        <w:t>еспублики, Херсонской области и Запорожской области</w:t>
      </w:r>
      <w:r w:rsidR="0062083E" w:rsidRPr="0062083E">
        <w:rPr>
          <w:color w:val="000000" w:themeColor="text1"/>
          <w:sz w:val="26"/>
          <w:szCs w:val="26"/>
        </w:rPr>
        <w:t xml:space="preserve"> </w:t>
      </w:r>
      <w:r w:rsidRPr="0062083E">
        <w:rPr>
          <w:color w:val="000000" w:themeColor="text1"/>
          <w:sz w:val="26"/>
          <w:szCs w:val="26"/>
        </w:rPr>
        <w:t xml:space="preserve">по направлению «Персональные данные» </w:t>
      </w:r>
      <w:r w:rsidR="00503C92" w:rsidRPr="0095188C">
        <w:rPr>
          <w:color w:val="000000" w:themeColor="text1"/>
          <w:sz w:val="26"/>
          <w:szCs w:val="26"/>
        </w:rPr>
        <w:t xml:space="preserve">проведены </w:t>
      </w:r>
      <w:r w:rsidR="00D43239">
        <w:rPr>
          <w:color w:val="000000" w:themeColor="text1"/>
          <w:sz w:val="26"/>
          <w:szCs w:val="26"/>
        </w:rPr>
        <w:t>25</w:t>
      </w:r>
      <w:r w:rsidR="00503C92" w:rsidRPr="0095188C">
        <w:rPr>
          <w:color w:val="000000" w:themeColor="text1"/>
          <w:sz w:val="26"/>
          <w:szCs w:val="26"/>
        </w:rPr>
        <w:t xml:space="preserve"> обучающих занятий в режиме видеоконференции.</w:t>
      </w:r>
    </w:p>
    <w:p w:rsidR="001709DC" w:rsidRDefault="001709DC" w:rsidP="00582FF3">
      <w:pPr>
        <w:pStyle w:val="aff7"/>
        <w:spacing w:line="360" w:lineRule="auto"/>
        <w:ind w:firstLine="709"/>
        <w:jc w:val="center"/>
        <w:rPr>
          <w:b/>
          <w:color w:val="000000" w:themeColor="text1"/>
          <w:sz w:val="26"/>
          <w:szCs w:val="26"/>
        </w:rPr>
      </w:pPr>
    </w:p>
    <w:p w:rsidR="00582FF3" w:rsidRDefault="00582FF3" w:rsidP="00582FF3">
      <w:pPr>
        <w:pStyle w:val="aff7"/>
        <w:spacing w:line="360" w:lineRule="auto"/>
        <w:ind w:firstLine="709"/>
        <w:jc w:val="center"/>
        <w:rPr>
          <w:b/>
          <w:color w:val="000000" w:themeColor="text1"/>
          <w:sz w:val="26"/>
          <w:szCs w:val="26"/>
        </w:rPr>
      </w:pPr>
      <w:r w:rsidRPr="00D43239">
        <w:rPr>
          <w:b/>
          <w:color w:val="000000" w:themeColor="text1"/>
          <w:sz w:val="26"/>
          <w:szCs w:val="26"/>
        </w:rPr>
        <w:t>Деятельность Молодежной па</w:t>
      </w:r>
      <w:r w:rsidR="00DA69BD" w:rsidRPr="00D43239">
        <w:rPr>
          <w:b/>
          <w:color w:val="000000" w:themeColor="text1"/>
          <w:sz w:val="26"/>
          <w:szCs w:val="26"/>
        </w:rPr>
        <w:t>латы в Южном федеральном округе</w:t>
      </w:r>
    </w:p>
    <w:p w:rsidR="00582FF3" w:rsidRDefault="00582FF3" w:rsidP="00060356">
      <w:pPr>
        <w:tabs>
          <w:tab w:val="center" w:pos="0"/>
          <w:tab w:val="right" w:pos="8931"/>
        </w:tabs>
        <w:spacing w:line="240" w:lineRule="auto"/>
        <w:ind w:firstLine="709"/>
        <w:rPr>
          <w:color w:val="000000" w:themeColor="text1"/>
          <w:szCs w:val="26"/>
        </w:rPr>
      </w:pPr>
    </w:p>
    <w:p w:rsidR="00582FF3" w:rsidRPr="00921CD5" w:rsidRDefault="00582FF3" w:rsidP="00582FF3">
      <w:pPr>
        <w:tabs>
          <w:tab w:val="center" w:pos="0"/>
          <w:tab w:val="right" w:pos="8931"/>
        </w:tabs>
        <w:ind w:firstLine="709"/>
        <w:rPr>
          <w:color w:val="000000" w:themeColor="text1"/>
          <w:szCs w:val="26"/>
        </w:rPr>
      </w:pPr>
      <w:r w:rsidRPr="00921CD5">
        <w:rPr>
          <w:color w:val="000000" w:themeColor="text1"/>
          <w:szCs w:val="26"/>
        </w:rPr>
        <w:t>1</w:t>
      </w:r>
      <w:r w:rsidR="0076016D">
        <w:rPr>
          <w:color w:val="000000" w:themeColor="text1"/>
          <w:szCs w:val="26"/>
        </w:rPr>
        <w:t>8.01.2023</w:t>
      </w:r>
      <w:r w:rsidRPr="00921CD5">
        <w:rPr>
          <w:color w:val="000000" w:themeColor="text1"/>
          <w:szCs w:val="26"/>
        </w:rPr>
        <w:t xml:space="preserve"> состоялось заседание Молодежной палаты, в рамках которого был утвержден план деятельности Молодежной палаты в ЮФО на 202</w:t>
      </w:r>
      <w:r w:rsidR="0076016D">
        <w:rPr>
          <w:color w:val="000000" w:themeColor="text1"/>
          <w:szCs w:val="26"/>
        </w:rPr>
        <w:t>3</w:t>
      </w:r>
      <w:r w:rsidR="00D50DA6">
        <w:rPr>
          <w:color w:val="000000" w:themeColor="text1"/>
          <w:szCs w:val="26"/>
        </w:rPr>
        <w:t xml:space="preserve"> год.</w:t>
      </w:r>
    </w:p>
    <w:p w:rsidR="00582FF3" w:rsidRDefault="00582FF3" w:rsidP="0076016D">
      <w:pPr>
        <w:pStyle w:val="aff7"/>
        <w:tabs>
          <w:tab w:val="center" w:pos="142"/>
        </w:tabs>
        <w:spacing w:line="360" w:lineRule="auto"/>
        <w:ind w:firstLine="709"/>
        <w:jc w:val="both"/>
        <w:rPr>
          <w:color w:val="000000" w:themeColor="text1"/>
          <w:sz w:val="26"/>
          <w:szCs w:val="26"/>
        </w:rPr>
      </w:pPr>
      <w:r w:rsidRPr="00921CD5">
        <w:rPr>
          <w:color w:val="000000" w:themeColor="text1"/>
          <w:sz w:val="26"/>
          <w:szCs w:val="26"/>
        </w:rPr>
        <w:t xml:space="preserve">При участии членов Молодежной палаты Южного федерального округа </w:t>
      </w:r>
      <w:r w:rsidR="00D50DA6" w:rsidRPr="00921CD5">
        <w:rPr>
          <w:color w:val="000000" w:themeColor="text1"/>
          <w:szCs w:val="26"/>
        </w:rPr>
        <w:t>в 1 квартале  202</w:t>
      </w:r>
      <w:r w:rsidR="00D50DA6">
        <w:rPr>
          <w:color w:val="000000" w:themeColor="text1"/>
          <w:szCs w:val="26"/>
        </w:rPr>
        <w:t>3</w:t>
      </w:r>
      <w:r w:rsidR="00D50DA6" w:rsidRPr="00921CD5">
        <w:rPr>
          <w:color w:val="000000" w:themeColor="text1"/>
          <w:szCs w:val="26"/>
        </w:rPr>
        <w:t xml:space="preserve"> года</w:t>
      </w:r>
      <w:r w:rsidR="00D50DA6" w:rsidRPr="00921CD5">
        <w:rPr>
          <w:color w:val="000000" w:themeColor="text1"/>
          <w:sz w:val="26"/>
          <w:szCs w:val="26"/>
        </w:rPr>
        <w:t xml:space="preserve"> </w:t>
      </w:r>
      <w:r w:rsidRPr="00921CD5">
        <w:rPr>
          <w:color w:val="000000" w:themeColor="text1"/>
          <w:sz w:val="26"/>
          <w:szCs w:val="26"/>
        </w:rPr>
        <w:t>проведены следующие мероприятия:</w:t>
      </w:r>
    </w:p>
    <w:p w:rsidR="0076016D" w:rsidRPr="00721D8D" w:rsidRDefault="0076016D" w:rsidP="0076016D">
      <w:pPr>
        <w:pStyle w:val="aff7"/>
        <w:tabs>
          <w:tab w:val="center" w:pos="142"/>
        </w:tabs>
        <w:spacing w:line="360" w:lineRule="auto"/>
        <w:ind w:firstLine="709"/>
        <w:jc w:val="both"/>
        <w:rPr>
          <w:color w:val="000000" w:themeColor="text1"/>
          <w:sz w:val="26"/>
          <w:szCs w:val="26"/>
        </w:rPr>
      </w:pPr>
      <w:r w:rsidRPr="00721D8D">
        <w:rPr>
          <w:color w:val="000000" w:themeColor="text1"/>
          <w:sz w:val="26"/>
          <w:szCs w:val="26"/>
        </w:rPr>
        <w:t>- в образовательных учреждения</w:t>
      </w:r>
      <w:r w:rsidR="00EC0D4D">
        <w:rPr>
          <w:color w:val="000000" w:themeColor="text1"/>
          <w:sz w:val="26"/>
          <w:szCs w:val="26"/>
        </w:rPr>
        <w:t>х</w:t>
      </w:r>
      <w:r w:rsidRPr="00721D8D">
        <w:rPr>
          <w:color w:val="000000" w:themeColor="text1"/>
          <w:sz w:val="26"/>
          <w:szCs w:val="26"/>
        </w:rPr>
        <w:t xml:space="preserve"> Краснодарского края и Республики Адыгея, при участии сотрудников Управления, было </w:t>
      </w:r>
      <w:r w:rsidRPr="000F157C">
        <w:rPr>
          <w:color w:val="000000" w:themeColor="text1"/>
          <w:sz w:val="26"/>
          <w:szCs w:val="26"/>
        </w:rPr>
        <w:t>проведено 8</w:t>
      </w:r>
      <w:r w:rsidRPr="00721D8D">
        <w:rPr>
          <w:color w:val="000000" w:themeColor="text1"/>
          <w:sz w:val="26"/>
          <w:szCs w:val="26"/>
        </w:rPr>
        <w:t xml:space="preserve"> открытых уроков, посвященных защите персональных данных. Охват составил – </w:t>
      </w:r>
      <w:r w:rsidRPr="000F157C">
        <w:rPr>
          <w:color w:val="000000" w:themeColor="text1"/>
          <w:sz w:val="26"/>
          <w:szCs w:val="26"/>
        </w:rPr>
        <w:t xml:space="preserve">4675 </w:t>
      </w:r>
      <w:r w:rsidRPr="00721D8D">
        <w:rPr>
          <w:color w:val="000000" w:themeColor="text1"/>
          <w:sz w:val="26"/>
          <w:szCs w:val="26"/>
        </w:rPr>
        <w:t>участников.</w:t>
      </w:r>
    </w:p>
    <w:p w:rsidR="0076016D" w:rsidRPr="00721D8D" w:rsidRDefault="0076016D" w:rsidP="0076016D">
      <w:pPr>
        <w:tabs>
          <w:tab w:val="center" w:pos="142"/>
        </w:tabs>
        <w:ind w:firstLine="709"/>
        <w:rPr>
          <w:color w:val="000000" w:themeColor="text1"/>
          <w:szCs w:val="26"/>
        </w:rPr>
      </w:pPr>
      <w:r w:rsidRPr="00721D8D">
        <w:rPr>
          <w:color w:val="000000" w:themeColor="text1"/>
          <w:szCs w:val="26"/>
        </w:rPr>
        <w:t>- для учащихся 8 классов МБОУ СОШ № 31 города Краснодара</w:t>
      </w:r>
      <w:r w:rsidRPr="00721D8D">
        <w:rPr>
          <w:noProof/>
          <w:color w:val="000000" w:themeColor="text1"/>
          <w:szCs w:val="26"/>
        </w:rPr>
        <w:t xml:space="preserve"> в Краснодарской краевой детской библиотекой им. Братьев Игнатовых проведен урок, посвященный бережному отношению к персональным данным. Охват составил – </w:t>
      </w:r>
      <w:r w:rsidRPr="000F157C">
        <w:rPr>
          <w:noProof/>
          <w:color w:val="000000" w:themeColor="text1"/>
          <w:szCs w:val="26"/>
        </w:rPr>
        <w:t>50</w:t>
      </w:r>
      <w:r w:rsidRPr="00721D8D">
        <w:rPr>
          <w:noProof/>
          <w:color w:val="000000" w:themeColor="text1"/>
          <w:szCs w:val="26"/>
        </w:rPr>
        <w:t xml:space="preserve"> учащихся</w:t>
      </w:r>
      <w:r w:rsidRPr="00721D8D">
        <w:rPr>
          <w:color w:val="000000" w:themeColor="text1"/>
          <w:szCs w:val="26"/>
        </w:rPr>
        <w:t>.</w:t>
      </w:r>
    </w:p>
    <w:p w:rsidR="0076016D" w:rsidRDefault="0076016D" w:rsidP="00CD27F7">
      <w:pPr>
        <w:pStyle w:val="aff7"/>
        <w:tabs>
          <w:tab w:val="center" w:pos="142"/>
        </w:tabs>
        <w:spacing w:line="360" w:lineRule="auto"/>
        <w:ind w:firstLine="709"/>
        <w:jc w:val="both"/>
        <w:rPr>
          <w:color w:val="000000" w:themeColor="text1"/>
          <w:sz w:val="26"/>
          <w:szCs w:val="26"/>
        </w:rPr>
      </w:pPr>
      <w:r w:rsidRPr="00721D8D">
        <w:rPr>
          <w:color w:val="000000" w:themeColor="text1"/>
          <w:sz w:val="26"/>
          <w:szCs w:val="26"/>
        </w:rPr>
        <w:t>- в дошкольные учреждения направлены обучающие раскраски по тематике защиты персональных данных</w:t>
      </w:r>
      <w:r w:rsidR="00C113C9">
        <w:rPr>
          <w:color w:val="000000" w:themeColor="text1"/>
          <w:sz w:val="26"/>
          <w:szCs w:val="26"/>
        </w:rPr>
        <w:t>.</w:t>
      </w:r>
      <w:r w:rsidRPr="00721D8D">
        <w:rPr>
          <w:color w:val="000000" w:themeColor="text1"/>
          <w:sz w:val="26"/>
          <w:szCs w:val="26"/>
        </w:rPr>
        <w:t xml:space="preserve"> </w:t>
      </w:r>
      <w:r w:rsidR="00C113C9">
        <w:rPr>
          <w:color w:val="000000" w:themeColor="text1"/>
          <w:sz w:val="26"/>
          <w:szCs w:val="26"/>
        </w:rPr>
        <w:t>О</w:t>
      </w:r>
      <w:r w:rsidRPr="00721D8D">
        <w:rPr>
          <w:color w:val="000000" w:themeColor="text1"/>
          <w:sz w:val="26"/>
          <w:szCs w:val="26"/>
        </w:rPr>
        <w:t xml:space="preserve">хват составил </w:t>
      </w:r>
      <w:r w:rsidRPr="000F157C">
        <w:rPr>
          <w:color w:val="000000" w:themeColor="text1"/>
          <w:sz w:val="26"/>
          <w:szCs w:val="26"/>
        </w:rPr>
        <w:t>90</w:t>
      </w:r>
      <w:r w:rsidRPr="00721D8D">
        <w:rPr>
          <w:color w:val="000000" w:themeColor="text1"/>
          <w:sz w:val="26"/>
          <w:szCs w:val="26"/>
        </w:rPr>
        <w:t xml:space="preserve"> человек.</w:t>
      </w:r>
    </w:p>
    <w:p w:rsidR="00CD27F7" w:rsidRPr="0099383B" w:rsidRDefault="00CD27F7" w:rsidP="00CD27F7">
      <w:pPr>
        <w:pStyle w:val="aff7"/>
        <w:tabs>
          <w:tab w:val="center" w:pos="0"/>
        </w:tabs>
        <w:spacing w:line="360" w:lineRule="auto"/>
        <w:ind w:firstLine="709"/>
        <w:jc w:val="both"/>
        <w:rPr>
          <w:color w:val="000000" w:themeColor="text1"/>
          <w:sz w:val="26"/>
          <w:szCs w:val="26"/>
        </w:rPr>
      </w:pPr>
      <w:r w:rsidRPr="0099383B">
        <w:rPr>
          <w:color w:val="000000" w:themeColor="text1"/>
          <w:sz w:val="26"/>
          <w:szCs w:val="26"/>
        </w:rPr>
        <w:t>При участии членов Молодежной палаты Южного федерального округа во 2 квартале 2023 года проведены следующие мероприятия:</w:t>
      </w:r>
    </w:p>
    <w:p w:rsidR="00CD27F7" w:rsidRPr="0099383B" w:rsidRDefault="00CD27F7" w:rsidP="00CD27F7">
      <w:pPr>
        <w:pStyle w:val="aff7"/>
        <w:tabs>
          <w:tab w:val="center" w:pos="0"/>
        </w:tabs>
        <w:spacing w:line="360" w:lineRule="auto"/>
        <w:ind w:firstLine="709"/>
        <w:jc w:val="both"/>
        <w:rPr>
          <w:color w:val="000000" w:themeColor="text1"/>
          <w:sz w:val="26"/>
          <w:szCs w:val="26"/>
        </w:rPr>
      </w:pPr>
      <w:r w:rsidRPr="0099383B">
        <w:rPr>
          <w:color w:val="000000" w:themeColor="text1"/>
          <w:sz w:val="26"/>
          <w:szCs w:val="26"/>
        </w:rPr>
        <w:t>- в образовательных учреждения Краснодарского края и Республики Адыгея, при участии сотрудников Управления, было проведено 5 открытых уроков, посвященных защите персональных данных. Охват составил – 3257 участников;</w:t>
      </w:r>
    </w:p>
    <w:p w:rsidR="00CD27F7" w:rsidRPr="0099383B" w:rsidRDefault="00CD27F7" w:rsidP="00CD27F7">
      <w:pPr>
        <w:pStyle w:val="aff7"/>
        <w:tabs>
          <w:tab w:val="center" w:pos="0"/>
        </w:tabs>
        <w:spacing w:line="360" w:lineRule="auto"/>
        <w:ind w:firstLine="709"/>
        <w:jc w:val="both"/>
        <w:rPr>
          <w:color w:val="000000" w:themeColor="text1"/>
          <w:sz w:val="26"/>
          <w:szCs w:val="26"/>
        </w:rPr>
      </w:pPr>
      <w:r w:rsidRPr="0099383B">
        <w:rPr>
          <w:color w:val="000000" w:themeColor="text1"/>
          <w:sz w:val="26"/>
          <w:szCs w:val="26"/>
        </w:rPr>
        <w:t>- 01.06.2023 для детей сотрудников Управления проведе</w:t>
      </w:r>
      <w:r>
        <w:rPr>
          <w:color w:val="000000" w:themeColor="text1"/>
          <w:sz w:val="26"/>
          <w:szCs w:val="26"/>
        </w:rPr>
        <w:t xml:space="preserve">но </w:t>
      </w:r>
      <w:proofErr w:type="gramStart"/>
      <w:r>
        <w:rPr>
          <w:color w:val="000000" w:themeColor="text1"/>
          <w:sz w:val="26"/>
          <w:szCs w:val="26"/>
        </w:rPr>
        <w:t>мероприятие</w:t>
      </w:r>
      <w:proofErr w:type="gramEnd"/>
      <w:r>
        <w:rPr>
          <w:color w:val="000000" w:themeColor="text1"/>
          <w:sz w:val="26"/>
          <w:szCs w:val="26"/>
        </w:rPr>
        <w:t xml:space="preserve"> приуроченное ко Д</w:t>
      </w:r>
      <w:r w:rsidRPr="0099383B">
        <w:rPr>
          <w:color w:val="000000" w:themeColor="text1"/>
          <w:sz w:val="26"/>
          <w:szCs w:val="26"/>
        </w:rPr>
        <w:t>ню защиты детей</w:t>
      </w:r>
      <w:r w:rsidR="00BC0890">
        <w:rPr>
          <w:color w:val="000000" w:themeColor="text1"/>
          <w:sz w:val="26"/>
          <w:szCs w:val="26"/>
        </w:rPr>
        <w:t>.</w:t>
      </w:r>
      <w:r w:rsidRPr="0099383B">
        <w:rPr>
          <w:color w:val="000000" w:themeColor="text1"/>
          <w:sz w:val="26"/>
          <w:szCs w:val="26"/>
        </w:rPr>
        <w:t xml:space="preserve"> </w:t>
      </w:r>
      <w:r w:rsidR="00BC0890">
        <w:rPr>
          <w:color w:val="000000" w:themeColor="text1"/>
          <w:sz w:val="26"/>
          <w:szCs w:val="26"/>
        </w:rPr>
        <w:t>О</w:t>
      </w:r>
      <w:r w:rsidRPr="0099383B">
        <w:rPr>
          <w:color w:val="000000" w:themeColor="text1"/>
          <w:sz w:val="26"/>
          <w:szCs w:val="26"/>
        </w:rPr>
        <w:t>хват составил – 15 детей;</w:t>
      </w:r>
    </w:p>
    <w:p w:rsidR="00CD27F7" w:rsidRPr="0099383B" w:rsidRDefault="00CD27F7" w:rsidP="00CD27F7">
      <w:pPr>
        <w:pStyle w:val="aff7"/>
        <w:tabs>
          <w:tab w:val="center" w:pos="0"/>
        </w:tabs>
        <w:spacing w:line="360" w:lineRule="auto"/>
        <w:ind w:firstLine="709"/>
        <w:jc w:val="both"/>
        <w:rPr>
          <w:color w:val="000000" w:themeColor="text1"/>
          <w:sz w:val="26"/>
          <w:szCs w:val="26"/>
        </w:rPr>
      </w:pPr>
      <w:r w:rsidRPr="0099383B">
        <w:rPr>
          <w:color w:val="000000" w:themeColor="text1"/>
          <w:sz w:val="26"/>
          <w:szCs w:val="26"/>
        </w:rPr>
        <w:lastRenderedPageBreak/>
        <w:t>- на территории Луганской Народной Республики в образовательных учреждениях (346 учреждений) были проведены интерактивные уроки для несовершеннолетних. Охват составил более 219 000 участников;</w:t>
      </w:r>
    </w:p>
    <w:p w:rsidR="00CD27F7" w:rsidRDefault="00CD27F7" w:rsidP="00CD27F7">
      <w:pPr>
        <w:pStyle w:val="aff7"/>
        <w:tabs>
          <w:tab w:val="center" w:pos="0"/>
        </w:tabs>
        <w:spacing w:line="360" w:lineRule="auto"/>
        <w:ind w:firstLine="709"/>
        <w:jc w:val="both"/>
        <w:rPr>
          <w:color w:val="000000" w:themeColor="text1"/>
          <w:sz w:val="26"/>
          <w:szCs w:val="26"/>
        </w:rPr>
      </w:pPr>
      <w:r w:rsidRPr="0099383B">
        <w:rPr>
          <w:color w:val="000000" w:themeColor="text1"/>
          <w:sz w:val="26"/>
          <w:szCs w:val="26"/>
        </w:rPr>
        <w:t>- в дошкольные учреждения направлены обучающие раскраски по тематике защиты персональных данных</w:t>
      </w:r>
      <w:r w:rsidR="00BC0890">
        <w:rPr>
          <w:color w:val="000000" w:themeColor="text1"/>
          <w:sz w:val="26"/>
          <w:szCs w:val="26"/>
        </w:rPr>
        <w:t>.</w:t>
      </w:r>
      <w:r w:rsidRPr="0099383B">
        <w:rPr>
          <w:color w:val="000000" w:themeColor="text1"/>
          <w:sz w:val="26"/>
          <w:szCs w:val="26"/>
        </w:rPr>
        <w:t xml:space="preserve"> </w:t>
      </w:r>
      <w:r w:rsidR="00BC0890">
        <w:rPr>
          <w:color w:val="000000" w:themeColor="text1"/>
          <w:sz w:val="26"/>
          <w:szCs w:val="26"/>
        </w:rPr>
        <w:t>О</w:t>
      </w:r>
      <w:r w:rsidRPr="0099383B">
        <w:rPr>
          <w:color w:val="000000" w:themeColor="text1"/>
          <w:sz w:val="26"/>
          <w:szCs w:val="26"/>
        </w:rPr>
        <w:t>хват составил 90 человек.</w:t>
      </w:r>
    </w:p>
    <w:p w:rsidR="00503C92" w:rsidRPr="0095188C" w:rsidRDefault="00503C92" w:rsidP="00503C92">
      <w:pPr>
        <w:pStyle w:val="aff7"/>
        <w:tabs>
          <w:tab w:val="center" w:pos="0"/>
        </w:tabs>
        <w:spacing w:line="360" w:lineRule="auto"/>
        <w:ind w:firstLine="567"/>
        <w:jc w:val="both"/>
        <w:rPr>
          <w:color w:val="000000" w:themeColor="text1"/>
          <w:sz w:val="26"/>
          <w:szCs w:val="26"/>
        </w:rPr>
      </w:pPr>
      <w:r w:rsidRPr="0095188C">
        <w:rPr>
          <w:color w:val="000000" w:themeColor="text1"/>
          <w:sz w:val="26"/>
          <w:szCs w:val="26"/>
        </w:rPr>
        <w:t>При участии членов Молодежной палаты Южного федерального округа в 3 квартале 2023 года проведены следующие мероприятия:</w:t>
      </w:r>
    </w:p>
    <w:p w:rsidR="00503C92" w:rsidRPr="0095188C" w:rsidRDefault="00503C92" w:rsidP="00503C92">
      <w:pPr>
        <w:pStyle w:val="aff7"/>
        <w:tabs>
          <w:tab w:val="center" w:pos="0"/>
        </w:tabs>
        <w:spacing w:line="360" w:lineRule="auto"/>
        <w:ind w:firstLine="567"/>
        <w:jc w:val="both"/>
        <w:rPr>
          <w:color w:val="000000" w:themeColor="text1"/>
          <w:sz w:val="26"/>
          <w:szCs w:val="26"/>
        </w:rPr>
      </w:pPr>
      <w:r w:rsidRPr="0095188C">
        <w:rPr>
          <w:color w:val="000000" w:themeColor="text1"/>
          <w:sz w:val="26"/>
          <w:szCs w:val="26"/>
        </w:rPr>
        <w:t>- в образовательных учреждения</w:t>
      </w:r>
      <w:r w:rsidR="009F6D1E">
        <w:rPr>
          <w:color w:val="000000" w:themeColor="text1"/>
          <w:sz w:val="26"/>
          <w:szCs w:val="26"/>
        </w:rPr>
        <w:t>х</w:t>
      </w:r>
      <w:r w:rsidRPr="0095188C">
        <w:rPr>
          <w:color w:val="000000" w:themeColor="text1"/>
          <w:sz w:val="26"/>
          <w:szCs w:val="26"/>
        </w:rPr>
        <w:t xml:space="preserve"> Краснодарского края и Республики Адыгея, при участии сотрудников Управления, было проведено 8 открытых уроков, посвященных защите персональных данных. Охват составил – 1690 участников;</w:t>
      </w:r>
    </w:p>
    <w:p w:rsidR="00503C92" w:rsidRPr="0095188C" w:rsidRDefault="00503C92" w:rsidP="00503C92">
      <w:pPr>
        <w:pStyle w:val="aff7"/>
        <w:tabs>
          <w:tab w:val="center" w:pos="0"/>
        </w:tabs>
        <w:spacing w:line="360" w:lineRule="auto"/>
        <w:ind w:firstLine="567"/>
        <w:jc w:val="both"/>
        <w:rPr>
          <w:color w:val="000000" w:themeColor="text1"/>
          <w:sz w:val="26"/>
          <w:szCs w:val="26"/>
        </w:rPr>
      </w:pPr>
      <w:r w:rsidRPr="0095188C">
        <w:rPr>
          <w:color w:val="000000" w:themeColor="text1"/>
          <w:sz w:val="26"/>
          <w:szCs w:val="26"/>
        </w:rPr>
        <w:t>- в дошкольные учреждения направлены обучающие раскраски по тематике защиты персональных данных – охват составил 90 человек.</w:t>
      </w:r>
    </w:p>
    <w:p w:rsidR="001709DC" w:rsidRPr="0095188C" w:rsidRDefault="001709DC" w:rsidP="001709DC">
      <w:pPr>
        <w:pStyle w:val="aff7"/>
        <w:tabs>
          <w:tab w:val="center" w:pos="0"/>
        </w:tabs>
        <w:spacing w:line="360" w:lineRule="auto"/>
        <w:ind w:firstLine="567"/>
        <w:jc w:val="both"/>
        <w:rPr>
          <w:color w:val="000000" w:themeColor="text1"/>
          <w:sz w:val="26"/>
          <w:szCs w:val="26"/>
        </w:rPr>
      </w:pPr>
      <w:r w:rsidRPr="0095188C">
        <w:rPr>
          <w:color w:val="000000" w:themeColor="text1"/>
          <w:sz w:val="26"/>
          <w:szCs w:val="26"/>
        </w:rPr>
        <w:t xml:space="preserve">При участии членов Молодежной палаты Южного федерального округа в </w:t>
      </w:r>
      <w:r>
        <w:rPr>
          <w:color w:val="000000" w:themeColor="text1"/>
          <w:sz w:val="26"/>
          <w:szCs w:val="26"/>
        </w:rPr>
        <w:t>4</w:t>
      </w:r>
      <w:r w:rsidRPr="0095188C">
        <w:rPr>
          <w:color w:val="000000" w:themeColor="text1"/>
          <w:sz w:val="26"/>
          <w:szCs w:val="26"/>
        </w:rPr>
        <w:t xml:space="preserve"> квартале 2023 года проведены следующие мероприятия:</w:t>
      </w:r>
    </w:p>
    <w:p w:rsidR="00D43239" w:rsidRPr="00D43239" w:rsidRDefault="00D43239" w:rsidP="00D43239">
      <w:pPr>
        <w:pStyle w:val="aff7"/>
        <w:tabs>
          <w:tab w:val="center" w:pos="0"/>
        </w:tabs>
        <w:spacing w:line="360" w:lineRule="auto"/>
        <w:ind w:firstLine="567"/>
        <w:jc w:val="both"/>
        <w:rPr>
          <w:color w:val="000000" w:themeColor="text1"/>
          <w:sz w:val="26"/>
          <w:szCs w:val="26"/>
        </w:rPr>
      </w:pPr>
      <w:proofErr w:type="gramStart"/>
      <w:r w:rsidRPr="00D43239">
        <w:rPr>
          <w:color w:val="000000" w:themeColor="text1"/>
          <w:sz w:val="26"/>
          <w:szCs w:val="26"/>
        </w:rPr>
        <w:t>- в образовательных учреждения Краснодарского края и Республики Адыгея, Запорожской и Херсонской областях, Донецкой Народной Республик</w:t>
      </w:r>
      <w:r w:rsidR="00D50DA6">
        <w:rPr>
          <w:color w:val="000000" w:themeColor="text1"/>
          <w:sz w:val="26"/>
          <w:szCs w:val="26"/>
        </w:rPr>
        <w:t>и</w:t>
      </w:r>
      <w:r w:rsidRPr="00D43239">
        <w:rPr>
          <w:color w:val="000000" w:themeColor="text1"/>
          <w:sz w:val="26"/>
          <w:szCs w:val="26"/>
        </w:rPr>
        <w:t xml:space="preserve"> и Луганской Народной Республик</w:t>
      </w:r>
      <w:r w:rsidR="00D50DA6">
        <w:rPr>
          <w:color w:val="000000" w:themeColor="text1"/>
          <w:sz w:val="26"/>
          <w:szCs w:val="26"/>
        </w:rPr>
        <w:t>и</w:t>
      </w:r>
      <w:r w:rsidRPr="00D43239">
        <w:rPr>
          <w:color w:val="000000" w:themeColor="text1"/>
          <w:sz w:val="26"/>
          <w:szCs w:val="26"/>
        </w:rPr>
        <w:t xml:space="preserve"> при участии сотрудников Управления, было проведено 35 виртуальных уроков, посвященных защите персональных данных.</w:t>
      </w:r>
      <w:proofErr w:type="gramEnd"/>
      <w:r w:rsidRPr="00D43239">
        <w:rPr>
          <w:color w:val="000000" w:themeColor="text1"/>
          <w:sz w:val="26"/>
          <w:szCs w:val="26"/>
        </w:rPr>
        <w:t xml:space="preserve"> Охват составил – 25 555 участников.</w:t>
      </w:r>
    </w:p>
    <w:p w:rsidR="001709DC" w:rsidRDefault="001709DC" w:rsidP="005D1B2D">
      <w:pPr>
        <w:ind w:firstLine="709"/>
        <w:rPr>
          <w:szCs w:val="26"/>
        </w:rPr>
      </w:pPr>
    </w:p>
    <w:p w:rsidR="00AD5C2C" w:rsidRDefault="00282A04" w:rsidP="005D1B2D">
      <w:pPr>
        <w:ind w:firstLine="709"/>
        <w:rPr>
          <w:szCs w:val="26"/>
        </w:rPr>
      </w:pPr>
      <w:r w:rsidRPr="0088754A">
        <w:rPr>
          <w:szCs w:val="26"/>
        </w:rPr>
        <w:t xml:space="preserve">В </w:t>
      </w:r>
      <w:r w:rsidRPr="0088754A">
        <w:rPr>
          <w:b/>
          <w:szCs w:val="26"/>
        </w:rPr>
        <w:t xml:space="preserve">сфере защиты персональных данных </w:t>
      </w:r>
      <w:r w:rsidRPr="0088754A">
        <w:rPr>
          <w:szCs w:val="26"/>
        </w:rPr>
        <w:t>за отчетный период был</w:t>
      </w:r>
      <w:r w:rsidR="00D43239">
        <w:rPr>
          <w:szCs w:val="26"/>
        </w:rPr>
        <w:t>о</w:t>
      </w:r>
      <w:r w:rsidRPr="0088754A">
        <w:rPr>
          <w:szCs w:val="26"/>
        </w:rPr>
        <w:t xml:space="preserve"> </w:t>
      </w:r>
      <w:r w:rsidRPr="00D43239">
        <w:rPr>
          <w:szCs w:val="26"/>
        </w:rPr>
        <w:t>составлен</w:t>
      </w:r>
      <w:r w:rsidR="00D43239" w:rsidRPr="00D43239">
        <w:rPr>
          <w:szCs w:val="26"/>
        </w:rPr>
        <w:t>о</w:t>
      </w:r>
      <w:r w:rsidR="000510AE" w:rsidRPr="00D43239">
        <w:rPr>
          <w:szCs w:val="26"/>
        </w:rPr>
        <w:t xml:space="preserve"> </w:t>
      </w:r>
      <w:r w:rsidR="009F6D1E" w:rsidRPr="00D43239">
        <w:rPr>
          <w:b/>
          <w:szCs w:val="26"/>
        </w:rPr>
        <w:t>3</w:t>
      </w:r>
      <w:r w:rsidR="00D43239" w:rsidRPr="00D43239">
        <w:rPr>
          <w:b/>
          <w:szCs w:val="26"/>
        </w:rPr>
        <w:t>9</w:t>
      </w:r>
      <w:r w:rsidR="009F6D1E">
        <w:rPr>
          <w:b/>
          <w:szCs w:val="26"/>
        </w:rPr>
        <w:t xml:space="preserve"> </w:t>
      </w:r>
      <w:r w:rsidRPr="0088754A">
        <w:rPr>
          <w:szCs w:val="26"/>
        </w:rPr>
        <w:t>протокол</w:t>
      </w:r>
      <w:r w:rsidR="00D43239">
        <w:rPr>
          <w:szCs w:val="26"/>
        </w:rPr>
        <w:t>ов</w:t>
      </w:r>
      <w:r w:rsidRPr="0088754A">
        <w:rPr>
          <w:szCs w:val="26"/>
        </w:rPr>
        <w:t xml:space="preserve"> об административн</w:t>
      </w:r>
      <w:r w:rsidR="00705A45" w:rsidRPr="0088754A">
        <w:rPr>
          <w:szCs w:val="26"/>
        </w:rPr>
        <w:t>ых</w:t>
      </w:r>
      <w:r w:rsidRPr="0088754A">
        <w:rPr>
          <w:szCs w:val="26"/>
        </w:rPr>
        <w:t xml:space="preserve"> правонарушени</w:t>
      </w:r>
      <w:r w:rsidR="00705A45" w:rsidRPr="0088754A">
        <w:rPr>
          <w:szCs w:val="26"/>
        </w:rPr>
        <w:t>ях</w:t>
      </w:r>
      <w:r w:rsidR="00582FF3">
        <w:rPr>
          <w:szCs w:val="26"/>
        </w:rPr>
        <w:t>.</w:t>
      </w:r>
    </w:p>
    <w:p w:rsidR="005240F3" w:rsidRDefault="00D43239" w:rsidP="008627CE">
      <w:pPr>
        <w:ind w:firstLine="709"/>
        <w:rPr>
          <w:szCs w:val="26"/>
        </w:rPr>
      </w:pPr>
      <w:r>
        <w:rPr>
          <w:noProof/>
          <w:szCs w:val="26"/>
        </w:rPr>
        <w:drawing>
          <wp:anchor distT="0" distB="0" distL="114300" distR="114300" simplePos="0" relativeHeight="251663360" behindDoc="1" locked="0" layoutInCell="1" allowOverlap="1">
            <wp:simplePos x="0" y="0"/>
            <wp:positionH relativeFrom="margin">
              <wp:posOffset>-441794</wp:posOffset>
            </wp:positionH>
            <wp:positionV relativeFrom="paragraph">
              <wp:posOffset>149059</wp:posOffset>
            </wp:positionV>
            <wp:extent cx="7203881" cy="3371353"/>
            <wp:effectExtent l="0" t="0" r="0" b="0"/>
            <wp:wrapNone/>
            <wp:docPr id="36" name="Объект 5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anchor>
        </w:drawing>
      </w:r>
    </w:p>
    <w:p w:rsidR="005240F3" w:rsidRDefault="005240F3" w:rsidP="008627CE">
      <w:pPr>
        <w:ind w:firstLine="709"/>
        <w:rPr>
          <w:szCs w:val="26"/>
        </w:rPr>
      </w:pPr>
    </w:p>
    <w:p w:rsidR="005240F3" w:rsidRDefault="005240F3" w:rsidP="008627CE">
      <w:pPr>
        <w:ind w:firstLine="709"/>
        <w:rPr>
          <w:szCs w:val="26"/>
        </w:rPr>
      </w:pPr>
    </w:p>
    <w:p w:rsidR="005240F3" w:rsidRDefault="005240F3" w:rsidP="008627CE">
      <w:pPr>
        <w:ind w:firstLine="709"/>
        <w:rPr>
          <w:szCs w:val="26"/>
        </w:rPr>
      </w:pPr>
    </w:p>
    <w:p w:rsidR="005240F3" w:rsidRDefault="005240F3" w:rsidP="008627CE">
      <w:pPr>
        <w:ind w:firstLine="709"/>
        <w:rPr>
          <w:szCs w:val="26"/>
        </w:rPr>
      </w:pPr>
    </w:p>
    <w:p w:rsidR="005240F3" w:rsidRDefault="005240F3" w:rsidP="008627CE">
      <w:pPr>
        <w:ind w:firstLine="709"/>
        <w:rPr>
          <w:szCs w:val="26"/>
        </w:rPr>
      </w:pPr>
    </w:p>
    <w:p w:rsidR="005240F3" w:rsidRDefault="005240F3" w:rsidP="008627CE">
      <w:pPr>
        <w:ind w:firstLine="709"/>
        <w:rPr>
          <w:szCs w:val="26"/>
        </w:rPr>
      </w:pPr>
    </w:p>
    <w:p w:rsidR="00423571" w:rsidRDefault="00423571" w:rsidP="008627CE">
      <w:pPr>
        <w:ind w:firstLine="709"/>
        <w:rPr>
          <w:szCs w:val="26"/>
        </w:rPr>
      </w:pPr>
    </w:p>
    <w:p w:rsidR="00423571" w:rsidRDefault="00423571" w:rsidP="008627CE">
      <w:pPr>
        <w:ind w:firstLine="709"/>
        <w:rPr>
          <w:szCs w:val="26"/>
        </w:rPr>
      </w:pPr>
    </w:p>
    <w:p w:rsidR="00E90545" w:rsidRDefault="00E90545" w:rsidP="00093C43">
      <w:pPr>
        <w:rPr>
          <w:szCs w:val="26"/>
        </w:rPr>
      </w:pPr>
    </w:p>
    <w:p w:rsidR="00060356" w:rsidRDefault="00060356" w:rsidP="00093C43">
      <w:pPr>
        <w:rPr>
          <w:szCs w:val="26"/>
        </w:rPr>
      </w:pPr>
    </w:p>
    <w:p w:rsidR="003B26BD" w:rsidRDefault="00CD27F7" w:rsidP="00093C43">
      <w:pPr>
        <w:rPr>
          <w:szCs w:val="26"/>
        </w:rPr>
      </w:pPr>
      <w:r>
        <w:rPr>
          <w:noProof/>
          <w:szCs w:val="26"/>
        </w:rPr>
        <w:lastRenderedPageBreak/>
        <w:drawing>
          <wp:anchor distT="0" distB="0" distL="114300" distR="114300" simplePos="0" relativeHeight="251749376" behindDoc="0" locked="0" layoutInCell="1" allowOverlap="1">
            <wp:simplePos x="0" y="0"/>
            <wp:positionH relativeFrom="margin">
              <wp:posOffset>-357781</wp:posOffset>
            </wp:positionH>
            <wp:positionV relativeFrom="paragraph">
              <wp:posOffset>118937</wp:posOffset>
            </wp:positionV>
            <wp:extent cx="6788989" cy="3165894"/>
            <wp:effectExtent l="0" t="0" r="0" b="0"/>
            <wp:wrapNone/>
            <wp:docPr id="19" name="Объект 5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anchor>
        </w:drawing>
      </w:r>
    </w:p>
    <w:p w:rsidR="00CD27F7" w:rsidRDefault="00CD27F7" w:rsidP="00093C43">
      <w:pPr>
        <w:rPr>
          <w:szCs w:val="26"/>
        </w:rPr>
      </w:pPr>
    </w:p>
    <w:p w:rsidR="00CD27F7" w:rsidRDefault="00CD27F7" w:rsidP="00093C43">
      <w:pPr>
        <w:rPr>
          <w:szCs w:val="26"/>
        </w:rPr>
      </w:pPr>
    </w:p>
    <w:p w:rsidR="00CD27F7" w:rsidRDefault="00CD27F7" w:rsidP="00093C43">
      <w:pPr>
        <w:rPr>
          <w:szCs w:val="26"/>
        </w:rPr>
      </w:pPr>
    </w:p>
    <w:p w:rsidR="00CD27F7" w:rsidRDefault="00CD27F7" w:rsidP="00093C43">
      <w:pPr>
        <w:rPr>
          <w:szCs w:val="26"/>
        </w:rPr>
      </w:pPr>
    </w:p>
    <w:p w:rsidR="00CD27F7" w:rsidRDefault="00CD27F7" w:rsidP="00093C43">
      <w:pPr>
        <w:rPr>
          <w:szCs w:val="26"/>
        </w:rPr>
      </w:pPr>
    </w:p>
    <w:p w:rsidR="00CD27F7" w:rsidRDefault="00CD27F7" w:rsidP="00093C43">
      <w:pPr>
        <w:rPr>
          <w:szCs w:val="26"/>
        </w:rPr>
      </w:pPr>
    </w:p>
    <w:p w:rsidR="00CD27F7" w:rsidRDefault="00CD27F7" w:rsidP="00093C43">
      <w:pPr>
        <w:rPr>
          <w:szCs w:val="26"/>
        </w:rPr>
      </w:pPr>
    </w:p>
    <w:p w:rsidR="00CD27F7" w:rsidRDefault="00CD27F7" w:rsidP="00093C43">
      <w:pPr>
        <w:rPr>
          <w:szCs w:val="26"/>
        </w:rPr>
      </w:pPr>
    </w:p>
    <w:p w:rsidR="00CD27F7" w:rsidRDefault="00CD27F7" w:rsidP="00093C43">
      <w:pPr>
        <w:rPr>
          <w:szCs w:val="26"/>
        </w:rPr>
      </w:pPr>
    </w:p>
    <w:p w:rsidR="00CD27F7" w:rsidRDefault="00CD27F7" w:rsidP="00093C43">
      <w:pPr>
        <w:rPr>
          <w:szCs w:val="26"/>
        </w:rPr>
      </w:pPr>
    </w:p>
    <w:p w:rsidR="00CD27F7" w:rsidRDefault="00CD27F7" w:rsidP="00093C43">
      <w:pPr>
        <w:rPr>
          <w:szCs w:val="26"/>
        </w:rPr>
      </w:pPr>
    </w:p>
    <w:p w:rsidR="00C15A5F" w:rsidRPr="00582FF3" w:rsidRDefault="00C15A5F" w:rsidP="00C15A5F">
      <w:pPr>
        <w:ind w:firstLine="720"/>
        <w:rPr>
          <w:szCs w:val="26"/>
        </w:rPr>
      </w:pPr>
      <w:r w:rsidRPr="000B7C48">
        <w:rPr>
          <w:szCs w:val="26"/>
        </w:rPr>
        <w:t xml:space="preserve">Непредставление </w:t>
      </w:r>
      <w:r w:rsidRPr="00FC77DD">
        <w:rPr>
          <w:szCs w:val="26"/>
        </w:rPr>
        <w:t>сведений (</w:t>
      </w:r>
      <w:r w:rsidRPr="00FC77DD">
        <w:rPr>
          <w:b/>
          <w:szCs w:val="26"/>
        </w:rPr>
        <w:t>ст. 19.7</w:t>
      </w:r>
      <w:r w:rsidRPr="00FC77DD">
        <w:rPr>
          <w:szCs w:val="26"/>
        </w:rPr>
        <w:t xml:space="preserve"> </w:t>
      </w:r>
      <w:proofErr w:type="spellStart"/>
      <w:r w:rsidRPr="00FC77DD">
        <w:rPr>
          <w:szCs w:val="26"/>
        </w:rPr>
        <w:t>КоАП</w:t>
      </w:r>
      <w:proofErr w:type="spellEnd"/>
      <w:r w:rsidRPr="00FC77DD">
        <w:rPr>
          <w:szCs w:val="26"/>
        </w:rPr>
        <w:t xml:space="preserve"> РФ) </w:t>
      </w:r>
      <w:r w:rsidRPr="00CD27F7">
        <w:rPr>
          <w:szCs w:val="26"/>
        </w:rPr>
        <w:t xml:space="preserve">– </w:t>
      </w:r>
      <w:r w:rsidR="00D43239">
        <w:rPr>
          <w:b/>
          <w:szCs w:val="26"/>
        </w:rPr>
        <w:t>34</w:t>
      </w:r>
      <w:r w:rsidRPr="00FC77DD">
        <w:rPr>
          <w:b/>
          <w:szCs w:val="26"/>
        </w:rPr>
        <w:t xml:space="preserve"> </w:t>
      </w:r>
      <w:r w:rsidRPr="00FC77DD">
        <w:rPr>
          <w:szCs w:val="26"/>
        </w:rPr>
        <w:t>протокол</w:t>
      </w:r>
      <w:r w:rsidR="00D43239">
        <w:rPr>
          <w:szCs w:val="26"/>
        </w:rPr>
        <w:t>а</w:t>
      </w:r>
      <w:r w:rsidRPr="00FC77DD">
        <w:rPr>
          <w:szCs w:val="26"/>
        </w:rPr>
        <w:t>.</w:t>
      </w:r>
    </w:p>
    <w:p w:rsidR="00C15A5F" w:rsidRPr="000B7C48" w:rsidRDefault="00C15A5F" w:rsidP="00C15A5F">
      <w:pPr>
        <w:ind w:firstLine="709"/>
        <w:rPr>
          <w:szCs w:val="26"/>
        </w:rPr>
      </w:pPr>
      <w:r w:rsidRPr="00582FF3">
        <w:rPr>
          <w:rFonts w:eastAsiaTheme="minorHAnsi"/>
          <w:bCs/>
          <w:szCs w:val="26"/>
        </w:rPr>
        <w:t>Нарушение законодательства Российской Федерации в области персональных</w:t>
      </w:r>
      <w:r w:rsidR="00FC77DD">
        <w:rPr>
          <w:rFonts w:eastAsiaTheme="minorHAnsi"/>
          <w:bCs/>
          <w:szCs w:val="26"/>
        </w:rPr>
        <w:t xml:space="preserve"> </w:t>
      </w:r>
      <w:r w:rsidR="00FC77DD" w:rsidRPr="00582FF3">
        <w:rPr>
          <w:rFonts w:eastAsiaTheme="minorHAnsi"/>
          <w:bCs/>
          <w:szCs w:val="26"/>
        </w:rPr>
        <w:t>данных</w:t>
      </w:r>
      <w:r w:rsidRPr="00582FF3">
        <w:rPr>
          <w:rFonts w:eastAsiaTheme="minorHAnsi"/>
          <w:bCs/>
          <w:szCs w:val="26"/>
        </w:rPr>
        <w:t xml:space="preserve"> </w:t>
      </w:r>
      <w:r w:rsidR="00FC77DD">
        <w:rPr>
          <w:rFonts w:eastAsiaTheme="minorHAnsi"/>
          <w:bCs/>
          <w:szCs w:val="26"/>
        </w:rPr>
        <w:t xml:space="preserve">по </w:t>
      </w:r>
      <w:proofErr w:type="gramStart"/>
      <w:r w:rsidR="00FC77DD" w:rsidRPr="00FC77DD">
        <w:rPr>
          <w:rFonts w:eastAsiaTheme="minorHAnsi"/>
          <w:b/>
          <w:bCs/>
          <w:szCs w:val="26"/>
        </w:rPr>
        <w:t>ч</w:t>
      </w:r>
      <w:proofErr w:type="gramEnd"/>
      <w:r w:rsidR="00FC77DD" w:rsidRPr="00FC77DD">
        <w:rPr>
          <w:rFonts w:eastAsiaTheme="minorHAnsi"/>
          <w:b/>
          <w:bCs/>
          <w:szCs w:val="26"/>
        </w:rPr>
        <w:t>. 1 ст. 13.11</w:t>
      </w:r>
      <w:r w:rsidR="00FC77DD">
        <w:rPr>
          <w:rFonts w:eastAsiaTheme="minorHAnsi"/>
          <w:bCs/>
          <w:szCs w:val="26"/>
        </w:rPr>
        <w:t xml:space="preserve"> </w:t>
      </w:r>
      <w:proofErr w:type="spellStart"/>
      <w:r w:rsidR="00FC77DD">
        <w:rPr>
          <w:rFonts w:eastAsiaTheme="minorHAnsi"/>
          <w:bCs/>
          <w:szCs w:val="26"/>
        </w:rPr>
        <w:t>КоАП</w:t>
      </w:r>
      <w:proofErr w:type="spellEnd"/>
      <w:r w:rsidR="00FC77DD">
        <w:rPr>
          <w:rFonts w:eastAsiaTheme="minorHAnsi"/>
          <w:bCs/>
          <w:szCs w:val="26"/>
        </w:rPr>
        <w:t xml:space="preserve"> РФ</w:t>
      </w:r>
      <w:r w:rsidR="00CD27F7">
        <w:rPr>
          <w:rFonts w:eastAsiaTheme="minorHAnsi"/>
          <w:bCs/>
          <w:szCs w:val="26"/>
        </w:rPr>
        <w:t xml:space="preserve"> </w:t>
      </w:r>
      <w:r w:rsidR="00FC77DD">
        <w:rPr>
          <w:rFonts w:eastAsiaTheme="minorHAnsi"/>
          <w:bCs/>
          <w:szCs w:val="26"/>
        </w:rPr>
        <w:t xml:space="preserve">- </w:t>
      </w:r>
      <w:r w:rsidR="003A757C" w:rsidRPr="00D43239">
        <w:rPr>
          <w:rFonts w:eastAsiaTheme="minorHAnsi"/>
          <w:b/>
          <w:bCs/>
          <w:szCs w:val="26"/>
        </w:rPr>
        <w:t>5</w:t>
      </w:r>
      <w:r w:rsidR="00FC77DD">
        <w:rPr>
          <w:rFonts w:eastAsiaTheme="minorHAnsi"/>
          <w:bCs/>
          <w:szCs w:val="26"/>
        </w:rPr>
        <w:t xml:space="preserve"> протокол</w:t>
      </w:r>
      <w:r w:rsidR="003A757C">
        <w:rPr>
          <w:rFonts w:eastAsiaTheme="minorHAnsi"/>
          <w:bCs/>
          <w:szCs w:val="26"/>
        </w:rPr>
        <w:t>ов</w:t>
      </w:r>
      <w:r w:rsidR="0076016D">
        <w:rPr>
          <w:rFonts w:eastAsiaTheme="minorHAnsi"/>
          <w:bCs/>
          <w:szCs w:val="26"/>
        </w:rPr>
        <w:t>.</w:t>
      </w:r>
    </w:p>
    <w:p w:rsidR="009A58DD" w:rsidRPr="00036054" w:rsidRDefault="009A58DD" w:rsidP="00AE147E">
      <w:pPr>
        <w:pStyle w:val="afa"/>
        <w:ind w:left="0" w:right="255" w:firstLine="709"/>
        <w:rPr>
          <w:szCs w:val="26"/>
        </w:rPr>
      </w:pPr>
      <w:r w:rsidRPr="00036054">
        <w:rPr>
          <w:szCs w:val="26"/>
        </w:rPr>
        <w:t>Составленные протоколы об АПН направлены по подведомственности в суды.</w:t>
      </w:r>
    </w:p>
    <w:p w:rsidR="009A58DD" w:rsidRDefault="009A58DD" w:rsidP="00D43239">
      <w:pPr>
        <w:ind w:right="255" w:firstLine="709"/>
        <w:rPr>
          <w:szCs w:val="26"/>
        </w:rPr>
      </w:pPr>
      <w:r w:rsidRPr="00EE4661">
        <w:rPr>
          <w:szCs w:val="26"/>
        </w:rPr>
        <w:t xml:space="preserve">- судами решения вынесены по </w:t>
      </w:r>
      <w:r w:rsidR="00D43239">
        <w:rPr>
          <w:b/>
          <w:szCs w:val="26"/>
        </w:rPr>
        <w:t>38</w:t>
      </w:r>
      <w:r w:rsidR="008A3E59" w:rsidRPr="00EE4661">
        <w:rPr>
          <w:b/>
          <w:szCs w:val="26"/>
        </w:rPr>
        <w:t xml:space="preserve"> </w:t>
      </w:r>
      <w:r w:rsidRPr="00EE4661">
        <w:rPr>
          <w:szCs w:val="26"/>
        </w:rPr>
        <w:t>дел</w:t>
      </w:r>
      <w:r w:rsidR="0076016D">
        <w:rPr>
          <w:szCs w:val="26"/>
        </w:rPr>
        <w:t>ам</w:t>
      </w:r>
      <w:r w:rsidR="00A1159C" w:rsidRPr="00EE4661">
        <w:rPr>
          <w:szCs w:val="26"/>
        </w:rPr>
        <w:t xml:space="preserve"> (с учётом предыдущих периодов)</w:t>
      </w:r>
      <w:r w:rsidRPr="00EE4661">
        <w:rPr>
          <w:szCs w:val="26"/>
        </w:rPr>
        <w:t>;</w:t>
      </w:r>
    </w:p>
    <w:p w:rsidR="00D43239" w:rsidRPr="001B1972" w:rsidRDefault="00D43239" w:rsidP="00D43239">
      <w:pPr>
        <w:ind w:firstLine="709"/>
        <w:rPr>
          <w:szCs w:val="26"/>
        </w:rPr>
      </w:pPr>
      <w:r>
        <w:rPr>
          <w:color w:val="000000" w:themeColor="text1"/>
          <w:szCs w:val="26"/>
        </w:rPr>
        <w:t xml:space="preserve">- </w:t>
      </w:r>
      <w:r w:rsidRPr="001B1972">
        <w:rPr>
          <w:szCs w:val="26"/>
        </w:rPr>
        <w:t xml:space="preserve">старшим госинспектором Управления  прекращено производство по </w:t>
      </w:r>
      <w:r w:rsidRPr="00D43239">
        <w:rPr>
          <w:b/>
          <w:szCs w:val="26"/>
        </w:rPr>
        <w:t>5</w:t>
      </w:r>
      <w:r w:rsidRPr="001B1972">
        <w:rPr>
          <w:szCs w:val="26"/>
        </w:rPr>
        <w:t xml:space="preserve"> делам;</w:t>
      </w:r>
    </w:p>
    <w:p w:rsidR="00E90545" w:rsidRDefault="009A58DD" w:rsidP="00C22C62">
      <w:pPr>
        <w:ind w:right="255" w:firstLine="709"/>
        <w:rPr>
          <w:szCs w:val="26"/>
        </w:rPr>
      </w:pPr>
      <w:r w:rsidRPr="00EE4661">
        <w:rPr>
          <w:szCs w:val="26"/>
        </w:rPr>
        <w:t xml:space="preserve">- наложено административных наказаний в виде </w:t>
      </w:r>
      <w:r w:rsidRPr="00D43239">
        <w:rPr>
          <w:szCs w:val="26"/>
        </w:rPr>
        <w:t xml:space="preserve">штрафа на сумму </w:t>
      </w:r>
      <w:r w:rsidR="003A757C" w:rsidRPr="00D43239">
        <w:rPr>
          <w:b/>
          <w:szCs w:val="26"/>
        </w:rPr>
        <w:t>1</w:t>
      </w:r>
      <w:r w:rsidR="00D43239" w:rsidRPr="00D43239">
        <w:rPr>
          <w:b/>
          <w:szCs w:val="26"/>
        </w:rPr>
        <w:t>1</w:t>
      </w:r>
      <w:r w:rsidR="003A757C" w:rsidRPr="00D43239">
        <w:rPr>
          <w:b/>
          <w:szCs w:val="26"/>
        </w:rPr>
        <w:t>6,</w:t>
      </w:r>
      <w:r w:rsidR="00D43239" w:rsidRPr="00D43239">
        <w:rPr>
          <w:b/>
          <w:szCs w:val="26"/>
        </w:rPr>
        <w:t>1</w:t>
      </w:r>
      <w:r w:rsidR="00FC77DD" w:rsidRPr="00D43239">
        <w:rPr>
          <w:b/>
          <w:szCs w:val="26"/>
        </w:rPr>
        <w:t xml:space="preserve"> </w:t>
      </w:r>
      <w:r w:rsidRPr="00D43239">
        <w:rPr>
          <w:szCs w:val="26"/>
        </w:rPr>
        <w:t>тыс. руб.</w:t>
      </w:r>
      <w:r w:rsidR="00F4456C" w:rsidRPr="00D43239">
        <w:rPr>
          <w:szCs w:val="26"/>
        </w:rPr>
        <w:t xml:space="preserve"> </w:t>
      </w:r>
      <w:r w:rsidRPr="00D43239">
        <w:rPr>
          <w:szCs w:val="26"/>
        </w:rPr>
        <w:t xml:space="preserve">(взыскано </w:t>
      </w:r>
      <w:r w:rsidR="003A757C" w:rsidRPr="00D43239">
        <w:rPr>
          <w:b/>
          <w:szCs w:val="26"/>
        </w:rPr>
        <w:t>17,7</w:t>
      </w:r>
      <w:r w:rsidR="00FC77DD" w:rsidRPr="00D43239">
        <w:rPr>
          <w:b/>
          <w:szCs w:val="26"/>
        </w:rPr>
        <w:t xml:space="preserve"> </w:t>
      </w:r>
      <w:r w:rsidRPr="00D43239">
        <w:rPr>
          <w:szCs w:val="26"/>
        </w:rPr>
        <w:t>тыс</w:t>
      </w:r>
      <w:proofErr w:type="gramStart"/>
      <w:r w:rsidRPr="00D43239">
        <w:rPr>
          <w:szCs w:val="26"/>
        </w:rPr>
        <w:t>.р</w:t>
      </w:r>
      <w:proofErr w:type="gramEnd"/>
      <w:r w:rsidRPr="00D43239">
        <w:rPr>
          <w:szCs w:val="26"/>
        </w:rPr>
        <w:t>уб.</w:t>
      </w:r>
      <w:r w:rsidR="00703497" w:rsidRPr="00D43239">
        <w:rPr>
          <w:szCs w:val="26"/>
        </w:rPr>
        <w:t>)</w:t>
      </w:r>
      <w:r w:rsidR="009F6D1E" w:rsidRPr="00D43239">
        <w:rPr>
          <w:szCs w:val="26"/>
        </w:rPr>
        <w:t>.</w:t>
      </w:r>
    </w:p>
    <w:p w:rsidR="006D7C2A" w:rsidRDefault="006D7C2A" w:rsidP="00C22C62">
      <w:pPr>
        <w:ind w:right="255" w:firstLine="709"/>
        <w:rPr>
          <w:szCs w:val="26"/>
        </w:rPr>
      </w:pPr>
    </w:p>
    <w:p w:rsidR="00776692" w:rsidRPr="00E13D3D" w:rsidRDefault="00E27DBF" w:rsidP="008858A4">
      <w:pPr>
        <w:ind w:right="255" w:firstLine="709"/>
        <w:rPr>
          <w:b/>
          <w:i/>
        </w:rPr>
      </w:pPr>
      <w:r w:rsidRPr="00E13D3D">
        <w:rPr>
          <w:b/>
          <w:i/>
        </w:rPr>
        <w:t xml:space="preserve">1.3.2. </w:t>
      </w:r>
      <w:r w:rsidR="00650D8C" w:rsidRPr="00E13D3D">
        <w:rPr>
          <w:b/>
          <w:i/>
        </w:rPr>
        <w:t>Обеспечивающие функции</w:t>
      </w:r>
    </w:p>
    <w:p w:rsidR="0056440B" w:rsidRPr="00E13D3D" w:rsidRDefault="0056440B" w:rsidP="00740669">
      <w:pPr>
        <w:spacing w:line="240" w:lineRule="auto"/>
        <w:ind w:firstLine="709"/>
        <w:rPr>
          <w:i/>
          <w:szCs w:val="26"/>
          <w:u w:val="single"/>
        </w:rPr>
      </w:pPr>
    </w:p>
    <w:p w:rsidR="00776692" w:rsidRPr="00E13D3D" w:rsidRDefault="00924994" w:rsidP="00740669">
      <w:pPr>
        <w:spacing w:line="240" w:lineRule="auto"/>
        <w:ind w:firstLine="709"/>
        <w:rPr>
          <w:i/>
          <w:szCs w:val="26"/>
          <w:u w:val="single"/>
        </w:rPr>
      </w:pPr>
      <w:r w:rsidRPr="00E13D3D">
        <w:rPr>
          <w:i/>
          <w:szCs w:val="26"/>
          <w:u w:val="single"/>
        </w:rPr>
        <w:t>Административно-хозяйственное обеспечение - организация эксплуатации и обслуживания зданий Роскомнадзора</w:t>
      </w:r>
    </w:p>
    <w:p w:rsidR="00983E85" w:rsidRPr="00E13D3D" w:rsidRDefault="00983E85" w:rsidP="00740669">
      <w:pPr>
        <w:spacing w:line="240" w:lineRule="auto"/>
        <w:ind w:firstLine="709"/>
        <w:rPr>
          <w:i/>
          <w:szCs w:val="26"/>
          <w:u w:val="single"/>
        </w:rPr>
      </w:pPr>
    </w:p>
    <w:p w:rsidR="000B3C8C" w:rsidRPr="00911CD6" w:rsidRDefault="000B3C8C" w:rsidP="000B3C8C">
      <w:pPr>
        <w:spacing w:line="240" w:lineRule="auto"/>
        <w:ind w:firstLine="709"/>
        <w:rPr>
          <w:szCs w:val="26"/>
        </w:rPr>
      </w:pPr>
      <w:r w:rsidRPr="00911CD6">
        <w:rPr>
          <w:szCs w:val="26"/>
        </w:rPr>
        <w:t xml:space="preserve">Полномочие выполняют – </w:t>
      </w:r>
      <w:r w:rsidR="00071E5E" w:rsidRPr="00911CD6">
        <w:rPr>
          <w:szCs w:val="26"/>
        </w:rPr>
        <w:t>4</w:t>
      </w:r>
      <w:r w:rsidR="00A3216A" w:rsidRPr="00911CD6">
        <w:rPr>
          <w:szCs w:val="26"/>
        </w:rPr>
        <w:t xml:space="preserve"> </w:t>
      </w:r>
      <w:r w:rsidR="00071E5E" w:rsidRPr="00911CD6">
        <w:rPr>
          <w:szCs w:val="26"/>
        </w:rPr>
        <w:t>единицы</w:t>
      </w:r>
    </w:p>
    <w:p w:rsidR="000B3C8C" w:rsidRPr="00911CD6" w:rsidRDefault="000B3C8C" w:rsidP="00740669">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1837"/>
        <w:gridCol w:w="890"/>
        <w:gridCol w:w="890"/>
        <w:gridCol w:w="890"/>
        <w:gridCol w:w="846"/>
        <w:gridCol w:w="709"/>
        <w:gridCol w:w="890"/>
        <w:gridCol w:w="890"/>
        <w:gridCol w:w="890"/>
        <w:gridCol w:w="896"/>
        <w:gridCol w:w="794"/>
      </w:tblGrid>
      <w:tr w:rsidR="00364AFD" w:rsidRPr="00911CD6" w:rsidTr="00575025">
        <w:tc>
          <w:tcPr>
            <w:tcW w:w="881" w:type="pct"/>
            <w:shd w:val="clear" w:color="auto" w:fill="FFFFFF"/>
          </w:tcPr>
          <w:p w:rsidR="00364AFD" w:rsidRPr="00911CD6" w:rsidRDefault="00364AFD" w:rsidP="0052113B">
            <w:pPr>
              <w:spacing w:line="240" w:lineRule="auto"/>
              <w:rPr>
                <w:sz w:val="18"/>
                <w:szCs w:val="18"/>
              </w:rPr>
            </w:pPr>
          </w:p>
        </w:tc>
        <w:tc>
          <w:tcPr>
            <w:tcW w:w="427" w:type="pct"/>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1 </w:t>
            </w:r>
            <w:r>
              <w:rPr>
                <w:sz w:val="18"/>
                <w:szCs w:val="18"/>
              </w:rPr>
              <w:t>квартал 2022</w:t>
            </w:r>
          </w:p>
        </w:tc>
        <w:tc>
          <w:tcPr>
            <w:tcW w:w="427" w:type="pct"/>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2 </w:t>
            </w:r>
            <w:r>
              <w:rPr>
                <w:sz w:val="18"/>
                <w:szCs w:val="18"/>
              </w:rPr>
              <w:t>квартал 2022</w:t>
            </w:r>
          </w:p>
        </w:tc>
        <w:tc>
          <w:tcPr>
            <w:tcW w:w="427" w:type="pct"/>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3 </w:t>
            </w:r>
            <w:r>
              <w:rPr>
                <w:sz w:val="18"/>
                <w:szCs w:val="18"/>
              </w:rPr>
              <w:t>квартал 2022</w:t>
            </w:r>
          </w:p>
        </w:tc>
        <w:tc>
          <w:tcPr>
            <w:tcW w:w="406" w:type="pct"/>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4 </w:t>
            </w:r>
            <w:r>
              <w:rPr>
                <w:sz w:val="18"/>
                <w:szCs w:val="18"/>
              </w:rPr>
              <w:t>квартал 2022</w:t>
            </w:r>
          </w:p>
        </w:tc>
        <w:tc>
          <w:tcPr>
            <w:tcW w:w="340" w:type="pct"/>
            <w:shd w:val="clear" w:color="auto" w:fill="D9D9D9"/>
            <w:vAlign w:val="center"/>
          </w:tcPr>
          <w:p w:rsidR="00364AFD" w:rsidRPr="00E40FDE" w:rsidRDefault="00364AFD" w:rsidP="00F26919">
            <w:pPr>
              <w:spacing w:line="240" w:lineRule="auto"/>
              <w:jc w:val="center"/>
              <w:rPr>
                <w:b/>
                <w:sz w:val="18"/>
                <w:szCs w:val="18"/>
              </w:rPr>
            </w:pPr>
            <w:r>
              <w:rPr>
                <w:b/>
                <w:sz w:val="18"/>
                <w:szCs w:val="18"/>
              </w:rPr>
              <w:t>2022</w:t>
            </w:r>
          </w:p>
        </w:tc>
        <w:tc>
          <w:tcPr>
            <w:tcW w:w="427" w:type="pct"/>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1 </w:t>
            </w:r>
            <w:r>
              <w:rPr>
                <w:sz w:val="18"/>
                <w:szCs w:val="18"/>
              </w:rPr>
              <w:t>квартал 2023</w:t>
            </w:r>
          </w:p>
        </w:tc>
        <w:tc>
          <w:tcPr>
            <w:tcW w:w="427" w:type="pct"/>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2 </w:t>
            </w:r>
            <w:r>
              <w:rPr>
                <w:sz w:val="18"/>
                <w:szCs w:val="18"/>
              </w:rPr>
              <w:t>квартал 2023</w:t>
            </w:r>
          </w:p>
        </w:tc>
        <w:tc>
          <w:tcPr>
            <w:tcW w:w="427" w:type="pct"/>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3 </w:t>
            </w:r>
            <w:r>
              <w:rPr>
                <w:sz w:val="18"/>
                <w:szCs w:val="18"/>
              </w:rPr>
              <w:t>квартал 2023</w:t>
            </w:r>
          </w:p>
        </w:tc>
        <w:tc>
          <w:tcPr>
            <w:tcW w:w="430" w:type="pct"/>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4 </w:t>
            </w:r>
            <w:r>
              <w:rPr>
                <w:sz w:val="18"/>
                <w:szCs w:val="18"/>
              </w:rPr>
              <w:t>квартал 2023</w:t>
            </w:r>
          </w:p>
        </w:tc>
        <w:tc>
          <w:tcPr>
            <w:tcW w:w="381" w:type="pct"/>
            <w:shd w:val="clear" w:color="auto" w:fill="D9D9D9"/>
            <w:vAlign w:val="center"/>
          </w:tcPr>
          <w:p w:rsidR="00364AFD" w:rsidRPr="00E40FDE" w:rsidRDefault="00364AFD" w:rsidP="00F26919">
            <w:pPr>
              <w:spacing w:line="240" w:lineRule="auto"/>
              <w:jc w:val="center"/>
              <w:rPr>
                <w:b/>
                <w:sz w:val="18"/>
                <w:szCs w:val="18"/>
              </w:rPr>
            </w:pPr>
            <w:r>
              <w:rPr>
                <w:b/>
                <w:sz w:val="18"/>
                <w:szCs w:val="18"/>
              </w:rPr>
              <w:t>2023</w:t>
            </w:r>
          </w:p>
        </w:tc>
      </w:tr>
      <w:tr w:rsidR="001B0644" w:rsidRPr="00911CD6" w:rsidTr="0052113B">
        <w:trPr>
          <w:trHeight w:val="401"/>
        </w:trPr>
        <w:tc>
          <w:tcPr>
            <w:tcW w:w="881" w:type="pct"/>
            <w:shd w:val="clear" w:color="auto" w:fill="FFFFFF"/>
          </w:tcPr>
          <w:p w:rsidR="001B0644" w:rsidRPr="00911CD6" w:rsidRDefault="001B0644" w:rsidP="0052113B">
            <w:pPr>
              <w:spacing w:line="240" w:lineRule="auto"/>
              <w:rPr>
                <w:sz w:val="18"/>
                <w:szCs w:val="18"/>
              </w:rPr>
            </w:pPr>
            <w:r w:rsidRPr="00911CD6">
              <w:rPr>
                <w:sz w:val="18"/>
                <w:szCs w:val="18"/>
              </w:rPr>
              <w:t>Запланировано мероприятий</w:t>
            </w:r>
          </w:p>
        </w:tc>
        <w:tc>
          <w:tcPr>
            <w:tcW w:w="4119" w:type="pct"/>
            <w:gridSpan w:val="10"/>
            <w:shd w:val="clear" w:color="auto" w:fill="FFFFFF"/>
          </w:tcPr>
          <w:p w:rsidR="001B0644" w:rsidRPr="00911CD6" w:rsidRDefault="001B0644" w:rsidP="0052113B">
            <w:pPr>
              <w:spacing w:line="240" w:lineRule="auto"/>
              <w:jc w:val="center"/>
              <w:rPr>
                <w:sz w:val="18"/>
                <w:szCs w:val="18"/>
              </w:rPr>
            </w:pPr>
            <w:r w:rsidRPr="00911CD6">
              <w:rPr>
                <w:sz w:val="18"/>
                <w:szCs w:val="18"/>
              </w:rPr>
              <w:t>постоянно (по мере необходимости)</w:t>
            </w:r>
          </w:p>
        </w:tc>
      </w:tr>
      <w:tr w:rsidR="00A00655" w:rsidRPr="00E13D3D" w:rsidTr="00A00655">
        <w:trPr>
          <w:trHeight w:val="492"/>
        </w:trPr>
        <w:tc>
          <w:tcPr>
            <w:tcW w:w="881" w:type="pct"/>
            <w:shd w:val="clear" w:color="auto" w:fill="FFFFFF"/>
          </w:tcPr>
          <w:p w:rsidR="00A00655" w:rsidRPr="00E13D3D" w:rsidRDefault="00A00655" w:rsidP="0052113B">
            <w:pPr>
              <w:spacing w:line="240" w:lineRule="auto"/>
              <w:jc w:val="left"/>
              <w:rPr>
                <w:sz w:val="18"/>
                <w:szCs w:val="18"/>
              </w:rPr>
            </w:pPr>
            <w:r w:rsidRPr="00E13D3D">
              <w:rPr>
                <w:sz w:val="18"/>
                <w:szCs w:val="18"/>
              </w:rPr>
              <w:t>Проведено мероприятий</w:t>
            </w:r>
          </w:p>
        </w:tc>
        <w:tc>
          <w:tcPr>
            <w:tcW w:w="4119" w:type="pct"/>
            <w:gridSpan w:val="10"/>
            <w:shd w:val="clear" w:color="auto" w:fill="FFFFFF"/>
          </w:tcPr>
          <w:p w:rsidR="00A00655" w:rsidRPr="00E13D3D" w:rsidRDefault="00A00655" w:rsidP="0052113B">
            <w:pPr>
              <w:spacing w:line="240" w:lineRule="auto"/>
              <w:jc w:val="center"/>
              <w:rPr>
                <w:b/>
                <w:sz w:val="18"/>
                <w:szCs w:val="18"/>
              </w:rPr>
            </w:pPr>
            <w:r w:rsidRPr="00E13D3D">
              <w:rPr>
                <w:sz w:val="18"/>
                <w:szCs w:val="18"/>
              </w:rPr>
              <w:t>работа ведется постоянно</w:t>
            </w:r>
          </w:p>
        </w:tc>
      </w:tr>
    </w:tbl>
    <w:p w:rsidR="00DC5E10" w:rsidRPr="00911CD6" w:rsidRDefault="00353831" w:rsidP="00A35D2E">
      <w:pPr>
        <w:spacing w:before="120"/>
        <w:ind w:firstLine="709"/>
        <w:rPr>
          <w:szCs w:val="26"/>
        </w:rPr>
      </w:pPr>
      <w:r>
        <w:rPr>
          <w:szCs w:val="26"/>
        </w:rPr>
        <w:t xml:space="preserve">За </w:t>
      </w:r>
      <w:r w:rsidR="0094171A" w:rsidRPr="00911CD6">
        <w:rPr>
          <w:szCs w:val="26"/>
        </w:rPr>
        <w:t>202</w:t>
      </w:r>
      <w:r w:rsidR="00636713">
        <w:rPr>
          <w:szCs w:val="26"/>
        </w:rPr>
        <w:t>3</w:t>
      </w:r>
      <w:r w:rsidR="00282A04" w:rsidRPr="00911CD6">
        <w:rPr>
          <w:szCs w:val="26"/>
        </w:rPr>
        <w:t xml:space="preserve"> год</w:t>
      </w:r>
      <w:r w:rsidR="000510AE" w:rsidRPr="00911CD6">
        <w:rPr>
          <w:szCs w:val="26"/>
        </w:rPr>
        <w:t xml:space="preserve"> </w:t>
      </w:r>
      <w:r w:rsidR="00DC5E10" w:rsidRPr="00911CD6">
        <w:rPr>
          <w:szCs w:val="26"/>
        </w:rPr>
        <w:t>заключены договоры:</w:t>
      </w:r>
    </w:p>
    <w:p w:rsidR="00E90545" w:rsidRPr="0058023C" w:rsidRDefault="00E90545" w:rsidP="00E90545">
      <w:pPr>
        <w:ind w:firstLine="709"/>
        <w:rPr>
          <w:szCs w:val="26"/>
        </w:rPr>
      </w:pPr>
      <w:r w:rsidRPr="0058023C">
        <w:rPr>
          <w:szCs w:val="26"/>
        </w:rPr>
        <w:t>- на поставку электрической энергии:</w:t>
      </w:r>
    </w:p>
    <w:p w:rsidR="0058023C" w:rsidRPr="00B643F5" w:rsidRDefault="0058023C" w:rsidP="0058023C">
      <w:pPr>
        <w:ind w:firstLine="709"/>
        <w:rPr>
          <w:szCs w:val="26"/>
        </w:rPr>
      </w:pPr>
      <w:r w:rsidRPr="00B643F5">
        <w:rPr>
          <w:szCs w:val="26"/>
        </w:rPr>
        <w:t>Ф</w:t>
      </w:r>
      <w:r>
        <w:rPr>
          <w:szCs w:val="26"/>
        </w:rPr>
        <w:t xml:space="preserve">илиал </w:t>
      </w:r>
      <w:r w:rsidRPr="00B643F5">
        <w:rPr>
          <w:szCs w:val="26"/>
        </w:rPr>
        <w:t xml:space="preserve">АО «НЭСК» </w:t>
      </w:r>
      <w:proofErr w:type="spellStart"/>
      <w:r w:rsidRPr="00B643F5">
        <w:rPr>
          <w:szCs w:val="26"/>
        </w:rPr>
        <w:t>Краснодарэнергосбыт</w:t>
      </w:r>
      <w:proofErr w:type="spellEnd"/>
      <w:r w:rsidRPr="00B643F5">
        <w:rPr>
          <w:szCs w:val="26"/>
        </w:rPr>
        <w:t xml:space="preserve"> в г. Краснодар от </w:t>
      </w:r>
      <w:r w:rsidRPr="00B643F5">
        <w:t>26.12.2022 № 930</w:t>
      </w:r>
      <w:r w:rsidRPr="00B643F5">
        <w:rPr>
          <w:szCs w:val="26"/>
        </w:rPr>
        <w:t xml:space="preserve">, </w:t>
      </w:r>
    </w:p>
    <w:p w:rsidR="0058023C" w:rsidRPr="00F473A4" w:rsidRDefault="0058023C" w:rsidP="0058023C">
      <w:pPr>
        <w:ind w:firstLine="709"/>
        <w:rPr>
          <w:szCs w:val="26"/>
        </w:rPr>
      </w:pPr>
      <w:r w:rsidRPr="00F473A4">
        <w:rPr>
          <w:szCs w:val="26"/>
        </w:rPr>
        <w:lastRenderedPageBreak/>
        <w:t xml:space="preserve">ПАО «ТНС </w:t>
      </w:r>
      <w:proofErr w:type="spellStart"/>
      <w:r w:rsidRPr="00F473A4">
        <w:rPr>
          <w:szCs w:val="26"/>
        </w:rPr>
        <w:t>энерго</w:t>
      </w:r>
      <w:proofErr w:type="spellEnd"/>
      <w:r w:rsidRPr="00F473A4">
        <w:rPr>
          <w:szCs w:val="26"/>
        </w:rPr>
        <w:t xml:space="preserve"> Кубань» в </w:t>
      </w:r>
      <w:proofErr w:type="gramStart"/>
      <w:r w:rsidRPr="00F473A4">
        <w:rPr>
          <w:szCs w:val="26"/>
        </w:rPr>
        <w:t>г</w:t>
      </w:r>
      <w:proofErr w:type="gramEnd"/>
      <w:r w:rsidRPr="00F473A4">
        <w:rPr>
          <w:szCs w:val="26"/>
        </w:rPr>
        <w:t xml:space="preserve">. Майкоп от </w:t>
      </w:r>
      <w:r w:rsidRPr="0058023C">
        <w:rPr>
          <w:szCs w:val="26"/>
        </w:rPr>
        <w:t>21.</w:t>
      </w:r>
      <w:r w:rsidRPr="0058023C">
        <w:t>12.2022</w:t>
      </w:r>
      <w:r w:rsidRPr="00F473A4">
        <w:t xml:space="preserve"> № 453014</w:t>
      </w:r>
      <w:r w:rsidRPr="00F473A4">
        <w:rPr>
          <w:szCs w:val="26"/>
        </w:rPr>
        <w:t>;</w:t>
      </w:r>
    </w:p>
    <w:p w:rsidR="0058023C" w:rsidRPr="003E7BA9" w:rsidRDefault="0058023C" w:rsidP="0058023C">
      <w:pPr>
        <w:ind w:firstLine="709"/>
        <w:rPr>
          <w:szCs w:val="26"/>
        </w:rPr>
      </w:pPr>
      <w:r w:rsidRPr="003E7BA9">
        <w:rPr>
          <w:szCs w:val="26"/>
        </w:rPr>
        <w:t>- на водоснабжение:</w:t>
      </w:r>
    </w:p>
    <w:p w:rsidR="0058023C" w:rsidRPr="00A533EF" w:rsidRDefault="0058023C" w:rsidP="0058023C">
      <w:pPr>
        <w:ind w:firstLine="709"/>
        <w:rPr>
          <w:szCs w:val="26"/>
        </w:rPr>
      </w:pPr>
      <w:r w:rsidRPr="00A533EF">
        <w:rPr>
          <w:szCs w:val="26"/>
        </w:rPr>
        <w:t xml:space="preserve">ООО «Краснодар Водоканал» в </w:t>
      </w:r>
      <w:proofErr w:type="gramStart"/>
      <w:r w:rsidRPr="00A533EF">
        <w:rPr>
          <w:szCs w:val="26"/>
        </w:rPr>
        <w:t>г</w:t>
      </w:r>
      <w:proofErr w:type="gramEnd"/>
      <w:r w:rsidRPr="00A533EF">
        <w:rPr>
          <w:szCs w:val="26"/>
        </w:rPr>
        <w:t xml:space="preserve">. Краснодар от </w:t>
      </w:r>
      <w:r w:rsidRPr="00A533EF">
        <w:t>30.12.202</w:t>
      </w:r>
      <w:r>
        <w:t>2</w:t>
      </w:r>
      <w:r w:rsidRPr="00A533EF">
        <w:t xml:space="preserve"> </w:t>
      </w:r>
      <w:r w:rsidRPr="00A533EF">
        <w:rPr>
          <w:szCs w:val="26"/>
        </w:rPr>
        <w:t xml:space="preserve">№ 874;  </w:t>
      </w:r>
    </w:p>
    <w:p w:rsidR="0058023C" w:rsidRPr="00B609F1" w:rsidRDefault="0058023C" w:rsidP="0058023C">
      <w:pPr>
        <w:ind w:firstLine="709"/>
        <w:rPr>
          <w:szCs w:val="26"/>
        </w:rPr>
      </w:pPr>
      <w:r w:rsidRPr="00B609F1">
        <w:rPr>
          <w:szCs w:val="26"/>
        </w:rPr>
        <w:t>МУП «</w:t>
      </w:r>
      <w:proofErr w:type="spellStart"/>
      <w:r w:rsidRPr="00B609F1">
        <w:rPr>
          <w:szCs w:val="26"/>
        </w:rPr>
        <w:t>Майкопводоканал</w:t>
      </w:r>
      <w:proofErr w:type="spellEnd"/>
      <w:r w:rsidRPr="00B609F1">
        <w:rPr>
          <w:szCs w:val="26"/>
        </w:rPr>
        <w:t xml:space="preserve">» от </w:t>
      </w:r>
      <w:r w:rsidRPr="00B609F1">
        <w:t>30.12.2022 № 16</w:t>
      </w:r>
      <w:r w:rsidRPr="00B609F1">
        <w:rPr>
          <w:szCs w:val="26"/>
        </w:rPr>
        <w:t xml:space="preserve"> в </w:t>
      </w:r>
      <w:proofErr w:type="gramStart"/>
      <w:r w:rsidRPr="00B609F1">
        <w:rPr>
          <w:szCs w:val="26"/>
        </w:rPr>
        <w:t>г</w:t>
      </w:r>
      <w:proofErr w:type="gramEnd"/>
      <w:r w:rsidRPr="00B609F1">
        <w:rPr>
          <w:szCs w:val="26"/>
        </w:rPr>
        <w:t>. Майкоп;</w:t>
      </w:r>
    </w:p>
    <w:p w:rsidR="0058023C" w:rsidRPr="003E7BA9" w:rsidRDefault="0058023C" w:rsidP="0058023C">
      <w:pPr>
        <w:ind w:firstLine="709"/>
        <w:rPr>
          <w:szCs w:val="26"/>
        </w:rPr>
      </w:pPr>
      <w:r w:rsidRPr="003E7BA9">
        <w:rPr>
          <w:szCs w:val="26"/>
        </w:rPr>
        <w:t>- на газоснабжение:</w:t>
      </w:r>
    </w:p>
    <w:p w:rsidR="0058023C" w:rsidRPr="004208E7" w:rsidRDefault="0058023C" w:rsidP="0058023C">
      <w:pPr>
        <w:ind w:firstLine="709"/>
        <w:rPr>
          <w:szCs w:val="26"/>
        </w:rPr>
      </w:pPr>
      <w:r w:rsidRPr="004208E7">
        <w:rPr>
          <w:szCs w:val="26"/>
        </w:rPr>
        <w:t xml:space="preserve">ООО «Газпром </w:t>
      </w:r>
      <w:proofErr w:type="spellStart"/>
      <w:r w:rsidRPr="004208E7">
        <w:rPr>
          <w:szCs w:val="26"/>
        </w:rPr>
        <w:t>межрегионгаз</w:t>
      </w:r>
      <w:proofErr w:type="spellEnd"/>
      <w:r w:rsidRPr="004208E7">
        <w:rPr>
          <w:szCs w:val="26"/>
        </w:rPr>
        <w:t xml:space="preserve"> Майкоп» в </w:t>
      </w:r>
      <w:proofErr w:type="gramStart"/>
      <w:r w:rsidRPr="004208E7">
        <w:rPr>
          <w:szCs w:val="26"/>
        </w:rPr>
        <w:t>г</w:t>
      </w:r>
      <w:proofErr w:type="gramEnd"/>
      <w:r w:rsidRPr="004208E7">
        <w:rPr>
          <w:szCs w:val="26"/>
        </w:rPr>
        <w:t xml:space="preserve">. Майкоп от </w:t>
      </w:r>
      <w:r w:rsidRPr="004208E7">
        <w:t>28.12.2022 № 01-5-21613/23</w:t>
      </w:r>
      <w:r w:rsidRPr="004208E7">
        <w:rPr>
          <w:szCs w:val="26"/>
        </w:rPr>
        <w:t>;</w:t>
      </w:r>
    </w:p>
    <w:p w:rsidR="0058023C" w:rsidRPr="003E7BA9" w:rsidRDefault="0058023C" w:rsidP="0058023C">
      <w:pPr>
        <w:ind w:firstLine="709"/>
        <w:rPr>
          <w:szCs w:val="26"/>
        </w:rPr>
      </w:pPr>
      <w:r w:rsidRPr="003E7BA9">
        <w:rPr>
          <w:szCs w:val="26"/>
        </w:rPr>
        <w:t>- на  поставку тепловой энергии:</w:t>
      </w:r>
    </w:p>
    <w:p w:rsidR="0058023C" w:rsidRPr="004208E7" w:rsidRDefault="0058023C" w:rsidP="0058023C">
      <w:pPr>
        <w:ind w:firstLine="709"/>
        <w:rPr>
          <w:szCs w:val="26"/>
        </w:rPr>
      </w:pPr>
      <w:r w:rsidRPr="004208E7">
        <w:rPr>
          <w:szCs w:val="26"/>
        </w:rPr>
        <w:t>АО «</w:t>
      </w:r>
      <w:proofErr w:type="spellStart"/>
      <w:r w:rsidRPr="004208E7">
        <w:rPr>
          <w:szCs w:val="26"/>
        </w:rPr>
        <w:t>Краснодартеплосеть</w:t>
      </w:r>
      <w:proofErr w:type="spellEnd"/>
      <w:r w:rsidRPr="004208E7">
        <w:rPr>
          <w:szCs w:val="26"/>
        </w:rPr>
        <w:t>» в г</w:t>
      </w:r>
      <w:proofErr w:type="gramStart"/>
      <w:r w:rsidRPr="004208E7">
        <w:rPr>
          <w:szCs w:val="26"/>
        </w:rPr>
        <w:t>.К</w:t>
      </w:r>
      <w:proofErr w:type="gramEnd"/>
      <w:r w:rsidRPr="004208E7">
        <w:rPr>
          <w:szCs w:val="26"/>
        </w:rPr>
        <w:t xml:space="preserve">раснодар от </w:t>
      </w:r>
      <w:r w:rsidRPr="004208E7">
        <w:t>13.01.2023 № 13/23</w:t>
      </w:r>
      <w:r w:rsidRPr="004208E7">
        <w:rPr>
          <w:szCs w:val="26"/>
        </w:rPr>
        <w:t>;</w:t>
      </w:r>
    </w:p>
    <w:p w:rsidR="0058023C" w:rsidRPr="003E7BA9" w:rsidRDefault="0058023C" w:rsidP="0058023C">
      <w:pPr>
        <w:ind w:firstLine="709"/>
        <w:rPr>
          <w:szCs w:val="26"/>
        </w:rPr>
      </w:pPr>
      <w:r w:rsidRPr="003E7BA9">
        <w:rPr>
          <w:szCs w:val="26"/>
        </w:rPr>
        <w:t>- на вывоз мусора:</w:t>
      </w:r>
    </w:p>
    <w:p w:rsidR="0058023C" w:rsidRPr="00CA76E4" w:rsidRDefault="0058023C" w:rsidP="0058023C">
      <w:pPr>
        <w:ind w:firstLine="709"/>
      </w:pPr>
      <w:r w:rsidRPr="00CA76E4">
        <w:rPr>
          <w:szCs w:val="26"/>
        </w:rPr>
        <w:t>АО «Мусороуборочная компания» в г. Краснодар от 29</w:t>
      </w:r>
      <w:r w:rsidRPr="00CA76E4">
        <w:t>.12.2022 № 7034/Т-СП,</w:t>
      </w:r>
    </w:p>
    <w:p w:rsidR="0058023C" w:rsidRPr="00A533EF" w:rsidRDefault="0058023C" w:rsidP="0058023C">
      <w:pPr>
        <w:ind w:firstLine="709"/>
        <w:rPr>
          <w:szCs w:val="26"/>
        </w:rPr>
      </w:pPr>
      <w:r>
        <w:t>ООО «</w:t>
      </w:r>
      <w:proofErr w:type="spellStart"/>
      <w:r w:rsidRPr="00A533EF">
        <w:t>ЭкоЦентр</w:t>
      </w:r>
      <w:proofErr w:type="spellEnd"/>
      <w:r>
        <w:t>»</w:t>
      </w:r>
      <w:r w:rsidRPr="00A533EF">
        <w:t xml:space="preserve"> </w:t>
      </w:r>
      <w:r w:rsidRPr="00A533EF">
        <w:rPr>
          <w:szCs w:val="26"/>
        </w:rPr>
        <w:t xml:space="preserve">в </w:t>
      </w:r>
      <w:proofErr w:type="gramStart"/>
      <w:r w:rsidRPr="00A533EF">
        <w:rPr>
          <w:szCs w:val="26"/>
        </w:rPr>
        <w:t>г</w:t>
      </w:r>
      <w:proofErr w:type="gramEnd"/>
      <w:r w:rsidRPr="00A533EF">
        <w:rPr>
          <w:szCs w:val="26"/>
        </w:rPr>
        <w:t xml:space="preserve">. Майкоп </w:t>
      </w:r>
      <w:r w:rsidRPr="00A533EF">
        <w:t>от 30.12.2022 № 1001/49233</w:t>
      </w:r>
      <w:r w:rsidRPr="00A533EF">
        <w:rPr>
          <w:szCs w:val="26"/>
        </w:rPr>
        <w:t>.</w:t>
      </w:r>
    </w:p>
    <w:p w:rsidR="0058023C" w:rsidRPr="003E7BA9" w:rsidRDefault="0058023C" w:rsidP="0058023C">
      <w:pPr>
        <w:spacing w:before="120"/>
        <w:ind w:firstLine="709"/>
      </w:pPr>
      <w:r w:rsidRPr="003E7BA9">
        <w:t>- по содержанию мест первичного сбора отходов:</w:t>
      </w:r>
    </w:p>
    <w:p w:rsidR="0058023C" w:rsidRPr="00B609F1" w:rsidRDefault="0058023C" w:rsidP="0058023C">
      <w:pPr>
        <w:spacing w:before="120"/>
        <w:ind w:firstLine="709"/>
      </w:pPr>
      <w:r>
        <w:t>АО «</w:t>
      </w:r>
      <w:r w:rsidRPr="00B609F1">
        <w:t>Мусороуборочная компания</w:t>
      </w:r>
      <w:r>
        <w:t>»</w:t>
      </w:r>
      <w:r w:rsidRPr="00B609F1">
        <w:t xml:space="preserve"> от 31.01.2023 № 7034/СМПС.</w:t>
      </w:r>
    </w:p>
    <w:p w:rsidR="00297D26" w:rsidRPr="00911CD6" w:rsidRDefault="00297D26" w:rsidP="00E90545">
      <w:pPr>
        <w:spacing w:before="120"/>
        <w:ind w:firstLine="709"/>
      </w:pPr>
    </w:p>
    <w:p w:rsidR="00776692" w:rsidRPr="008A4FAC" w:rsidRDefault="00924994" w:rsidP="00A43C50">
      <w:pPr>
        <w:ind w:firstLine="709"/>
        <w:rPr>
          <w:i/>
          <w:szCs w:val="26"/>
          <w:u w:val="single"/>
        </w:rPr>
      </w:pPr>
      <w:r w:rsidRPr="008A4FAC">
        <w:rPr>
          <w:i/>
          <w:szCs w:val="26"/>
          <w:u w:val="single"/>
        </w:rPr>
        <w:t xml:space="preserve">Выполнение функций государственного заказчика - размещение в установленном порядке заказов на поставку товаров, выполнение работ, оказание услуг, проведение </w:t>
      </w:r>
      <w:proofErr w:type="spellStart"/>
      <w:r w:rsidRPr="008A4FAC">
        <w:rPr>
          <w:i/>
          <w:szCs w:val="26"/>
          <w:u w:val="single"/>
        </w:rPr>
        <w:t>нир</w:t>
      </w:r>
      <w:proofErr w:type="spellEnd"/>
      <w:r w:rsidRPr="008A4FAC">
        <w:rPr>
          <w:i/>
          <w:szCs w:val="26"/>
          <w:u w:val="single"/>
        </w:rPr>
        <w:t xml:space="preserve">, </w:t>
      </w:r>
      <w:proofErr w:type="spellStart"/>
      <w:r w:rsidRPr="008A4FAC">
        <w:rPr>
          <w:i/>
          <w:szCs w:val="26"/>
          <w:u w:val="single"/>
        </w:rPr>
        <w:t>окр</w:t>
      </w:r>
      <w:proofErr w:type="spellEnd"/>
      <w:r w:rsidRPr="008A4FAC">
        <w:rPr>
          <w:i/>
          <w:szCs w:val="26"/>
          <w:u w:val="single"/>
        </w:rPr>
        <w:t xml:space="preserve"> и технологических работ для государственных нужд и обеспечения нужд Роскомнадзора</w:t>
      </w:r>
    </w:p>
    <w:p w:rsidR="0075322B" w:rsidRPr="008A4FAC" w:rsidRDefault="0075322B" w:rsidP="00740669">
      <w:pPr>
        <w:spacing w:line="240" w:lineRule="auto"/>
        <w:ind w:firstLine="709"/>
        <w:rPr>
          <w:i/>
          <w:szCs w:val="26"/>
          <w:u w:val="single"/>
        </w:rPr>
      </w:pPr>
    </w:p>
    <w:p w:rsidR="000B3C8C" w:rsidRDefault="000B3C8C" w:rsidP="00A35D2E">
      <w:pPr>
        <w:spacing w:after="120" w:line="240" w:lineRule="auto"/>
        <w:ind w:firstLine="709"/>
        <w:rPr>
          <w:szCs w:val="26"/>
        </w:rPr>
      </w:pPr>
      <w:r w:rsidRPr="00911CD6">
        <w:rPr>
          <w:szCs w:val="26"/>
        </w:rPr>
        <w:t xml:space="preserve">Полномочие выполняют – </w:t>
      </w:r>
      <w:r w:rsidR="009A6C89" w:rsidRPr="00911CD6">
        <w:rPr>
          <w:szCs w:val="26"/>
        </w:rPr>
        <w:t>2</w:t>
      </w:r>
      <w:r w:rsidR="008A10FD" w:rsidRPr="00911CD6">
        <w:rPr>
          <w:szCs w:val="26"/>
        </w:rPr>
        <w:t xml:space="preserve"> </w:t>
      </w:r>
      <w:r w:rsidR="009A6C89" w:rsidRPr="00911CD6">
        <w:rPr>
          <w:szCs w:val="26"/>
        </w:rPr>
        <w:t>единицы</w:t>
      </w:r>
    </w:p>
    <w:p w:rsidR="009F6D1E" w:rsidRPr="00911CD6" w:rsidRDefault="009F6D1E" w:rsidP="00A35D2E">
      <w:pPr>
        <w:spacing w:after="120" w:line="240" w:lineRule="auto"/>
        <w:ind w:firstLine="709"/>
        <w:rPr>
          <w:szCs w:val="26"/>
        </w:rPr>
      </w:pPr>
    </w:p>
    <w:tbl>
      <w:tblPr>
        <w:tblW w:w="9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1775"/>
        <w:gridCol w:w="833"/>
        <w:gridCol w:w="831"/>
        <w:gridCol w:w="831"/>
        <w:gridCol w:w="897"/>
        <w:gridCol w:w="613"/>
        <w:gridCol w:w="831"/>
        <w:gridCol w:w="831"/>
        <w:gridCol w:w="831"/>
        <w:gridCol w:w="837"/>
        <w:gridCol w:w="724"/>
      </w:tblGrid>
      <w:tr w:rsidR="00364AFD" w:rsidRPr="00911CD6" w:rsidTr="00575025">
        <w:trPr>
          <w:jc w:val="center"/>
        </w:trPr>
        <w:tc>
          <w:tcPr>
            <w:tcW w:w="1775" w:type="dxa"/>
            <w:shd w:val="clear" w:color="auto" w:fill="FFFFFF"/>
          </w:tcPr>
          <w:p w:rsidR="00364AFD" w:rsidRPr="00911CD6" w:rsidRDefault="00364AFD" w:rsidP="00966FD3">
            <w:pPr>
              <w:spacing w:line="240" w:lineRule="auto"/>
              <w:rPr>
                <w:sz w:val="18"/>
                <w:szCs w:val="18"/>
              </w:rPr>
            </w:pPr>
          </w:p>
        </w:tc>
        <w:tc>
          <w:tcPr>
            <w:tcW w:w="833" w:type="dxa"/>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1 </w:t>
            </w:r>
            <w:r>
              <w:rPr>
                <w:sz w:val="18"/>
                <w:szCs w:val="18"/>
              </w:rPr>
              <w:t>квартал 2022</w:t>
            </w:r>
          </w:p>
        </w:tc>
        <w:tc>
          <w:tcPr>
            <w:tcW w:w="831" w:type="dxa"/>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2 </w:t>
            </w:r>
            <w:r>
              <w:rPr>
                <w:sz w:val="18"/>
                <w:szCs w:val="18"/>
              </w:rPr>
              <w:t>квартал 2022</w:t>
            </w:r>
          </w:p>
        </w:tc>
        <w:tc>
          <w:tcPr>
            <w:tcW w:w="831" w:type="dxa"/>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3 </w:t>
            </w:r>
            <w:r>
              <w:rPr>
                <w:sz w:val="18"/>
                <w:szCs w:val="18"/>
              </w:rPr>
              <w:t>квартал 2022</w:t>
            </w:r>
          </w:p>
        </w:tc>
        <w:tc>
          <w:tcPr>
            <w:tcW w:w="897" w:type="dxa"/>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4 </w:t>
            </w:r>
            <w:r>
              <w:rPr>
                <w:sz w:val="18"/>
                <w:szCs w:val="18"/>
              </w:rPr>
              <w:t>квартал 2022</w:t>
            </w:r>
          </w:p>
        </w:tc>
        <w:tc>
          <w:tcPr>
            <w:tcW w:w="613" w:type="dxa"/>
            <w:shd w:val="clear" w:color="auto" w:fill="D9D9D9"/>
            <w:vAlign w:val="center"/>
          </w:tcPr>
          <w:p w:rsidR="00364AFD" w:rsidRPr="00E40FDE" w:rsidRDefault="00364AFD" w:rsidP="00F26919">
            <w:pPr>
              <w:spacing w:line="240" w:lineRule="auto"/>
              <w:jc w:val="center"/>
              <w:rPr>
                <w:b/>
                <w:sz w:val="18"/>
                <w:szCs w:val="18"/>
              </w:rPr>
            </w:pPr>
            <w:r>
              <w:rPr>
                <w:b/>
                <w:sz w:val="18"/>
                <w:szCs w:val="18"/>
              </w:rPr>
              <w:t>2022</w:t>
            </w:r>
          </w:p>
        </w:tc>
        <w:tc>
          <w:tcPr>
            <w:tcW w:w="831" w:type="dxa"/>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1 </w:t>
            </w:r>
            <w:r>
              <w:rPr>
                <w:sz w:val="18"/>
                <w:szCs w:val="18"/>
              </w:rPr>
              <w:t>квартал 2023</w:t>
            </w:r>
          </w:p>
        </w:tc>
        <w:tc>
          <w:tcPr>
            <w:tcW w:w="831" w:type="dxa"/>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2 </w:t>
            </w:r>
            <w:r>
              <w:rPr>
                <w:sz w:val="18"/>
                <w:szCs w:val="18"/>
              </w:rPr>
              <w:t>квартал 2023</w:t>
            </w:r>
          </w:p>
        </w:tc>
        <w:tc>
          <w:tcPr>
            <w:tcW w:w="831" w:type="dxa"/>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3 </w:t>
            </w:r>
            <w:r>
              <w:rPr>
                <w:sz w:val="18"/>
                <w:szCs w:val="18"/>
              </w:rPr>
              <w:t>квартал 2023</w:t>
            </w:r>
          </w:p>
        </w:tc>
        <w:tc>
          <w:tcPr>
            <w:tcW w:w="837" w:type="dxa"/>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4 </w:t>
            </w:r>
            <w:r>
              <w:rPr>
                <w:sz w:val="18"/>
                <w:szCs w:val="18"/>
              </w:rPr>
              <w:t>квартал 2023</w:t>
            </w:r>
          </w:p>
        </w:tc>
        <w:tc>
          <w:tcPr>
            <w:tcW w:w="724" w:type="dxa"/>
            <w:shd w:val="clear" w:color="auto" w:fill="D9D9D9"/>
            <w:vAlign w:val="center"/>
          </w:tcPr>
          <w:p w:rsidR="00364AFD" w:rsidRPr="00E40FDE" w:rsidRDefault="00364AFD" w:rsidP="00F26919">
            <w:pPr>
              <w:spacing w:line="240" w:lineRule="auto"/>
              <w:jc w:val="center"/>
              <w:rPr>
                <w:b/>
                <w:sz w:val="18"/>
                <w:szCs w:val="18"/>
              </w:rPr>
            </w:pPr>
            <w:r>
              <w:rPr>
                <w:b/>
                <w:sz w:val="18"/>
                <w:szCs w:val="18"/>
              </w:rPr>
              <w:t>2023</w:t>
            </w:r>
          </w:p>
        </w:tc>
      </w:tr>
      <w:tr w:rsidR="00C36D2D" w:rsidRPr="00EC4694" w:rsidTr="00D831C5">
        <w:trPr>
          <w:trHeight w:val="345"/>
          <w:jc w:val="center"/>
        </w:trPr>
        <w:tc>
          <w:tcPr>
            <w:tcW w:w="1775" w:type="dxa"/>
            <w:shd w:val="clear" w:color="auto" w:fill="FFFFFF"/>
          </w:tcPr>
          <w:p w:rsidR="00C36D2D" w:rsidRPr="00EC4694" w:rsidRDefault="00C36D2D" w:rsidP="00966FD3">
            <w:pPr>
              <w:spacing w:line="240" w:lineRule="auto"/>
              <w:rPr>
                <w:sz w:val="20"/>
              </w:rPr>
            </w:pPr>
            <w:r w:rsidRPr="00EC4694">
              <w:rPr>
                <w:sz w:val="20"/>
              </w:rPr>
              <w:t>Запланировано мероприятий</w:t>
            </w:r>
          </w:p>
        </w:tc>
        <w:tc>
          <w:tcPr>
            <w:tcW w:w="8059" w:type="dxa"/>
            <w:gridSpan w:val="10"/>
            <w:shd w:val="clear" w:color="auto" w:fill="FFFFFF"/>
          </w:tcPr>
          <w:p w:rsidR="00C36D2D" w:rsidRPr="00EC4694" w:rsidRDefault="00C36D2D" w:rsidP="00966FD3">
            <w:pPr>
              <w:spacing w:line="240" w:lineRule="auto"/>
              <w:jc w:val="center"/>
              <w:rPr>
                <w:sz w:val="20"/>
              </w:rPr>
            </w:pPr>
            <w:r w:rsidRPr="00EC4694">
              <w:rPr>
                <w:sz w:val="22"/>
                <w:szCs w:val="22"/>
              </w:rPr>
              <w:t>постоянно (по мере необходимости)</w:t>
            </w:r>
          </w:p>
        </w:tc>
      </w:tr>
      <w:tr w:rsidR="000A4655" w:rsidRPr="00EC4694" w:rsidTr="000A4655">
        <w:trPr>
          <w:trHeight w:val="565"/>
          <w:jc w:val="center"/>
        </w:trPr>
        <w:tc>
          <w:tcPr>
            <w:tcW w:w="1775" w:type="dxa"/>
            <w:shd w:val="clear" w:color="auto" w:fill="FFFFFF"/>
          </w:tcPr>
          <w:p w:rsidR="000A4655" w:rsidRPr="00EC4694" w:rsidRDefault="000A4655" w:rsidP="00966FD3">
            <w:pPr>
              <w:spacing w:line="240" w:lineRule="auto"/>
              <w:jc w:val="left"/>
              <w:rPr>
                <w:sz w:val="20"/>
              </w:rPr>
            </w:pPr>
            <w:r w:rsidRPr="00EC4694">
              <w:rPr>
                <w:sz w:val="20"/>
              </w:rPr>
              <w:t>Проведено мероприятий</w:t>
            </w:r>
          </w:p>
        </w:tc>
        <w:tc>
          <w:tcPr>
            <w:tcW w:w="8059" w:type="dxa"/>
            <w:gridSpan w:val="10"/>
            <w:shd w:val="clear" w:color="auto" w:fill="FFFFFF"/>
          </w:tcPr>
          <w:p w:rsidR="000A4655" w:rsidRPr="00EC4694" w:rsidRDefault="000A4655" w:rsidP="00966FD3">
            <w:pPr>
              <w:spacing w:line="240" w:lineRule="auto"/>
              <w:jc w:val="center"/>
              <w:rPr>
                <w:b/>
                <w:sz w:val="20"/>
              </w:rPr>
            </w:pPr>
            <w:r w:rsidRPr="00EC4694">
              <w:rPr>
                <w:sz w:val="22"/>
                <w:szCs w:val="22"/>
              </w:rPr>
              <w:t>работа ведется постоянно</w:t>
            </w:r>
          </w:p>
        </w:tc>
      </w:tr>
    </w:tbl>
    <w:p w:rsidR="00D62118" w:rsidRDefault="00D62118" w:rsidP="00D31097">
      <w:pPr>
        <w:rPr>
          <w:szCs w:val="26"/>
        </w:rPr>
      </w:pPr>
    </w:p>
    <w:p w:rsidR="00C75BE9" w:rsidRPr="00C75BE9" w:rsidRDefault="00353831" w:rsidP="00C75BE9">
      <w:pPr>
        <w:ind w:firstLine="709"/>
        <w:rPr>
          <w:szCs w:val="26"/>
        </w:rPr>
      </w:pPr>
      <w:r>
        <w:rPr>
          <w:szCs w:val="26"/>
        </w:rPr>
        <w:t xml:space="preserve">За </w:t>
      </w:r>
      <w:r w:rsidR="0044167C" w:rsidRPr="00C75BE9">
        <w:rPr>
          <w:szCs w:val="26"/>
        </w:rPr>
        <w:t>202</w:t>
      </w:r>
      <w:r w:rsidR="00636713" w:rsidRPr="00C75BE9">
        <w:rPr>
          <w:szCs w:val="26"/>
        </w:rPr>
        <w:t>3</w:t>
      </w:r>
      <w:r w:rsidR="0044167C" w:rsidRPr="00C75BE9">
        <w:rPr>
          <w:szCs w:val="26"/>
        </w:rPr>
        <w:t xml:space="preserve"> год </w:t>
      </w:r>
      <w:r w:rsidR="00C75BE9" w:rsidRPr="00C75BE9">
        <w:rPr>
          <w:szCs w:val="26"/>
        </w:rPr>
        <w:t xml:space="preserve">проведено </w:t>
      </w:r>
      <w:r w:rsidR="000827C9" w:rsidRPr="00D43239">
        <w:rPr>
          <w:szCs w:val="26"/>
        </w:rPr>
        <w:t>4</w:t>
      </w:r>
      <w:r w:rsidR="00D43239" w:rsidRPr="00D43239">
        <w:rPr>
          <w:szCs w:val="26"/>
        </w:rPr>
        <w:t>5</w:t>
      </w:r>
      <w:r w:rsidR="00C75BE9" w:rsidRPr="00C75BE9">
        <w:rPr>
          <w:szCs w:val="26"/>
        </w:rPr>
        <w:t xml:space="preserve"> закупочны</w:t>
      </w:r>
      <w:r w:rsidR="00D43239">
        <w:rPr>
          <w:szCs w:val="26"/>
        </w:rPr>
        <w:t>х</w:t>
      </w:r>
      <w:r w:rsidR="00C75BE9" w:rsidRPr="00C75BE9">
        <w:rPr>
          <w:szCs w:val="26"/>
        </w:rPr>
        <w:t xml:space="preserve"> процедур в форме ОАЭФ, </w:t>
      </w:r>
      <w:proofErr w:type="gramStart"/>
      <w:r w:rsidR="00C75BE9" w:rsidRPr="00C75BE9">
        <w:rPr>
          <w:szCs w:val="26"/>
        </w:rPr>
        <w:t>на</w:t>
      </w:r>
      <w:proofErr w:type="gramEnd"/>
      <w:r w:rsidR="00C75BE9" w:rsidRPr="00C75BE9">
        <w:rPr>
          <w:szCs w:val="26"/>
        </w:rPr>
        <w:t>:</w:t>
      </w:r>
    </w:p>
    <w:p w:rsidR="00C75BE9" w:rsidRPr="00C75BE9" w:rsidRDefault="00C75BE9" w:rsidP="00C75BE9">
      <w:pPr>
        <w:tabs>
          <w:tab w:val="left" w:pos="2240"/>
        </w:tabs>
        <w:ind w:firstLine="709"/>
        <w:rPr>
          <w:szCs w:val="26"/>
        </w:rPr>
      </w:pPr>
      <w:r w:rsidRPr="00C75BE9">
        <w:rPr>
          <w:szCs w:val="26"/>
        </w:rPr>
        <w:t>- поставку услуг информационно-технологической поддержки баз данных справочно-правовых систем (Госзаказ);</w:t>
      </w:r>
    </w:p>
    <w:p w:rsidR="00C75BE9" w:rsidRPr="00C75BE9" w:rsidRDefault="00C75BE9" w:rsidP="00C75BE9">
      <w:pPr>
        <w:ind w:firstLine="709"/>
        <w:rPr>
          <w:szCs w:val="26"/>
        </w:rPr>
      </w:pPr>
      <w:r w:rsidRPr="00C75BE9">
        <w:rPr>
          <w:szCs w:val="26"/>
        </w:rPr>
        <w:t>- поставку канцелярских товаров;</w:t>
      </w:r>
    </w:p>
    <w:p w:rsidR="00C75BE9" w:rsidRPr="00C75BE9" w:rsidRDefault="00C75BE9" w:rsidP="00C75BE9">
      <w:pPr>
        <w:ind w:firstLine="709"/>
        <w:rPr>
          <w:szCs w:val="26"/>
        </w:rPr>
      </w:pPr>
      <w:r w:rsidRPr="00C75BE9">
        <w:rPr>
          <w:szCs w:val="26"/>
        </w:rPr>
        <w:t>- поставку бумаги;</w:t>
      </w:r>
    </w:p>
    <w:p w:rsidR="00C75BE9" w:rsidRPr="00C75BE9" w:rsidRDefault="00C75BE9" w:rsidP="00C75BE9">
      <w:pPr>
        <w:ind w:firstLine="709"/>
        <w:rPr>
          <w:szCs w:val="26"/>
        </w:rPr>
      </w:pPr>
      <w:r w:rsidRPr="00C75BE9">
        <w:rPr>
          <w:szCs w:val="26"/>
        </w:rPr>
        <w:t>- поставку кресел;</w:t>
      </w:r>
    </w:p>
    <w:p w:rsidR="00C75BE9" w:rsidRPr="00C75BE9" w:rsidRDefault="00C75BE9" w:rsidP="00C75BE9">
      <w:pPr>
        <w:ind w:firstLine="709"/>
        <w:rPr>
          <w:szCs w:val="26"/>
        </w:rPr>
      </w:pPr>
      <w:r w:rsidRPr="00C75BE9">
        <w:rPr>
          <w:szCs w:val="26"/>
        </w:rPr>
        <w:t>- поставку средств гигиены;</w:t>
      </w:r>
    </w:p>
    <w:p w:rsidR="00C75BE9" w:rsidRPr="00C75BE9" w:rsidRDefault="00C75BE9" w:rsidP="00C75BE9">
      <w:pPr>
        <w:ind w:firstLine="709"/>
        <w:rPr>
          <w:szCs w:val="26"/>
        </w:rPr>
      </w:pPr>
      <w:r w:rsidRPr="00C75BE9">
        <w:rPr>
          <w:szCs w:val="26"/>
        </w:rPr>
        <w:lastRenderedPageBreak/>
        <w:t>- поставку маркеров;</w:t>
      </w:r>
    </w:p>
    <w:p w:rsidR="00C75BE9" w:rsidRPr="00C75BE9" w:rsidRDefault="00C75BE9" w:rsidP="00C75BE9">
      <w:pPr>
        <w:ind w:firstLine="709"/>
        <w:rPr>
          <w:szCs w:val="26"/>
        </w:rPr>
      </w:pPr>
      <w:r w:rsidRPr="00C75BE9">
        <w:rPr>
          <w:szCs w:val="26"/>
        </w:rPr>
        <w:t>- поставку кондиционеров;</w:t>
      </w:r>
    </w:p>
    <w:p w:rsidR="00C75BE9" w:rsidRPr="00C75BE9" w:rsidRDefault="00C75BE9" w:rsidP="00C75BE9">
      <w:pPr>
        <w:ind w:firstLine="709"/>
        <w:rPr>
          <w:szCs w:val="26"/>
        </w:rPr>
      </w:pPr>
      <w:r w:rsidRPr="00C75BE9">
        <w:rPr>
          <w:szCs w:val="26"/>
        </w:rPr>
        <w:t>- поставку офисной мебели;</w:t>
      </w:r>
    </w:p>
    <w:p w:rsidR="00C75BE9" w:rsidRPr="00C75BE9" w:rsidRDefault="00C75BE9" w:rsidP="00C75BE9">
      <w:pPr>
        <w:ind w:firstLine="709"/>
        <w:rPr>
          <w:szCs w:val="26"/>
        </w:rPr>
      </w:pPr>
      <w:r w:rsidRPr="00C75BE9">
        <w:rPr>
          <w:szCs w:val="26"/>
        </w:rPr>
        <w:t>- поставку телевизоров;</w:t>
      </w:r>
    </w:p>
    <w:p w:rsidR="00C75BE9" w:rsidRPr="00C75BE9" w:rsidRDefault="00C75BE9" w:rsidP="00C75BE9">
      <w:pPr>
        <w:ind w:firstLine="709"/>
        <w:rPr>
          <w:szCs w:val="26"/>
        </w:rPr>
      </w:pPr>
      <w:r w:rsidRPr="00C75BE9">
        <w:rPr>
          <w:szCs w:val="26"/>
        </w:rPr>
        <w:t>- поставку чайников;</w:t>
      </w:r>
    </w:p>
    <w:p w:rsidR="00C75BE9" w:rsidRPr="00C75BE9" w:rsidRDefault="00C75BE9" w:rsidP="00C75BE9">
      <w:pPr>
        <w:ind w:firstLine="709"/>
        <w:rPr>
          <w:szCs w:val="26"/>
        </w:rPr>
      </w:pPr>
      <w:r w:rsidRPr="00C75BE9">
        <w:rPr>
          <w:szCs w:val="26"/>
        </w:rPr>
        <w:t>- поставку холодильников;</w:t>
      </w:r>
    </w:p>
    <w:p w:rsidR="00C75BE9" w:rsidRPr="00C75BE9" w:rsidRDefault="00C75BE9" w:rsidP="00C75BE9">
      <w:pPr>
        <w:ind w:firstLine="709"/>
        <w:rPr>
          <w:szCs w:val="26"/>
        </w:rPr>
      </w:pPr>
      <w:r w:rsidRPr="00C75BE9">
        <w:rPr>
          <w:szCs w:val="26"/>
        </w:rPr>
        <w:t>- поставку системных блоков;</w:t>
      </w:r>
    </w:p>
    <w:p w:rsidR="00C75BE9" w:rsidRPr="00C75BE9" w:rsidRDefault="00C75BE9" w:rsidP="00C75BE9">
      <w:pPr>
        <w:ind w:firstLine="709"/>
        <w:rPr>
          <w:szCs w:val="26"/>
        </w:rPr>
      </w:pPr>
      <w:r w:rsidRPr="00C75BE9">
        <w:rPr>
          <w:szCs w:val="26"/>
        </w:rPr>
        <w:t>- поставку мониторов;</w:t>
      </w:r>
    </w:p>
    <w:p w:rsidR="00C75BE9" w:rsidRPr="00C75BE9" w:rsidRDefault="00C75BE9" w:rsidP="00C75BE9">
      <w:pPr>
        <w:ind w:firstLine="709"/>
        <w:rPr>
          <w:szCs w:val="26"/>
        </w:rPr>
      </w:pPr>
      <w:r w:rsidRPr="00C75BE9">
        <w:rPr>
          <w:szCs w:val="26"/>
        </w:rPr>
        <w:t>- поставку запасных частей</w:t>
      </w:r>
      <w:r w:rsidR="000827C9">
        <w:rPr>
          <w:szCs w:val="26"/>
        </w:rPr>
        <w:t xml:space="preserve"> АРМ</w:t>
      </w:r>
      <w:r w:rsidRPr="00C75BE9">
        <w:rPr>
          <w:szCs w:val="26"/>
        </w:rPr>
        <w:t>;</w:t>
      </w:r>
    </w:p>
    <w:p w:rsidR="00C75BE9" w:rsidRPr="00C75BE9" w:rsidRDefault="00C75BE9" w:rsidP="00C75BE9">
      <w:pPr>
        <w:ind w:firstLine="709"/>
        <w:rPr>
          <w:szCs w:val="26"/>
        </w:rPr>
      </w:pPr>
      <w:r w:rsidRPr="00C75BE9">
        <w:rPr>
          <w:szCs w:val="26"/>
        </w:rPr>
        <w:t>- поставку жёстких дисков;</w:t>
      </w:r>
    </w:p>
    <w:p w:rsidR="00C75BE9" w:rsidRPr="00C75BE9" w:rsidRDefault="00C75BE9" w:rsidP="00C75BE9">
      <w:pPr>
        <w:ind w:firstLine="709"/>
        <w:rPr>
          <w:szCs w:val="26"/>
        </w:rPr>
      </w:pPr>
      <w:r w:rsidRPr="00C75BE9">
        <w:rPr>
          <w:szCs w:val="26"/>
        </w:rPr>
        <w:t>- поставку МФУ;</w:t>
      </w:r>
    </w:p>
    <w:p w:rsidR="00C75BE9" w:rsidRPr="00C75BE9" w:rsidRDefault="00C75BE9" w:rsidP="00C75BE9">
      <w:pPr>
        <w:ind w:firstLine="709"/>
        <w:rPr>
          <w:szCs w:val="26"/>
        </w:rPr>
      </w:pPr>
      <w:r w:rsidRPr="00C75BE9">
        <w:rPr>
          <w:szCs w:val="26"/>
        </w:rPr>
        <w:t>- поставку принтеров;</w:t>
      </w:r>
    </w:p>
    <w:p w:rsidR="00C75BE9" w:rsidRPr="00C75BE9" w:rsidRDefault="00C75BE9" w:rsidP="00C75BE9">
      <w:pPr>
        <w:ind w:firstLine="709"/>
        <w:rPr>
          <w:szCs w:val="26"/>
        </w:rPr>
      </w:pPr>
      <w:r w:rsidRPr="00C75BE9">
        <w:rPr>
          <w:szCs w:val="26"/>
        </w:rPr>
        <w:t>- поставку сканеров;</w:t>
      </w:r>
    </w:p>
    <w:p w:rsidR="00C75BE9" w:rsidRPr="00C75BE9" w:rsidRDefault="00C75BE9" w:rsidP="00C75BE9">
      <w:pPr>
        <w:ind w:firstLine="709"/>
        <w:rPr>
          <w:szCs w:val="26"/>
        </w:rPr>
      </w:pPr>
      <w:r w:rsidRPr="00C75BE9">
        <w:rPr>
          <w:szCs w:val="26"/>
        </w:rPr>
        <w:t>- поставку копировальных аппаратов;</w:t>
      </w:r>
    </w:p>
    <w:p w:rsidR="00C75BE9" w:rsidRPr="00C75BE9" w:rsidRDefault="00C75BE9" w:rsidP="00C75BE9">
      <w:pPr>
        <w:ind w:firstLine="709"/>
        <w:rPr>
          <w:szCs w:val="26"/>
        </w:rPr>
      </w:pPr>
      <w:r w:rsidRPr="00C75BE9">
        <w:rPr>
          <w:szCs w:val="26"/>
        </w:rPr>
        <w:t>- поставку ПО серверов;</w:t>
      </w:r>
    </w:p>
    <w:p w:rsidR="00C75BE9" w:rsidRPr="00C75BE9" w:rsidRDefault="00C75BE9" w:rsidP="00C75BE9">
      <w:pPr>
        <w:ind w:firstLine="709"/>
        <w:rPr>
          <w:szCs w:val="26"/>
        </w:rPr>
      </w:pPr>
      <w:r w:rsidRPr="00C75BE9">
        <w:rPr>
          <w:szCs w:val="26"/>
        </w:rPr>
        <w:t xml:space="preserve">- поставку </w:t>
      </w:r>
      <w:proofErr w:type="gramStart"/>
      <w:r w:rsidRPr="00C75BE9">
        <w:rPr>
          <w:szCs w:val="26"/>
        </w:rPr>
        <w:t>ПО</w:t>
      </w:r>
      <w:proofErr w:type="gramEnd"/>
      <w:r w:rsidRPr="00C75BE9">
        <w:rPr>
          <w:szCs w:val="26"/>
        </w:rPr>
        <w:t xml:space="preserve"> для АРМ;</w:t>
      </w:r>
    </w:p>
    <w:p w:rsidR="00C75BE9" w:rsidRPr="000827C9" w:rsidRDefault="00C75BE9" w:rsidP="00C75BE9">
      <w:pPr>
        <w:ind w:firstLine="709"/>
        <w:rPr>
          <w:szCs w:val="26"/>
        </w:rPr>
      </w:pPr>
      <w:r w:rsidRPr="00C75BE9">
        <w:rPr>
          <w:szCs w:val="26"/>
        </w:rPr>
        <w:t xml:space="preserve">- поставку </w:t>
      </w:r>
      <w:r w:rsidRPr="000827C9">
        <w:rPr>
          <w:szCs w:val="26"/>
        </w:rPr>
        <w:t>ноутбуков;</w:t>
      </w:r>
    </w:p>
    <w:p w:rsidR="00C75BE9" w:rsidRPr="000827C9" w:rsidRDefault="00C75BE9" w:rsidP="00C75BE9">
      <w:pPr>
        <w:ind w:firstLine="709"/>
        <w:rPr>
          <w:szCs w:val="26"/>
        </w:rPr>
      </w:pPr>
      <w:r w:rsidRPr="000827C9">
        <w:rPr>
          <w:szCs w:val="26"/>
        </w:rPr>
        <w:t xml:space="preserve">- поставку </w:t>
      </w:r>
      <w:r w:rsidRPr="000827C9">
        <w:rPr>
          <w:szCs w:val="26"/>
          <w:lang w:val="en-US"/>
        </w:rPr>
        <w:t>USB</w:t>
      </w:r>
      <w:r w:rsidR="000827C9" w:rsidRPr="000827C9">
        <w:rPr>
          <w:szCs w:val="26"/>
        </w:rPr>
        <w:t xml:space="preserve"> брелков</w:t>
      </w:r>
      <w:r w:rsidRPr="000827C9">
        <w:rPr>
          <w:szCs w:val="26"/>
        </w:rPr>
        <w:t>;</w:t>
      </w:r>
    </w:p>
    <w:p w:rsidR="00C75BE9" w:rsidRPr="00C75BE9" w:rsidRDefault="00C75BE9" w:rsidP="00C75BE9">
      <w:pPr>
        <w:ind w:firstLine="709"/>
        <w:rPr>
          <w:szCs w:val="26"/>
        </w:rPr>
      </w:pPr>
      <w:r w:rsidRPr="00C75BE9">
        <w:rPr>
          <w:szCs w:val="26"/>
        </w:rPr>
        <w:t>- поставку ИБП серверов;</w:t>
      </w:r>
    </w:p>
    <w:p w:rsidR="00C75BE9" w:rsidRDefault="00C75BE9" w:rsidP="000827C9">
      <w:pPr>
        <w:ind w:firstLine="709"/>
        <w:rPr>
          <w:szCs w:val="26"/>
        </w:rPr>
      </w:pPr>
      <w:r w:rsidRPr="00C75BE9">
        <w:rPr>
          <w:szCs w:val="26"/>
        </w:rPr>
        <w:t>- изготовление допо</w:t>
      </w:r>
      <w:r w:rsidR="000827C9">
        <w:rPr>
          <w:szCs w:val="26"/>
        </w:rPr>
        <w:t>лнительного верхнего ограждения;</w:t>
      </w:r>
    </w:p>
    <w:p w:rsidR="000827C9" w:rsidRDefault="000827C9" w:rsidP="000827C9">
      <w:pPr>
        <w:ind w:firstLine="709"/>
        <w:rPr>
          <w:sz w:val="24"/>
        </w:rPr>
      </w:pPr>
      <w:r>
        <w:rPr>
          <w:szCs w:val="26"/>
        </w:rPr>
        <w:t xml:space="preserve">- поставку </w:t>
      </w:r>
      <w:r>
        <w:rPr>
          <w:sz w:val="24"/>
        </w:rPr>
        <w:t>ИБП для АРМ;</w:t>
      </w:r>
    </w:p>
    <w:p w:rsidR="000827C9" w:rsidRDefault="00D43239" w:rsidP="000827C9">
      <w:pPr>
        <w:ind w:firstLine="709"/>
        <w:rPr>
          <w:szCs w:val="26"/>
        </w:rPr>
      </w:pPr>
      <w:r>
        <w:rPr>
          <w:szCs w:val="26"/>
        </w:rPr>
        <w:t>- проведение ТО автомобилей;</w:t>
      </w:r>
    </w:p>
    <w:p w:rsidR="00D43239" w:rsidRDefault="00D43239" w:rsidP="00D43239">
      <w:pPr>
        <w:spacing w:line="240" w:lineRule="auto"/>
        <w:ind w:firstLine="709"/>
        <w:rPr>
          <w:szCs w:val="26"/>
        </w:rPr>
      </w:pPr>
      <w:r>
        <w:rPr>
          <w:szCs w:val="26"/>
        </w:rPr>
        <w:t>- поставку серверов.</w:t>
      </w:r>
    </w:p>
    <w:p w:rsidR="00C75BE9" w:rsidRDefault="00C75BE9" w:rsidP="00C75BE9">
      <w:pPr>
        <w:spacing w:line="240" w:lineRule="auto"/>
        <w:ind w:firstLine="709"/>
        <w:rPr>
          <w:szCs w:val="26"/>
        </w:rPr>
      </w:pPr>
    </w:p>
    <w:p w:rsidR="00C75BE9" w:rsidRDefault="00C75BE9" w:rsidP="00C75BE9">
      <w:pPr>
        <w:spacing w:line="240" w:lineRule="auto"/>
        <w:ind w:firstLine="709"/>
        <w:rPr>
          <w:szCs w:val="26"/>
        </w:rPr>
      </w:pPr>
      <w:r w:rsidRPr="007409A1">
        <w:rPr>
          <w:szCs w:val="26"/>
        </w:rPr>
        <w:t xml:space="preserve">Экономия бюджетных средств по результатам проведенных открытых аукционов в электронной форме составила  </w:t>
      </w:r>
      <w:r w:rsidR="00D43239">
        <w:rPr>
          <w:szCs w:val="26"/>
        </w:rPr>
        <w:t>3 848 898, 54</w:t>
      </w:r>
      <w:r w:rsidR="00D43239" w:rsidRPr="007409A1">
        <w:rPr>
          <w:szCs w:val="26"/>
        </w:rPr>
        <w:t xml:space="preserve"> </w:t>
      </w:r>
      <w:r w:rsidRPr="007409A1">
        <w:rPr>
          <w:szCs w:val="26"/>
        </w:rPr>
        <w:t>руб.</w:t>
      </w:r>
    </w:p>
    <w:p w:rsidR="00C75BE9" w:rsidRDefault="00C75BE9" w:rsidP="00C75BE9">
      <w:pPr>
        <w:spacing w:line="240" w:lineRule="auto"/>
        <w:ind w:firstLine="709"/>
        <w:rPr>
          <w:szCs w:val="26"/>
        </w:rPr>
      </w:pPr>
    </w:p>
    <w:p w:rsidR="00776692" w:rsidRPr="00911CD6" w:rsidRDefault="00924994" w:rsidP="00C75BE9">
      <w:pPr>
        <w:ind w:firstLine="709"/>
        <w:rPr>
          <w:i/>
          <w:szCs w:val="26"/>
          <w:u w:val="single"/>
        </w:rPr>
      </w:pPr>
      <w:r w:rsidRPr="00E13D3D">
        <w:rPr>
          <w:i/>
          <w:szCs w:val="26"/>
          <w:u w:val="single"/>
        </w:rPr>
        <w:t>Защита государственной тайны - обеспечение в пределах своей компетенции защиты сведений</w:t>
      </w:r>
      <w:r w:rsidRPr="00911CD6">
        <w:rPr>
          <w:i/>
          <w:szCs w:val="26"/>
          <w:u w:val="single"/>
        </w:rPr>
        <w:t>, составляющих государственную тайну</w:t>
      </w:r>
    </w:p>
    <w:p w:rsidR="00983E85" w:rsidRPr="00911CD6" w:rsidRDefault="00983E85" w:rsidP="00983E85">
      <w:pPr>
        <w:spacing w:line="240" w:lineRule="auto"/>
        <w:ind w:firstLine="709"/>
        <w:rPr>
          <w:i/>
          <w:sz w:val="16"/>
          <w:szCs w:val="16"/>
          <w:u w:val="single"/>
        </w:rPr>
      </w:pPr>
    </w:p>
    <w:p w:rsidR="0075322B" w:rsidRPr="00911CD6" w:rsidRDefault="000B3C8C" w:rsidP="005F1E91">
      <w:pPr>
        <w:spacing w:after="240" w:line="240" w:lineRule="auto"/>
        <w:ind w:firstLine="709"/>
        <w:rPr>
          <w:szCs w:val="26"/>
        </w:rPr>
      </w:pPr>
      <w:r w:rsidRPr="00911CD6">
        <w:rPr>
          <w:szCs w:val="26"/>
        </w:rPr>
        <w:t xml:space="preserve">Полномочие выполняют – </w:t>
      </w:r>
      <w:r w:rsidR="00071E5E" w:rsidRPr="00911CD6">
        <w:rPr>
          <w:szCs w:val="26"/>
        </w:rPr>
        <w:t>2</w:t>
      </w:r>
      <w:r w:rsidR="008F25E9" w:rsidRPr="00911CD6">
        <w:rPr>
          <w:szCs w:val="26"/>
        </w:rPr>
        <w:t xml:space="preserve"> </w:t>
      </w:r>
      <w:r w:rsidR="00071E5E" w:rsidRPr="00911CD6">
        <w:rPr>
          <w:szCs w:val="26"/>
        </w:rPr>
        <w:t>единицы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1837"/>
        <w:gridCol w:w="890"/>
        <w:gridCol w:w="890"/>
        <w:gridCol w:w="890"/>
        <w:gridCol w:w="896"/>
        <w:gridCol w:w="659"/>
        <w:gridCol w:w="890"/>
        <w:gridCol w:w="890"/>
        <w:gridCol w:w="890"/>
        <w:gridCol w:w="894"/>
        <w:gridCol w:w="796"/>
      </w:tblGrid>
      <w:tr w:rsidR="00364AFD" w:rsidRPr="00911CD6" w:rsidTr="00575025">
        <w:tc>
          <w:tcPr>
            <w:tcW w:w="881" w:type="pct"/>
            <w:shd w:val="clear" w:color="auto" w:fill="FFFFFF"/>
          </w:tcPr>
          <w:p w:rsidR="00364AFD" w:rsidRPr="00911CD6" w:rsidRDefault="00364AFD" w:rsidP="0052113B">
            <w:pPr>
              <w:spacing w:line="240" w:lineRule="auto"/>
              <w:rPr>
                <w:sz w:val="18"/>
                <w:szCs w:val="18"/>
              </w:rPr>
            </w:pPr>
          </w:p>
        </w:tc>
        <w:tc>
          <w:tcPr>
            <w:tcW w:w="427" w:type="pct"/>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1 </w:t>
            </w:r>
            <w:r>
              <w:rPr>
                <w:sz w:val="18"/>
                <w:szCs w:val="18"/>
              </w:rPr>
              <w:t>квартал 2022</w:t>
            </w:r>
          </w:p>
        </w:tc>
        <w:tc>
          <w:tcPr>
            <w:tcW w:w="427" w:type="pct"/>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2 </w:t>
            </w:r>
            <w:r>
              <w:rPr>
                <w:sz w:val="18"/>
                <w:szCs w:val="18"/>
              </w:rPr>
              <w:t>квартал 2022</w:t>
            </w:r>
          </w:p>
        </w:tc>
        <w:tc>
          <w:tcPr>
            <w:tcW w:w="427" w:type="pct"/>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3 </w:t>
            </w:r>
            <w:r>
              <w:rPr>
                <w:sz w:val="18"/>
                <w:szCs w:val="18"/>
              </w:rPr>
              <w:t>квартал 2022</w:t>
            </w:r>
          </w:p>
        </w:tc>
        <w:tc>
          <w:tcPr>
            <w:tcW w:w="430" w:type="pct"/>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4 </w:t>
            </w:r>
            <w:r>
              <w:rPr>
                <w:sz w:val="18"/>
                <w:szCs w:val="18"/>
              </w:rPr>
              <w:t>квартал 2022</w:t>
            </w:r>
          </w:p>
        </w:tc>
        <w:tc>
          <w:tcPr>
            <w:tcW w:w="316" w:type="pct"/>
            <w:shd w:val="clear" w:color="auto" w:fill="D9D9D9"/>
            <w:vAlign w:val="center"/>
          </w:tcPr>
          <w:p w:rsidR="00364AFD" w:rsidRPr="00E40FDE" w:rsidRDefault="00364AFD" w:rsidP="00F26919">
            <w:pPr>
              <w:spacing w:line="240" w:lineRule="auto"/>
              <w:jc w:val="center"/>
              <w:rPr>
                <w:b/>
                <w:sz w:val="18"/>
                <w:szCs w:val="18"/>
              </w:rPr>
            </w:pPr>
            <w:r>
              <w:rPr>
                <w:b/>
                <w:sz w:val="18"/>
                <w:szCs w:val="18"/>
              </w:rPr>
              <w:t>2022</w:t>
            </w:r>
          </w:p>
        </w:tc>
        <w:tc>
          <w:tcPr>
            <w:tcW w:w="427" w:type="pct"/>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1 </w:t>
            </w:r>
            <w:r>
              <w:rPr>
                <w:sz w:val="18"/>
                <w:szCs w:val="18"/>
              </w:rPr>
              <w:t>квартал 2023</w:t>
            </w:r>
          </w:p>
        </w:tc>
        <w:tc>
          <w:tcPr>
            <w:tcW w:w="427" w:type="pct"/>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2 </w:t>
            </w:r>
            <w:r>
              <w:rPr>
                <w:sz w:val="18"/>
                <w:szCs w:val="18"/>
              </w:rPr>
              <w:t>квартал 2023</w:t>
            </w:r>
          </w:p>
        </w:tc>
        <w:tc>
          <w:tcPr>
            <w:tcW w:w="427" w:type="pct"/>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3 </w:t>
            </w:r>
            <w:r>
              <w:rPr>
                <w:sz w:val="18"/>
                <w:szCs w:val="18"/>
              </w:rPr>
              <w:t>квартал 2023</w:t>
            </w:r>
          </w:p>
        </w:tc>
        <w:tc>
          <w:tcPr>
            <w:tcW w:w="429" w:type="pct"/>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4 </w:t>
            </w:r>
            <w:r>
              <w:rPr>
                <w:sz w:val="18"/>
                <w:szCs w:val="18"/>
              </w:rPr>
              <w:t>квартал 2023</w:t>
            </w:r>
          </w:p>
        </w:tc>
        <w:tc>
          <w:tcPr>
            <w:tcW w:w="382" w:type="pct"/>
            <w:shd w:val="clear" w:color="auto" w:fill="D9D9D9"/>
            <w:vAlign w:val="center"/>
          </w:tcPr>
          <w:p w:rsidR="00364AFD" w:rsidRPr="00E40FDE" w:rsidRDefault="00364AFD" w:rsidP="00F26919">
            <w:pPr>
              <w:spacing w:line="240" w:lineRule="auto"/>
              <w:jc w:val="center"/>
              <w:rPr>
                <w:b/>
                <w:sz w:val="18"/>
                <w:szCs w:val="18"/>
              </w:rPr>
            </w:pPr>
            <w:r>
              <w:rPr>
                <w:b/>
                <w:sz w:val="18"/>
                <w:szCs w:val="18"/>
              </w:rPr>
              <w:t>2023</w:t>
            </w:r>
          </w:p>
        </w:tc>
      </w:tr>
      <w:tr w:rsidR="001B0644" w:rsidRPr="00911CD6" w:rsidTr="001B0644">
        <w:trPr>
          <w:trHeight w:val="491"/>
        </w:trPr>
        <w:tc>
          <w:tcPr>
            <w:tcW w:w="881" w:type="pct"/>
            <w:shd w:val="clear" w:color="auto" w:fill="FFFFFF"/>
          </w:tcPr>
          <w:p w:rsidR="001B0644" w:rsidRPr="00911CD6" w:rsidRDefault="001B0644" w:rsidP="0052113B">
            <w:pPr>
              <w:spacing w:line="240" w:lineRule="auto"/>
              <w:rPr>
                <w:sz w:val="18"/>
                <w:szCs w:val="18"/>
              </w:rPr>
            </w:pPr>
            <w:r w:rsidRPr="00911CD6">
              <w:rPr>
                <w:sz w:val="18"/>
                <w:szCs w:val="18"/>
              </w:rPr>
              <w:t>Запланировано мероприятий</w:t>
            </w:r>
          </w:p>
        </w:tc>
        <w:tc>
          <w:tcPr>
            <w:tcW w:w="4119" w:type="pct"/>
            <w:gridSpan w:val="10"/>
            <w:shd w:val="clear" w:color="auto" w:fill="FFFFFF"/>
          </w:tcPr>
          <w:p w:rsidR="001B0644" w:rsidRPr="00911CD6" w:rsidRDefault="001B0644" w:rsidP="0052113B">
            <w:pPr>
              <w:spacing w:line="240" w:lineRule="auto"/>
              <w:jc w:val="center"/>
              <w:rPr>
                <w:sz w:val="18"/>
                <w:szCs w:val="18"/>
              </w:rPr>
            </w:pPr>
            <w:r w:rsidRPr="00911CD6">
              <w:rPr>
                <w:sz w:val="18"/>
                <w:szCs w:val="18"/>
              </w:rPr>
              <w:t>постоянно</w:t>
            </w:r>
          </w:p>
        </w:tc>
      </w:tr>
      <w:tr w:rsidR="001B0644" w:rsidRPr="00E13D3D" w:rsidTr="001B0644">
        <w:trPr>
          <w:trHeight w:val="413"/>
        </w:trPr>
        <w:tc>
          <w:tcPr>
            <w:tcW w:w="881" w:type="pct"/>
            <w:shd w:val="clear" w:color="auto" w:fill="FFFFFF"/>
          </w:tcPr>
          <w:p w:rsidR="001B0644" w:rsidRPr="00E13D3D" w:rsidRDefault="001B0644" w:rsidP="0052113B">
            <w:pPr>
              <w:spacing w:line="240" w:lineRule="auto"/>
              <w:jc w:val="left"/>
              <w:rPr>
                <w:sz w:val="18"/>
                <w:szCs w:val="18"/>
              </w:rPr>
            </w:pPr>
            <w:r w:rsidRPr="00E13D3D">
              <w:rPr>
                <w:sz w:val="18"/>
                <w:szCs w:val="18"/>
              </w:rPr>
              <w:t>Проведено мероприятий</w:t>
            </w:r>
          </w:p>
        </w:tc>
        <w:tc>
          <w:tcPr>
            <w:tcW w:w="4119" w:type="pct"/>
            <w:gridSpan w:val="10"/>
            <w:shd w:val="clear" w:color="auto" w:fill="FFFFFF"/>
          </w:tcPr>
          <w:p w:rsidR="001B0644" w:rsidRPr="00E13D3D" w:rsidRDefault="001B0644" w:rsidP="0052113B">
            <w:pPr>
              <w:spacing w:line="240" w:lineRule="auto"/>
              <w:jc w:val="center"/>
              <w:rPr>
                <w:b/>
                <w:sz w:val="18"/>
                <w:szCs w:val="18"/>
              </w:rPr>
            </w:pPr>
            <w:r w:rsidRPr="00E13D3D">
              <w:rPr>
                <w:sz w:val="18"/>
                <w:szCs w:val="18"/>
              </w:rPr>
              <w:t>работа ведется постоянно</w:t>
            </w:r>
          </w:p>
        </w:tc>
      </w:tr>
    </w:tbl>
    <w:p w:rsidR="00B1226C" w:rsidRDefault="00B1226C" w:rsidP="009F6D1E">
      <w:pPr>
        <w:pStyle w:val="ConsPlusTitle"/>
        <w:widowControl/>
        <w:spacing w:line="360" w:lineRule="auto"/>
        <w:ind w:firstLine="709"/>
        <w:jc w:val="both"/>
        <w:rPr>
          <w:rFonts w:ascii="Times New Roman" w:hAnsi="Times New Roman" w:cs="Times New Roman"/>
          <w:b w:val="0"/>
          <w:sz w:val="26"/>
          <w:szCs w:val="26"/>
        </w:rPr>
      </w:pPr>
    </w:p>
    <w:p w:rsidR="005F059B" w:rsidRDefault="00282A04" w:rsidP="009F6D1E">
      <w:pPr>
        <w:pStyle w:val="ConsPlusTitle"/>
        <w:widowControl/>
        <w:spacing w:line="360" w:lineRule="auto"/>
        <w:ind w:firstLine="709"/>
        <w:jc w:val="both"/>
        <w:rPr>
          <w:rFonts w:ascii="Times New Roman" w:hAnsi="Times New Roman" w:cs="Times New Roman"/>
          <w:b w:val="0"/>
          <w:sz w:val="26"/>
          <w:szCs w:val="26"/>
        </w:rPr>
      </w:pPr>
      <w:proofErr w:type="gramStart"/>
      <w:r w:rsidRPr="0044167C">
        <w:rPr>
          <w:rFonts w:ascii="Times New Roman" w:hAnsi="Times New Roman" w:cs="Times New Roman"/>
          <w:b w:val="0"/>
          <w:sz w:val="26"/>
          <w:szCs w:val="26"/>
        </w:rPr>
        <w:lastRenderedPageBreak/>
        <w:t xml:space="preserve">Работа по допуску и сохранению сведений, относящихся к государственной тайне проводится в Управлении в соответствии с требованиями Федерального закона </w:t>
      </w:r>
      <w:r w:rsidR="004271A4">
        <w:rPr>
          <w:rFonts w:ascii="Times New Roman" w:hAnsi="Times New Roman" w:cs="Times New Roman"/>
          <w:b w:val="0"/>
          <w:sz w:val="26"/>
          <w:szCs w:val="26"/>
        </w:rPr>
        <w:t>«</w:t>
      </w:r>
      <w:r w:rsidRPr="0044167C">
        <w:rPr>
          <w:rFonts w:ascii="Times New Roman" w:hAnsi="Times New Roman" w:cs="Times New Roman"/>
          <w:b w:val="0"/>
          <w:sz w:val="26"/>
          <w:szCs w:val="26"/>
        </w:rPr>
        <w:t>О государственной тайне</w:t>
      </w:r>
      <w:r w:rsidR="004271A4">
        <w:rPr>
          <w:rFonts w:ascii="Times New Roman" w:hAnsi="Times New Roman" w:cs="Times New Roman"/>
          <w:b w:val="0"/>
          <w:sz w:val="26"/>
          <w:szCs w:val="26"/>
        </w:rPr>
        <w:t>»</w:t>
      </w:r>
      <w:r w:rsidRPr="0044167C">
        <w:rPr>
          <w:rFonts w:ascii="Times New Roman" w:hAnsi="Times New Roman" w:cs="Times New Roman"/>
          <w:b w:val="0"/>
          <w:sz w:val="26"/>
          <w:szCs w:val="26"/>
        </w:rPr>
        <w:t xml:space="preserve"> от 21.07.1993 № 5485-1</w:t>
      </w:r>
      <w:r w:rsidR="0044167C" w:rsidRPr="0044167C">
        <w:rPr>
          <w:rFonts w:ascii="Times New Roman" w:hAnsi="Times New Roman" w:cs="Times New Roman"/>
          <w:b w:val="0"/>
          <w:sz w:val="26"/>
          <w:szCs w:val="26"/>
        </w:rPr>
        <w:t>-</w:t>
      </w:r>
      <w:r w:rsidRPr="0044167C">
        <w:rPr>
          <w:rFonts w:ascii="Times New Roman" w:hAnsi="Times New Roman" w:cs="Times New Roman"/>
          <w:b w:val="0"/>
          <w:sz w:val="26"/>
          <w:szCs w:val="26"/>
        </w:rPr>
        <w:t xml:space="preserve">ФЗ, Инструкции по обеспечению режима секретности в Российской Федерации, утвержденной постановлением Правительства РФ от 05.01.2004 № 3-1, постановления Правительства Российской Федерации </w:t>
      </w:r>
      <w:r w:rsidR="004271A4">
        <w:rPr>
          <w:rFonts w:ascii="Times New Roman" w:hAnsi="Times New Roman" w:cs="Times New Roman"/>
          <w:b w:val="0"/>
          <w:sz w:val="26"/>
          <w:szCs w:val="26"/>
        </w:rPr>
        <w:t>«</w:t>
      </w:r>
      <w:r w:rsidRPr="0044167C">
        <w:rPr>
          <w:rFonts w:ascii="Times New Roman" w:hAnsi="Times New Roman" w:cs="Times New Roman"/>
          <w:b w:val="0"/>
          <w:sz w:val="26"/>
          <w:szCs w:val="26"/>
        </w:rPr>
        <w:t>Об утверждении инструкции о порядке допуска должностных лиц и граждан Российской Федерации к государственной тайне</w:t>
      </w:r>
      <w:r w:rsidR="004271A4">
        <w:rPr>
          <w:rFonts w:ascii="Times New Roman" w:hAnsi="Times New Roman" w:cs="Times New Roman"/>
          <w:b w:val="0"/>
          <w:sz w:val="26"/>
          <w:szCs w:val="26"/>
        </w:rPr>
        <w:t>»</w:t>
      </w:r>
      <w:r w:rsidRPr="0044167C">
        <w:rPr>
          <w:rFonts w:ascii="Times New Roman" w:hAnsi="Times New Roman" w:cs="Times New Roman"/>
          <w:b w:val="0"/>
          <w:sz w:val="26"/>
          <w:szCs w:val="26"/>
        </w:rPr>
        <w:t xml:space="preserve"> от</w:t>
      </w:r>
      <w:proofErr w:type="gramEnd"/>
      <w:r w:rsidRPr="0044167C">
        <w:rPr>
          <w:rFonts w:ascii="Times New Roman" w:hAnsi="Times New Roman" w:cs="Times New Roman"/>
          <w:b w:val="0"/>
          <w:sz w:val="26"/>
          <w:szCs w:val="26"/>
        </w:rPr>
        <w:t xml:space="preserve"> 06.02.2010 № 63.</w:t>
      </w:r>
    </w:p>
    <w:p w:rsidR="002908B9" w:rsidRDefault="002908B9" w:rsidP="009F6D1E">
      <w:pPr>
        <w:pStyle w:val="ConsPlusTitle"/>
        <w:widowControl/>
        <w:spacing w:line="360" w:lineRule="auto"/>
        <w:ind w:firstLine="708"/>
        <w:jc w:val="both"/>
        <w:rPr>
          <w:rFonts w:ascii="Times New Roman" w:hAnsi="Times New Roman" w:cs="Times New Roman"/>
          <w:b w:val="0"/>
          <w:sz w:val="26"/>
          <w:szCs w:val="26"/>
        </w:rPr>
      </w:pPr>
    </w:p>
    <w:p w:rsidR="00776692" w:rsidRDefault="00924994" w:rsidP="00740669">
      <w:pPr>
        <w:spacing w:line="240" w:lineRule="auto"/>
        <w:ind w:firstLine="709"/>
        <w:rPr>
          <w:i/>
          <w:color w:val="000000" w:themeColor="text1"/>
          <w:szCs w:val="26"/>
          <w:u w:val="single"/>
        </w:rPr>
      </w:pPr>
      <w:r w:rsidRPr="0052174A">
        <w:rPr>
          <w:i/>
          <w:color w:val="000000" w:themeColor="text1"/>
          <w:szCs w:val="26"/>
          <w:u w:val="single"/>
        </w:rPr>
        <w:t>Иные функции - организация внедрения достижений науки, техники и положительного опыта в деятельност</w:t>
      </w:r>
      <w:r w:rsidR="005128B1" w:rsidRPr="0052174A">
        <w:rPr>
          <w:i/>
          <w:color w:val="000000" w:themeColor="text1"/>
          <w:szCs w:val="26"/>
          <w:u w:val="single"/>
        </w:rPr>
        <w:t>и</w:t>
      </w:r>
      <w:r w:rsidRPr="0052174A">
        <w:rPr>
          <w:i/>
          <w:color w:val="000000" w:themeColor="text1"/>
          <w:szCs w:val="26"/>
          <w:u w:val="single"/>
        </w:rPr>
        <w:t xml:space="preserve"> подразделений и территориальных органов Роскомнадзора</w:t>
      </w:r>
    </w:p>
    <w:p w:rsidR="002908B9" w:rsidRPr="002908B9" w:rsidRDefault="002908B9" w:rsidP="00740669">
      <w:pPr>
        <w:spacing w:line="240" w:lineRule="auto"/>
        <w:ind w:firstLine="709"/>
        <w:rPr>
          <w:color w:val="000000" w:themeColor="text1"/>
          <w:szCs w:val="26"/>
        </w:rPr>
      </w:pPr>
    </w:p>
    <w:p w:rsidR="00312DC3" w:rsidRPr="00F661D4" w:rsidRDefault="00636713" w:rsidP="00312DC3">
      <w:pPr>
        <w:pStyle w:val="aff7"/>
        <w:spacing w:line="360" w:lineRule="auto"/>
        <w:ind w:firstLine="708"/>
        <w:jc w:val="both"/>
        <w:rPr>
          <w:color w:val="000000" w:themeColor="text1"/>
          <w:sz w:val="26"/>
          <w:szCs w:val="26"/>
        </w:rPr>
      </w:pPr>
      <w:r w:rsidRPr="00215F7F">
        <w:rPr>
          <w:color w:val="000000" w:themeColor="text1"/>
          <w:sz w:val="26"/>
          <w:szCs w:val="26"/>
        </w:rPr>
        <w:t xml:space="preserve">В </w:t>
      </w:r>
      <w:r w:rsidR="00312DC3" w:rsidRPr="00162225">
        <w:rPr>
          <w:color w:val="000000" w:themeColor="text1"/>
          <w:sz w:val="26"/>
          <w:szCs w:val="26"/>
        </w:rPr>
        <w:t>20</w:t>
      </w:r>
      <w:r w:rsidR="008A538E" w:rsidRPr="00162225">
        <w:rPr>
          <w:color w:val="000000" w:themeColor="text1"/>
          <w:sz w:val="26"/>
          <w:szCs w:val="26"/>
        </w:rPr>
        <w:t>2</w:t>
      </w:r>
      <w:r>
        <w:rPr>
          <w:color w:val="000000" w:themeColor="text1"/>
          <w:sz w:val="26"/>
          <w:szCs w:val="26"/>
        </w:rPr>
        <w:t>3</w:t>
      </w:r>
      <w:r w:rsidR="00312DC3" w:rsidRPr="00162225">
        <w:rPr>
          <w:color w:val="000000" w:themeColor="text1"/>
          <w:sz w:val="26"/>
          <w:szCs w:val="26"/>
        </w:rPr>
        <w:t xml:space="preserve"> год</w:t>
      </w:r>
      <w:r w:rsidR="00353831">
        <w:rPr>
          <w:color w:val="000000" w:themeColor="text1"/>
          <w:sz w:val="26"/>
          <w:szCs w:val="26"/>
        </w:rPr>
        <w:t>у</w:t>
      </w:r>
      <w:r w:rsidR="00845642" w:rsidRPr="00162225">
        <w:rPr>
          <w:color w:val="000000" w:themeColor="text1"/>
          <w:sz w:val="26"/>
          <w:szCs w:val="26"/>
        </w:rPr>
        <w:t xml:space="preserve"> </w:t>
      </w:r>
      <w:r w:rsidR="00312DC3" w:rsidRPr="00162225">
        <w:rPr>
          <w:color w:val="000000" w:themeColor="text1"/>
          <w:sz w:val="26"/>
          <w:szCs w:val="26"/>
        </w:rPr>
        <w:t xml:space="preserve">проводилась работа по координации деятельности территориальных управлений Роскомнадзора в Южном федеральном округе. </w:t>
      </w:r>
    </w:p>
    <w:p w:rsidR="00F33993" w:rsidRPr="00162225" w:rsidRDefault="00312DC3" w:rsidP="00312DC3">
      <w:pPr>
        <w:ind w:firstLine="709"/>
        <w:rPr>
          <w:szCs w:val="26"/>
        </w:rPr>
      </w:pPr>
      <w:r w:rsidRPr="00162225">
        <w:rPr>
          <w:szCs w:val="26"/>
        </w:rPr>
        <w:t>По итогам анализа деятельности был</w:t>
      </w:r>
      <w:r w:rsidR="003C5D37" w:rsidRPr="00162225">
        <w:rPr>
          <w:szCs w:val="26"/>
        </w:rPr>
        <w:t>о</w:t>
      </w:r>
      <w:r w:rsidRPr="00162225">
        <w:rPr>
          <w:szCs w:val="26"/>
        </w:rPr>
        <w:t xml:space="preserve"> организовано и проведено </w:t>
      </w:r>
      <w:r w:rsidR="00CC53E6">
        <w:rPr>
          <w:b/>
          <w:szCs w:val="26"/>
        </w:rPr>
        <w:t>7</w:t>
      </w:r>
      <w:r w:rsidR="000510AE" w:rsidRPr="00162225">
        <w:rPr>
          <w:b/>
          <w:szCs w:val="26"/>
        </w:rPr>
        <w:t xml:space="preserve"> </w:t>
      </w:r>
      <w:r w:rsidR="007E46EC" w:rsidRPr="00162225">
        <w:rPr>
          <w:szCs w:val="26"/>
        </w:rPr>
        <w:t>совместн</w:t>
      </w:r>
      <w:r w:rsidR="00FD4B0F">
        <w:rPr>
          <w:szCs w:val="26"/>
        </w:rPr>
        <w:t>ых</w:t>
      </w:r>
      <w:r w:rsidR="007E46EC" w:rsidRPr="00162225">
        <w:rPr>
          <w:color w:val="FF0000"/>
          <w:szCs w:val="26"/>
        </w:rPr>
        <w:t xml:space="preserve"> </w:t>
      </w:r>
      <w:r w:rsidRPr="00162225">
        <w:rPr>
          <w:szCs w:val="26"/>
        </w:rPr>
        <w:t>совещани</w:t>
      </w:r>
      <w:r w:rsidR="000827C9">
        <w:rPr>
          <w:szCs w:val="26"/>
        </w:rPr>
        <w:t>й</w:t>
      </w:r>
      <w:r w:rsidRPr="00162225">
        <w:rPr>
          <w:szCs w:val="26"/>
        </w:rPr>
        <w:t xml:space="preserve"> с руководителями ТУ РКН в ЮФО в режиме ВКС, из них: </w:t>
      </w:r>
    </w:p>
    <w:p w:rsidR="004F6BA2" w:rsidRPr="00FD4B0F" w:rsidRDefault="004F6BA2" w:rsidP="004F6BA2">
      <w:pPr>
        <w:pStyle w:val="aff7"/>
        <w:spacing w:line="360" w:lineRule="auto"/>
        <w:ind w:firstLine="709"/>
        <w:jc w:val="both"/>
        <w:rPr>
          <w:sz w:val="26"/>
          <w:szCs w:val="26"/>
        </w:rPr>
      </w:pPr>
      <w:r w:rsidRPr="00162225">
        <w:rPr>
          <w:sz w:val="26"/>
          <w:szCs w:val="26"/>
        </w:rPr>
        <w:t>- 1</w:t>
      </w:r>
      <w:r w:rsidR="00335CA2">
        <w:rPr>
          <w:sz w:val="26"/>
          <w:szCs w:val="26"/>
        </w:rPr>
        <w:t>8</w:t>
      </w:r>
      <w:r w:rsidRPr="00162225">
        <w:rPr>
          <w:sz w:val="26"/>
          <w:szCs w:val="26"/>
        </w:rPr>
        <w:t>.01.202</w:t>
      </w:r>
      <w:r w:rsidR="00335CA2">
        <w:rPr>
          <w:sz w:val="26"/>
          <w:szCs w:val="26"/>
        </w:rPr>
        <w:t>3</w:t>
      </w:r>
      <w:r w:rsidRPr="00162225">
        <w:rPr>
          <w:sz w:val="26"/>
          <w:szCs w:val="26"/>
        </w:rPr>
        <w:t xml:space="preserve"> </w:t>
      </w:r>
      <w:r w:rsidRPr="00FD4B0F">
        <w:rPr>
          <w:sz w:val="26"/>
          <w:szCs w:val="26"/>
        </w:rPr>
        <w:t xml:space="preserve">на тему: </w:t>
      </w:r>
      <w:r w:rsidR="004271A4" w:rsidRPr="00FD4B0F">
        <w:rPr>
          <w:sz w:val="26"/>
          <w:szCs w:val="26"/>
        </w:rPr>
        <w:t>«</w:t>
      </w:r>
      <w:r w:rsidRPr="00FD4B0F">
        <w:rPr>
          <w:sz w:val="26"/>
          <w:szCs w:val="26"/>
        </w:rPr>
        <w:t>Итоги деятельности ТУ РКН в ЮФО в 202</w:t>
      </w:r>
      <w:r w:rsidR="00335CA2" w:rsidRPr="00FD4B0F">
        <w:rPr>
          <w:sz w:val="26"/>
          <w:szCs w:val="26"/>
        </w:rPr>
        <w:t>2</w:t>
      </w:r>
      <w:r w:rsidRPr="00FD4B0F">
        <w:rPr>
          <w:sz w:val="26"/>
          <w:szCs w:val="26"/>
        </w:rPr>
        <w:t xml:space="preserve"> году. Проведение мероприятий по достижению целевых показателей в 202</w:t>
      </w:r>
      <w:r w:rsidR="00335CA2" w:rsidRPr="00FD4B0F">
        <w:rPr>
          <w:sz w:val="26"/>
          <w:szCs w:val="26"/>
        </w:rPr>
        <w:t>3</w:t>
      </w:r>
      <w:r w:rsidRPr="00FD4B0F">
        <w:rPr>
          <w:sz w:val="26"/>
          <w:szCs w:val="26"/>
        </w:rPr>
        <w:t xml:space="preserve"> году</w:t>
      </w:r>
      <w:r w:rsidR="004271A4" w:rsidRPr="00FD4B0F">
        <w:rPr>
          <w:sz w:val="26"/>
          <w:szCs w:val="26"/>
        </w:rPr>
        <w:t>»</w:t>
      </w:r>
      <w:r w:rsidR="00FD4B0F" w:rsidRPr="00FD4B0F">
        <w:rPr>
          <w:sz w:val="26"/>
          <w:szCs w:val="26"/>
        </w:rPr>
        <w:t>;</w:t>
      </w:r>
    </w:p>
    <w:p w:rsidR="00FD4B0F" w:rsidRPr="00FD4B0F" w:rsidRDefault="00FD4B0F" w:rsidP="004F6BA2">
      <w:pPr>
        <w:pStyle w:val="aff7"/>
        <w:spacing w:line="360" w:lineRule="auto"/>
        <w:ind w:firstLine="709"/>
        <w:jc w:val="both"/>
        <w:rPr>
          <w:sz w:val="26"/>
          <w:szCs w:val="26"/>
        </w:rPr>
      </w:pPr>
      <w:r w:rsidRPr="00FD4B0F">
        <w:rPr>
          <w:sz w:val="26"/>
          <w:szCs w:val="26"/>
        </w:rPr>
        <w:t xml:space="preserve">- 08.02.2023 на тему: «Организация </w:t>
      </w:r>
      <w:proofErr w:type="spellStart"/>
      <w:r w:rsidRPr="00FD4B0F">
        <w:rPr>
          <w:sz w:val="26"/>
          <w:szCs w:val="26"/>
        </w:rPr>
        <w:t>разрешительно-регистрационной</w:t>
      </w:r>
      <w:proofErr w:type="spellEnd"/>
      <w:r w:rsidRPr="00FD4B0F">
        <w:rPr>
          <w:sz w:val="26"/>
          <w:szCs w:val="26"/>
        </w:rPr>
        <w:t xml:space="preserve"> деятельности в сфере связи» с ТУ по Республике Крым и г</w:t>
      </w:r>
      <w:proofErr w:type="gramStart"/>
      <w:r w:rsidRPr="00FD4B0F">
        <w:rPr>
          <w:sz w:val="26"/>
          <w:szCs w:val="26"/>
        </w:rPr>
        <w:t>.С</w:t>
      </w:r>
      <w:proofErr w:type="gramEnd"/>
      <w:r w:rsidRPr="00FD4B0F">
        <w:rPr>
          <w:sz w:val="26"/>
          <w:szCs w:val="26"/>
        </w:rPr>
        <w:t>евастополь;</w:t>
      </w:r>
    </w:p>
    <w:p w:rsidR="00FD4B0F" w:rsidRDefault="00FD4B0F" w:rsidP="004F6BA2">
      <w:pPr>
        <w:pStyle w:val="aff7"/>
        <w:spacing w:line="360" w:lineRule="auto"/>
        <w:ind w:firstLine="709"/>
        <w:jc w:val="both"/>
        <w:rPr>
          <w:sz w:val="26"/>
          <w:szCs w:val="26"/>
        </w:rPr>
      </w:pPr>
      <w:r w:rsidRPr="00FD4B0F">
        <w:rPr>
          <w:sz w:val="26"/>
          <w:szCs w:val="26"/>
        </w:rPr>
        <w:t>- 23.03.2023 на тему</w:t>
      </w:r>
      <w:r w:rsidR="00FA7845">
        <w:rPr>
          <w:sz w:val="26"/>
          <w:szCs w:val="26"/>
        </w:rPr>
        <w:t>:</w:t>
      </w:r>
      <w:r w:rsidRPr="00FD4B0F">
        <w:rPr>
          <w:sz w:val="26"/>
          <w:szCs w:val="26"/>
        </w:rPr>
        <w:t xml:space="preserve"> «Вопросы привлечения должностных лиц к административной ответственности в сфере </w:t>
      </w:r>
      <w:r w:rsidR="00FA7845">
        <w:rPr>
          <w:sz w:val="26"/>
          <w:szCs w:val="26"/>
        </w:rPr>
        <w:t>связи»;</w:t>
      </w:r>
    </w:p>
    <w:p w:rsidR="00FA7845" w:rsidRDefault="00FA7845" w:rsidP="004F6BA2">
      <w:pPr>
        <w:pStyle w:val="aff7"/>
        <w:spacing w:line="360" w:lineRule="auto"/>
        <w:ind w:firstLine="709"/>
        <w:jc w:val="both"/>
        <w:rPr>
          <w:sz w:val="26"/>
          <w:szCs w:val="26"/>
        </w:rPr>
      </w:pPr>
      <w:r>
        <w:rPr>
          <w:sz w:val="26"/>
          <w:szCs w:val="26"/>
        </w:rPr>
        <w:t xml:space="preserve">- 14.04.2023 </w:t>
      </w:r>
      <w:r w:rsidRPr="00FD4B0F">
        <w:rPr>
          <w:sz w:val="26"/>
          <w:szCs w:val="26"/>
        </w:rPr>
        <w:t>на тему: «Итоги деятельности ТУ РКН в ЮФО</w:t>
      </w:r>
      <w:r>
        <w:rPr>
          <w:sz w:val="26"/>
          <w:szCs w:val="26"/>
        </w:rPr>
        <w:t xml:space="preserve"> в 1 квартале 2023 года</w:t>
      </w:r>
      <w:r w:rsidR="001A0BF2">
        <w:rPr>
          <w:sz w:val="26"/>
          <w:szCs w:val="26"/>
        </w:rPr>
        <w:t>»</w:t>
      </w:r>
      <w:r w:rsidR="00812439">
        <w:rPr>
          <w:sz w:val="26"/>
          <w:szCs w:val="26"/>
        </w:rPr>
        <w:t>;</w:t>
      </w:r>
    </w:p>
    <w:p w:rsidR="00812439" w:rsidRDefault="00812439" w:rsidP="00812439">
      <w:pPr>
        <w:pStyle w:val="aff7"/>
        <w:spacing w:line="360" w:lineRule="auto"/>
        <w:ind w:firstLine="709"/>
        <w:jc w:val="both"/>
        <w:rPr>
          <w:sz w:val="26"/>
          <w:szCs w:val="26"/>
        </w:rPr>
      </w:pPr>
      <w:r>
        <w:rPr>
          <w:sz w:val="26"/>
          <w:szCs w:val="26"/>
        </w:rPr>
        <w:t xml:space="preserve">- 05.07.2023 </w:t>
      </w:r>
      <w:r w:rsidRPr="00FD4B0F">
        <w:rPr>
          <w:sz w:val="26"/>
          <w:szCs w:val="26"/>
        </w:rPr>
        <w:t>на тему: «Итоги деятельности ТУ РКН в ЮФО</w:t>
      </w:r>
      <w:r>
        <w:rPr>
          <w:sz w:val="26"/>
          <w:szCs w:val="26"/>
        </w:rPr>
        <w:t xml:space="preserve"> в</w:t>
      </w:r>
      <w:r w:rsidR="001709DC">
        <w:rPr>
          <w:sz w:val="26"/>
          <w:szCs w:val="26"/>
        </w:rPr>
        <w:t>о 2 квартале 2023 года»;</w:t>
      </w:r>
    </w:p>
    <w:p w:rsidR="001709DC" w:rsidRDefault="001709DC" w:rsidP="00812439">
      <w:pPr>
        <w:pStyle w:val="aff7"/>
        <w:spacing w:line="360" w:lineRule="auto"/>
        <w:ind w:firstLine="709"/>
        <w:jc w:val="both"/>
        <w:rPr>
          <w:sz w:val="26"/>
          <w:szCs w:val="26"/>
        </w:rPr>
      </w:pPr>
      <w:r>
        <w:rPr>
          <w:sz w:val="26"/>
          <w:szCs w:val="26"/>
        </w:rPr>
        <w:t xml:space="preserve">- </w:t>
      </w:r>
      <w:r w:rsidR="00081379">
        <w:rPr>
          <w:sz w:val="26"/>
          <w:szCs w:val="26"/>
        </w:rPr>
        <w:t>07.09.2023</w:t>
      </w:r>
      <w:r w:rsidR="00696EA2" w:rsidRPr="00696EA2">
        <w:rPr>
          <w:sz w:val="26"/>
          <w:szCs w:val="26"/>
        </w:rPr>
        <w:t xml:space="preserve"> </w:t>
      </w:r>
      <w:r w:rsidR="00696EA2" w:rsidRPr="00FD4B0F">
        <w:rPr>
          <w:sz w:val="26"/>
          <w:szCs w:val="26"/>
        </w:rPr>
        <w:t>на тему: «</w:t>
      </w:r>
      <w:r w:rsidR="00BE48E8">
        <w:rPr>
          <w:sz w:val="26"/>
          <w:szCs w:val="26"/>
        </w:rPr>
        <w:t xml:space="preserve">Реализация проекта </w:t>
      </w:r>
      <w:r w:rsidR="000E43F5">
        <w:rPr>
          <w:sz w:val="26"/>
          <w:szCs w:val="26"/>
        </w:rPr>
        <w:t>методических рекомендаций «Методика подтверждения уничтожения персональны</w:t>
      </w:r>
      <w:r w:rsidR="00D74269">
        <w:rPr>
          <w:sz w:val="26"/>
          <w:szCs w:val="26"/>
        </w:rPr>
        <w:t>х</w:t>
      </w:r>
      <w:r w:rsidR="000E43F5">
        <w:rPr>
          <w:sz w:val="26"/>
          <w:szCs w:val="26"/>
        </w:rPr>
        <w:t xml:space="preserve"> данных»;</w:t>
      </w:r>
    </w:p>
    <w:p w:rsidR="00081379" w:rsidRDefault="00081379" w:rsidP="00812439">
      <w:pPr>
        <w:pStyle w:val="aff7"/>
        <w:spacing w:line="360" w:lineRule="auto"/>
        <w:ind w:firstLine="709"/>
        <w:jc w:val="both"/>
        <w:rPr>
          <w:sz w:val="26"/>
          <w:szCs w:val="26"/>
        </w:rPr>
      </w:pPr>
      <w:r>
        <w:rPr>
          <w:sz w:val="26"/>
          <w:szCs w:val="26"/>
        </w:rPr>
        <w:t xml:space="preserve">- 13.10.2023 </w:t>
      </w:r>
      <w:r w:rsidRPr="00FD4B0F">
        <w:rPr>
          <w:sz w:val="26"/>
          <w:szCs w:val="26"/>
        </w:rPr>
        <w:t>на тему: «Итоги деятельности ТУ РКН в ЮФО</w:t>
      </w:r>
      <w:r>
        <w:rPr>
          <w:sz w:val="26"/>
          <w:szCs w:val="26"/>
        </w:rPr>
        <w:t xml:space="preserve"> в </w:t>
      </w:r>
      <w:r w:rsidR="005D5002">
        <w:rPr>
          <w:sz w:val="26"/>
          <w:szCs w:val="26"/>
        </w:rPr>
        <w:t>3</w:t>
      </w:r>
      <w:r w:rsidR="000E43F5">
        <w:rPr>
          <w:sz w:val="26"/>
          <w:szCs w:val="26"/>
        </w:rPr>
        <w:t xml:space="preserve"> квартале 2023 года».</w:t>
      </w:r>
    </w:p>
    <w:p w:rsidR="00353831" w:rsidRPr="00FA7845" w:rsidRDefault="00353831" w:rsidP="004F6BA2">
      <w:pPr>
        <w:pStyle w:val="aff7"/>
        <w:spacing w:line="360" w:lineRule="auto"/>
        <w:ind w:firstLine="709"/>
        <w:jc w:val="both"/>
        <w:rPr>
          <w:sz w:val="26"/>
          <w:szCs w:val="26"/>
        </w:rPr>
      </w:pPr>
    </w:p>
    <w:p w:rsidR="00FD4B0F" w:rsidRDefault="00FD4B0F" w:rsidP="004F6BA2">
      <w:pPr>
        <w:pStyle w:val="aff7"/>
        <w:spacing w:line="360" w:lineRule="auto"/>
        <w:ind w:firstLine="709"/>
        <w:jc w:val="both"/>
        <w:rPr>
          <w:sz w:val="26"/>
          <w:szCs w:val="26"/>
        </w:rPr>
      </w:pPr>
      <w:r>
        <w:rPr>
          <w:sz w:val="26"/>
          <w:szCs w:val="26"/>
        </w:rPr>
        <w:t xml:space="preserve">В соответствии с </w:t>
      </w:r>
      <w:r w:rsidRPr="002D7CBF">
        <w:rPr>
          <w:sz w:val="26"/>
          <w:szCs w:val="26"/>
        </w:rPr>
        <w:t xml:space="preserve">Планами-графиками обучения </w:t>
      </w:r>
      <w:r w:rsidR="002D7CBF">
        <w:rPr>
          <w:sz w:val="26"/>
          <w:szCs w:val="26"/>
        </w:rPr>
        <w:t>ТО</w:t>
      </w:r>
      <w:r w:rsidRPr="002D7CBF">
        <w:rPr>
          <w:sz w:val="26"/>
          <w:szCs w:val="26"/>
        </w:rPr>
        <w:t xml:space="preserve"> Управления</w:t>
      </w:r>
      <w:r>
        <w:rPr>
          <w:sz w:val="26"/>
          <w:szCs w:val="26"/>
        </w:rPr>
        <w:t xml:space="preserve"> Роскомнадзора по Южному федеральному округу </w:t>
      </w:r>
      <w:r w:rsidR="00E84730">
        <w:rPr>
          <w:sz w:val="26"/>
          <w:szCs w:val="26"/>
        </w:rPr>
        <w:t xml:space="preserve">в 2023 году </w:t>
      </w:r>
      <w:r>
        <w:rPr>
          <w:sz w:val="26"/>
          <w:szCs w:val="26"/>
        </w:rPr>
        <w:t xml:space="preserve">проведено </w:t>
      </w:r>
      <w:r w:rsidR="00E84730">
        <w:rPr>
          <w:b/>
          <w:sz w:val="26"/>
          <w:szCs w:val="26"/>
        </w:rPr>
        <w:t>140</w:t>
      </w:r>
      <w:r>
        <w:rPr>
          <w:sz w:val="26"/>
          <w:szCs w:val="26"/>
        </w:rPr>
        <w:t xml:space="preserve"> обучающ</w:t>
      </w:r>
      <w:r w:rsidR="00143110">
        <w:rPr>
          <w:sz w:val="26"/>
          <w:szCs w:val="26"/>
        </w:rPr>
        <w:t>их</w:t>
      </w:r>
      <w:r>
        <w:rPr>
          <w:sz w:val="26"/>
          <w:szCs w:val="26"/>
        </w:rPr>
        <w:t xml:space="preserve"> мероприяти</w:t>
      </w:r>
      <w:r w:rsidR="00143110">
        <w:rPr>
          <w:sz w:val="26"/>
          <w:szCs w:val="26"/>
        </w:rPr>
        <w:t>й</w:t>
      </w:r>
      <w:r>
        <w:rPr>
          <w:sz w:val="26"/>
          <w:szCs w:val="26"/>
        </w:rPr>
        <w:t xml:space="preserve"> со специалистами </w:t>
      </w:r>
      <w:r w:rsidR="00E804DF">
        <w:rPr>
          <w:sz w:val="26"/>
          <w:szCs w:val="26"/>
        </w:rPr>
        <w:t>ТО ЛНР, ТО ДНР, ТО ХО, ТО ЗО:</w:t>
      </w:r>
    </w:p>
    <w:p w:rsidR="00E804DF" w:rsidRDefault="00E804DF" w:rsidP="004F6BA2">
      <w:pPr>
        <w:pStyle w:val="aff7"/>
        <w:spacing w:line="360" w:lineRule="auto"/>
        <w:ind w:firstLine="709"/>
        <w:jc w:val="both"/>
        <w:rPr>
          <w:sz w:val="26"/>
          <w:szCs w:val="26"/>
        </w:rPr>
      </w:pPr>
      <w:r>
        <w:rPr>
          <w:sz w:val="26"/>
          <w:szCs w:val="26"/>
        </w:rPr>
        <w:t xml:space="preserve">- </w:t>
      </w:r>
      <w:r w:rsidR="00E84730">
        <w:rPr>
          <w:b/>
          <w:sz w:val="26"/>
          <w:szCs w:val="26"/>
        </w:rPr>
        <w:t>92</w:t>
      </w:r>
      <w:r w:rsidR="00C66BF5">
        <w:rPr>
          <w:sz w:val="26"/>
          <w:szCs w:val="26"/>
        </w:rPr>
        <w:t xml:space="preserve"> </w:t>
      </w:r>
      <w:r w:rsidR="00143110">
        <w:rPr>
          <w:sz w:val="26"/>
          <w:szCs w:val="26"/>
        </w:rPr>
        <w:t>в сфере связи;</w:t>
      </w:r>
    </w:p>
    <w:p w:rsidR="00C66BF5" w:rsidRDefault="00C66BF5" w:rsidP="004F6BA2">
      <w:pPr>
        <w:pStyle w:val="aff7"/>
        <w:spacing w:line="360" w:lineRule="auto"/>
        <w:ind w:firstLine="709"/>
        <w:jc w:val="both"/>
        <w:rPr>
          <w:sz w:val="26"/>
          <w:szCs w:val="26"/>
        </w:rPr>
      </w:pPr>
      <w:r>
        <w:rPr>
          <w:sz w:val="26"/>
          <w:szCs w:val="26"/>
        </w:rPr>
        <w:t xml:space="preserve">- </w:t>
      </w:r>
      <w:r w:rsidR="00E84730">
        <w:rPr>
          <w:b/>
          <w:sz w:val="26"/>
          <w:szCs w:val="26"/>
        </w:rPr>
        <w:t>25</w:t>
      </w:r>
      <w:r>
        <w:rPr>
          <w:sz w:val="26"/>
          <w:szCs w:val="26"/>
        </w:rPr>
        <w:t xml:space="preserve"> в сфере защиты прав субъектов персональных данных;</w:t>
      </w:r>
    </w:p>
    <w:p w:rsidR="00C66BF5" w:rsidRDefault="00143110" w:rsidP="004F6BA2">
      <w:pPr>
        <w:pStyle w:val="aff7"/>
        <w:spacing w:line="360" w:lineRule="auto"/>
        <w:ind w:firstLine="709"/>
        <w:jc w:val="both"/>
        <w:rPr>
          <w:sz w:val="26"/>
          <w:szCs w:val="26"/>
        </w:rPr>
      </w:pPr>
      <w:r>
        <w:rPr>
          <w:sz w:val="26"/>
          <w:szCs w:val="26"/>
        </w:rPr>
        <w:t xml:space="preserve">- </w:t>
      </w:r>
      <w:r w:rsidR="00E84730">
        <w:rPr>
          <w:b/>
          <w:sz w:val="26"/>
          <w:szCs w:val="26"/>
        </w:rPr>
        <w:t>10</w:t>
      </w:r>
      <w:r>
        <w:rPr>
          <w:sz w:val="26"/>
          <w:szCs w:val="26"/>
        </w:rPr>
        <w:t xml:space="preserve"> в сфере массовых коммуникаций;</w:t>
      </w:r>
    </w:p>
    <w:p w:rsidR="00143110" w:rsidRDefault="00143110" w:rsidP="004F6BA2">
      <w:pPr>
        <w:pStyle w:val="aff7"/>
        <w:spacing w:line="360" w:lineRule="auto"/>
        <w:ind w:firstLine="709"/>
        <w:jc w:val="both"/>
        <w:rPr>
          <w:sz w:val="26"/>
          <w:szCs w:val="26"/>
        </w:rPr>
      </w:pPr>
      <w:r>
        <w:rPr>
          <w:sz w:val="26"/>
          <w:szCs w:val="26"/>
        </w:rPr>
        <w:lastRenderedPageBreak/>
        <w:t xml:space="preserve">- </w:t>
      </w:r>
      <w:r w:rsidR="00E84730">
        <w:rPr>
          <w:b/>
          <w:sz w:val="26"/>
          <w:szCs w:val="26"/>
        </w:rPr>
        <w:t>13</w:t>
      </w:r>
      <w:r>
        <w:rPr>
          <w:sz w:val="26"/>
          <w:szCs w:val="26"/>
        </w:rPr>
        <w:t xml:space="preserve"> в сфере правового обеспечения.</w:t>
      </w:r>
    </w:p>
    <w:p w:rsidR="00143110" w:rsidRPr="00FD4B0F" w:rsidRDefault="00143110" w:rsidP="004F6BA2">
      <w:pPr>
        <w:pStyle w:val="aff7"/>
        <w:spacing w:line="360" w:lineRule="auto"/>
        <w:ind w:firstLine="709"/>
        <w:jc w:val="both"/>
        <w:rPr>
          <w:sz w:val="26"/>
          <w:szCs w:val="26"/>
        </w:rPr>
      </w:pPr>
    </w:p>
    <w:p w:rsidR="00312DC3" w:rsidRDefault="00312DC3" w:rsidP="00D75AEC">
      <w:pPr>
        <w:pStyle w:val="aff7"/>
        <w:spacing w:line="360" w:lineRule="auto"/>
        <w:ind w:firstLine="708"/>
        <w:jc w:val="both"/>
        <w:rPr>
          <w:sz w:val="26"/>
          <w:szCs w:val="26"/>
        </w:rPr>
      </w:pPr>
      <w:bookmarkStart w:id="32" w:name="_GoBack"/>
      <w:bookmarkEnd w:id="32"/>
      <w:r w:rsidRPr="00FD4B0F">
        <w:rPr>
          <w:sz w:val="26"/>
          <w:szCs w:val="26"/>
        </w:rPr>
        <w:t>Организованы и проведены меропр</w:t>
      </w:r>
      <w:r w:rsidRPr="00162225">
        <w:rPr>
          <w:sz w:val="26"/>
          <w:szCs w:val="26"/>
        </w:rPr>
        <w:t xml:space="preserve">иятия </w:t>
      </w:r>
      <w:r w:rsidR="00770485">
        <w:rPr>
          <w:sz w:val="26"/>
          <w:szCs w:val="26"/>
        </w:rPr>
        <w:t>с целью</w:t>
      </w:r>
      <w:r w:rsidRPr="00162225">
        <w:rPr>
          <w:sz w:val="26"/>
          <w:szCs w:val="26"/>
        </w:rPr>
        <w:t xml:space="preserve"> повышения эффективности исполнения ТУ в ЮФО своих полномочий по осуществлению государственного контроля и надзора за соблюдением законодательства Российской Федерации, приведения к единообразию подходов к оформлению в ЕИС Роскомнадзора результатов мероприятий государственного контроля и надзора и применению мер административной ответственности.</w:t>
      </w:r>
    </w:p>
    <w:p w:rsidR="00B1226C" w:rsidRDefault="00B1226C" w:rsidP="00D75AEC">
      <w:pPr>
        <w:pStyle w:val="aff7"/>
        <w:spacing w:line="360" w:lineRule="auto"/>
        <w:ind w:firstLine="708"/>
        <w:jc w:val="both"/>
        <w:rPr>
          <w:sz w:val="26"/>
          <w:szCs w:val="26"/>
        </w:rPr>
      </w:pPr>
    </w:p>
    <w:p w:rsidR="00776692" w:rsidRDefault="00924994" w:rsidP="00B22766">
      <w:pPr>
        <w:ind w:firstLine="709"/>
        <w:rPr>
          <w:i/>
          <w:szCs w:val="26"/>
          <w:u w:val="single"/>
        </w:rPr>
      </w:pPr>
      <w:r w:rsidRPr="008B639D">
        <w:rPr>
          <w:i/>
          <w:szCs w:val="26"/>
          <w:u w:val="single"/>
        </w:rPr>
        <w:t>Иные функции - осуществление организации и ведени</w:t>
      </w:r>
      <w:r w:rsidR="0039779C" w:rsidRPr="008B639D">
        <w:rPr>
          <w:i/>
          <w:szCs w:val="26"/>
          <w:u w:val="single"/>
        </w:rPr>
        <w:t>я</w:t>
      </w:r>
      <w:r w:rsidRPr="008B639D">
        <w:rPr>
          <w:i/>
          <w:szCs w:val="26"/>
          <w:u w:val="single"/>
        </w:rPr>
        <w:t xml:space="preserve"> гражданской обороны</w:t>
      </w:r>
    </w:p>
    <w:p w:rsidR="000B3C8C" w:rsidRDefault="000B3C8C" w:rsidP="000B3C8C">
      <w:pPr>
        <w:spacing w:line="240" w:lineRule="auto"/>
        <w:ind w:firstLine="709"/>
        <w:rPr>
          <w:szCs w:val="26"/>
        </w:rPr>
      </w:pPr>
      <w:r w:rsidRPr="00911CD6">
        <w:rPr>
          <w:szCs w:val="26"/>
        </w:rPr>
        <w:t xml:space="preserve">Полномочие выполняют – </w:t>
      </w:r>
      <w:r w:rsidR="00071E5E" w:rsidRPr="00911CD6">
        <w:rPr>
          <w:szCs w:val="26"/>
        </w:rPr>
        <w:t>2</w:t>
      </w:r>
      <w:r w:rsidR="008F25E9" w:rsidRPr="00911CD6">
        <w:rPr>
          <w:szCs w:val="26"/>
        </w:rPr>
        <w:t xml:space="preserve"> </w:t>
      </w:r>
      <w:r w:rsidR="00071E5E" w:rsidRPr="00911CD6">
        <w:rPr>
          <w:szCs w:val="26"/>
        </w:rPr>
        <w:t>единицы</w:t>
      </w:r>
    </w:p>
    <w:p w:rsidR="00B661D2" w:rsidRPr="00911CD6" w:rsidRDefault="00B661D2" w:rsidP="000B3C8C">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1839"/>
        <w:gridCol w:w="892"/>
        <w:gridCol w:w="890"/>
        <w:gridCol w:w="890"/>
        <w:gridCol w:w="894"/>
        <w:gridCol w:w="659"/>
        <w:gridCol w:w="890"/>
        <w:gridCol w:w="890"/>
        <w:gridCol w:w="890"/>
        <w:gridCol w:w="894"/>
        <w:gridCol w:w="794"/>
      </w:tblGrid>
      <w:tr w:rsidR="00364AFD" w:rsidRPr="00911CD6" w:rsidTr="00575025">
        <w:tc>
          <w:tcPr>
            <w:tcW w:w="882" w:type="pct"/>
            <w:shd w:val="clear" w:color="auto" w:fill="FFFFFF"/>
          </w:tcPr>
          <w:p w:rsidR="00364AFD" w:rsidRPr="00911CD6" w:rsidRDefault="00364AFD" w:rsidP="00423959">
            <w:pPr>
              <w:spacing w:line="240" w:lineRule="auto"/>
              <w:rPr>
                <w:sz w:val="18"/>
                <w:szCs w:val="18"/>
              </w:rPr>
            </w:pPr>
          </w:p>
        </w:tc>
        <w:tc>
          <w:tcPr>
            <w:tcW w:w="428" w:type="pct"/>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1 </w:t>
            </w:r>
            <w:r>
              <w:rPr>
                <w:sz w:val="18"/>
                <w:szCs w:val="18"/>
              </w:rPr>
              <w:t>квартал 2022</w:t>
            </w:r>
          </w:p>
        </w:tc>
        <w:tc>
          <w:tcPr>
            <w:tcW w:w="427" w:type="pct"/>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2 </w:t>
            </w:r>
            <w:r>
              <w:rPr>
                <w:sz w:val="18"/>
                <w:szCs w:val="18"/>
              </w:rPr>
              <w:t>квартал 2022</w:t>
            </w:r>
          </w:p>
        </w:tc>
        <w:tc>
          <w:tcPr>
            <w:tcW w:w="427" w:type="pct"/>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3 </w:t>
            </w:r>
            <w:r>
              <w:rPr>
                <w:sz w:val="18"/>
                <w:szCs w:val="18"/>
              </w:rPr>
              <w:t>квартал 2022</w:t>
            </w:r>
          </w:p>
        </w:tc>
        <w:tc>
          <w:tcPr>
            <w:tcW w:w="429" w:type="pct"/>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4 </w:t>
            </w:r>
            <w:r>
              <w:rPr>
                <w:sz w:val="18"/>
                <w:szCs w:val="18"/>
              </w:rPr>
              <w:t>квартал 2022</w:t>
            </w:r>
          </w:p>
        </w:tc>
        <w:tc>
          <w:tcPr>
            <w:tcW w:w="316" w:type="pct"/>
            <w:shd w:val="clear" w:color="auto" w:fill="D9D9D9"/>
            <w:vAlign w:val="center"/>
          </w:tcPr>
          <w:p w:rsidR="00364AFD" w:rsidRPr="00E40FDE" w:rsidRDefault="00364AFD" w:rsidP="00F26919">
            <w:pPr>
              <w:spacing w:line="240" w:lineRule="auto"/>
              <w:jc w:val="center"/>
              <w:rPr>
                <w:b/>
                <w:sz w:val="18"/>
                <w:szCs w:val="18"/>
              </w:rPr>
            </w:pPr>
            <w:r>
              <w:rPr>
                <w:b/>
                <w:sz w:val="18"/>
                <w:szCs w:val="18"/>
              </w:rPr>
              <w:t>2022</w:t>
            </w:r>
          </w:p>
        </w:tc>
        <w:tc>
          <w:tcPr>
            <w:tcW w:w="427" w:type="pct"/>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1 </w:t>
            </w:r>
            <w:r>
              <w:rPr>
                <w:sz w:val="18"/>
                <w:szCs w:val="18"/>
              </w:rPr>
              <w:t>квартал 2023</w:t>
            </w:r>
          </w:p>
        </w:tc>
        <w:tc>
          <w:tcPr>
            <w:tcW w:w="427" w:type="pct"/>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2 </w:t>
            </w:r>
            <w:r>
              <w:rPr>
                <w:sz w:val="18"/>
                <w:szCs w:val="18"/>
              </w:rPr>
              <w:t>квартал 2023</w:t>
            </w:r>
          </w:p>
        </w:tc>
        <w:tc>
          <w:tcPr>
            <w:tcW w:w="427" w:type="pct"/>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3 </w:t>
            </w:r>
            <w:r>
              <w:rPr>
                <w:sz w:val="18"/>
                <w:szCs w:val="18"/>
              </w:rPr>
              <w:t>квартал 2023</w:t>
            </w:r>
          </w:p>
        </w:tc>
        <w:tc>
          <w:tcPr>
            <w:tcW w:w="429" w:type="pct"/>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4 </w:t>
            </w:r>
            <w:r>
              <w:rPr>
                <w:sz w:val="18"/>
                <w:szCs w:val="18"/>
              </w:rPr>
              <w:t>квартал 2023</w:t>
            </w:r>
          </w:p>
        </w:tc>
        <w:tc>
          <w:tcPr>
            <w:tcW w:w="381" w:type="pct"/>
            <w:shd w:val="clear" w:color="auto" w:fill="D9D9D9"/>
            <w:vAlign w:val="center"/>
          </w:tcPr>
          <w:p w:rsidR="00364AFD" w:rsidRPr="00E40FDE" w:rsidRDefault="00364AFD" w:rsidP="00F26919">
            <w:pPr>
              <w:spacing w:line="240" w:lineRule="auto"/>
              <w:jc w:val="center"/>
              <w:rPr>
                <w:b/>
                <w:sz w:val="18"/>
                <w:szCs w:val="18"/>
              </w:rPr>
            </w:pPr>
            <w:r>
              <w:rPr>
                <w:b/>
                <w:sz w:val="18"/>
                <w:szCs w:val="18"/>
              </w:rPr>
              <w:t>2023</w:t>
            </w:r>
          </w:p>
        </w:tc>
      </w:tr>
      <w:tr w:rsidR="00393932" w:rsidRPr="00911CD6" w:rsidTr="008A1B1C">
        <w:trPr>
          <w:trHeight w:val="627"/>
        </w:trPr>
        <w:tc>
          <w:tcPr>
            <w:tcW w:w="882" w:type="pct"/>
            <w:shd w:val="clear" w:color="auto" w:fill="FFFFFF"/>
          </w:tcPr>
          <w:p w:rsidR="00393932" w:rsidRPr="00911CD6" w:rsidRDefault="00393932" w:rsidP="00423959">
            <w:pPr>
              <w:spacing w:line="240" w:lineRule="auto"/>
              <w:rPr>
                <w:sz w:val="20"/>
              </w:rPr>
            </w:pPr>
            <w:r w:rsidRPr="00911CD6">
              <w:rPr>
                <w:sz w:val="20"/>
              </w:rPr>
              <w:t>Запланировано мероприятий</w:t>
            </w:r>
          </w:p>
        </w:tc>
        <w:tc>
          <w:tcPr>
            <w:tcW w:w="4118" w:type="pct"/>
            <w:gridSpan w:val="10"/>
            <w:shd w:val="clear" w:color="auto" w:fill="FFFFFF"/>
          </w:tcPr>
          <w:p w:rsidR="00393932" w:rsidRPr="00911CD6" w:rsidRDefault="00393932" w:rsidP="00423959">
            <w:pPr>
              <w:spacing w:line="240" w:lineRule="auto"/>
              <w:jc w:val="center"/>
              <w:rPr>
                <w:sz w:val="20"/>
              </w:rPr>
            </w:pPr>
            <w:r w:rsidRPr="00911CD6">
              <w:rPr>
                <w:sz w:val="22"/>
                <w:szCs w:val="22"/>
              </w:rPr>
              <w:t>постоянно (по отдельному плану)</w:t>
            </w:r>
          </w:p>
        </w:tc>
      </w:tr>
      <w:tr w:rsidR="00393932" w:rsidRPr="00911CD6" w:rsidTr="008A1B1C">
        <w:trPr>
          <w:trHeight w:val="565"/>
        </w:trPr>
        <w:tc>
          <w:tcPr>
            <w:tcW w:w="882" w:type="pct"/>
            <w:shd w:val="clear" w:color="auto" w:fill="FFFFFF"/>
          </w:tcPr>
          <w:p w:rsidR="00393932" w:rsidRPr="00911CD6" w:rsidRDefault="00393932" w:rsidP="00423959">
            <w:pPr>
              <w:spacing w:line="240" w:lineRule="auto"/>
              <w:jc w:val="left"/>
              <w:rPr>
                <w:sz w:val="20"/>
              </w:rPr>
            </w:pPr>
            <w:r w:rsidRPr="00911CD6">
              <w:rPr>
                <w:sz w:val="20"/>
              </w:rPr>
              <w:t>Проведено мероприятий</w:t>
            </w:r>
          </w:p>
        </w:tc>
        <w:tc>
          <w:tcPr>
            <w:tcW w:w="4118" w:type="pct"/>
            <w:gridSpan w:val="10"/>
            <w:shd w:val="clear" w:color="auto" w:fill="FFFFFF"/>
          </w:tcPr>
          <w:p w:rsidR="00393932" w:rsidRPr="00911CD6" w:rsidRDefault="00393932" w:rsidP="00423959">
            <w:pPr>
              <w:spacing w:line="240" w:lineRule="auto"/>
              <w:jc w:val="center"/>
              <w:rPr>
                <w:b/>
                <w:sz w:val="20"/>
              </w:rPr>
            </w:pPr>
            <w:r w:rsidRPr="00911CD6">
              <w:rPr>
                <w:sz w:val="22"/>
                <w:szCs w:val="22"/>
              </w:rPr>
              <w:t>работа ведется постоянно</w:t>
            </w:r>
          </w:p>
        </w:tc>
      </w:tr>
    </w:tbl>
    <w:p w:rsidR="002B1A89" w:rsidRPr="00911CD6" w:rsidRDefault="002B1A89" w:rsidP="00D164A4">
      <w:pPr>
        <w:ind w:firstLine="708"/>
      </w:pPr>
    </w:p>
    <w:p w:rsidR="004D79EE" w:rsidRPr="00911CD6" w:rsidRDefault="003D0067" w:rsidP="00D934AF">
      <w:pPr>
        <w:ind w:firstLine="708"/>
      </w:pPr>
      <w:r w:rsidRPr="00911CD6">
        <w:t xml:space="preserve">Работа ведётся по отдельному плану, </w:t>
      </w:r>
      <w:proofErr w:type="gramStart"/>
      <w:r w:rsidRPr="00911CD6">
        <w:t>мероприятия, запланированные на</w:t>
      </w:r>
      <w:r w:rsidR="001C670E" w:rsidRPr="00911CD6">
        <w:t xml:space="preserve"> </w:t>
      </w:r>
      <w:r w:rsidR="00113203" w:rsidRPr="00911CD6">
        <w:t>20</w:t>
      </w:r>
      <w:r w:rsidR="00CF3F38" w:rsidRPr="00911CD6">
        <w:t>2</w:t>
      </w:r>
      <w:r w:rsidR="00636713">
        <w:t>3</w:t>
      </w:r>
      <w:r w:rsidRPr="00911CD6">
        <w:t xml:space="preserve"> год</w:t>
      </w:r>
      <w:r w:rsidR="00AC4112" w:rsidRPr="00911CD6">
        <w:t xml:space="preserve"> </w:t>
      </w:r>
      <w:r w:rsidRPr="00911CD6">
        <w:t>выполнены</w:t>
      </w:r>
      <w:proofErr w:type="gramEnd"/>
      <w:r w:rsidR="000827C9">
        <w:t xml:space="preserve"> полностью</w:t>
      </w:r>
      <w:r w:rsidRPr="00911CD6">
        <w:t xml:space="preserve">, </w:t>
      </w:r>
      <w:r w:rsidRPr="00C75BE9">
        <w:t>за исключением закупок из-за отсутствия финансирования.</w:t>
      </w:r>
    </w:p>
    <w:p w:rsidR="00600EC1" w:rsidRDefault="00600EC1" w:rsidP="00445058">
      <w:pPr>
        <w:ind w:firstLine="709"/>
        <w:rPr>
          <w:i/>
          <w:szCs w:val="26"/>
          <w:highlight w:val="yellow"/>
          <w:u w:val="single"/>
        </w:rPr>
      </w:pPr>
    </w:p>
    <w:p w:rsidR="00FD5965" w:rsidRDefault="00FD5965" w:rsidP="00445058">
      <w:pPr>
        <w:ind w:firstLine="709"/>
        <w:rPr>
          <w:i/>
          <w:szCs w:val="26"/>
          <w:u w:val="single"/>
        </w:rPr>
      </w:pPr>
      <w:r w:rsidRPr="00600EC1">
        <w:rPr>
          <w:i/>
          <w:szCs w:val="26"/>
          <w:u w:val="single"/>
        </w:rPr>
        <w:t>Иные функции - работа по охране труда</w:t>
      </w:r>
    </w:p>
    <w:p w:rsidR="00FD5965" w:rsidRPr="00205836" w:rsidRDefault="00FD5965" w:rsidP="00FD5965">
      <w:pPr>
        <w:spacing w:line="240" w:lineRule="auto"/>
        <w:ind w:firstLine="709"/>
        <w:rPr>
          <w:szCs w:val="26"/>
        </w:rPr>
      </w:pPr>
      <w:r w:rsidRPr="00205836">
        <w:rPr>
          <w:szCs w:val="26"/>
        </w:rPr>
        <w:t>По</w:t>
      </w:r>
      <w:r w:rsidR="00A120A7" w:rsidRPr="00205836">
        <w:rPr>
          <w:szCs w:val="26"/>
        </w:rPr>
        <w:t>лномочие выполняют – 1</w:t>
      </w:r>
      <w:r w:rsidR="002F4124">
        <w:rPr>
          <w:szCs w:val="26"/>
        </w:rPr>
        <w:t>3</w:t>
      </w:r>
      <w:r w:rsidR="00A120A7" w:rsidRPr="00205836">
        <w:rPr>
          <w:szCs w:val="26"/>
        </w:rPr>
        <w:t xml:space="preserve"> единиц</w:t>
      </w:r>
    </w:p>
    <w:p w:rsidR="00B1226C" w:rsidRPr="00205836" w:rsidRDefault="00B1226C" w:rsidP="00FD5965">
      <w:pPr>
        <w:spacing w:line="240" w:lineRule="auto"/>
        <w:ind w:firstLine="709"/>
        <w:rPr>
          <w:szCs w:val="26"/>
        </w:rPr>
      </w:pPr>
    </w:p>
    <w:tbl>
      <w:tblPr>
        <w:tblStyle w:val="af7"/>
        <w:tblW w:w="10456" w:type="dxa"/>
        <w:tblLook w:val="04A0"/>
      </w:tblPr>
      <w:tblGrid>
        <w:gridCol w:w="1809"/>
        <w:gridCol w:w="864"/>
        <w:gridCol w:w="865"/>
        <w:gridCol w:w="865"/>
        <w:gridCol w:w="864"/>
        <w:gridCol w:w="865"/>
        <w:gridCol w:w="865"/>
        <w:gridCol w:w="864"/>
        <w:gridCol w:w="865"/>
        <w:gridCol w:w="865"/>
        <w:gridCol w:w="865"/>
      </w:tblGrid>
      <w:tr w:rsidR="00364AFD" w:rsidRPr="00205836" w:rsidTr="00813755">
        <w:tc>
          <w:tcPr>
            <w:tcW w:w="1809" w:type="dxa"/>
          </w:tcPr>
          <w:p w:rsidR="00364AFD" w:rsidRPr="00205836" w:rsidRDefault="00364AFD" w:rsidP="001A7EE7"/>
        </w:tc>
        <w:tc>
          <w:tcPr>
            <w:tcW w:w="864" w:type="dxa"/>
            <w:vAlign w:val="center"/>
          </w:tcPr>
          <w:p w:rsidR="00364AFD" w:rsidRPr="00E40FDE" w:rsidRDefault="00364AFD" w:rsidP="00F26919">
            <w:pPr>
              <w:spacing w:line="240" w:lineRule="auto"/>
              <w:jc w:val="center"/>
              <w:rPr>
                <w:sz w:val="18"/>
                <w:szCs w:val="18"/>
              </w:rPr>
            </w:pPr>
            <w:r w:rsidRPr="00E40FDE">
              <w:rPr>
                <w:sz w:val="18"/>
                <w:szCs w:val="18"/>
              </w:rPr>
              <w:t xml:space="preserve">1 </w:t>
            </w:r>
            <w:r>
              <w:rPr>
                <w:sz w:val="18"/>
                <w:szCs w:val="18"/>
              </w:rPr>
              <w:t>квартал 2022</w:t>
            </w:r>
          </w:p>
        </w:tc>
        <w:tc>
          <w:tcPr>
            <w:tcW w:w="865" w:type="dxa"/>
            <w:vAlign w:val="center"/>
          </w:tcPr>
          <w:p w:rsidR="00364AFD" w:rsidRPr="00E40FDE" w:rsidRDefault="00364AFD" w:rsidP="00F26919">
            <w:pPr>
              <w:spacing w:line="240" w:lineRule="auto"/>
              <w:jc w:val="center"/>
              <w:rPr>
                <w:sz w:val="18"/>
                <w:szCs w:val="18"/>
              </w:rPr>
            </w:pPr>
            <w:r w:rsidRPr="00E40FDE">
              <w:rPr>
                <w:sz w:val="18"/>
                <w:szCs w:val="18"/>
              </w:rPr>
              <w:t xml:space="preserve">2 </w:t>
            </w:r>
            <w:r>
              <w:rPr>
                <w:sz w:val="18"/>
                <w:szCs w:val="18"/>
              </w:rPr>
              <w:t>квартал 2022</w:t>
            </w:r>
          </w:p>
        </w:tc>
        <w:tc>
          <w:tcPr>
            <w:tcW w:w="865" w:type="dxa"/>
            <w:vAlign w:val="center"/>
          </w:tcPr>
          <w:p w:rsidR="00364AFD" w:rsidRPr="00E40FDE" w:rsidRDefault="00364AFD" w:rsidP="00F26919">
            <w:pPr>
              <w:spacing w:line="240" w:lineRule="auto"/>
              <w:jc w:val="center"/>
              <w:rPr>
                <w:sz w:val="18"/>
                <w:szCs w:val="18"/>
              </w:rPr>
            </w:pPr>
            <w:r w:rsidRPr="00E40FDE">
              <w:rPr>
                <w:sz w:val="18"/>
                <w:szCs w:val="18"/>
              </w:rPr>
              <w:t xml:space="preserve">3 </w:t>
            </w:r>
            <w:r>
              <w:rPr>
                <w:sz w:val="18"/>
                <w:szCs w:val="18"/>
              </w:rPr>
              <w:t>квартал 2022</w:t>
            </w:r>
          </w:p>
        </w:tc>
        <w:tc>
          <w:tcPr>
            <w:tcW w:w="864" w:type="dxa"/>
            <w:shd w:val="clear" w:color="auto" w:fill="auto"/>
            <w:vAlign w:val="center"/>
          </w:tcPr>
          <w:p w:rsidR="00364AFD" w:rsidRPr="00E40FDE" w:rsidRDefault="00364AFD" w:rsidP="00F26919">
            <w:pPr>
              <w:spacing w:line="240" w:lineRule="auto"/>
              <w:jc w:val="center"/>
              <w:rPr>
                <w:sz w:val="18"/>
                <w:szCs w:val="18"/>
              </w:rPr>
            </w:pPr>
            <w:r w:rsidRPr="00E40FDE">
              <w:rPr>
                <w:sz w:val="18"/>
                <w:szCs w:val="18"/>
              </w:rPr>
              <w:t xml:space="preserve">4 </w:t>
            </w:r>
            <w:r>
              <w:rPr>
                <w:sz w:val="18"/>
                <w:szCs w:val="18"/>
              </w:rPr>
              <w:t>квартал 2022</w:t>
            </w:r>
          </w:p>
        </w:tc>
        <w:tc>
          <w:tcPr>
            <w:tcW w:w="865" w:type="dxa"/>
            <w:shd w:val="clear" w:color="auto" w:fill="D9D9D9" w:themeFill="background1" w:themeFillShade="D9"/>
            <w:vAlign w:val="center"/>
          </w:tcPr>
          <w:p w:rsidR="00364AFD" w:rsidRPr="00E40FDE" w:rsidRDefault="00364AFD" w:rsidP="00F26919">
            <w:pPr>
              <w:spacing w:line="240" w:lineRule="auto"/>
              <w:jc w:val="center"/>
              <w:rPr>
                <w:b/>
                <w:sz w:val="18"/>
                <w:szCs w:val="18"/>
              </w:rPr>
            </w:pPr>
            <w:r>
              <w:rPr>
                <w:b/>
                <w:sz w:val="18"/>
                <w:szCs w:val="18"/>
              </w:rPr>
              <w:t>2022</w:t>
            </w:r>
          </w:p>
        </w:tc>
        <w:tc>
          <w:tcPr>
            <w:tcW w:w="865" w:type="dxa"/>
            <w:vAlign w:val="center"/>
          </w:tcPr>
          <w:p w:rsidR="00364AFD" w:rsidRPr="00E40FDE" w:rsidRDefault="00364AFD" w:rsidP="00F26919">
            <w:pPr>
              <w:spacing w:line="240" w:lineRule="auto"/>
              <w:jc w:val="center"/>
              <w:rPr>
                <w:sz w:val="18"/>
                <w:szCs w:val="18"/>
              </w:rPr>
            </w:pPr>
            <w:r w:rsidRPr="00E40FDE">
              <w:rPr>
                <w:sz w:val="18"/>
                <w:szCs w:val="18"/>
              </w:rPr>
              <w:t xml:space="preserve">1 </w:t>
            </w:r>
            <w:r>
              <w:rPr>
                <w:sz w:val="18"/>
                <w:szCs w:val="18"/>
              </w:rPr>
              <w:t>квартал 2023</w:t>
            </w:r>
          </w:p>
        </w:tc>
        <w:tc>
          <w:tcPr>
            <w:tcW w:w="864" w:type="dxa"/>
            <w:vAlign w:val="center"/>
          </w:tcPr>
          <w:p w:rsidR="00364AFD" w:rsidRPr="00E40FDE" w:rsidRDefault="00364AFD" w:rsidP="00F26919">
            <w:pPr>
              <w:spacing w:line="240" w:lineRule="auto"/>
              <w:jc w:val="center"/>
              <w:rPr>
                <w:sz w:val="18"/>
                <w:szCs w:val="18"/>
              </w:rPr>
            </w:pPr>
            <w:r w:rsidRPr="00E40FDE">
              <w:rPr>
                <w:sz w:val="18"/>
                <w:szCs w:val="18"/>
              </w:rPr>
              <w:t xml:space="preserve">2 </w:t>
            </w:r>
            <w:r>
              <w:rPr>
                <w:sz w:val="18"/>
                <w:szCs w:val="18"/>
              </w:rPr>
              <w:t>квартал 2023</w:t>
            </w:r>
          </w:p>
        </w:tc>
        <w:tc>
          <w:tcPr>
            <w:tcW w:w="865" w:type="dxa"/>
            <w:vAlign w:val="center"/>
          </w:tcPr>
          <w:p w:rsidR="00364AFD" w:rsidRPr="00E40FDE" w:rsidRDefault="00364AFD" w:rsidP="00F26919">
            <w:pPr>
              <w:spacing w:line="240" w:lineRule="auto"/>
              <w:jc w:val="center"/>
              <w:rPr>
                <w:sz w:val="18"/>
                <w:szCs w:val="18"/>
              </w:rPr>
            </w:pPr>
            <w:r w:rsidRPr="00E40FDE">
              <w:rPr>
                <w:sz w:val="18"/>
                <w:szCs w:val="18"/>
              </w:rPr>
              <w:t xml:space="preserve">3 </w:t>
            </w:r>
            <w:r>
              <w:rPr>
                <w:sz w:val="18"/>
                <w:szCs w:val="18"/>
              </w:rPr>
              <w:t>квартал 2023</w:t>
            </w:r>
          </w:p>
        </w:tc>
        <w:tc>
          <w:tcPr>
            <w:tcW w:w="865" w:type="dxa"/>
            <w:vAlign w:val="center"/>
          </w:tcPr>
          <w:p w:rsidR="00364AFD" w:rsidRPr="00E40FDE" w:rsidRDefault="00364AFD" w:rsidP="00F26919">
            <w:pPr>
              <w:spacing w:line="240" w:lineRule="auto"/>
              <w:jc w:val="center"/>
              <w:rPr>
                <w:sz w:val="18"/>
                <w:szCs w:val="18"/>
              </w:rPr>
            </w:pPr>
            <w:r w:rsidRPr="00E40FDE">
              <w:rPr>
                <w:sz w:val="18"/>
                <w:szCs w:val="18"/>
              </w:rPr>
              <w:t xml:space="preserve">4 </w:t>
            </w:r>
            <w:r>
              <w:rPr>
                <w:sz w:val="18"/>
                <w:szCs w:val="18"/>
              </w:rPr>
              <w:t>квартал 2023</w:t>
            </w:r>
          </w:p>
        </w:tc>
        <w:tc>
          <w:tcPr>
            <w:tcW w:w="865" w:type="dxa"/>
            <w:shd w:val="clear" w:color="auto" w:fill="D9D9D9" w:themeFill="background1" w:themeFillShade="D9"/>
            <w:vAlign w:val="center"/>
          </w:tcPr>
          <w:p w:rsidR="00364AFD" w:rsidRPr="00E40FDE" w:rsidRDefault="00364AFD" w:rsidP="00F26919">
            <w:pPr>
              <w:spacing w:line="240" w:lineRule="auto"/>
              <w:jc w:val="center"/>
              <w:rPr>
                <w:b/>
                <w:sz w:val="18"/>
                <w:szCs w:val="18"/>
              </w:rPr>
            </w:pPr>
            <w:r>
              <w:rPr>
                <w:b/>
                <w:sz w:val="18"/>
                <w:szCs w:val="18"/>
              </w:rPr>
              <w:t>2023</w:t>
            </w:r>
          </w:p>
        </w:tc>
      </w:tr>
      <w:tr w:rsidR="00E84730" w:rsidRPr="00205836" w:rsidTr="0013779D">
        <w:tc>
          <w:tcPr>
            <w:tcW w:w="1809" w:type="dxa"/>
          </w:tcPr>
          <w:p w:rsidR="00E84730" w:rsidRPr="00205836" w:rsidRDefault="00E84730" w:rsidP="003E7B6F">
            <w:pPr>
              <w:spacing w:line="240" w:lineRule="auto"/>
              <w:rPr>
                <w:sz w:val="18"/>
                <w:szCs w:val="18"/>
              </w:rPr>
            </w:pPr>
            <w:r w:rsidRPr="00205836">
              <w:rPr>
                <w:sz w:val="18"/>
                <w:szCs w:val="18"/>
              </w:rPr>
              <w:t>Запланировано мероприятий</w:t>
            </w:r>
          </w:p>
        </w:tc>
        <w:tc>
          <w:tcPr>
            <w:tcW w:w="864" w:type="dxa"/>
            <w:vAlign w:val="center"/>
          </w:tcPr>
          <w:p w:rsidR="00E84730" w:rsidRPr="00205836" w:rsidRDefault="00E84730" w:rsidP="00F6570E">
            <w:pPr>
              <w:jc w:val="center"/>
              <w:rPr>
                <w:sz w:val="18"/>
                <w:szCs w:val="18"/>
              </w:rPr>
            </w:pPr>
            <w:r w:rsidRPr="00205836">
              <w:rPr>
                <w:sz w:val="18"/>
                <w:szCs w:val="18"/>
              </w:rPr>
              <w:t>11</w:t>
            </w:r>
          </w:p>
        </w:tc>
        <w:tc>
          <w:tcPr>
            <w:tcW w:w="865" w:type="dxa"/>
            <w:vAlign w:val="center"/>
          </w:tcPr>
          <w:p w:rsidR="00E84730" w:rsidRPr="00205836" w:rsidRDefault="00E84730" w:rsidP="00F6570E">
            <w:pPr>
              <w:jc w:val="center"/>
              <w:rPr>
                <w:sz w:val="18"/>
                <w:szCs w:val="18"/>
              </w:rPr>
            </w:pPr>
            <w:r>
              <w:rPr>
                <w:sz w:val="18"/>
                <w:szCs w:val="18"/>
              </w:rPr>
              <w:t>11</w:t>
            </w:r>
          </w:p>
        </w:tc>
        <w:tc>
          <w:tcPr>
            <w:tcW w:w="865" w:type="dxa"/>
            <w:vAlign w:val="center"/>
          </w:tcPr>
          <w:p w:rsidR="00E84730" w:rsidRPr="00CE7ECD" w:rsidRDefault="00E84730" w:rsidP="004B3D5F">
            <w:pPr>
              <w:jc w:val="center"/>
              <w:rPr>
                <w:sz w:val="18"/>
                <w:szCs w:val="18"/>
              </w:rPr>
            </w:pPr>
            <w:r>
              <w:rPr>
                <w:sz w:val="18"/>
                <w:szCs w:val="18"/>
              </w:rPr>
              <w:t>11</w:t>
            </w:r>
          </w:p>
        </w:tc>
        <w:tc>
          <w:tcPr>
            <w:tcW w:w="864" w:type="dxa"/>
            <w:shd w:val="clear" w:color="auto" w:fill="auto"/>
            <w:vAlign w:val="center"/>
          </w:tcPr>
          <w:p w:rsidR="00E84730" w:rsidRPr="00CE7ECD" w:rsidRDefault="00E84730" w:rsidP="001709DC">
            <w:pPr>
              <w:spacing w:line="240" w:lineRule="auto"/>
              <w:jc w:val="center"/>
              <w:rPr>
                <w:sz w:val="18"/>
                <w:szCs w:val="18"/>
              </w:rPr>
            </w:pPr>
            <w:r>
              <w:rPr>
                <w:sz w:val="18"/>
                <w:szCs w:val="18"/>
              </w:rPr>
              <w:t>11</w:t>
            </w:r>
          </w:p>
        </w:tc>
        <w:tc>
          <w:tcPr>
            <w:tcW w:w="865" w:type="dxa"/>
            <w:shd w:val="clear" w:color="auto" w:fill="D9D9D9" w:themeFill="background1" w:themeFillShade="D9"/>
            <w:vAlign w:val="center"/>
          </w:tcPr>
          <w:p w:rsidR="00E84730" w:rsidRPr="005223AE" w:rsidRDefault="00E84730" w:rsidP="001709DC">
            <w:pPr>
              <w:spacing w:line="240" w:lineRule="auto"/>
              <w:jc w:val="center"/>
              <w:rPr>
                <w:b/>
                <w:sz w:val="18"/>
                <w:szCs w:val="18"/>
              </w:rPr>
            </w:pPr>
            <w:r>
              <w:rPr>
                <w:b/>
                <w:sz w:val="18"/>
                <w:szCs w:val="18"/>
              </w:rPr>
              <w:t>44</w:t>
            </w:r>
          </w:p>
        </w:tc>
        <w:tc>
          <w:tcPr>
            <w:tcW w:w="865" w:type="dxa"/>
            <w:vAlign w:val="center"/>
          </w:tcPr>
          <w:p w:rsidR="00E84730" w:rsidRPr="00205836" w:rsidRDefault="00E84730" w:rsidP="0013779D">
            <w:pPr>
              <w:spacing w:line="240" w:lineRule="auto"/>
              <w:jc w:val="center"/>
              <w:rPr>
                <w:sz w:val="18"/>
                <w:szCs w:val="18"/>
              </w:rPr>
            </w:pPr>
            <w:r>
              <w:rPr>
                <w:sz w:val="18"/>
                <w:szCs w:val="18"/>
              </w:rPr>
              <w:t>12</w:t>
            </w:r>
          </w:p>
        </w:tc>
        <w:tc>
          <w:tcPr>
            <w:tcW w:w="864" w:type="dxa"/>
            <w:vAlign w:val="center"/>
          </w:tcPr>
          <w:p w:rsidR="00E84730" w:rsidRPr="00B771F1" w:rsidRDefault="00E84730" w:rsidP="0013779D">
            <w:pPr>
              <w:spacing w:line="240" w:lineRule="auto"/>
              <w:jc w:val="center"/>
              <w:rPr>
                <w:sz w:val="18"/>
                <w:szCs w:val="18"/>
                <w:lang w:val="en-US"/>
              </w:rPr>
            </w:pPr>
            <w:r>
              <w:rPr>
                <w:sz w:val="18"/>
                <w:szCs w:val="18"/>
                <w:lang w:val="en-US"/>
              </w:rPr>
              <w:t>13</w:t>
            </w:r>
          </w:p>
        </w:tc>
        <w:tc>
          <w:tcPr>
            <w:tcW w:w="865" w:type="dxa"/>
            <w:vAlign w:val="center"/>
          </w:tcPr>
          <w:p w:rsidR="00E84730" w:rsidRPr="00CE7ECD" w:rsidRDefault="00E84730" w:rsidP="0013779D">
            <w:pPr>
              <w:spacing w:line="240" w:lineRule="auto"/>
              <w:jc w:val="center"/>
              <w:rPr>
                <w:sz w:val="18"/>
                <w:szCs w:val="18"/>
              </w:rPr>
            </w:pPr>
            <w:r>
              <w:rPr>
                <w:sz w:val="18"/>
                <w:szCs w:val="18"/>
              </w:rPr>
              <w:t>13</w:t>
            </w:r>
          </w:p>
        </w:tc>
        <w:tc>
          <w:tcPr>
            <w:tcW w:w="865" w:type="dxa"/>
            <w:vAlign w:val="center"/>
          </w:tcPr>
          <w:p w:rsidR="00E84730" w:rsidRPr="00CE7ECD" w:rsidRDefault="00E84730" w:rsidP="0013779D">
            <w:pPr>
              <w:spacing w:line="240" w:lineRule="auto"/>
              <w:jc w:val="center"/>
              <w:rPr>
                <w:sz w:val="18"/>
                <w:szCs w:val="18"/>
              </w:rPr>
            </w:pPr>
            <w:r>
              <w:rPr>
                <w:sz w:val="18"/>
                <w:szCs w:val="18"/>
              </w:rPr>
              <w:t>15</w:t>
            </w:r>
          </w:p>
        </w:tc>
        <w:tc>
          <w:tcPr>
            <w:tcW w:w="865" w:type="dxa"/>
            <w:shd w:val="clear" w:color="auto" w:fill="D9D9D9" w:themeFill="background1" w:themeFillShade="D9"/>
            <w:vAlign w:val="center"/>
          </w:tcPr>
          <w:p w:rsidR="00E84730" w:rsidRPr="0013779D" w:rsidRDefault="0013779D" w:rsidP="0013779D">
            <w:pPr>
              <w:spacing w:line="240" w:lineRule="auto"/>
              <w:jc w:val="center"/>
              <w:rPr>
                <w:b/>
                <w:sz w:val="18"/>
                <w:szCs w:val="18"/>
              </w:rPr>
            </w:pPr>
            <w:r w:rsidRPr="0013779D">
              <w:rPr>
                <w:b/>
                <w:sz w:val="18"/>
                <w:szCs w:val="18"/>
              </w:rPr>
              <w:t>5</w:t>
            </w:r>
            <w:r w:rsidR="00E84730" w:rsidRPr="0013779D">
              <w:rPr>
                <w:b/>
                <w:sz w:val="18"/>
                <w:szCs w:val="18"/>
              </w:rPr>
              <w:t>3</w:t>
            </w:r>
          </w:p>
        </w:tc>
      </w:tr>
      <w:tr w:rsidR="00E84730" w:rsidRPr="00205836" w:rsidTr="0013779D">
        <w:tc>
          <w:tcPr>
            <w:tcW w:w="1809" w:type="dxa"/>
          </w:tcPr>
          <w:p w:rsidR="00E84730" w:rsidRPr="00205836" w:rsidRDefault="00E84730" w:rsidP="003E7B6F">
            <w:pPr>
              <w:spacing w:line="240" w:lineRule="auto"/>
              <w:rPr>
                <w:sz w:val="18"/>
                <w:szCs w:val="18"/>
              </w:rPr>
            </w:pPr>
            <w:r w:rsidRPr="00205836">
              <w:rPr>
                <w:sz w:val="18"/>
                <w:szCs w:val="18"/>
              </w:rPr>
              <w:t>Проведено мероприятий</w:t>
            </w:r>
          </w:p>
        </w:tc>
        <w:tc>
          <w:tcPr>
            <w:tcW w:w="864" w:type="dxa"/>
            <w:vAlign w:val="center"/>
          </w:tcPr>
          <w:p w:rsidR="00E84730" w:rsidRPr="00205836" w:rsidRDefault="00E84730" w:rsidP="00F6570E">
            <w:pPr>
              <w:jc w:val="center"/>
              <w:rPr>
                <w:sz w:val="18"/>
                <w:szCs w:val="18"/>
              </w:rPr>
            </w:pPr>
            <w:r w:rsidRPr="00205836">
              <w:rPr>
                <w:sz w:val="18"/>
                <w:szCs w:val="18"/>
              </w:rPr>
              <w:t>11</w:t>
            </w:r>
          </w:p>
        </w:tc>
        <w:tc>
          <w:tcPr>
            <w:tcW w:w="865" w:type="dxa"/>
            <w:vAlign w:val="center"/>
          </w:tcPr>
          <w:p w:rsidR="00E84730" w:rsidRPr="008631FE" w:rsidRDefault="00E84730" w:rsidP="00F6570E">
            <w:pPr>
              <w:jc w:val="center"/>
              <w:rPr>
                <w:sz w:val="18"/>
                <w:szCs w:val="18"/>
                <w:lang w:val="en-US"/>
              </w:rPr>
            </w:pPr>
            <w:r>
              <w:rPr>
                <w:sz w:val="18"/>
                <w:szCs w:val="18"/>
              </w:rPr>
              <w:t>1</w:t>
            </w:r>
            <w:r>
              <w:rPr>
                <w:sz w:val="18"/>
                <w:szCs w:val="18"/>
                <w:lang w:val="en-US"/>
              </w:rPr>
              <w:t>4</w:t>
            </w:r>
          </w:p>
        </w:tc>
        <w:tc>
          <w:tcPr>
            <w:tcW w:w="865" w:type="dxa"/>
            <w:vAlign w:val="center"/>
          </w:tcPr>
          <w:p w:rsidR="00E84730" w:rsidRPr="00CE7ECD" w:rsidRDefault="00E84730" w:rsidP="004B3D5F">
            <w:pPr>
              <w:jc w:val="center"/>
              <w:rPr>
                <w:sz w:val="18"/>
                <w:szCs w:val="18"/>
              </w:rPr>
            </w:pPr>
            <w:r>
              <w:rPr>
                <w:sz w:val="18"/>
                <w:szCs w:val="18"/>
              </w:rPr>
              <w:t>11</w:t>
            </w:r>
          </w:p>
        </w:tc>
        <w:tc>
          <w:tcPr>
            <w:tcW w:w="864" w:type="dxa"/>
            <w:shd w:val="clear" w:color="auto" w:fill="auto"/>
            <w:vAlign w:val="center"/>
          </w:tcPr>
          <w:p w:rsidR="00E84730" w:rsidRPr="00CE7ECD" w:rsidRDefault="00E84730" w:rsidP="001709DC">
            <w:pPr>
              <w:spacing w:line="240" w:lineRule="auto"/>
              <w:jc w:val="center"/>
              <w:rPr>
                <w:sz w:val="18"/>
                <w:szCs w:val="18"/>
              </w:rPr>
            </w:pPr>
            <w:r>
              <w:rPr>
                <w:sz w:val="18"/>
                <w:szCs w:val="18"/>
              </w:rPr>
              <w:t>12</w:t>
            </w:r>
          </w:p>
        </w:tc>
        <w:tc>
          <w:tcPr>
            <w:tcW w:w="865" w:type="dxa"/>
            <w:shd w:val="clear" w:color="auto" w:fill="D9D9D9" w:themeFill="background1" w:themeFillShade="D9"/>
            <w:vAlign w:val="center"/>
          </w:tcPr>
          <w:p w:rsidR="00E84730" w:rsidRPr="00060A3A" w:rsidRDefault="00E84730" w:rsidP="001709DC">
            <w:pPr>
              <w:spacing w:line="240" w:lineRule="auto"/>
              <w:jc w:val="center"/>
              <w:rPr>
                <w:b/>
                <w:sz w:val="18"/>
                <w:szCs w:val="18"/>
              </w:rPr>
            </w:pPr>
            <w:r>
              <w:rPr>
                <w:b/>
                <w:sz w:val="18"/>
                <w:szCs w:val="18"/>
              </w:rPr>
              <w:t>48</w:t>
            </w:r>
          </w:p>
        </w:tc>
        <w:tc>
          <w:tcPr>
            <w:tcW w:w="865" w:type="dxa"/>
            <w:vAlign w:val="center"/>
          </w:tcPr>
          <w:p w:rsidR="00E84730" w:rsidRPr="00205836" w:rsidRDefault="00E84730" w:rsidP="0013779D">
            <w:pPr>
              <w:spacing w:line="240" w:lineRule="auto"/>
              <w:jc w:val="center"/>
              <w:rPr>
                <w:sz w:val="18"/>
                <w:szCs w:val="18"/>
              </w:rPr>
            </w:pPr>
            <w:r>
              <w:rPr>
                <w:sz w:val="18"/>
                <w:szCs w:val="18"/>
              </w:rPr>
              <w:t>13</w:t>
            </w:r>
          </w:p>
        </w:tc>
        <w:tc>
          <w:tcPr>
            <w:tcW w:w="864" w:type="dxa"/>
            <w:vAlign w:val="center"/>
          </w:tcPr>
          <w:p w:rsidR="00E84730" w:rsidRPr="00B771F1" w:rsidRDefault="00E84730" w:rsidP="0013779D">
            <w:pPr>
              <w:spacing w:line="240" w:lineRule="auto"/>
              <w:jc w:val="center"/>
              <w:rPr>
                <w:sz w:val="18"/>
                <w:szCs w:val="18"/>
                <w:lang w:val="en-US"/>
              </w:rPr>
            </w:pPr>
            <w:r>
              <w:rPr>
                <w:sz w:val="18"/>
                <w:szCs w:val="18"/>
                <w:lang w:val="en-US"/>
              </w:rPr>
              <w:t>13</w:t>
            </w:r>
          </w:p>
        </w:tc>
        <w:tc>
          <w:tcPr>
            <w:tcW w:w="865" w:type="dxa"/>
            <w:vAlign w:val="center"/>
          </w:tcPr>
          <w:p w:rsidR="00E84730" w:rsidRPr="00CE7ECD" w:rsidRDefault="00E84730" w:rsidP="0013779D">
            <w:pPr>
              <w:spacing w:line="240" w:lineRule="auto"/>
              <w:jc w:val="center"/>
              <w:rPr>
                <w:sz w:val="18"/>
                <w:szCs w:val="18"/>
              </w:rPr>
            </w:pPr>
            <w:r>
              <w:rPr>
                <w:sz w:val="18"/>
                <w:szCs w:val="18"/>
              </w:rPr>
              <w:t>14</w:t>
            </w:r>
          </w:p>
        </w:tc>
        <w:tc>
          <w:tcPr>
            <w:tcW w:w="865" w:type="dxa"/>
            <w:vAlign w:val="center"/>
          </w:tcPr>
          <w:p w:rsidR="00E84730" w:rsidRPr="00CE7ECD" w:rsidRDefault="00E84730" w:rsidP="0013779D">
            <w:pPr>
              <w:spacing w:line="240" w:lineRule="auto"/>
              <w:jc w:val="center"/>
              <w:rPr>
                <w:sz w:val="18"/>
                <w:szCs w:val="18"/>
              </w:rPr>
            </w:pPr>
            <w:r>
              <w:rPr>
                <w:sz w:val="18"/>
                <w:szCs w:val="18"/>
              </w:rPr>
              <w:t>15</w:t>
            </w:r>
          </w:p>
        </w:tc>
        <w:tc>
          <w:tcPr>
            <w:tcW w:w="865" w:type="dxa"/>
            <w:shd w:val="clear" w:color="auto" w:fill="D9D9D9" w:themeFill="background1" w:themeFillShade="D9"/>
            <w:vAlign w:val="center"/>
          </w:tcPr>
          <w:p w:rsidR="00E84730" w:rsidRPr="0013779D" w:rsidRDefault="0013779D" w:rsidP="0013779D">
            <w:pPr>
              <w:spacing w:line="240" w:lineRule="auto"/>
              <w:jc w:val="center"/>
              <w:rPr>
                <w:b/>
                <w:sz w:val="18"/>
                <w:szCs w:val="18"/>
              </w:rPr>
            </w:pPr>
            <w:r w:rsidRPr="0013779D">
              <w:rPr>
                <w:b/>
                <w:sz w:val="18"/>
                <w:szCs w:val="18"/>
              </w:rPr>
              <w:t>55</w:t>
            </w:r>
          </w:p>
        </w:tc>
      </w:tr>
      <w:tr w:rsidR="00E84730" w:rsidRPr="00205836" w:rsidTr="0013779D">
        <w:tc>
          <w:tcPr>
            <w:tcW w:w="1809" w:type="dxa"/>
          </w:tcPr>
          <w:p w:rsidR="00E84730" w:rsidRPr="00205836" w:rsidRDefault="00E84730" w:rsidP="003E7B6F">
            <w:pPr>
              <w:spacing w:line="240" w:lineRule="auto"/>
              <w:rPr>
                <w:sz w:val="18"/>
                <w:szCs w:val="18"/>
              </w:rPr>
            </w:pPr>
            <w:r w:rsidRPr="00205836">
              <w:rPr>
                <w:sz w:val="18"/>
                <w:szCs w:val="18"/>
              </w:rPr>
              <w:t>Нагрузка на 1 сотрудника</w:t>
            </w:r>
          </w:p>
        </w:tc>
        <w:tc>
          <w:tcPr>
            <w:tcW w:w="864" w:type="dxa"/>
            <w:vAlign w:val="center"/>
          </w:tcPr>
          <w:p w:rsidR="00E84730" w:rsidRPr="00205836" w:rsidRDefault="00E84730" w:rsidP="00F6570E">
            <w:pPr>
              <w:jc w:val="center"/>
              <w:rPr>
                <w:sz w:val="18"/>
                <w:szCs w:val="18"/>
              </w:rPr>
            </w:pPr>
            <w:r w:rsidRPr="00205836">
              <w:rPr>
                <w:sz w:val="18"/>
                <w:szCs w:val="18"/>
              </w:rPr>
              <w:t>1,0</w:t>
            </w:r>
          </w:p>
        </w:tc>
        <w:tc>
          <w:tcPr>
            <w:tcW w:w="865" w:type="dxa"/>
            <w:vAlign w:val="center"/>
          </w:tcPr>
          <w:p w:rsidR="00E84730" w:rsidRPr="008631FE" w:rsidRDefault="00E84730" w:rsidP="00F6570E">
            <w:pPr>
              <w:jc w:val="center"/>
              <w:rPr>
                <w:sz w:val="18"/>
                <w:szCs w:val="18"/>
                <w:lang w:val="en-US"/>
              </w:rPr>
            </w:pPr>
            <w:r>
              <w:rPr>
                <w:sz w:val="18"/>
                <w:szCs w:val="18"/>
                <w:lang w:val="en-US"/>
              </w:rPr>
              <w:t>1</w:t>
            </w:r>
            <w:r>
              <w:rPr>
                <w:sz w:val="18"/>
                <w:szCs w:val="18"/>
              </w:rPr>
              <w:t>,</w:t>
            </w:r>
            <w:r>
              <w:rPr>
                <w:sz w:val="18"/>
                <w:szCs w:val="18"/>
                <w:lang w:val="en-US"/>
              </w:rPr>
              <w:t>0</w:t>
            </w:r>
          </w:p>
        </w:tc>
        <w:tc>
          <w:tcPr>
            <w:tcW w:w="865" w:type="dxa"/>
            <w:vAlign w:val="center"/>
          </w:tcPr>
          <w:p w:rsidR="00E84730" w:rsidRPr="00CE7ECD" w:rsidRDefault="00E84730" w:rsidP="004B3D5F">
            <w:pPr>
              <w:jc w:val="center"/>
              <w:rPr>
                <w:sz w:val="18"/>
                <w:szCs w:val="18"/>
              </w:rPr>
            </w:pPr>
            <w:r>
              <w:rPr>
                <w:sz w:val="18"/>
                <w:szCs w:val="18"/>
              </w:rPr>
              <w:t>1,0</w:t>
            </w:r>
          </w:p>
        </w:tc>
        <w:tc>
          <w:tcPr>
            <w:tcW w:w="864" w:type="dxa"/>
            <w:shd w:val="clear" w:color="auto" w:fill="auto"/>
            <w:vAlign w:val="center"/>
          </w:tcPr>
          <w:p w:rsidR="00E84730" w:rsidRPr="00CE7ECD" w:rsidRDefault="00E84730" w:rsidP="001709DC">
            <w:pPr>
              <w:spacing w:line="240" w:lineRule="auto"/>
              <w:jc w:val="center"/>
              <w:rPr>
                <w:sz w:val="18"/>
                <w:szCs w:val="18"/>
              </w:rPr>
            </w:pPr>
            <w:r>
              <w:rPr>
                <w:sz w:val="18"/>
                <w:szCs w:val="18"/>
              </w:rPr>
              <w:t>1,1</w:t>
            </w:r>
          </w:p>
        </w:tc>
        <w:tc>
          <w:tcPr>
            <w:tcW w:w="865" w:type="dxa"/>
            <w:shd w:val="clear" w:color="auto" w:fill="D9D9D9" w:themeFill="background1" w:themeFillShade="D9"/>
            <w:vAlign w:val="center"/>
          </w:tcPr>
          <w:p w:rsidR="00E84730" w:rsidRPr="005223AE" w:rsidRDefault="00E84730" w:rsidP="001709DC">
            <w:pPr>
              <w:spacing w:line="240" w:lineRule="auto"/>
              <w:jc w:val="center"/>
              <w:rPr>
                <w:b/>
                <w:sz w:val="18"/>
                <w:szCs w:val="18"/>
              </w:rPr>
            </w:pPr>
            <w:r>
              <w:rPr>
                <w:b/>
                <w:sz w:val="18"/>
                <w:szCs w:val="18"/>
              </w:rPr>
              <w:t>4,2</w:t>
            </w:r>
          </w:p>
        </w:tc>
        <w:tc>
          <w:tcPr>
            <w:tcW w:w="865" w:type="dxa"/>
            <w:vAlign w:val="center"/>
          </w:tcPr>
          <w:p w:rsidR="00E84730" w:rsidRPr="00205836" w:rsidRDefault="00E84730" w:rsidP="0013779D">
            <w:pPr>
              <w:spacing w:line="240" w:lineRule="auto"/>
              <w:jc w:val="center"/>
              <w:rPr>
                <w:sz w:val="18"/>
                <w:szCs w:val="18"/>
              </w:rPr>
            </w:pPr>
            <w:r>
              <w:rPr>
                <w:sz w:val="18"/>
                <w:szCs w:val="18"/>
              </w:rPr>
              <w:t>1,1</w:t>
            </w:r>
          </w:p>
        </w:tc>
        <w:tc>
          <w:tcPr>
            <w:tcW w:w="864" w:type="dxa"/>
            <w:vAlign w:val="center"/>
          </w:tcPr>
          <w:p w:rsidR="00E84730" w:rsidRPr="00B771F1" w:rsidRDefault="00E84730" w:rsidP="0013779D">
            <w:pPr>
              <w:spacing w:line="240" w:lineRule="auto"/>
              <w:jc w:val="center"/>
              <w:rPr>
                <w:sz w:val="18"/>
                <w:szCs w:val="18"/>
                <w:lang w:val="en-US"/>
              </w:rPr>
            </w:pPr>
            <w:r>
              <w:rPr>
                <w:sz w:val="18"/>
                <w:szCs w:val="18"/>
                <w:lang w:val="en-US"/>
              </w:rPr>
              <w:t>1</w:t>
            </w:r>
            <w:r>
              <w:rPr>
                <w:sz w:val="18"/>
                <w:szCs w:val="18"/>
              </w:rPr>
              <w:t>,</w:t>
            </w:r>
            <w:r>
              <w:rPr>
                <w:sz w:val="18"/>
                <w:szCs w:val="18"/>
                <w:lang w:val="en-US"/>
              </w:rPr>
              <w:t>0</w:t>
            </w:r>
          </w:p>
        </w:tc>
        <w:tc>
          <w:tcPr>
            <w:tcW w:w="865" w:type="dxa"/>
            <w:vAlign w:val="center"/>
          </w:tcPr>
          <w:p w:rsidR="00E84730" w:rsidRPr="00CE7ECD" w:rsidRDefault="00E84730" w:rsidP="0013779D">
            <w:pPr>
              <w:spacing w:line="240" w:lineRule="auto"/>
              <w:jc w:val="center"/>
              <w:rPr>
                <w:sz w:val="18"/>
                <w:szCs w:val="18"/>
              </w:rPr>
            </w:pPr>
            <w:r>
              <w:rPr>
                <w:sz w:val="18"/>
                <w:szCs w:val="18"/>
              </w:rPr>
              <w:t>1,1</w:t>
            </w:r>
          </w:p>
        </w:tc>
        <w:tc>
          <w:tcPr>
            <w:tcW w:w="865" w:type="dxa"/>
            <w:vAlign w:val="center"/>
          </w:tcPr>
          <w:p w:rsidR="00E84730" w:rsidRPr="00CE7ECD" w:rsidRDefault="00E84730" w:rsidP="0013779D">
            <w:pPr>
              <w:spacing w:line="240" w:lineRule="auto"/>
              <w:jc w:val="center"/>
              <w:rPr>
                <w:sz w:val="18"/>
                <w:szCs w:val="18"/>
              </w:rPr>
            </w:pPr>
            <w:r>
              <w:rPr>
                <w:sz w:val="18"/>
                <w:szCs w:val="18"/>
              </w:rPr>
              <w:t>1,0</w:t>
            </w:r>
          </w:p>
        </w:tc>
        <w:tc>
          <w:tcPr>
            <w:tcW w:w="865" w:type="dxa"/>
            <w:shd w:val="clear" w:color="auto" w:fill="D9D9D9" w:themeFill="background1" w:themeFillShade="D9"/>
            <w:vAlign w:val="center"/>
          </w:tcPr>
          <w:p w:rsidR="00E84730" w:rsidRPr="0013779D" w:rsidRDefault="0013779D" w:rsidP="0013779D">
            <w:pPr>
              <w:spacing w:line="240" w:lineRule="auto"/>
              <w:jc w:val="center"/>
              <w:rPr>
                <w:b/>
                <w:sz w:val="18"/>
                <w:szCs w:val="18"/>
              </w:rPr>
            </w:pPr>
            <w:r w:rsidRPr="0013779D">
              <w:rPr>
                <w:b/>
                <w:sz w:val="18"/>
                <w:szCs w:val="18"/>
              </w:rPr>
              <w:t>4</w:t>
            </w:r>
            <w:r w:rsidR="00E84730" w:rsidRPr="0013779D">
              <w:rPr>
                <w:b/>
                <w:sz w:val="18"/>
                <w:szCs w:val="18"/>
              </w:rPr>
              <w:t>,2</w:t>
            </w:r>
          </w:p>
        </w:tc>
      </w:tr>
      <w:tr w:rsidR="00E84730" w:rsidRPr="00D0318B" w:rsidTr="0013779D">
        <w:tc>
          <w:tcPr>
            <w:tcW w:w="1809" w:type="dxa"/>
          </w:tcPr>
          <w:p w:rsidR="00E84730" w:rsidRPr="00D0318B" w:rsidRDefault="00E84730" w:rsidP="003E7B6F">
            <w:pPr>
              <w:spacing w:line="240" w:lineRule="auto"/>
              <w:rPr>
                <w:sz w:val="18"/>
                <w:szCs w:val="18"/>
              </w:rPr>
            </w:pPr>
            <w:r w:rsidRPr="00D0318B">
              <w:rPr>
                <w:sz w:val="18"/>
                <w:szCs w:val="18"/>
              </w:rPr>
              <w:t>Нарушено сроков</w:t>
            </w:r>
          </w:p>
        </w:tc>
        <w:tc>
          <w:tcPr>
            <w:tcW w:w="864" w:type="dxa"/>
            <w:vAlign w:val="center"/>
          </w:tcPr>
          <w:p w:rsidR="00E84730" w:rsidRPr="00CE7ECD" w:rsidRDefault="00E84730" w:rsidP="00F6570E">
            <w:pPr>
              <w:jc w:val="center"/>
              <w:rPr>
                <w:sz w:val="18"/>
                <w:szCs w:val="18"/>
              </w:rPr>
            </w:pPr>
            <w:r>
              <w:rPr>
                <w:sz w:val="18"/>
                <w:szCs w:val="18"/>
              </w:rPr>
              <w:t>0</w:t>
            </w:r>
          </w:p>
        </w:tc>
        <w:tc>
          <w:tcPr>
            <w:tcW w:w="865" w:type="dxa"/>
            <w:vAlign w:val="center"/>
          </w:tcPr>
          <w:p w:rsidR="00E84730" w:rsidRPr="00CE7ECD" w:rsidRDefault="00E84730" w:rsidP="00F6570E">
            <w:pPr>
              <w:jc w:val="center"/>
              <w:rPr>
                <w:sz w:val="18"/>
                <w:szCs w:val="18"/>
              </w:rPr>
            </w:pPr>
            <w:r>
              <w:rPr>
                <w:sz w:val="18"/>
                <w:szCs w:val="18"/>
              </w:rPr>
              <w:t>0</w:t>
            </w:r>
          </w:p>
        </w:tc>
        <w:tc>
          <w:tcPr>
            <w:tcW w:w="865" w:type="dxa"/>
            <w:vAlign w:val="center"/>
          </w:tcPr>
          <w:p w:rsidR="00E84730" w:rsidRPr="00CE7ECD" w:rsidRDefault="00E84730" w:rsidP="004B3D5F">
            <w:pPr>
              <w:jc w:val="center"/>
              <w:rPr>
                <w:sz w:val="18"/>
                <w:szCs w:val="18"/>
              </w:rPr>
            </w:pPr>
            <w:r>
              <w:rPr>
                <w:sz w:val="18"/>
                <w:szCs w:val="18"/>
              </w:rPr>
              <w:t>0</w:t>
            </w:r>
          </w:p>
        </w:tc>
        <w:tc>
          <w:tcPr>
            <w:tcW w:w="864" w:type="dxa"/>
            <w:shd w:val="clear" w:color="auto" w:fill="auto"/>
            <w:vAlign w:val="center"/>
          </w:tcPr>
          <w:p w:rsidR="00E84730" w:rsidRPr="00CE7ECD" w:rsidRDefault="00E84730" w:rsidP="001709DC">
            <w:pPr>
              <w:spacing w:line="240" w:lineRule="auto"/>
              <w:jc w:val="center"/>
              <w:rPr>
                <w:sz w:val="18"/>
                <w:szCs w:val="18"/>
              </w:rPr>
            </w:pPr>
            <w:r>
              <w:rPr>
                <w:sz w:val="18"/>
                <w:szCs w:val="18"/>
              </w:rPr>
              <w:t>0</w:t>
            </w:r>
          </w:p>
        </w:tc>
        <w:tc>
          <w:tcPr>
            <w:tcW w:w="865" w:type="dxa"/>
            <w:shd w:val="clear" w:color="auto" w:fill="D9D9D9" w:themeFill="background1" w:themeFillShade="D9"/>
            <w:vAlign w:val="center"/>
          </w:tcPr>
          <w:p w:rsidR="00E84730" w:rsidRPr="005223AE" w:rsidRDefault="00E84730" w:rsidP="001709DC">
            <w:pPr>
              <w:spacing w:line="240" w:lineRule="auto"/>
              <w:jc w:val="center"/>
              <w:rPr>
                <w:b/>
                <w:sz w:val="18"/>
                <w:szCs w:val="18"/>
              </w:rPr>
            </w:pPr>
            <w:r w:rsidRPr="005223AE">
              <w:rPr>
                <w:b/>
                <w:sz w:val="18"/>
                <w:szCs w:val="18"/>
              </w:rPr>
              <w:t>0</w:t>
            </w:r>
          </w:p>
        </w:tc>
        <w:tc>
          <w:tcPr>
            <w:tcW w:w="865" w:type="dxa"/>
            <w:vAlign w:val="center"/>
          </w:tcPr>
          <w:p w:rsidR="00E84730" w:rsidRPr="00CE7ECD" w:rsidRDefault="00E84730" w:rsidP="0013779D">
            <w:pPr>
              <w:spacing w:line="240" w:lineRule="auto"/>
              <w:jc w:val="center"/>
              <w:rPr>
                <w:sz w:val="18"/>
                <w:szCs w:val="18"/>
              </w:rPr>
            </w:pPr>
            <w:r>
              <w:rPr>
                <w:sz w:val="18"/>
                <w:szCs w:val="18"/>
              </w:rPr>
              <w:t>0</w:t>
            </w:r>
          </w:p>
        </w:tc>
        <w:tc>
          <w:tcPr>
            <w:tcW w:w="864" w:type="dxa"/>
            <w:vAlign w:val="center"/>
          </w:tcPr>
          <w:p w:rsidR="00E84730" w:rsidRPr="00CE7ECD" w:rsidRDefault="00E84730" w:rsidP="0013779D">
            <w:pPr>
              <w:spacing w:line="240" w:lineRule="auto"/>
              <w:jc w:val="center"/>
              <w:rPr>
                <w:sz w:val="18"/>
                <w:szCs w:val="18"/>
              </w:rPr>
            </w:pPr>
            <w:r>
              <w:rPr>
                <w:sz w:val="18"/>
                <w:szCs w:val="18"/>
              </w:rPr>
              <w:t>0</w:t>
            </w:r>
          </w:p>
        </w:tc>
        <w:tc>
          <w:tcPr>
            <w:tcW w:w="865" w:type="dxa"/>
            <w:vAlign w:val="center"/>
          </w:tcPr>
          <w:p w:rsidR="00E84730" w:rsidRPr="00CE7ECD" w:rsidRDefault="00E84730" w:rsidP="0013779D">
            <w:pPr>
              <w:spacing w:line="240" w:lineRule="auto"/>
              <w:jc w:val="center"/>
              <w:rPr>
                <w:sz w:val="18"/>
                <w:szCs w:val="18"/>
              </w:rPr>
            </w:pPr>
            <w:r>
              <w:rPr>
                <w:sz w:val="18"/>
                <w:szCs w:val="18"/>
              </w:rPr>
              <w:t>0</w:t>
            </w:r>
          </w:p>
        </w:tc>
        <w:tc>
          <w:tcPr>
            <w:tcW w:w="865" w:type="dxa"/>
            <w:vAlign w:val="center"/>
          </w:tcPr>
          <w:p w:rsidR="00E84730" w:rsidRPr="00CE7ECD" w:rsidRDefault="00E84730" w:rsidP="0013779D">
            <w:pPr>
              <w:spacing w:line="240" w:lineRule="auto"/>
              <w:jc w:val="center"/>
              <w:rPr>
                <w:sz w:val="18"/>
                <w:szCs w:val="18"/>
              </w:rPr>
            </w:pPr>
            <w:r>
              <w:rPr>
                <w:sz w:val="18"/>
                <w:szCs w:val="18"/>
              </w:rPr>
              <w:t>0</w:t>
            </w:r>
          </w:p>
        </w:tc>
        <w:tc>
          <w:tcPr>
            <w:tcW w:w="865" w:type="dxa"/>
            <w:shd w:val="clear" w:color="auto" w:fill="D9D9D9" w:themeFill="background1" w:themeFillShade="D9"/>
            <w:vAlign w:val="center"/>
          </w:tcPr>
          <w:p w:rsidR="00E84730" w:rsidRPr="0013779D" w:rsidRDefault="00E84730" w:rsidP="0013779D">
            <w:pPr>
              <w:spacing w:line="240" w:lineRule="auto"/>
              <w:jc w:val="center"/>
              <w:rPr>
                <w:b/>
                <w:sz w:val="18"/>
                <w:szCs w:val="18"/>
              </w:rPr>
            </w:pPr>
            <w:r w:rsidRPr="0013779D">
              <w:rPr>
                <w:b/>
                <w:sz w:val="18"/>
                <w:szCs w:val="18"/>
              </w:rPr>
              <w:t>0</w:t>
            </w:r>
          </w:p>
        </w:tc>
      </w:tr>
    </w:tbl>
    <w:p w:rsidR="00663653" w:rsidRDefault="00663653" w:rsidP="00813755">
      <w:pPr>
        <w:ind w:firstLine="720"/>
        <w:rPr>
          <w:sz w:val="28"/>
          <w:szCs w:val="28"/>
        </w:rPr>
      </w:pPr>
    </w:p>
    <w:p w:rsidR="00813755" w:rsidRPr="004D79EE" w:rsidRDefault="00813755" w:rsidP="00813755">
      <w:pPr>
        <w:ind w:firstLine="720"/>
        <w:rPr>
          <w:szCs w:val="26"/>
        </w:rPr>
      </w:pPr>
      <w:r w:rsidRPr="004D79EE">
        <w:rPr>
          <w:szCs w:val="26"/>
        </w:rPr>
        <w:t>Мероприятия по охране труда в Управлении организованы и проводятся в соответствии с требованиями Конституции Российской Федерации, Трудового Кодекса Российской Федерации, нормативных правовых актов по охране труда.</w:t>
      </w:r>
    </w:p>
    <w:p w:rsidR="007304AF" w:rsidRPr="00B771F1" w:rsidRDefault="000930ED" w:rsidP="00813755">
      <w:pPr>
        <w:ind w:firstLine="720"/>
        <w:rPr>
          <w:szCs w:val="26"/>
        </w:rPr>
      </w:pPr>
      <w:r w:rsidRPr="00250977">
        <w:rPr>
          <w:szCs w:val="26"/>
        </w:rPr>
        <w:t xml:space="preserve">В </w:t>
      </w:r>
      <w:r w:rsidRPr="00C71E3B">
        <w:rPr>
          <w:szCs w:val="26"/>
        </w:rPr>
        <w:t>Управлении штатное подразделение по охране труда отсутствуе</w:t>
      </w:r>
      <w:r w:rsidR="00813755" w:rsidRPr="00C71E3B">
        <w:rPr>
          <w:szCs w:val="26"/>
        </w:rPr>
        <w:t xml:space="preserve">т. </w:t>
      </w:r>
      <w:r w:rsidR="00FE2633" w:rsidRPr="00C71E3B">
        <w:rPr>
          <w:szCs w:val="26"/>
        </w:rPr>
        <w:t xml:space="preserve">Приказом от </w:t>
      </w:r>
      <w:r w:rsidR="00C71E3B" w:rsidRPr="00C71E3B">
        <w:rPr>
          <w:szCs w:val="26"/>
        </w:rPr>
        <w:t xml:space="preserve">26.01.2023 № 23 </w:t>
      </w:r>
      <w:r w:rsidR="00FE2633" w:rsidRPr="00C71E3B">
        <w:rPr>
          <w:szCs w:val="26"/>
        </w:rPr>
        <w:t>создана</w:t>
      </w:r>
      <w:r w:rsidR="00FE2633" w:rsidRPr="00205836">
        <w:rPr>
          <w:szCs w:val="26"/>
        </w:rPr>
        <w:t xml:space="preserve"> комиссия по </w:t>
      </w:r>
      <w:proofErr w:type="gramStart"/>
      <w:r w:rsidR="00FE2633" w:rsidRPr="00205836">
        <w:rPr>
          <w:szCs w:val="26"/>
        </w:rPr>
        <w:t>контролю за</w:t>
      </w:r>
      <w:proofErr w:type="gramEnd"/>
      <w:r w:rsidR="00FE2633" w:rsidRPr="00205836">
        <w:rPr>
          <w:szCs w:val="26"/>
        </w:rPr>
        <w:t xml:space="preserve"> состоянием охраны труда и проверки </w:t>
      </w:r>
      <w:r w:rsidR="00FE2633" w:rsidRPr="00205836">
        <w:rPr>
          <w:szCs w:val="26"/>
        </w:rPr>
        <w:lastRenderedPageBreak/>
        <w:t xml:space="preserve">знаний по охране труда и </w:t>
      </w:r>
      <w:proofErr w:type="spellStart"/>
      <w:r w:rsidR="00FE2633" w:rsidRPr="00205836">
        <w:rPr>
          <w:szCs w:val="26"/>
        </w:rPr>
        <w:t>электробезопасности</w:t>
      </w:r>
      <w:proofErr w:type="spellEnd"/>
      <w:r w:rsidR="00FE2633" w:rsidRPr="00205836">
        <w:rPr>
          <w:szCs w:val="26"/>
        </w:rPr>
        <w:t xml:space="preserve"> </w:t>
      </w:r>
      <w:r w:rsidR="00391D51">
        <w:rPr>
          <w:szCs w:val="26"/>
        </w:rPr>
        <w:t>(</w:t>
      </w:r>
      <w:r w:rsidR="00391D51" w:rsidRPr="00B771F1">
        <w:rPr>
          <w:szCs w:val="26"/>
        </w:rPr>
        <w:t>состав 3</w:t>
      </w:r>
      <w:r w:rsidR="00FE2633" w:rsidRPr="00B771F1">
        <w:rPr>
          <w:szCs w:val="26"/>
        </w:rPr>
        <w:t xml:space="preserve"> чел.). </w:t>
      </w:r>
      <w:r w:rsidR="00442A6A" w:rsidRPr="00B771F1">
        <w:rPr>
          <w:szCs w:val="26"/>
        </w:rPr>
        <w:t xml:space="preserve">Обязанности за непосредственное управление и руководство работой по охране труда возложены на </w:t>
      </w:r>
      <w:r w:rsidR="006F5DD1" w:rsidRPr="00B771F1">
        <w:rPr>
          <w:szCs w:val="26"/>
        </w:rPr>
        <w:t>заместителя руководителя</w:t>
      </w:r>
      <w:r w:rsidR="00442A6A" w:rsidRPr="00B771F1">
        <w:rPr>
          <w:szCs w:val="26"/>
        </w:rPr>
        <w:t xml:space="preserve"> </w:t>
      </w:r>
      <w:proofErr w:type="spellStart"/>
      <w:proofErr w:type="gramStart"/>
      <w:r w:rsidR="00442A6A" w:rsidRPr="00B771F1">
        <w:rPr>
          <w:szCs w:val="26"/>
        </w:rPr>
        <w:t>руководителя</w:t>
      </w:r>
      <w:proofErr w:type="spellEnd"/>
      <w:proofErr w:type="gramEnd"/>
      <w:r w:rsidR="00442A6A" w:rsidRPr="00B771F1">
        <w:rPr>
          <w:szCs w:val="26"/>
        </w:rPr>
        <w:t xml:space="preserve"> Меньшикову В.В.</w:t>
      </w:r>
      <w:r w:rsidR="006A1385" w:rsidRPr="00B771F1">
        <w:rPr>
          <w:szCs w:val="26"/>
        </w:rPr>
        <w:t xml:space="preserve"> </w:t>
      </w:r>
      <w:r w:rsidR="007304AF" w:rsidRPr="00B771F1">
        <w:rPr>
          <w:szCs w:val="26"/>
        </w:rPr>
        <w:t>П</w:t>
      </w:r>
      <w:r w:rsidR="00813755" w:rsidRPr="00B771F1">
        <w:rPr>
          <w:szCs w:val="26"/>
        </w:rPr>
        <w:t xml:space="preserve">остоянный контроль за состоянием условий безопасности труда </w:t>
      </w:r>
      <w:r w:rsidR="007304AF" w:rsidRPr="00B771F1">
        <w:rPr>
          <w:szCs w:val="26"/>
        </w:rPr>
        <w:t xml:space="preserve">возложен </w:t>
      </w:r>
      <w:r w:rsidR="00813755" w:rsidRPr="00B771F1">
        <w:rPr>
          <w:szCs w:val="26"/>
        </w:rPr>
        <w:t xml:space="preserve">на </w:t>
      </w:r>
      <w:proofErr w:type="spellStart"/>
      <w:r w:rsidR="00813755" w:rsidRPr="00B771F1">
        <w:rPr>
          <w:szCs w:val="26"/>
        </w:rPr>
        <w:t>Шмулянск</w:t>
      </w:r>
      <w:r w:rsidR="00442A6A" w:rsidRPr="00B771F1">
        <w:rPr>
          <w:szCs w:val="26"/>
        </w:rPr>
        <w:t>ую</w:t>
      </w:r>
      <w:proofErr w:type="spellEnd"/>
      <w:r w:rsidR="00813755" w:rsidRPr="00B771F1">
        <w:rPr>
          <w:szCs w:val="26"/>
        </w:rPr>
        <w:t xml:space="preserve"> М.К. </w:t>
      </w:r>
    </w:p>
    <w:p w:rsidR="007304AF" w:rsidRDefault="007406BA" w:rsidP="00A24951">
      <w:pPr>
        <w:ind w:firstLine="720"/>
        <w:rPr>
          <w:szCs w:val="26"/>
        </w:rPr>
      </w:pPr>
      <w:r w:rsidRPr="00B771F1">
        <w:rPr>
          <w:szCs w:val="26"/>
        </w:rPr>
        <w:t xml:space="preserve">Численность работников на </w:t>
      </w:r>
      <w:r w:rsidR="00CF3F38" w:rsidRPr="00B771F1">
        <w:rPr>
          <w:szCs w:val="26"/>
        </w:rPr>
        <w:t>0</w:t>
      </w:r>
      <w:r w:rsidR="001709DC">
        <w:rPr>
          <w:szCs w:val="26"/>
        </w:rPr>
        <w:t>9</w:t>
      </w:r>
      <w:r w:rsidR="00663653" w:rsidRPr="00B771F1">
        <w:rPr>
          <w:szCs w:val="26"/>
        </w:rPr>
        <w:t>.</w:t>
      </w:r>
      <w:r w:rsidR="001709DC">
        <w:rPr>
          <w:szCs w:val="26"/>
        </w:rPr>
        <w:t>0</w:t>
      </w:r>
      <w:r w:rsidR="00474B8C">
        <w:rPr>
          <w:szCs w:val="26"/>
        </w:rPr>
        <w:t>1</w:t>
      </w:r>
      <w:r w:rsidR="00663653" w:rsidRPr="00B771F1">
        <w:rPr>
          <w:szCs w:val="26"/>
        </w:rPr>
        <w:t>.20</w:t>
      </w:r>
      <w:r w:rsidR="00F60165" w:rsidRPr="00B771F1">
        <w:rPr>
          <w:szCs w:val="26"/>
        </w:rPr>
        <w:t>2</w:t>
      </w:r>
      <w:r w:rsidR="001709DC">
        <w:rPr>
          <w:szCs w:val="26"/>
        </w:rPr>
        <w:t>4</w:t>
      </w:r>
      <w:r w:rsidR="00663653" w:rsidRPr="00B771F1">
        <w:rPr>
          <w:szCs w:val="26"/>
        </w:rPr>
        <w:t xml:space="preserve"> </w:t>
      </w:r>
      <w:r w:rsidRPr="00B771F1">
        <w:rPr>
          <w:szCs w:val="26"/>
        </w:rPr>
        <w:t xml:space="preserve">составляет </w:t>
      </w:r>
      <w:r w:rsidR="00391D51" w:rsidRPr="001010BC">
        <w:rPr>
          <w:b/>
          <w:szCs w:val="26"/>
        </w:rPr>
        <w:t>1</w:t>
      </w:r>
      <w:r w:rsidR="00A80EE4" w:rsidRPr="001010BC">
        <w:rPr>
          <w:b/>
          <w:szCs w:val="26"/>
        </w:rPr>
        <w:t>4</w:t>
      </w:r>
      <w:r w:rsidR="001010BC" w:rsidRPr="001010BC">
        <w:rPr>
          <w:b/>
          <w:szCs w:val="26"/>
        </w:rPr>
        <w:t>8</w:t>
      </w:r>
      <w:r w:rsidR="00442A6A" w:rsidRPr="00205836">
        <w:rPr>
          <w:szCs w:val="26"/>
        </w:rPr>
        <w:t xml:space="preserve"> </w:t>
      </w:r>
      <w:r w:rsidRPr="00205836">
        <w:rPr>
          <w:szCs w:val="26"/>
        </w:rPr>
        <w:t>человек.</w:t>
      </w:r>
    </w:p>
    <w:p w:rsidR="002D7CBF" w:rsidRDefault="00B771F1" w:rsidP="00A80EE4">
      <w:pPr>
        <w:ind w:firstLine="720"/>
        <w:rPr>
          <w:szCs w:val="26"/>
        </w:rPr>
      </w:pPr>
      <w:r w:rsidRPr="00B771F1">
        <w:rPr>
          <w:szCs w:val="26"/>
        </w:rPr>
        <w:t xml:space="preserve">Со всеми сотрудниками территориальных отделов Управления: Луганской Народной Республики, Донецкой Народной Республики, Херсонской области и Запорожской области проведены вводные инструктажи по охране труда и технике </w:t>
      </w:r>
      <w:r w:rsidRPr="00D31413">
        <w:rPr>
          <w:szCs w:val="26"/>
        </w:rPr>
        <w:t>безопасности и первичные инструктажи на рабочем месте.</w:t>
      </w:r>
    </w:p>
    <w:p w:rsidR="007406BA" w:rsidRPr="00205836" w:rsidRDefault="00BB786D" w:rsidP="00A80EE4">
      <w:pPr>
        <w:ind w:firstLine="720"/>
        <w:rPr>
          <w:szCs w:val="26"/>
        </w:rPr>
      </w:pPr>
      <w:r>
        <w:rPr>
          <w:szCs w:val="26"/>
        </w:rPr>
        <w:t>С</w:t>
      </w:r>
      <w:r w:rsidR="007406BA" w:rsidRPr="00205836">
        <w:rPr>
          <w:szCs w:val="26"/>
        </w:rPr>
        <w:t xml:space="preserve">лучаи производственного травматизма и профзаболевания </w:t>
      </w:r>
      <w:r w:rsidR="00391D51">
        <w:rPr>
          <w:szCs w:val="26"/>
        </w:rPr>
        <w:t>не зафиксированы</w:t>
      </w:r>
      <w:r w:rsidR="007406BA" w:rsidRPr="00205836">
        <w:rPr>
          <w:szCs w:val="26"/>
        </w:rPr>
        <w:t>.</w:t>
      </w:r>
    </w:p>
    <w:p w:rsidR="007406BA" w:rsidRPr="00205836" w:rsidRDefault="007406BA" w:rsidP="007406BA">
      <w:pPr>
        <w:ind w:firstLine="720"/>
        <w:rPr>
          <w:szCs w:val="26"/>
        </w:rPr>
      </w:pPr>
      <w:r w:rsidRPr="00205836">
        <w:rPr>
          <w:szCs w:val="26"/>
        </w:rPr>
        <w:t xml:space="preserve">В </w:t>
      </w:r>
      <w:r w:rsidRPr="00C00BB7">
        <w:rPr>
          <w:szCs w:val="26"/>
        </w:rPr>
        <w:t xml:space="preserve">соответствии </w:t>
      </w:r>
      <w:r w:rsidR="002561FC">
        <w:rPr>
          <w:szCs w:val="26"/>
        </w:rPr>
        <w:t>с п</w:t>
      </w:r>
      <w:r w:rsidR="00C00BB7" w:rsidRPr="00C00BB7">
        <w:rPr>
          <w:szCs w:val="26"/>
        </w:rPr>
        <w:t>риказом Министерства труда и социальной защиты РФ от 29</w:t>
      </w:r>
      <w:r w:rsidR="00C00BB7">
        <w:rPr>
          <w:szCs w:val="26"/>
        </w:rPr>
        <w:t>.10.2021 №776н «</w:t>
      </w:r>
      <w:r w:rsidR="00C00BB7" w:rsidRPr="00C00BB7">
        <w:rPr>
          <w:szCs w:val="26"/>
        </w:rPr>
        <w:t>Об утверждении Примерного положения о системе управления охраной труда</w:t>
      </w:r>
      <w:r w:rsidR="00C00BB7">
        <w:rPr>
          <w:szCs w:val="26"/>
        </w:rPr>
        <w:t>»</w:t>
      </w:r>
      <w:r w:rsidRPr="00205836">
        <w:rPr>
          <w:szCs w:val="26"/>
        </w:rPr>
        <w:t xml:space="preserve"> в Управлении ведется работа по следующим направлениям:</w:t>
      </w:r>
    </w:p>
    <w:p w:rsidR="007406BA" w:rsidRPr="00205836" w:rsidRDefault="007406BA" w:rsidP="007406BA">
      <w:pPr>
        <w:ind w:firstLine="720"/>
        <w:rPr>
          <w:szCs w:val="26"/>
        </w:rPr>
      </w:pPr>
      <w:r w:rsidRPr="00205836">
        <w:rPr>
          <w:szCs w:val="26"/>
        </w:rPr>
        <w:t>- управление охраной труда;</w:t>
      </w:r>
    </w:p>
    <w:p w:rsidR="007406BA" w:rsidRPr="00205836" w:rsidRDefault="007406BA" w:rsidP="007406BA">
      <w:pPr>
        <w:ind w:firstLine="720"/>
        <w:rPr>
          <w:szCs w:val="26"/>
        </w:rPr>
      </w:pPr>
      <w:r w:rsidRPr="00205836">
        <w:rPr>
          <w:szCs w:val="26"/>
        </w:rPr>
        <w:t>- проверка, контроль, оценка состояния и условий безопасности труда;</w:t>
      </w:r>
    </w:p>
    <w:p w:rsidR="007406BA" w:rsidRPr="00205836" w:rsidRDefault="007406BA" w:rsidP="007406BA">
      <w:pPr>
        <w:ind w:firstLine="720"/>
        <w:rPr>
          <w:szCs w:val="26"/>
        </w:rPr>
      </w:pPr>
      <w:r w:rsidRPr="00205836">
        <w:rPr>
          <w:szCs w:val="26"/>
        </w:rPr>
        <w:t xml:space="preserve">- обучение работников безопасным методам труда, соблюдению правил охраны труда и </w:t>
      </w:r>
      <w:proofErr w:type="spellStart"/>
      <w:r w:rsidRPr="00205836">
        <w:rPr>
          <w:szCs w:val="26"/>
        </w:rPr>
        <w:t>электробезопасности</w:t>
      </w:r>
      <w:proofErr w:type="spellEnd"/>
      <w:r w:rsidRPr="00205836">
        <w:rPr>
          <w:szCs w:val="26"/>
        </w:rPr>
        <w:t xml:space="preserve"> и</w:t>
      </w:r>
      <w:r w:rsidR="00442A6A" w:rsidRPr="00205836">
        <w:rPr>
          <w:szCs w:val="26"/>
        </w:rPr>
        <w:t xml:space="preserve"> </w:t>
      </w:r>
      <w:r w:rsidRPr="00205836">
        <w:rPr>
          <w:szCs w:val="26"/>
        </w:rPr>
        <w:t>проверка знаний.</w:t>
      </w:r>
    </w:p>
    <w:p w:rsidR="00636713" w:rsidRPr="00205836" w:rsidRDefault="00636713" w:rsidP="007406BA">
      <w:pPr>
        <w:ind w:firstLine="720"/>
        <w:rPr>
          <w:szCs w:val="26"/>
        </w:rPr>
      </w:pPr>
    </w:p>
    <w:p w:rsidR="00776692" w:rsidRPr="00D56734" w:rsidRDefault="00924994" w:rsidP="00740669">
      <w:pPr>
        <w:spacing w:line="240" w:lineRule="auto"/>
        <w:ind w:firstLine="709"/>
        <w:rPr>
          <w:i/>
          <w:szCs w:val="26"/>
          <w:u w:val="single"/>
        </w:rPr>
      </w:pPr>
      <w:r w:rsidRPr="00D56734">
        <w:rPr>
          <w:i/>
          <w:szCs w:val="26"/>
          <w:u w:val="single"/>
        </w:rPr>
        <w:t>Кадровое обеспечение деятельности - документационное сопровождение кадровой работы</w:t>
      </w:r>
    </w:p>
    <w:p w:rsidR="00DB6E45" w:rsidRPr="00400F59" w:rsidRDefault="00DB6E45" w:rsidP="00740669">
      <w:pPr>
        <w:spacing w:line="240" w:lineRule="auto"/>
        <w:ind w:firstLine="709"/>
        <w:rPr>
          <w:i/>
          <w:szCs w:val="26"/>
          <w:u w:val="single"/>
        </w:rPr>
      </w:pPr>
    </w:p>
    <w:p w:rsidR="00422898" w:rsidRPr="005532C7" w:rsidRDefault="000B3C8C" w:rsidP="00740669">
      <w:pPr>
        <w:spacing w:line="240" w:lineRule="auto"/>
        <w:ind w:firstLine="709"/>
        <w:rPr>
          <w:szCs w:val="26"/>
        </w:rPr>
      </w:pPr>
      <w:r w:rsidRPr="005532C7">
        <w:rPr>
          <w:szCs w:val="26"/>
        </w:rPr>
        <w:t>П</w:t>
      </w:r>
      <w:r w:rsidR="00422898" w:rsidRPr="005532C7">
        <w:rPr>
          <w:szCs w:val="26"/>
        </w:rPr>
        <w:t>олномочие выполняют – 2</w:t>
      </w:r>
      <w:r w:rsidR="00DF5CB0" w:rsidRPr="005532C7">
        <w:rPr>
          <w:szCs w:val="26"/>
        </w:rPr>
        <w:t xml:space="preserve"> </w:t>
      </w:r>
      <w:r w:rsidR="00E17B62" w:rsidRPr="005532C7">
        <w:rPr>
          <w:szCs w:val="26"/>
        </w:rPr>
        <w:t>единицы</w:t>
      </w:r>
    </w:p>
    <w:p w:rsidR="00BD6E9C" w:rsidRPr="00400F59" w:rsidRDefault="00BD6E9C" w:rsidP="004D0804">
      <w:pPr>
        <w:spacing w:line="240" w:lineRule="auto"/>
        <w:rPr>
          <w:i/>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816"/>
        <w:gridCol w:w="850"/>
        <w:gridCol w:w="851"/>
        <w:gridCol w:w="850"/>
        <w:gridCol w:w="851"/>
        <w:gridCol w:w="850"/>
        <w:gridCol w:w="851"/>
        <w:gridCol w:w="850"/>
        <w:gridCol w:w="850"/>
        <w:gridCol w:w="850"/>
      </w:tblGrid>
      <w:tr w:rsidR="00364AFD" w:rsidRPr="005532C7" w:rsidTr="00575025">
        <w:tc>
          <w:tcPr>
            <w:tcW w:w="1844" w:type="dxa"/>
            <w:tcBorders>
              <w:top w:val="single" w:sz="4" w:space="0" w:color="auto"/>
              <w:left w:val="single" w:sz="4" w:space="0" w:color="auto"/>
              <w:bottom w:val="single" w:sz="4" w:space="0" w:color="auto"/>
              <w:right w:val="single" w:sz="4" w:space="0" w:color="auto"/>
            </w:tcBorders>
          </w:tcPr>
          <w:p w:rsidR="00364AFD" w:rsidRPr="005532C7" w:rsidRDefault="00364AFD" w:rsidP="00D17B6C">
            <w:pPr>
              <w:spacing w:line="240" w:lineRule="auto"/>
              <w:rPr>
                <w:sz w:val="18"/>
                <w:szCs w:val="18"/>
              </w:rPr>
            </w:pPr>
          </w:p>
        </w:tc>
        <w:tc>
          <w:tcPr>
            <w:tcW w:w="816" w:type="dxa"/>
            <w:tcBorders>
              <w:top w:val="single" w:sz="4" w:space="0" w:color="auto"/>
              <w:left w:val="single" w:sz="4" w:space="0" w:color="auto"/>
              <w:bottom w:val="single" w:sz="4" w:space="0" w:color="auto"/>
              <w:right w:val="single" w:sz="4" w:space="0" w:color="auto"/>
            </w:tcBorders>
            <w:vAlign w:val="center"/>
            <w:hideMark/>
          </w:tcPr>
          <w:p w:rsidR="00364AFD" w:rsidRPr="00E40FDE" w:rsidRDefault="00364AFD" w:rsidP="00F26919">
            <w:pPr>
              <w:spacing w:line="240" w:lineRule="auto"/>
              <w:jc w:val="center"/>
              <w:rPr>
                <w:sz w:val="18"/>
                <w:szCs w:val="18"/>
              </w:rPr>
            </w:pPr>
            <w:r w:rsidRPr="00E40FDE">
              <w:rPr>
                <w:sz w:val="18"/>
                <w:szCs w:val="18"/>
              </w:rPr>
              <w:t xml:space="preserve">1 </w:t>
            </w:r>
            <w:r>
              <w:rPr>
                <w:sz w:val="18"/>
                <w:szCs w:val="18"/>
              </w:rPr>
              <w:t>квартал 2022</w:t>
            </w:r>
          </w:p>
        </w:tc>
        <w:tc>
          <w:tcPr>
            <w:tcW w:w="850" w:type="dxa"/>
            <w:tcBorders>
              <w:top w:val="single" w:sz="4" w:space="0" w:color="auto"/>
              <w:left w:val="single" w:sz="4" w:space="0" w:color="auto"/>
              <w:bottom w:val="single" w:sz="4" w:space="0" w:color="auto"/>
              <w:right w:val="single" w:sz="4" w:space="0" w:color="auto"/>
            </w:tcBorders>
            <w:vAlign w:val="center"/>
            <w:hideMark/>
          </w:tcPr>
          <w:p w:rsidR="00364AFD" w:rsidRPr="00E40FDE" w:rsidRDefault="00364AFD" w:rsidP="00F26919">
            <w:pPr>
              <w:spacing w:line="240" w:lineRule="auto"/>
              <w:jc w:val="center"/>
              <w:rPr>
                <w:sz w:val="18"/>
                <w:szCs w:val="18"/>
              </w:rPr>
            </w:pPr>
            <w:r w:rsidRPr="00E40FDE">
              <w:rPr>
                <w:sz w:val="18"/>
                <w:szCs w:val="18"/>
              </w:rPr>
              <w:t xml:space="preserve">2 </w:t>
            </w:r>
            <w:r>
              <w:rPr>
                <w:sz w:val="18"/>
                <w:szCs w:val="18"/>
              </w:rPr>
              <w:t>квартал 2022</w:t>
            </w:r>
          </w:p>
        </w:tc>
        <w:tc>
          <w:tcPr>
            <w:tcW w:w="851" w:type="dxa"/>
            <w:tcBorders>
              <w:top w:val="single" w:sz="4" w:space="0" w:color="auto"/>
              <w:left w:val="single" w:sz="4" w:space="0" w:color="auto"/>
              <w:bottom w:val="single" w:sz="4" w:space="0" w:color="auto"/>
              <w:right w:val="single" w:sz="4" w:space="0" w:color="auto"/>
            </w:tcBorders>
            <w:vAlign w:val="center"/>
            <w:hideMark/>
          </w:tcPr>
          <w:p w:rsidR="00364AFD" w:rsidRPr="00E40FDE" w:rsidRDefault="00364AFD" w:rsidP="00F26919">
            <w:pPr>
              <w:spacing w:line="240" w:lineRule="auto"/>
              <w:jc w:val="center"/>
              <w:rPr>
                <w:sz w:val="18"/>
                <w:szCs w:val="18"/>
              </w:rPr>
            </w:pPr>
            <w:r w:rsidRPr="00E40FDE">
              <w:rPr>
                <w:sz w:val="18"/>
                <w:szCs w:val="18"/>
              </w:rPr>
              <w:t xml:space="preserve">3 </w:t>
            </w:r>
            <w:r>
              <w:rPr>
                <w:sz w:val="18"/>
                <w:szCs w:val="18"/>
              </w:rPr>
              <w:t>квартал 2022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AFD" w:rsidRPr="00E40FDE" w:rsidRDefault="00364AFD" w:rsidP="00F26919">
            <w:pPr>
              <w:spacing w:line="240" w:lineRule="auto"/>
              <w:jc w:val="center"/>
              <w:rPr>
                <w:sz w:val="18"/>
                <w:szCs w:val="18"/>
              </w:rPr>
            </w:pPr>
            <w:r w:rsidRPr="00E40FDE">
              <w:rPr>
                <w:sz w:val="18"/>
                <w:szCs w:val="18"/>
              </w:rPr>
              <w:t xml:space="preserve">4 </w:t>
            </w:r>
            <w:r>
              <w:rPr>
                <w:sz w:val="18"/>
                <w:szCs w:val="18"/>
              </w:rPr>
              <w:t>квартал 2022</w:t>
            </w:r>
          </w:p>
        </w:tc>
        <w:tc>
          <w:tcPr>
            <w:tcW w:w="85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364AFD" w:rsidRPr="00E40FDE" w:rsidRDefault="00364AFD" w:rsidP="00F26919">
            <w:pPr>
              <w:spacing w:line="240" w:lineRule="auto"/>
              <w:jc w:val="center"/>
              <w:rPr>
                <w:b/>
                <w:sz w:val="18"/>
                <w:szCs w:val="18"/>
              </w:rPr>
            </w:pPr>
            <w:r>
              <w:rPr>
                <w:b/>
                <w:sz w:val="18"/>
                <w:szCs w:val="18"/>
              </w:rPr>
              <w:t>2022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AFD" w:rsidRPr="00E40FDE" w:rsidRDefault="00364AFD" w:rsidP="00F26919">
            <w:pPr>
              <w:spacing w:line="240" w:lineRule="auto"/>
              <w:jc w:val="center"/>
              <w:rPr>
                <w:sz w:val="18"/>
                <w:szCs w:val="18"/>
              </w:rPr>
            </w:pPr>
            <w:r w:rsidRPr="00E40FDE">
              <w:rPr>
                <w:sz w:val="18"/>
                <w:szCs w:val="18"/>
              </w:rPr>
              <w:t xml:space="preserve">1 </w:t>
            </w:r>
            <w:r>
              <w:rPr>
                <w:sz w:val="18"/>
                <w:szCs w:val="18"/>
              </w:rPr>
              <w:t>квартал 2023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AFD" w:rsidRPr="00E40FDE" w:rsidRDefault="00364AFD" w:rsidP="00F26919">
            <w:pPr>
              <w:spacing w:line="240" w:lineRule="auto"/>
              <w:jc w:val="center"/>
              <w:rPr>
                <w:sz w:val="18"/>
                <w:szCs w:val="18"/>
              </w:rPr>
            </w:pPr>
            <w:r w:rsidRPr="00E40FDE">
              <w:rPr>
                <w:sz w:val="18"/>
                <w:szCs w:val="18"/>
              </w:rPr>
              <w:t xml:space="preserve">2 </w:t>
            </w:r>
            <w:r>
              <w:rPr>
                <w:sz w:val="18"/>
                <w:szCs w:val="18"/>
              </w:rPr>
              <w:t>квартал 2023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AFD" w:rsidRPr="00E40FDE" w:rsidRDefault="00364AFD" w:rsidP="00F26919">
            <w:pPr>
              <w:spacing w:line="240" w:lineRule="auto"/>
              <w:jc w:val="center"/>
              <w:rPr>
                <w:sz w:val="18"/>
                <w:szCs w:val="18"/>
              </w:rPr>
            </w:pPr>
            <w:r w:rsidRPr="00E40FDE">
              <w:rPr>
                <w:sz w:val="18"/>
                <w:szCs w:val="18"/>
              </w:rPr>
              <w:t xml:space="preserve">3 </w:t>
            </w:r>
            <w:r>
              <w:rPr>
                <w:sz w:val="18"/>
                <w:szCs w:val="18"/>
              </w:rPr>
              <w:t>квартал 2023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4AFD" w:rsidRPr="00E40FDE" w:rsidRDefault="00364AFD" w:rsidP="00F26919">
            <w:pPr>
              <w:spacing w:line="240" w:lineRule="auto"/>
              <w:jc w:val="center"/>
              <w:rPr>
                <w:sz w:val="18"/>
                <w:szCs w:val="18"/>
              </w:rPr>
            </w:pPr>
            <w:r w:rsidRPr="00E40FDE">
              <w:rPr>
                <w:sz w:val="18"/>
                <w:szCs w:val="18"/>
              </w:rPr>
              <w:t xml:space="preserve">4 </w:t>
            </w:r>
            <w:r>
              <w:rPr>
                <w:sz w:val="18"/>
                <w:szCs w:val="18"/>
              </w:rPr>
              <w:t>квартал 2023</w:t>
            </w: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tcPr>
          <w:p w:rsidR="00364AFD" w:rsidRPr="00E40FDE" w:rsidRDefault="00364AFD" w:rsidP="00F26919">
            <w:pPr>
              <w:spacing w:line="240" w:lineRule="auto"/>
              <w:jc w:val="center"/>
              <w:rPr>
                <w:b/>
                <w:sz w:val="18"/>
                <w:szCs w:val="18"/>
              </w:rPr>
            </w:pPr>
            <w:r>
              <w:rPr>
                <w:b/>
                <w:sz w:val="18"/>
                <w:szCs w:val="18"/>
              </w:rPr>
              <w:t>2023</w:t>
            </w:r>
          </w:p>
        </w:tc>
      </w:tr>
      <w:tr w:rsidR="00C00BB7" w:rsidRPr="00EC4694" w:rsidTr="008A2054">
        <w:tc>
          <w:tcPr>
            <w:tcW w:w="1844" w:type="dxa"/>
            <w:tcBorders>
              <w:top w:val="single" w:sz="4" w:space="0" w:color="auto"/>
              <w:left w:val="single" w:sz="4" w:space="0" w:color="auto"/>
              <w:bottom w:val="single" w:sz="4" w:space="0" w:color="auto"/>
              <w:right w:val="single" w:sz="4" w:space="0" w:color="auto"/>
            </w:tcBorders>
            <w:hideMark/>
          </w:tcPr>
          <w:p w:rsidR="00C00BB7" w:rsidRPr="00EC4694" w:rsidRDefault="00C00BB7" w:rsidP="00D17B6C">
            <w:pPr>
              <w:spacing w:line="240" w:lineRule="auto"/>
              <w:rPr>
                <w:sz w:val="18"/>
                <w:szCs w:val="18"/>
              </w:rPr>
            </w:pPr>
            <w:r w:rsidRPr="00EC4694">
              <w:rPr>
                <w:sz w:val="18"/>
                <w:szCs w:val="18"/>
              </w:rPr>
              <w:t>Запланировано мероприятий</w:t>
            </w:r>
          </w:p>
        </w:tc>
        <w:tc>
          <w:tcPr>
            <w:tcW w:w="8469" w:type="dxa"/>
            <w:gridSpan w:val="10"/>
            <w:tcBorders>
              <w:top w:val="single" w:sz="4" w:space="0" w:color="auto"/>
              <w:left w:val="single" w:sz="4" w:space="0" w:color="auto"/>
              <w:bottom w:val="single" w:sz="4" w:space="0" w:color="auto"/>
              <w:right w:val="single" w:sz="4" w:space="0" w:color="auto"/>
            </w:tcBorders>
            <w:shd w:val="clear" w:color="auto" w:fill="auto"/>
            <w:hideMark/>
          </w:tcPr>
          <w:p w:rsidR="00C00BB7" w:rsidRPr="00EC4694" w:rsidRDefault="00C00BB7" w:rsidP="00D17B6C">
            <w:pPr>
              <w:spacing w:line="240" w:lineRule="auto"/>
              <w:jc w:val="center"/>
              <w:rPr>
                <w:sz w:val="18"/>
                <w:szCs w:val="18"/>
              </w:rPr>
            </w:pPr>
            <w:r w:rsidRPr="00EC4694">
              <w:rPr>
                <w:sz w:val="18"/>
                <w:szCs w:val="18"/>
              </w:rPr>
              <w:t>не планируется</w:t>
            </w:r>
          </w:p>
        </w:tc>
      </w:tr>
      <w:tr w:rsidR="000B3D62" w:rsidRPr="00EC4694" w:rsidTr="006F4D3A">
        <w:tc>
          <w:tcPr>
            <w:tcW w:w="1844" w:type="dxa"/>
            <w:tcBorders>
              <w:top w:val="single" w:sz="4" w:space="0" w:color="auto"/>
              <w:left w:val="single" w:sz="4" w:space="0" w:color="auto"/>
              <w:bottom w:val="single" w:sz="4" w:space="0" w:color="auto"/>
              <w:right w:val="single" w:sz="4" w:space="0" w:color="auto"/>
            </w:tcBorders>
            <w:hideMark/>
          </w:tcPr>
          <w:p w:rsidR="000B3D62" w:rsidRPr="00EC4694" w:rsidRDefault="000B3D62" w:rsidP="00D17B6C">
            <w:pPr>
              <w:spacing w:line="240" w:lineRule="auto"/>
              <w:rPr>
                <w:sz w:val="18"/>
                <w:szCs w:val="18"/>
              </w:rPr>
            </w:pPr>
            <w:r w:rsidRPr="00EC4694">
              <w:rPr>
                <w:sz w:val="18"/>
                <w:szCs w:val="18"/>
              </w:rPr>
              <w:t>Проведено мероприятий</w:t>
            </w:r>
          </w:p>
        </w:tc>
        <w:tc>
          <w:tcPr>
            <w:tcW w:w="816" w:type="dxa"/>
            <w:tcBorders>
              <w:top w:val="single" w:sz="4" w:space="0" w:color="auto"/>
              <w:left w:val="single" w:sz="4" w:space="0" w:color="auto"/>
              <w:bottom w:val="single" w:sz="4" w:space="0" w:color="auto"/>
              <w:right w:val="single" w:sz="4" w:space="0" w:color="auto"/>
            </w:tcBorders>
            <w:vAlign w:val="center"/>
          </w:tcPr>
          <w:p w:rsidR="000B3D62" w:rsidRPr="00EC4694" w:rsidRDefault="000B3D62" w:rsidP="00636713">
            <w:pPr>
              <w:spacing w:line="240" w:lineRule="auto"/>
              <w:jc w:val="center"/>
              <w:rPr>
                <w:sz w:val="18"/>
                <w:szCs w:val="18"/>
              </w:rPr>
            </w:pPr>
            <w:r>
              <w:rPr>
                <w:sz w:val="18"/>
                <w:szCs w:val="18"/>
              </w:rPr>
              <w:t>313</w:t>
            </w:r>
          </w:p>
        </w:tc>
        <w:tc>
          <w:tcPr>
            <w:tcW w:w="850" w:type="dxa"/>
            <w:tcBorders>
              <w:top w:val="single" w:sz="4" w:space="0" w:color="auto"/>
              <w:left w:val="single" w:sz="4" w:space="0" w:color="auto"/>
              <w:bottom w:val="single" w:sz="4" w:space="0" w:color="auto"/>
              <w:right w:val="single" w:sz="4" w:space="0" w:color="auto"/>
            </w:tcBorders>
            <w:vAlign w:val="center"/>
          </w:tcPr>
          <w:p w:rsidR="000B3D62" w:rsidRPr="00874C23" w:rsidRDefault="000B3D62" w:rsidP="00C21079">
            <w:pPr>
              <w:shd w:val="clear" w:color="auto" w:fill="FFFFFF"/>
              <w:spacing w:line="240" w:lineRule="auto"/>
              <w:jc w:val="center"/>
              <w:rPr>
                <w:sz w:val="18"/>
                <w:szCs w:val="18"/>
              </w:rPr>
            </w:pPr>
            <w:r>
              <w:rPr>
                <w:sz w:val="18"/>
                <w:szCs w:val="18"/>
              </w:rPr>
              <w:t>295</w:t>
            </w:r>
          </w:p>
        </w:tc>
        <w:tc>
          <w:tcPr>
            <w:tcW w:w="851" w:type="dxa"/>
            <w:tcBorders>
              <w:top w:val="single" w:sz="4" w:space="0" w:color="auto"/>
              <w:left w:val="single" w:sz="4" w:space="0" w:color="auto"/>
              <w:bottom w:val="single" w:sz="4" w:space="0" w:color="auto"/>
              <w:right w:val="single" w:sz="4" w:space="0" w:color="auto"/>
            </w:tcBorders>
            <w:vAlign w:val="center"/>
          </w:tcPr>
          <w:p w:rsidR="000B3D62" w:rsidRPr="006560FF" w:rsidRDefault="000B3D62" w:rsidP="004B3D5F">
            <w:pPr>
              <w:spacing w:line="240" w:lineRule="auto"/>
              <w:jc w:val="center"/>
              <w:rPr>
                <w:color w:val="000000"/>
                <w:sz w:val="18"/>
                <w:szCs w:val="18"/>
              </w:rPr>
            </w:pPr>
            <w:r>
              <w:rPr>
                <w:color w:val="000000"/>
                <w:sz w:val="18"/>
                <w:szCs w:val="18"/>
              </w:rPr>
              <w:t>290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B3D62" w:rsidRPr="00EC4694" w:rsidRDefault="000B3D62" w:rsidP="00755A01">
            <w:pPr>
              <w:spacing w:line="240" w:lineRule="auto"/>
              <w:jc w:val="center"/>
              <w:rPr>
                <w:sz w:val="18"/>
                <w:szCs w:val="18"/>
              </w:rPr>
            </w:pPr>
            <w:r>
              <w:rPr>
                <w:sz w:val="18"/>
                <w:szCs w:val="18"/>
              </w:rPr>
              <w:t>294</w:t>
            </w:r>
          </w:p>
        </w:tc>
        <w:tc>
          <w:tcPr>
            <w:tcW w:w="851" w:type="dxa"/>
            <w:tcBorders>
              <w:top w:val="single" w:sz="4" w:space="0" w:color="auto"/>
              <w:left w:val="single" w:sz="4" w:space="0" w:color="auto"/>
              <w:bottom w:val="single" w:sz="4" w:space="0" w:color="auto"/>
              <w:right w:val="single" w:sz="4" w:space="0" w:color="auto"/>
            </w:tcBorders>
            <w:shd w:val="clear" w:color="auto" w:fill="BFBFBF"/>
            <w:vAlign w:val="center"/>
          </w:tcPr>
          <w:p w:rsidR="000B3D62" w:rsidRPr="00C00BB7" w:rsidRDefault="000B3D62" w:rsidP="00755A01">
            <w:pPr>
              <w:spacing w:line="240" w:lineRule="auto"/>
              <w:jc w:val="center"/>
              <w:rPr>
                <w:b/>
                <w:sz w:val="18"/>
                <w:szCs w:val="18"/>
                <w:highlight w:val="lightGray"/>
              </w:rPr>
            </w:pPr>
            <w:r>
              <w:rPr>
                <w:b/>
                <w:sz w:val="18"/>
                <w:szCs w:val="18"/>
                <w:highlight w:val="lightGray"/>
              </w:rPr>
              <w:t>1192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B3D62" w:rsidRDefault="000B3D62">
            <w:pPr>
              <w:spacing w:line="240" w:lineRule="auto"/>
              <w:jc w:val="center"/>
              <w:rPr>
                <w:sz w:val="18"/>
                <w:szCs w:val="18"/>
              </w:rPr>
            </w:pPr>
            <w:r>
              <w:rPr>
                <w:sz w:val="18"/>
                <w:szCs w:val="18"/>
              </w:rPr>
              <w:t>340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B3D62" w:rsidRPr="00874C23" w:rsidRDefault="000B3D62" w:rsidP="000C523E">
            <w:pPr>
              <w:shd w:val="clear" w:color="auto" w:fill="FFFFFF"/>
              <w:spacing w:line="240" w:lineRule="auto"/>
              <w:jc w:val="center"/>
              <w:rPr>
                <w:sz w:val="18"/>
                <w:szCs w:val="18"/>
              </w:rPr>
            </w:pPr>
            <w:r>
              <w:rPr>
                <w:sz w:val="18"/>
                <w:szCs w:val="18"/>
              </w:rPr>
              <w:t>302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D62" w:rsidRPr="006560FF" w:rsidRDefault="000B3D62" w:rsidP="00DA5C75">
            <w:pPr>
              <w:spacing w:line="240" w:lineRule="auto"/>
              <w:jc w:val="center"/>
              <w:rPr>
                <w:color w:val="000000"/>
                <w:sz w:val="18"/>
                <w:szCs w:val="18"/>
              </w:rPr>
            </w:pPr>
            <w:r>
              <w:rPr>
                <w:color w:val="000000"/>
                <w:sz w:val="18"/>
                <w:szCs w:val="18"/>
              </w:rPr>
              <w:t>356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B3D62" w:rsidRPr="00EC4694" w:rsidRDefault="000B3D62" w:rsidP="000B3D62">
            <w:pPr>
              <w:spacing w:line="240" w:lineRule="auto"/>
              <w:jc w:val="center"/>
              <w:rPr>
                <w:sz w:val="18"/>
                <w:szCs w:val="18"/>
              </w:rPr>
            </w:pPr>
            <w:r>
              <w:rPr>
                <w:sz w:val="18"/>
                <w:szCs w:val="18"/>
              </w:rPr>
              <w:t>312</w:t>
            </w: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tcPr>
          <w:p w:rsidR="000B3D62" w:rsidRPr="00391D51" w:rsidRDefault="000B3D62" w:rsidP="000B3D62">
            <w:pPr>
              <w:spacing w:line="240" w:lineRule="auto"/>
              <w:jc w:val="center"/>
              <w:rPr>
                <w:b/>
                <w:sz w:val="18"/>
                <w:szCs w:val="18"/>
              </w:rPr>
            </w:pPr>
            <w:r>
              <w:rPr>
                <w:b/>
                <w:sz w:val="18"/>
                <w:szCs w:val="18"/>
              </w:rPr>
              <w:t>1310</w:t>
            </w:r>
          </w:p>
        </w:tc>
      </w:tr>
      <w:tr w:rsidR="000B3D62" w:rsidRPr="00EC4694" w:rsidTr="006F4D3A">
        <w:tc>
          <w:tcPr>
            <w:tcW w:w="1844" w:type="dxa"/>
            <w:tcBorders>
              <w:top w:val="single" w:sz="4" w:space="0" w:color="auto"/>
              <w:left w:val="single" w:sz="4" w:space="0" w:color="auto"/>
              <w:bottom w:val="single" w:sz="4" w:space="0" w:color="auto"/>
              <w:right w:val="single" w:sz="4" w:space="0" w:color="auto"/>
            </w:tcBorders>
            <w:hideMark/>
          </w:tcPr>
          <w:p w:rsidR="000B3D62" w:rsidRPr="00EC4694" w:rsidRDefault="000B3D62" w:rsidP="00D17B6C">
            <w:pPr>
              <w:spacing w:line="240" w:lineRule="auto"/>
              <w:rPr>
                <w:sz w:val="18"/>
                <w:szCs w:val="18"/>
              </w:rPr>
            </w:pPr>
            <w:r w:rsidRPr="00EC4694">
              <w:rPr>
                <w:sz w:val="18"/>
                <w:szCs w:val="18"/>
              </w:rPr>
              <w:t>Нагрузка на 1 сотрудника</w:t>
            </w:r>
          </w:p>
        </w:tc>
        <w:tc>
          <w:tcPr>
            <w:tcW w:w="816" w:type="dxa"/>
            <w:tcBorders>
              <w:top w:val="single" w:sz="4" w:space="0" w:color="auto"/>
              <w:left w:val="single" w:sz="4" w:space="0" w:color="auto"/>
              <w:bottom w:val="single" w:sz="4" w:space="0" w:color="auto"/>
              <w:right w:val="single" w:sz="4" w:space="0" w:color="auto"/>
            </w:tcBorders>
            <w:vAlign w:val="center"/>
          </w:tcPr>
          <w:p w:rsidR="000B3D62" w:rsidRPr="00EC4694" w:rsidRDefault="000B3D62" w:rsidP="00636713">
            <w:pPr>
              <w:spacing w:line="240" w:lineRule="auto"/>
              <w:jc w:val="center"/>
              <w:rPr>
                <w:sz w:val="18"/>
                <w:szCs w:val="18"/>
              </w:rPr>
            </w:pPr>
            <w:r>
              <w:rPr>
                <w:sz w:val="18"/>
                <w:szCs w:val="18"/>
              </w:rPr>
              <w:t>156,5</w:t>
            </w:r>
          </w:p>
        </w:tc>
        <w:tc>
          <w:tcPr>
            <w:tcW w:w="850" w:type="dxa"/>
            <w:tcBorders>
              <w:top w:val="single" w:sz="4" w:space="0" w:color="auto"/>
              <w:left w:val="single" w:sz="4" w:space="0" w:color="auto"/>
              <w:bottom w:val="single" w:sz="4" w:space="0" w:color="auto"/>
              <w:right w:val="single" w:sz="4" w:space="0" w:color="auto"/>
            </w:tcBorders>
            <w:vAlign w:val="center"/>
          </w:tcPr>
          <w:p w:rsidR="000B3D62" w:rsidRPr="00874C23" w:rsidRDefault="000B3D62" w:rsidP="00C21079">
            <w:pPr>
              <w:shd w:val="clear" w:color="auto" w:fill="FFFFFF"/>
              <w:spacing w:line="240" w:lineRule="auto"/>
              <w:jc w:val="center"/>
              <w:rPr>
                <w:sz w:val="18"/>
                <w:szCs w:val="18"/>
              </w:rPr>
            </w:pPr>
            <w:r>
              <w:rPr>
                <w:sz w:val="18"/>
                <w:szCs w:val="18"/>
              </w:rPr>
              <w:t>147,5</w:t>
            </w:r>
          </w:p>
        </w:tc>
        <w:tc>
          <w:tcPr>
            <w:tcW w:w="851" w:type="dxa"/>
            <w:tcBorders>
              <w:top w:val="single" w:sz="4" w:space="0" w:color="auto"/>
              <w:left w:val="single" w:sz="4" w:space="0" w:color="auto"/>
              <w:bottom w:val="single" w:sz="4" w:space="0" w:color="auto"/>
              <w:right w:val="single" w:sz="4" w:space="0" w:color="auto"/>
            </w:tcBorders>
            <w:vAlign w:val="center"/>
          </w:tcPr>
          <w:p w:rsidR="000B3D62" w:rsidRPr="006560FF" w:rsidRDefault="000B3D62" w:rsidP="004B3D5F">
            <w:pPr>
              <w:spacing w:line="240" w:lineRule="auto"/>
              <w:jc w:val="center"/>
              <w:rPr>
                <w:color w:val="000000"/>
                <w:sz w:val="18"/>
                <w:szCs w:val="18"/>
              </w:rPr>
            </w:pPr>
            <w:r>
              <w:rPr>
                <w:color w:val="000000"/>
                <w:sz w:val="18"/>
                <w:szCs w:val="18"/>
              </w:rPr>
              <w:t>145,0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B3D62" w:rsidRPr="00EC4694" w:rsidRDefault="000B3D62" w:rsidP="00755A01">
            <w:pPr>
              <w:spacing w:line="240" w:lineRule="auto"/>
              <w:jc w:val="center"/>
              <w:rPr>
                <w:sz w:val="18"/>
                <w:szCs w:val="18"/>
              </w:rPr>
            </w:pPr>
            <w:r>
              <w:rPr>
                <w:sz w:val="18"/>
                <w:szCs w:val="18"/>
              </w:rPr>
              <w:t>147,0</w:t>
            </w:r>
          </w:p>
        </w:tc>
        <w:tc>
          <w:tcPr>
            <w:tcW w:w="851" w:type="dxa"/>
            <w:tcBorders>
              <w:top w:val="single" w:sz="4" w:space="0" w:color="auto"/>
              <w:left w:val="single" w:sz="4" w:space="0" w:color="auto"/>
              <w:bottom w:val="single" w:sz="4" w:space="0" w:color="auto"/>
              <w:right w:val="single" w:sz="4" w:space="0" w:color="auto"/>
            </w:tcBorders>
            <w:shd w:val="clear" w:color="auto" w:fill="BFBFBF"/>
            <w:vAlign w:val="center"/>
          </w:tcPr>
          <w:p w:rsidR="000B3D62" w:rsidRPr="00C00BB7" w:rsidRDefault="000B3D62" w:rsidP="00755A01">
            <w:pPr>
              <w:spacing w:line="240" w:lineRule="auto"/>
              <w:jc w:val="center"/>
              <w:rPr>
                <w:b/>
                <w:sz w:val="18"/>
                <w:szCs w:val="18"/>
                <w:highlight w:val="lightGray"/>
              </w:rPr>
            </w:pPr>
            <w:r>
              <w:rPr>
                <w:b/>
                <w:sz w:val="18"/>
                <w:szCs w:val="18"/>
                <w:highlight w:val="lightGray"/>
              </w:rPr>
              <w:t>596,0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B3D62" w:rsidRDefault="000B3D62">
            <w:pPr>
              <w:spacing w:line="240" w:lineRule="auto"/>
              <w:jc w:val="center"/>
              <w:rPr>
                <w:sz w:val="18"/>
                <w:szCs w:val="18"/>
              </w:rPr>
            </w:pPr>
            <w:r>
              <w:rPr>
                <w:sz w:val="18"/>
                <w:szCs w:val="18"/>
              </w:rPr>
              <w:t>170,0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B3D62" w:rsidRPr="00874C23" w:rsidRDefault="000B3D62" w:rsidP="000C523E">
            <w:pPr>
              <w:shd w:val="clear" w:color="auto" w:fill="FFFFFF"/>
              <w:spacing w:line="240" w:lineRule="auto"/>
              <w:jc w:val="center"/>
              <w:rPr>
                <w:sz w:val="18"/>
                <w:szCs w:val="18"/>
              </w:rPr>
            </w:pPr>
            <w:r>
              <w:rPr>
                <w:sz w:val="18"/>
                <w:szCs w:val="18"/>
              </w:rPr>
              <w:t>151,0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D62" w:rsidRPr="006560FF" w:rsidRDefault="000B3D62" w:rsidP="00DA5C75">
            <w:pPr>
              <w:spacing w:line="240" w:lineRule="auto"/>
              <w:jc w:val="center"/>
              <w:rPr>
                <w:color w:val="000000"/>
                <w:sz w:val="18"/>
                <w:szCs w:val="18"/>
              </w:rPr>
            </w:pPr>
            <w:r>
              <w:rPr>
                <w:color w:val="000000"/>
                <w:sz w:val="18"/>
                <w:szCs w:val="18"/>
              </w:rPr>
              <w:t>178,0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B3D62" w:rsidRPr="00EC4694" w:rsidRDefault="000B3D62" w:rsidP="000B3D62">
            <w:pPr>
              <w:spacing w:line="240" w:lineRule="auto"/>
              <w:jc w:val="center"/>
              <w:rPr>
                <w:sz w:val="18"/>
                <w:szCs w:val="18"/>
              </w:rPr>
            </w:pPr>
            <w:r>
              <w:rPr>
                <w:sz w:val="18"/>
                <w:szCs w:val="18"/>
              </w:rPr>
              <w:t>156,0</w:t>
            </w: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tcPr>
          <w:p w:rsidR="000B3D62" w:rsidRPr="00391D51" w:rsidRDefault="000B3D62" w:rsidP="000B3D62">
            <w:pPr>
              <w:spacing w:line="240" w:lineRule="auto"/>
              <w:jc w:val="center"/>
              <w:rPr>
                <w:b/>
                <w:sz w:val="18"/>
                <w:szCs w:val="18"/>
              </w:rPr>
            </w:pPr>
            <w:r>
              <w:rPr>
                <w:b/>
                <w:sz w:val="18"/>
                <w:szCs w:val="18"/>
              </w:rPr>
              <w:t>655,0</w:t>
            </w:r>
          </w:p>
        </w:tc>
      </w:tr>
      <w:tr w:rsidR="000B3D62" w:rsidRPr="00EC4694" w:rsidTr="006F4D3A">
        <w:tc>
          <w:tcPr>
            <w:tcW w:w="1844" w:type="dxa"/>
            <w:tcBorders>
              <w:top w:val="single" w:sz="4" w:space="0" w:color="auto"/>
              <w:left w:val="single" w:sz="4" w:space="0" w:color="auto"/>
              <w:bottom w:val="single" w:sz="4" w:space="0" w:color="auto"/>
              <w:right w:val="single" w:sz="4" w:space="0" w:color="auto"/>
            </w:tcBorders>
            <w:hideMark/>
          </w:tcPr>
          <w:p w:rsidR="000B3D62" w:rsidRPr="00EC4694" w:rsidRDefault="000B3D62" w:rsidP="00D17B6C">
            <w:pPr>
              <w:spacing w:line="240" w:lineRule="auto"/>
              <w:rPr>
                <w:sz w:val="18"/>
                <w:szCs w:val="18"/>
              </w:rPr>
            </w:pPr>
            <w:r w:rsidRPr="00EC4694">
              <w:rPr>
                <w:sz w:val="18"/>
                <w:szCs w:val="18"/>
              </w:rPr>
              <w:t>Нарушено сроков</w:t>
            </w:r>
          </w:p>
        </w:tc>
        <w:tc>
          <w:tcPr>
            <w:tcW w:w="816" w:type="dxa"/>
            <w:tcBorders>
              <w:top w:val="single" w:sz="4" w:space="0" w:color="auto"/>
              <w:left w:val="single" w:sz="4" w:space="0" w:color="auto"/>
              <w:bottom w:val="single" w:sz="4" w:space="0" w:color="auto"/>
              <w:right w:val="single" w:sz="4" w:space="0" w:color="auto"/>
            </w:tcBorders>
            <w:vAlign w:val="center"/>
          </w:tcPr>
          <w:p w:rsidR="000B3D62" w:rsidRPr="00EC4694" w:rsidRDefault="000B3D62" w:rsidP="004F1A39">
            <w:pPr>
              <w:spacing w:line="240" w:lineRule="auto"/>
              <w:jc w:val="center"/>
              <w:rPr>
                <w:sz w:val="18"/>
                <w:szCs w:val="18"/>
              </w:rPr>
            </w:pPr>
            <w:r>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0B3D62" w:rsidRPr="00874C23" w:rsidRDefault="000B3D62" w:rsidP="00C21079">
            <w:pPr>
              <w:shd w:val="clear" w:color="auto" w:fill="FFFFFF"/>
              <w:spacing w:line="240" w:lineRule="auto"/>
              <w:jc w:val="center"/>
              <w:rPr>
                <w:sz w:val="18"/>
                <w:szCs w:val="18"/>
              </w:rPr>
            </w:pPr>
            <w:r>
              <w:rPr>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0B3D62" w:rsidRPr="006560FF" w:rsidRDefault="000B3D62" w:rsidP="004B3D5F">
            <w:pPr>
              <w:spacing w:line="240" w:lineRule="auto"/>
              <w:jc w:val="center"/>
              <w:rPr>
                <w:color w:val="000000"/>
                <w:sz w:val="18"/>
                <w:szCs w:val="18"/>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B3D62" w:rsidRPr="00EC4694" w:rsidRDefault="000B3D62" w:rsidP="00755A01">
            <w:pPr>
              <w:spacing w:line="240" w:lineRule="auto"/>
              <w:jc w:val="center"/>
              <w:rPr>
                <w:sz w:val="18"/>
                <w:szCs w:val="18"/>
              </w:rPr>
            </w:pPr>
            <w:r>
              <w:rPr>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BFBFBF"/>
            <w:vAlign w:val="center"/>
          </w:tcPr>
          <w:p w:rsidR="000B3D62" w:rsidRPr="00F26543" w:rsidRDefault="000B3D62" w:rsidP="00755A01">
            <w:pPr>
              <w:spacing w:line="240" w:lineRule="auto"/>
              <w:jc w:val="center"/>
              <w:rPr>
                <w:b/>
                <w:sz w:val="18"/>
                <w:szCs w:val="18"/>
                <w:highlight w:val="yellow"/>
              </w:rPr>
            </w:pPr>
            <w:r w:rsidRPr="00C00BB7">
              <w:rPr>
                <w:b/>
                <w:sz w:val="18"/>
                <w:szCs w:val="18"/>
                <w:highlight w:val="lightGray"/>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B3D62" w:rsidRDefault="000B3D62">
            <w:pPr>
              <w:spacing w:line="240" w:lineRule="auto"/>
              <w:jc w:val="center"/>
              <w:rPr>
                <w:sz w:val="18"/>
                <w:szCs w:val="18"/>
              </w:rPr>
            </w:pPr>
            <w:r>
              <w:rPr>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B3D62" w:rsidRPr="00874C23" w:rsidRDefault="000B3D62" w:rsidP="006F4D3A">
            <w:pPr>
              <w:shd w:val="clear" w:color="auto" w:fill="FFFFFF"/>
              <w:spacing w:line="240" w:lineRule="auto"/>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B3D62" w:rsidRPr="006560FF" w:rsidRDefault="000B3D62" w:rsidP="00DA5C75">
            <w:pPr>
              <w:spacing w:line="240" w:lineRule="auto"/>
              <w:jc w:val="center"/>
              <w:rPr>
                <w:color w:val="000000"/>
                <w:sz w:val="18"/>
                <w:szCs w:val="18"/>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B3D62" w:rsidRPr="00EC4694" w:rsidRDefault="000B3D62" w:rsidP="000B3D62">
            <w:pPr>
              <w:spacing w:line="240" w:lineRule="auto"/>
              <w:jc w:val="center"/>
              <w:rPr>
                <w:sz w:val="18"/>
                <w:szCs w:val="18"/>
              </w:rPr>
            </w:pPr>
            <w:r>
              <w:rPr>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tcPr>
          <w:p w:rsidR="000B3D62" w:rsidRPr="008631FE" w:rsidRDefault="000B3D62" w:rsidP="000B3D62">
            <w:pPr>
              <w:spacing w:line="240" w:lineRule="auto"/>
              <w:jc w:val="center"/>
              <w:rPr>
                <w:b/>
                <w:sz w:val="18"/>
                <w:szCs w:val="18"/>
                <w:highlight w:val="yellow"/>
              </w:rPr>
            </w:pPr>
            <w:r w:rsidRPr="000C523E">
              <w:rPr>
                <w:b/>
                <w:sz w:val="18"/>
                <w:szCs w:val="18"/>
              </w:rPr>
              <w:t>0</w:t>
            </w:r>
          </w:p>
        </w:tc>
      </w:tr>
    </w:tbl>
    <w:p w:rsidR="00A43C50" w:rsidRPr="00400F59" w:rsidRDefault="00A43C50" w:rsidP="002165D3">
      <w:pPr>
        <w:rPr>
          <w:b/>
          <w:i/>
          <w:sz w:val="22"/>
          <w:szCs w:val="22"/>
        </w:rPr>
      </w:pPr>
    </w:p>
    <w:p w:rsidR="005D6D09" w:rsidRPr="006D5F0F" w:rsidRDefault="005D6D09" w:rsidP="005D6D09">
      <w:pPr>
        <w:ind w:firstLine="709"/>
        <w:rPr>
          <w:color w:val="000000" w:themeColor="text1"/>
          <w:szCs w:val="26"/>
        </w:rPr>
      </w:pPr>
      <w:r w:rsidRPr="006D5F0F">
        <w:rPr>
          <w:color w:val="000000" w:themeColor="text1"/>
          <w:szCs w:val="26"/>
        </w:rPr>
        <w:t>Численный со</w:t>
      </w:r>
      <w:r w:rsidR="006D5F0F">
        <w:rPr>
          <w:color w:val="000000" w:themeColor="text1"/>
          <w:szCs w:val="26"/>
        </w:rPr>
        <w:t xml:space="preserve">став Управления </w:t>
      </w:r>
      <w:r w:rsidR="006D5F0F" w:rsidRPr="002B0EBA">
        <w:rPr>
          <w:color w:val="000000" w:themeColor="text1"/>
          <w:szCs w:val="26"/>
        </w:rPr>
        <w:t>н</w:t>
      </w:r>
      <w:r w:rsidR="00284D9D" w:rsidRPr="002B0EBA">
        <w:rPr>
          <w:color w:val="000000" w:themeColor="text1"/>
          <w:szCs w:val="26"/>
        </w:rPr>
        <w:t xml:space="preserve">а </w:t>
      </w:r>
      <w:r w:rsidR="00CF3F38">
        <w:rPr>
          <w:color w:val="000000" w:themeColor="text1"/>
          <w:szCs w:val="26"/>
        </w:rPr>
        <w:t>0</w:t>
      </w:r>
      <w:r w:rsidR="003F5357">
        <w:rPr>
          <w:color w:val="000000" w:themeColor="text1"/>
          <w:szCs w:val="26"/>
        </w:rPr>
        <w:t>9</w:t>
      </w:r>
      <w:r w:rsidR="00CF3F38">
        <w:rPr>
          <w:color w:val="000000" w:themeColor="text1"/>
          <w:szCs w:val="26"/>
        </w:rPr>
        <w:t>.</w:t>
      </w:r>
      <w:r w:rsidR="003F5357">
        <w:rPr>
          <w:color w:val="000000" w:themeColor="text1"/>
          <w:szCs w:val="26"/>
        </w:rPr>
        <w:t>0</w:t>
      </w:r>
      <w:r w:rsidR="00DA5C75">
        <w:rPr>
          <w:color w:val="000000" w:themeColor="text1"/>
          <w:szCs w:val="26"/>
        </w:rPr>
        <w:t>1</w:t>
      </w:r>
      <w:r w:rsidR="00194D46">
        <w:rPr>
          <w:color w:val="000000" w:themeColor="text1"/>
          <w:szCs w:val="26"/>
        </w:rPr>
        <w:t>.</w:t>
      </w:r>
      <w:r w:rsidR="00113203">
        <w:rPr>
          <w:color w:val="000000" w:themeColor="text1"/>
          <w:szCs w:val="26"/>
        </w:rPr>
        <w:t>20</w:t>
      </w:r>
      <w:r w:rsidR="00CF3F38">
        <w:rPr>
          <w:color w:val="000000" w:themeColor="text1"/>
          <w:szCs w:val="26"/>
        </w:rPr>
        <w:t>2</w:t>
      </w:r>
      <w:r w:rsidR="003F5357">
        <w:rPr>
          <w:color w:val="000000" w:themeColor="text1"/>
          <w:szCs w:val="26"/>
        </w:rPr>
        <w:t>4</w:t>
      </w:r>
      <w:r w:rsidRPr="002B0EBA">
        <w:rPr>
          <w:color w:val="000000" w:themeColor="text1"/>
          <w:szCs w:val="26"/>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2693"/>
        <w:gridCol w:w="2695"/>
        <w:gridCol w:w="1949"/>
      </w:tblGrid>
      <w:tr w:rsidR="005D6D09" w:rsidRPr="00C95791" w:rsidTr="009A7FA3">
        <w:trPr>
          <w:jc w:val="center"/>
        </w:trPr>
        <w:tc>
          <w:tcPr>
            <w:tcW w:w="1480" w:type="pct"/>
            <w:vAlign w:val="center"/>
          </w:tcPr>
          <w:p w:rsidR="005D6D09" w:rsidRPr="00C95791" w:rsidRDefault="005D6D09" w:rsidP="00C95791">
            <w:pPr>
              <w:jc w:val="center"/>
              <w:rPr>
                <w:sz w:val="18"/>
                <w:szCs w:val="18"/>
              </w:rPr>
            </w:pPr>
          </w:p>
        </w:tc>
        <w:tc>
          <w:tcPr>
            <w:tcW w:w="1292" w:type="pct"/>
            <w:vAlign w:val="center"/>
          </w:tcPr>
          <w:p w:rsidR="005D6D09" w:rsidRPr="00C95791" w:rsidRDefault="005D6D09" w:rsidP="00C95791">
            <w:pPr>
              <w:jc w:val="center"/>
              <w:rPr>
                <w:sz w:val="18"/>
                <w:szCs w:val="18"/>
              </w:rPr>
            </w:pPr>
            <w:r w:rsidRPr="00C95791">
              <w:rPr>
                <w:sz w:val="18"/>
                <w:szCs w:val="18"/>
              </w:rPr>
              <w:t>Госслужащие</w:t>
            </w:r>
          </w:p>
        </w:tc>
        <w:tc>
          <w:tcPr>
            <w:tcW w:w="1293" w:type="pct"/>
            <w:vAlign w:val="center"/>
          </w:tcPr>
          <w:p w:rsidR="005D6D09" w:rsidRPr="00C95791" w:rsidRDefault="005D6D09" w:rsidP="00C95791">
            <w:pPr>
              <w:spacing w:line="240" w:lineRule="auto"/>
              <w:jc w:val="center"/>
              <w:rPr>
                <w:sz w:val="18"/>
                <w:szCs w:val="18"/>
              </w:rPr>
            </w:pPr>
            <w:r w:rsidRPr="00C95791">
              <w:rPr>
                <w:sz w:val="18"/>
                <w:szCs w:val="18"/>
              </w:rPr>
              <w:t>Обслуживающий персонал</w:t>
            </w:r>
          </w:p>
        </w:tc>
        <w:tc>
          <w:tcPr>
            <w:tcW w:w="935" w:type="pct"/>
            <w:vAlign w:val="center"/>
          </w:tcPr>
          <w:p w:rsidR="005D6D09" w:rsidRPr="00C95791" w:rsidRDefault="005D6D09" w:rsidP="00C95791">
            <w:pPr>
              <w:spacing w:line="240" w:lineRule="auto"/>
              <w:jc w:val="center"/>
              <w:rPr>
                <w:sz w:val="18"/>
                <w:szCs w:val="18"/>
              </w:rPr>
            </w:pPr>
            <w:r w:rsidRPr="00C95791">
              <w:rPr>
                <w:sz w:val="18"/>
                <w:szCs w:val="18"/>
              </w:rPr>
              <w:t>Всего</w:t>
            </w:r>
          </w:p>
        </w:tc>
      </w:tr>
      <w:tr w:rsidR="000624E9" w:rsidRPr="00C95791" w:rsidTr="00475F4B">
        <w:trPr>
          <w:jc w:val="center"/>
        </w:trPr>
        <w:tc>
          <w:tcPr>
            <w:tcW w:w="1480" w:type="pct"/>
            <w:vAlign w:val="center"/>
          </w:tcPr>
          <w:p w:rsidR="000624E9" w:rsidRPr="006F4D3A" w:rsidRDefault="000624E9" w:rsidP="009A7FA3">
            <w:pPr>
              <w:jc w:val="left"/>
              <w:rPr>
                <w:sz w:val="18"/>
                <w:szCs w:val="18"/>
              </w:rPr>
            </w:pPr>
            <w:r w:rsidRPr="006F4D3A">
              <w:rPr>
                <w:sz w:val="18"/>
                <w:szCs w:val="18"/>
              </w:rPr>
              <w:t>штат</w:t>
            </w:r>
          </w:p>
        </w:tc>
        <w:tc>
          <w:tcPr>
            <w:tcW w:w="1292" w:type="pct"/>
            <w:vAlign w:val="center"/>
          </w:tcPr>
          <w:p w:rsidR="000624E9" w:rsidRPr="00391D51" w:rsidRDefault="000624E9" w:rsidP="000624E9">
            <w:pPr>
              <w:jc w:val="center"/>
              <w:rPr>
                <w:sz w:val="18"/>
                <w:szCs w:val="18"/>
              </w:rPr>
            </w:pPr>
            <w:r w:rsidRPr="00391D51">
              <w:rPr>
                <w:sz w:val="18"/>
                <w:szCs w:val="18"/>
              </w:rPr>
              <w:t>142</w:t>
            </w:r>
          </w:p>
        </w:tc>
        <w:tc>
          <w:tcPr>
            <w:tcW w:w="1293" w:type="pct"/>
            <w:vAlign w:val="center"/>
          </w:tcPr>
          <w:p w:rsidR="000624E9" w:rsidRPr="00391D51" w:rsidRDefault="000624E9" w:rsidP="000624E9">
            <w:pPr>
              <w:tabs>
                <w:tab w:val="center" w:pos="962"/>
              </w:tabs>
              <w:jc w:val="center"/>
              <w:rPr>
                <w:sz w:val="18"/>
                <w:szCs w:val="18"/>
              </w:rPr>
            </w:pPr>
            <w:r w:rsidRPr="00391D51">
              <w:rPr>
                <w:sz w:val="18"/>
                <w:szCs w:val="18"/>
              </w:rPr>
              <w:t>45</w:t>
            </w:r>
          </w:p>
        </w:tc>
        <w:tc>
          <w:tcPr>
            <w:tcW w:w="935" w:type="pct"/>
            <w:vAlign w:val="center"/>
          </w:tcPr>
          <w:p w:rsidR="000624E9" w:rsidRPr="00391D51" w:rsidRDefault="000624E9" w:rsidP="000624E9">
            <w:pPr>
              <w:jc w:val="center"/>
              <w:rPr>
                <w:sz w:val="18"/>
                <w:szCs w:val="18"/>
              </w:rPr>
            </w:pPr>
            <w:r w:rsidRPr="00391D51">
              <w:rPr>
                <w:sz w:val="18"/>
                <w:szCs w:val="18"/>
              </w:rPr>
              <w:t>187</w:t>
            </w:r>
          </w:p>
        </w:tc>
      </w:tr>
      <w:tr w:rsidR="000624E9" w:rsidRPr="00C95791" w:rsidTr="00475F4B">
        <w:trPr>
          <w:jc w:val="center"/>
        </w:trPr>
        <w:tc>
          <w:tcPr>
            <w:tcW w:w="1480" w:type="pct"/>
            <w:vAlign w:val="center"/>
          </w:tcPr>
          <w:p w:rsidR="000624E9" w:rsidRPr="006F4D3A" w:rsidRDefault="000624E9" w:rsidP="009A7FA3">
            <w:pPr>
              <w:jc w:val="left"/>
              <w:rPr>
                <w:sz w:val="18"/>
                <w:szCs w:val="18"/>
              </w:rPr>
            </w:pPr>
            <w:r w:rsidRPr="006F4D3A">
              <w:rPr>
                <w:sz w:val="18"/>
                <w:szCs w:val="18"/>
              </w:rPr>
              <w:t>факт</w:t>
            </w:r>
          </w:p>
        </w:tc>
        <w:tc>
          <w:tcPr>
            <w:tcW w:w="1292" w:type="pct"/>
            <w:vAlign w:val="center"/>
          </w:tcPr>
          <w:p w:rsidR="000624E9" w:rsidRPr="000B3D62" w:rsidRDefault="00DA5C75" w:rsidP="000624E9">
            <w:pPr>
              <w:jc w:val="center"/>
              <w:rPr>
                <w:sz w:val="18"/>
                <w:szCs w:val="18"/>
              </w:rPr>
            </w:pPr>
            <w:r w:rsidRPr="000B3D62">
              <w:rPr>
                <w:sz w:val="18"/>
                <w:szCs w:val="18"/>
              </w:rPr>
              <w:t>130</w:t>
            </w:r>
          </w:p>
        </w:tc>
        <w:tc>
          <w:tcPr>
            <w:tcW w:w="1293" w:type="pct"/>
            <w:vAlign w:val="center"/>
          </w:tcPr>
          <w:p w:rsidR="000624E9" w:rsidRPr="000B3D62" w:rsidRDefault="00DA5C75" w:rsidP="000624E9">
            <w:pPr>
              <w:jc w:val="center"/>
              <w:rPr>
                <w:sz w:val="18"/>
                <w:szCs w:val="18"/>
              </w:rPr>
            </w:pPr>
            <w:r w:rsidRPr="000B3D62">
              <w:rPr>
                <w:sz w:val="18"/>
                <w:szCs w:val="18"/>
              </w:rPr>
              <w:t>18</w:t>
            </w:r>
          </w:p>
        </w:tc>
        <w:tc>
          <w:tcPr>
            <w:tcW w:w="935" w:type="pct"/>
            <w:vAlign w:val="center"/>
          </w:tcPr>
          <w:p w:rsidR="000624E9" w:rsidRPr="000B3D62" w:rsidRDefault="00DA5C75" w:rsidP="000624E9">
            <w:pPr>
              <w:jc w:val="center"/>
              <w:rPr>
                <w:sz w:val="18"/>
                <w:szCs w:val="18"/>
              </w:rPr>
            </w:pPr>
            <w:r w:rsidRPr="000B3D62">
              <w:rPr>
                <w:sz w:val="18"/>
                <w:szCs w:val="18"/>
              </w:rPr>
              <w:t>148</w:t>
            </w:r>
          </w:p>
        </w:tc>
      </w:tr>
    </w:tbl>
    <w:p w:rsidR="008631FE" w:rsidRDefault="008631FE" w:rsidP="005D6D09">
      <w:pPr>
        <w:ind w:firstLine="709"/>
        <w:rPr>
          <w:b/>
          <w:szCs w:val="26"/>
        </w:rPr>
      </w:pPr>
    </w:p>
    <w:p w:rsidR="000B3D62" w:rsidRDefault="000B3D62" w:rsidP="005D6D09">
      <w:pPr>
        <w:ind w:firstLine="709"/>
        <w:rPr>
          <w:b/>
          <w:szCs w:val="26"/>
        </w:rPr>
      </w:pPr>
    </w:p>
    <w:p w:rsidR="000B3D62" w:rsidRDefault="000B3D62" w:rsidP="005D6D09">
      <w:pPr>
        <w:ind w:firstLine="709"/>
        <w:rPr>
          <w:b/>
          <w:szCs w:val="26"/>
        </w:rPr>
      </w:pPr>
    </w:p>
    <w:p w:rsidR="005D6D09" w:rsidRDefault="005D6D09" w:rsidP="005D6D09">
      <w:pPr>
        <w:ind w:firstLine="709"/>
        <w:rPr>
          <w:szCs w:val="26"/>
        </w:rPr>
      </w:pPr>
      <w:r w:rsidRPr="000B3D62">
        <w:rPr>
          <w:b/>
          <w:szCs w:val="26"/>
        </w:rPr>
        <w:lastRenderedPageBreak/>
        <w:t>Подготовка статистической отчетности по кадрам</w:t>
      </w:r>
      <w:r w:rsidRPr="000B3D62">
        <w:rPr>
          <w:szCs w:val="26"/>
        </w:rPr>
        <w:t>:</w:t>
      </w:r>
    </w:p>
    <w:p w:rsidR="00713D72" w:rsidRPr="00C955E9" w:rsidRDefault="00713D72" w:rsidP="005D6D09">
      <w:pPr>
        <w:ind w:firstLine="709"/>
        <w:rPr>
          <w:szCs w:val="26"/>
        </w:rPr>
      </w:pPr>
    </w:p>
    <w:p w:rsidR="00F60165" w:rsidRPr="00911CD6" w:rsidRDefault="00F60165" w:rsidP="00F60165">
      <w:pPr>
        <w:shd w:val="clear" w:color="auto" w:fill="FFFFFF"/>
        <w:ind w:firstLine="709"/>
        <w:rPr>
          <w:szCs w:val="26"/>
        </w:rPr>
      </w:pPr>
      <w:r w:rsidRPr="00C955E9">
        <w:rPr>
          <w:szCs w:val="26"/>
        </w:rPr>
        <w:t xml:space="preserve">1. Отчеты о кадровом составе, сведения о вакансиях на интерактивном Портале </w:t>
      </w:r>
      <w:r w:rsidRPr="00911CD6">
        <w:rPr>
          <w:szCs w:val="26"/>
        </w:rPr>
        <w:t>Службы труда и занятости населения Краснодарского края (</w:t>
      </w:r>
      <w:r w:rsidR="00391D51">
        <w:rPr>
          <w:szCs w:val="26"/>
        </w:rPr>
        <w:t>ежемесячно до 2</w:t>
      </w:r>
      <w:r w:rsidR="000624E9" w:rsidRPr="000624E9">
        <w:rPr>
          <w:szCs w:val="26"/>
        </w:rPr>
        <w:t>0</w:t>
      </w:r>
      <w:r w:rsidR="00391D51">
        <w:rPr>
          <w:szCs w:val="26"/>
        </w:rPr>
        <w:t xml:space="preserve"> числа) -                   </w:t>
      </w:r>
      <w:r w:rsidR="000B3D62">
        <w:rPr>
          <w:szCs w:val="26"/>
        </w:rPr>
        <w:t>12</w:t>
      </w:r>
      <w:r w:rsidR="005532C7" w:rsidRPr="00911CD6">
        <w:rPr>
          <w:szCs w:val="26"/>
        </w:rPr>
        <w:t xml:space="preserve"> отчет</w:t>
      </w:r>
      <w:r w:rsidR="000624E9">
        <w:rPr>
          <w:szCs w:val="26"/>
        </w:rPr>
        <w:t>ов</w:t>
      </w:r>
      <w:r w:rsidR="0052174A">
        <w:rPr>
          <w:szCs w:val="26"/>
        </w:rPr>
        <w:t>.</w:t>
      </w:r>
    </w:p>
    <w:p w:rsidR="00C955E9" w:rsidRPr="0004766C" w:rsidRDefault="00F60165" w:rsidP="00C955E9">
      <w:pPr>
        <w:shd w:val="clear" w:color="auto" w:fill="FFFFFF"/>
        <w:ind w:firstLine="709"/>
        <w:rPr>
          <w:szCs w:val="26"/>
        </w:rPr>
      </w:pPr>
      <w:r w:rsidRPr="00911CD6">
        <w:rPr>
          <w:szCs w:val="26"/>
        </w:rPr>
        <w:t xml:space="preserve">2. </w:t>
      </w:r>
      <w:r w:rsidR="002561FC">
        <w:rPr>
          <w:szCs w:val="26"/>
        </w:rPr>
        <w:t>Сведения в Пенсионный Ф</w:t>
      </w:r>
      <w:r w:rsidR="00C955E9" w:rsidRPr="00911CD6">
        <w:rPr>
          <w:szCs w:val="26"/>
        </w:rPr>
        <w:t>онд РФ по форме СЗВ - стаж за 202</w:t>
      </w:r>
      <w:r w:rsidR="00391D51">
        <w:rPr>
          <w:szCs w:val="26"/>
        </w:rPr>
        <w:t>2</w:t>
      </w:r>
      <w:r w:rsidR="00C955E9" w:rsidRPr="00911CD6">
        <w:rPr>
          <w:szCs w:val="26"/>
        </w:rPr>
        <w:t xml:space="preserve"> год (ежегодно)</w:t>
      </w:r>
      <w:r w:rsidR="00391D51">
        <w:rPr>
          <w:szCs w:val="26"/>
        </w:rPr>
        <w:t xml:space="preserve"> –                </w:t>
      </w:r>
      <w:r w:rsidR="00C955E9" w:rsidRPr="00911CD6">
        <w:rPr>
          <w:szCs w:val="26"/>
        </w:rPr>
        <w:t xml:space="preserve"> </w:t>
      </w:r>
      <w:r w:rsidR="00391D51">
        <w:rPr>
          <w:szCs w:val="26"/>
        </w:rPr>
        <w:t>1 отчет</w:t>
      </w:r>
      <w:r w:rsidR="00C955E9" w:rsidRPr="0004766C">
        <w:rPr>
          <w:szCs w:val="26"/>
        </w:rPr>
        <w:t>.</w:t>
      </w:r>
    </w:p>
    <w:p w:rsidR="00C955E9" w:rsidRPr="0004766C" w:rsidRDefault="00C955E9" w:rsidP="00C955E9">
      <w:pPr>
        <w:shd w:val="clear" w:color="auto" w:fill="FFFFFF"/>
        <w:ind w:firstLine="709"/>
        <w:rPr>
          <w:szCs w:val="26"/>
        </w:rPr>
      </w:pPr>
      <w:r w:rsidRPr="0004766C">
        <w:rPr>
          <w:szCs w:val="26"/>
        </w:rPr>
        <w:t>3. Отчет о фактически отработанном времени</w:t>
      </w:r>
      <w:r w:rsidR="00391D51">
        <w:rPr>
          <w:szCs w:val="26"/>
        </w:rPr>
        <w:t xml:space="preserve"> руководителей ЮФО (ежемесячно) -</w:t>
      </w:r>
      <w:r w:rsidRPr="0004766C">
        <w:rPr>
          <w:szCs w:val="26"/>
        </w:rPr>
        <w:t xml:space="preserve"> </w:t>
      </w:r>
      <w:r w:rsidR="00391D51">
        <w:rPr>
          <w:szCs w:val="26"/>
        </w:rPr>
        <w:t xml:space="preserve">  </w:t>
      </w:r>
      <w:r w:rsidR="000B3D62">
        <w:rPr>
          <w:szCs w:val="26"/>
        </w:rPr>
        <w:t>12</w:t>
      </w:r>
      <w:r w:rsidR="000624E9" w:rsidRPr="0004766C">
        <w:rPr>
          <w:szCs w:val="26"/>
        </w:rPr>
        <w:t xml:space="preserve"> отчет</w:t>
      </w:r>
      <w:r w:rsidR="000624E9">
        <w:rPr>
          <w:szCs w:val="26"/>
        </w:rPr>
        <w:t>ов</w:t>
      </w:r>
      <w:r w:rsidRPr="0004766C">
        <w:rPr>
          <w:szCs w:val="26"/>
        </w:rPr>
        <w:t>.</w:t>
      </w:r>
    </w:p>
    <w:p w:rsidR="00C955E9" w:rsidRPr="0004766C" w:rsidRDefault="00C955E9" w:rsidP="00C955E9">
      <w:pPr>
        <w:shd w:val="clear" w:color="auto" w:fill="FFFFFF"/>
        <w:ind w:firstLine="709"/>
        <w:rPr>
          <w:szCs w:val="26"/>
          <w:shd w:val="clear" w:color="auto" w:fill="FFFFFF"/>
        </w:rPr>
      </w:pPr>
      <w:r w:rsidRPr="0004766C">
        <w:rPr>
          <w:szCs w:val="26"/>
        </w:rPr>
        <w:t>4. Отчет о движении личного состава Управления в бухгалтерию для внесения изменений в штатную расстановку (ежемесячно</w:t>
      </w:r>
      <w:r>
        <w:rPr>
          <w:szCs w:val="26"/>
        </w:rPr>
        <w:t xml:space="preserve">) </w:t>
      </w:r>
      <w:r w:rsidRPr="0004766C">
        <w:rPr>
          <w:szCs w:val="26"/>
          <w:shd w:val="clear" w:color="auto" w:fill="FFFFFF"/>
        </w:rPr>
        <w:t xml:space="preserve">- </w:t>
      </w:r>
      <w:r w:rsidR="000B3D62">
        <w:rPr>
          <w:szCs w:val="26"/>
        </w:rPr>
        <w:t>12</w:t>
      </w:r>
      <w:r w:rsidR="000624E9" w:rsidRPr="0004766C">
        <w:rPr>
          <w:szCs w:val="26"/>
        </w:rPr>
        <w:t xml:space="preserve"> отчет</w:t>
      </w:r>
      <w:r w:rsidR="000624E9">
        <w:rPr>
          <w:szCs w:val="26"/>
        </w:rPr>
        <w:t>ов</w:t>
      </w:r>
      <w:r w:rsidRPr="0004766C">
        <w:rPr>
          <w:szCs w:val="26"/>
          <w:shd w:val="clear" w:color="auto" w:fill="FFFFFF"/>
        </w:rPr>
        <w:t>.</w:t>
      </w:r>
    </w:p>
    <w:p w:rsidR="00391D51" w:rsidRDefault="00C955E9" w:rsidP="00391D51">
      <w:pPr>
        <w:shd w:val="clear" w:color="auto" w:fill="FFFFFF"/>
        <w:ind w:firstLine="709"/>
        <w:rPr>
          <w:szCs w:val="26"/>
          <w:shd w:val="clear" w:color="auto" w:fill="FFFFFF"/>
        </w:rPr>
      </w:pPr>
      <w:r w:rsidRPr="0004766C">
        <w:rPr>
          <w:szCs w:val="26"/>
          <w:shd w:val="clear" w:color="auto" w:fill="FFFFFF"/>
        </w:rPr>
        <w:t>5. Статистическая от</w:t>
      </w:r>
      <w:r w:rsidR="004544DB">
        <w:rPr>
          <w:szCs w:val="26"/>
          <w:shd w:val="clear" w:color="auto" w:fill="FFFFFF"/>
        </w:rPr>
        <w:t>четность по форме  № 1- Т (ГС) «</w:t>
      </w:r>
      <w:r w:rsidRPr="0004766C">
        <w:rPr>
          <w:szCs w:val="26"/>
          <w:shd w:val="clear" w:color="auto" w:fill="FFFFFF"/>
        </w:rPr>
        <w:t>Сведения о численности и фонде заработной платы, дополнительном профессиональном образовании госуд</w:t>
      </w:r>
      <w:r w:rsidR="004544DB">
        <w:rPr>
          <w:szCs w:val="26"/>
          <w:shd w:val="clear" w:color="auto" w:fill="FFFFFF"/>
        </w:rPr>
        <w:t>арственных гражданских служащих»</w:t>
      </w:r>
      <w:r w:rsidRPr="0004766C">
        <w:rPr>
          <w:szCs w:val="26"/>
          <w:shd w:val="clear" w:color="auto" w:fill="FFFFFF"/>
        </w:rPr>
        <w:t xml:space="preserve"> за 202</w:t>
      </w:r>
      <w:r w:rsidR="00391D51">
        <w:rPr>
          <w:szCs w:val="26"/>
          <w:shd w:val="clear" w:color="auto" w:fill="FFFFFF"/>
        </w:rPr>
        <w:t>2</w:t>
      </w:r>
      <w:r w:rsidRPr="0004766C">
        <w:rPr>
          <w:szCs w:val="26"/>
          <w:shd w:val="clear" w:color="auto" w:fill="FFFFFF"/>
        </w:rPr>
        <w:t xml:space="preserve"> год (ежегодно) </w:t>
      </w:r>
      <w:r w:rsidR="00391D51">
        <w:rPr>
          <w:szCs w:val="26"/>
          <w:shd w:val="clear" w:color="auto" w:fill="FFFFFF"/>
        </w:rPr>
        <w:t>– 1 отчет;</w:t>
      </w:r>
      <w:r w:rsidR="00391D51" w:rsidRPr="0004766C">
        <w:rPr>
          <w:szCs w:val="26"/>
          <w:shd w:val="clear" w:color="auto" w:fill="FFFFFF"/>
        </w:rPr>
        <w:t xml:space="preserve"> </w:t>
      </w:r>
    </w:p>
    <w:p w:rsidR="00391D51" w:rsidRDefault="00391D51" w:rsidP="00391D51">
      <w:pPr>
        <w:shd w:val="clear" w:color="auto" w:fill="FFFFFF"/>
        <w:ind w:firstLine="709"/>
        <w:rPr>
          <w:szCs w:val="26"/>
          <w:shd w:val="clear" w:color="auto" w:fill="FFFFFF"/>
        </w:rPr>
      </w:pPr>
      <w:r w:rsidRPr="0004766C">
        <w:rPr>
          <w:szCs w:val="26"/>
          <w:shd w:val="clear" w:color="auto" w:fill="FFFFFF"/>
        </w:rPr>
        <w:t>по форме № П-4 (НЗ)</w:t>
      </w:r>
      <w:r>
        <w:rPr>
          <w:szCs w:val="26"/>
          <w:shd w:val="clear" w:color="auto" w:fill="FFFFFF"/>
        </w:rPr>
        <w:t xml:space="preserve"> -</w:t>
      </w:r>
      <w:r w:rsidRPr="0004766C">
        <w:rPr>
          <w:szCs w:val="26"/>
          <w:shd w:val="clear" w:color="auto" w:fill="FFFFFF"/>
        </w:rPr>
        <w:t xml:space="preserve"> </w:t>
      </w:r>
      <w:r w:rsidR="00F22B9F">
        <w:rPr>
          <w:szCs w:val="26"/>
          <w:shd w:val="clear" w:color="auto" w:fill="FFFFFF"/>
        </w:rPr>
        <w:t>4</w:t>
      </w:r>
      <w:r w:rsidR="000624E9">
        <w:rPr>
          <w:szCs w:val="26"/>
          <w:shd w:val="clear" w:color="auto" w:fill="FFFFFF"/>
        </w:rPr>
        <w:t xml:space="preserve"> отчета</w:t>
      </w:r>
      <w:r>
        <w:rPr>
          <w:szCs w:val="26"/>
          <w:shd w:val="clear" w:color="auto" w:fill="FFFFFF"/>
        </w:rPr>
        <w:t>.</w:t>
      </w:r>
    </w:p>
    <w:p w:rsidR="00F22B9F" w:rsidRDefault="00C955E9" w:rsidP="00F22B9F">
      <w:pPr>
        <w:shd w:val="clear" w:color="auto" w:fill="FFFFFF"/>
        <w:ind w:firstLine="709"/>
        <w:rPr>
          <w:szCs w:val="26"/>
          <w:shd w:val="clear" w:color="auto" w:fill="FFFFFF"/>
        </w:rPr>
      </w:pPr>
      <w:r w:rsidRPr="0004766C">
        <w:rPr>
          <w:szCs w:val="26"/>
          <w:shd w:val="clear" w:color="auto" w:fill="FFFFFF"/>
        </w:rPr>
        <w:t>6. Сводный отчет по кадровой работе территориальных Управлений Роскомнадзора, расположенных в Южном федеральном округе</w:t>
      </w:r>
      <w:r>
        <w:rPr>
          <w:szCs w:val="26"/>
          <w:shd w:val="clear" w:color="auto" w:fill="FFFFFF"/>
        </w:rPr>
        <w:t>,</w:t>
      </w:r>
      <w:r w:rsidRPr="0004766C">
        <w:rPr>
          <w:szCs w:val="26"/>
          <w:shd w:val="clear" w:color="auto" w:fill="FFFFFF"/>
        </w:rPr>
        <w:t xml:space="preserve"> </w:t>
      </w:r>
      <w:r>
        <w:rPr>
          <w:szCs w:val="26"/>
          <w:shd w:val="clear" w:color="auto" w:fill="FFFFFF"/>
        </w:rPr>
        <w:t xml:space="preserve">ежеквартально – </w:t>
      </w:r>
      <w:r w:rsidR="00DA5C75">
        <w:rPr>
          <w:szCs w:val="26"/>
          <w:shd w:val="clear" w:color="auto" w:fill="FFFFFF"/>
        </w:rPr>
        <w:t>3</w:t>
      </w:r>
      <w:r w:rsidR="000624E9">
        <w:rPr>
          <w:szCs w:val="26"/>
          <w:shd w:val="clear" w:color="auto" w:fill="FFFFFF"/>
        </w:rPr>
        <w:t xml:space="preserve"> отчета</w:t>
      </w:r>
      <w:r w:rsidR="00F22B9F">
        <w:rPr>
          <w:szCs w:val="26"/>
          <w:shd w:val="clear" w:color="auto" w:fill="FFFFFF"/>
        </w:rPr>
        <w:t>,</w:t>
      </w:r>
      <w:r w:rsidR="00F22B9F" w:rsidRPr="00F22B9F">
        <w:rPr>
          <w:szCs w:val="26"/>
          <w:shd w:val="clear" w:color="auto" w:fill="FFFFFF"/>
        </w:rPr>
        <w:t xml:space="preserve"> </w:t>
      </w:r>
      <w:r w:rsidR="00F22B9F">
        <w:rPr>
          <w:szCs w:val="26"/>
          <w:shd w:val="clear" w:color="auto" w:fill="FFFFFF"/>
        </w:rPr>
        <w:t>отчет по кадровой работе Управления за 4 квартал 2023 г. – 1 отчет (ежеквартально).</w:t>
      </w:r>
    </w:p>
    <w:p w:rsidR="000624E9" w:rsidRDefault="000624E9" w:rsidP="000624E9">
      <w:pPr>
        <w:shd w:val="clear" w:color="auto" w:fill="FFFFFF"/>
        <w:ind w:firstLine="709"/>
        <w:rPr>
          <w:szCs w:val="26"/>
          <w:shd w:val="clear" w:color="auto" w:fill="FFFFFF"/>
        </w:rPr>
      </w:pPr>
      <w:r>
        <w:rPr>
          <w:szCs w:val="26"/>
          <w:shd w:val="clear" w:color="auto" w:fill="FFFFFF"/>
        </w:rPr>
        <w:t xml:space="preserve">7. Сведения в СФР по форме ЕФС-1 (ежемесячно и в случае необходимости) - </w:t>
      </w:r>
      <w:r w:rsidR="00DA5C75">
        <w:rPr>
          <w:szCs w:val="26"/>
          <w:shd w:val="clear" w:color="auto" w:fill="FFFFFF"/>
        </w:rPr>
        <w:t>7</w:t>
      </w:r>
      <w:r w:rsidR="00F22B9F">
        <w:rPr>
          <w:szCs w:val="26"/>
          <w:shd w:val="clear" w:color="auto" w:fill="FFFFFF"/>
        </w:rPr>
        <w:t>2</w:t>
      </w:r>
      <w:r>
        <w:rPr>
          <w:szCs w:val="26"/>
          <w:shd w:val="clear" w:color="auto" w:fill="FFFFFF"/>
        </w:rPr>
        <w:t xml:space="preserve"> отчет</w:t>
      </w:r>
      <w:r w:rsidR="00F22B9F">
        <w:rPr>
          <w:szCs w:val="26"/>
          <w:shd w:val="clear" w:color="auto" w:fill="FFFFFF"/>
        </w:rPr>
        <w:t>а</w:t>
      </w:r>
      <w:r>
        <w:rPr>
          <w:szCs w:val="26"/>
          <w:shd w:val="clear" w:color="auto" w:fill="FFFFFF"/>
        </w:rPr>
        <w:t>.</w:t>
      </w:r>
    </w:p>
    <w:p w:rsidR="00636713" w:rsidRDefault="00636713" w:rsidP="00D16798">
      <w:pPr>
        <w:shd w:val="clear" w:color="auto" w:fill="FFFFFF"/>
        <w:ind w:firstLine="709"/>
        <w:rPr>
          <w:szCs w:val="26"/>
        </w:rPr>
      </w:pPr>
    </w:p>
    <w:p w:rsidR="003F2B47" w:rsidRPr="0004766C" w:rsidRDefault="003F2B47" w:rsidP="003F2B47">
      <w:pPr>
        <w:shd w:val="clear" w:color="auto" w:fill="FFFFFF"/>
        <w:ind w:firstLine="709"/>
        <w:rPr>
          <w:b/>
          <w:szCs w:val="26"/>
        </w:rPr>
      </w:pPr>
      <w:r w:rsidRPr="00C75BE9">
        <w:rPr>
          <w:b/>
          <w:szCs w:val="26"/>
        </w:rPr>
        <w:t>Ведение кадрового делопроизводства:</w:t>
      </w:r>
    </w:p>
    <w:p w:rsidR="00F60165" w:rsidRPr="00CF7251" w:rsidRDefault="00F60165" w:rsidP="00F60165">
      <w:pPr>
        <w:ind w:firstLine="709"/>
        <w:rPr>
          <w:szCs w:val="26"/>
        </w:rPr>
      </w:pPr>
      <w:r w:rsidRPr="00CF7251">
        <w:rPr>
          <w:szCs w:val="26"/>
        </w:rPr>
        <w:t xml:space="preserve">1. Осуществление приема на работу - </w:t>
      </w:r>
      <w:r w:rsidR="00F22B9F">
        <w:rPr>
          <w:szCs w:val="26"/>
        </w:rPr>
        <w:t>77</w:t>
      </w:r>
      <w:r w:rsidRPr="00CF7251">
        <w:rPr>
          <w:szCs w:val="26"/>
        </w:rPr>
        <w:t xml:space="preserve"> чел. (</w:t>
      </w:r>
      <w:r w:rsidR="00DA5C75">
        <w:rPr>
          <w:szCs w:val="26"/>
        </w:rPr>
        <w:t>6</w:t>
      </w:r>
      <w:r w:rsidR="00F22B9F">
        <w:rPr>
          <w:szCs w:val="26"/>
        </w:rPr>
        <w:t>9</w:t>
      </w:r>
      <w:r w:rsidRPr="00CF7251">
        <w:rPr>
          <w:szCs w:val="26"/>
        </w:rPr>
        <w:t xml:space="preserve"> ГС + </w:t>
      </w:r>
      <w:r w:rsidR="00F22B9F">
        <w:rPr>
          <w:szCs w:val="26"/>
        </w:rPr>
        <w:t>8</w:t>
      </w:r>
      <w:r w:rsidRPr="00CF7251">
        <w:rPr>
          <w:szCs w:val="26"/>
        </w:rPr>
        <w:t xml:space="preserve"> ОП), увольнения - </w:t>
      </w:r>
      <w:r w:rsidR="00F22B9F">
        <w:rPr>
          <w:szCs w:val="26"/>
        </w:rPr>
        <w:t>26</w:t>
      </w:r>
      <w:r w:rsidRPr="00CF7251">
        <w:rPr>
          <w:szCs w:val="26"/>
        </w:rPr>
        <w:t xml:space="preserve"> чел.</w:t>
      </w:r>
      <w:r w:rsidRPr="00CF7251">
        <w:rPr>
          <w:szCs w:val="26"/>
        </w:rPr>
        <w:br/>
        <w:t>(</w:t>
      </w:r>
      <w:r w:rsidR="00F22B9F">
        <w:rPr>
          <w:szCs w:val="26"/>
        </w:rPr>
        <w:t>22</w:t>
      </w:r>
      <w:r w:rsidRPr="00CF7251">
        <w:rPr>
          <w:szCs w:val="26"/>
        </w:rPr>
        <w:t xml:space="preserve"> ГС+</w:t>
      </w:r>
      <w:r w:rsidR="00F22B9F">
        <w:rPr>
          <w:szCs w:val="26"/>
        </w:rPr>
        <w:t>4</w:t>
      </w:r>
      <w:r w:rsidRPr="00CF7251">
        <w:rPr>
          <w:szCs w:val="26"/>
        </w:rPr>
        <w:t xml:space="preserve"> ОП), переведено на другую должность - </w:t>
      </w:r>
      <w:r w:rsidR="00F22B9F">
        <w:rPr>
          <w:szCs w:val="26"/>
        </w:rPr>
        <w:t>12</w:t>
      </w:r>
      <w:r w:rsidRPr="00CF7251">
        <w:rPr>
          <w:szCs w:val="26"/>
        </w:rPr>
        <w:t xml:space="preserve"> чел. (ГС). </w:t>
      </w:r>
    </w:p>
    <w:p w:rsidR="00CF7251" w:rsidRPr="00CF7251" w:rsidRDefault="00F60165" w:rsidP="00F60165">
      <w:pPr>
        <w:shd w:val="clear" w:color="auto" w:fill="FFFFFF"/>
        <w:ind w:firstLine="709"/>
        <w:rPr>
          <w:szCs w:val="26"/>
        </w:rPr>
      </w:pPr>
      <w:r w:rsidRPr="00CF7251">
        <w:rPr>
          <w:szCs w:val="26"/>
        </w:rPr>
        <w:t xml:space="preserve">2. </w:t>
      </w:r>
      <w:r w:rsidR="00CF7251" w:rsidRPr="00CF7251">
        <w:rPr>
          <w:szCs w:val="26"/>
        </w:rPr>
        <w:t xml:space="preserve">Проведение конкурсов: </w:t>
      </w:r>
      <w:r w:rsidR="00A35249">
        <w:rPr>
          <w:szCs w:val="26"/>
        </w:rPr>
        <w:t>не проводились.</w:t>
      </w:r>
    </w:p>
    <w:p w:rsidR="00CF7251" w:rsidRPr="0004766C" w:rsidRDefault="00CF7251" w:rsidP="00CF7251">
      <w:pPr>
        <w:shd w:val="clear" w:color="auto" w:fill="FFFFFF"/>
        <w:ind w:firstLine="709"/>
        <w:rPr>
          <w:szCs w:val="26"/>
        </w:rPr>
      </w:pPr>
      <w:r w:rsidRPr="0004766C">
        <w:rPr>
          <w:szCs w:val="26"/>
        </w:rPr>
        <w:t xml:space="preserve">3. Работа с кадровым резервом. </w:t>
      </w:r>
    </w:p>
    <w:p w:rsidR="00A35249" w:rsidRDefault="00CF7251" w:rsidP="00CF7251">
      <w:pPr>
        <w:shd w:val="clear" w:color="auto" w:fill="FFFFFF"/>
        <w:ind w:firstLine="709"/>
        <w:rPr>
          <w:szCs w:val="26"/>
        </w:rPr>
      </w:pPr>
      <w:r w:rsidRPr="0004766C">
        <w:rPr>
          <w:szCs w:val="26"/>
        </w:rPr>
        <w:t xml:space="preserve">В кадровом резерве Управления состоит </w:t>
      </w:r>
      <w:r w:rsidR="00F22B9F">
        <w:rPr>
          <w:szCs w:val="26"/>
        </w:rPr>
        <w:t>10</w:t>
      </w:r>
      <w:r w:rsidRPr="0004766C">
        <w:rPr>
          <w:szCs w:val="26"/>
        </w:rPr>
        <w:t xml:space="preserve"> человек. </w:t>
      </w:r>
    </w:p>
    <w:p w:rsidR="00CF7251" w:rsidRPr="0004766C" w:rsidRDefault="00CF7251" w:rsidP="00CF7251">
      <w:pPr>
        <w:shd w:val="clear" w:color="auto" w:fill="FFFFFF"/>
        <w:ind w:firstLine="709"/>
        <w:rPr>
          <w:szCs w:val="26"/>
        </w:rPr>
      </w:pPr>
      <w:r>
        <w:rPr>
          <w:szCs w:val="26"/>
        </w:rPr>
        <w:t>4</w:t>
      </w:r>
      <w:r w:rsidRPr="0004766C">
        <w:rPr>
          <w:szCs w:val="26"/>
        </w:rPr>
        <w:t xml:space="preserve">. Ведение воинского учета: </w:t>
      </w:r>
    </w:p>
    <w:p w:rsidR="00CF7251" w:rsidRPr="00F95B16" w:rsidRDefault="00CF7251" w:rsidP="00CF7251">
      <w:pPr>
        <w:shd w:val="clear" w:color="auto" w:fill="FFFFFF"/>
        <w:ind w:firstLine="709"/>
        <w:rPr>
          <w:szCs w:val="26"/>
        </w:rPr>
      </w:pPr>
      <w:r w:rsidRPr="00F95B16">
        <w:rPr>
          <w:szCs w:val="26"/>
        </w:rPr>
        <w:t xml:space="preserve">- </w:t>
      </w:r>
      <w:r w:rsidR="0084042B" w:rsidRPr="00F95B16">
        <w:rPr>
          <w:szCs w:val="26"/>
        </w:rPr>
        <w:t>направлен</w:t>
      </w:r>
      <w:r w:rsidR="0084042B">
        <w:rPr>
          <w:szCs w:val="26"/>
        </w:rPr>
        <w:t>о</w:t>
      </w:r>
      <w:r w:rsidR="0084042B" w:rsidRPr="00F95B16">
        <w:rPr>
          <w:szCs w:val="26"/>
        </w:rPr>
        <w:t xml:space="preserve"> </w:t>
      </w:r>
      <w:r w:rsidR="0084042B" w:rsidRPr="00F22B9F">
        <w:rPr>
          <w:szCs w:val="26"/>
        </w:rPr>
        <w:t>3</w:t>
      </w:r>
      <w:r w:rsidR="00F22B9F" w:rsidRPr="00F22B9F">
        <w:rPr>
          <w:szCs w:val="26"/>
        </w:rPr>
        <w:t>8</w:t>
      </w:r>
      <w:r w:rsidR="0084042B" w:rsidRPr="00F95B16">
        <w:rPr>
          <w:szCs w:val="26"/>
        </w:rPr>
        <w:t xml:space="preserve"> пис</w:t>
      </w:r>
      <w:r w:rsidR="00F22B9F">
        <w:rPr>
          <w:szCs w:val="26"/>
        </w:rPr>
        <w:t>е</w:t>
      </w:r>
      <w:r w:rsidR="0084042B">
        <w:rPr>
          <w:szCs w:val="26"/>
        </w:rPr>
        <w:t>м</w:t>
      </w:r>
      <w:r w:rsidR="0084042B" w:rsidRPr="00F95B16">
        <w:rPr>
          <w:szCs w:val="26"/>
        </w:rPr>
        <w:t xml:space="preserve"> </w:t>
      </w:r>
      <w:r w:rsidRPr="00F95B16">
        <w:rPr>
          <w:szCs w:val="26"/>
        </w:rPr>
        <w:t>в военные комиссариаты (по месту регистрации граждан) сведения о принятых на работу и уволенных с работы военнообязанных, а также об изменении их военно-учетных</w:t>
      </w:r>
      <w:r>
        <w:rPr>
          <w:szCs w:val="26"/>
        </w:rPr>
        <w:t xml:space="preserve"> данных</w:t>
      </w:r>
      <w:r w:rsidRPr="00F95B16">
        <w:rPr>
          <w:szCs w:val="26"/>
        </w:rPr>
        <w:t>.</w:t>
      </w:r>
    </w:p>
    <w:p w:rsidR="00F22B9F" w:rsidRDefault="00CF7251" w:rsidP="00F22B9F">
      <w:pPr>
        <w:shd w:val="clear" w:color="auto" w:fill="FFFFFF"/>
        <w:ind w:firstLine="709"/>
        <w:rPr>
          <w:szCs w:val="26"/>
        </w:rPr>
      </w:pPr>
      <w:r w:rsidRPr="00F95B16">
        <w:rPr>
          <w:szCs w:val="26"/>
        </w:rPr>
        <w:lastRenderedPageBreak/>
        <w:t xml:space="preserve">- произведена сверка с </w:t>
      </w:r>
      <w:r w:rsidR="000624E9" w:rsidRPr="00F22B9F">
        <w:rPr>
          <w:szCs w:val="26"/>
        </w:rPr>
        <w:t>1</w:t>
      </w:r>
      <w:r w:rsidR="00F22B9F" w:rsidRPr="00F22B9F">
        <w:rPr>
          <w:szCs w:val="26"/>
        </w:rPr>
        <w:t>3</w:t>
      </w:r>
      <w:r w:rsidR="000624E9" w:rsidRPr="00F95B16">
        <w:rPr>
          <w:szCs w:val="26"/>
        </w:rPr>
        <w:t xml:space="preserve"> </w:t>
      </w:r>
      <w:r w:rsidR="000624E9">
        <w:rPr>
          <w:szCs w:val="26"/>
        </w:rPr>
        <w:t xml:space="preserve">военными комиссариатами Краснодарского края, Республики Адыгея, Луганской Народной Республики, Донецкой Народной </w:t>
      </w:r>
      <w:r w:rsidR="00F22B9F">
        <w:rPr>
          <w:szCs w:val="26"/>
        </w:rPr>
        <w:t xml:space="preserve">Республики, Ростовской области, Запорожской области, Херсонской области, </w:t>
      </w:r>
      <w:proofErr w:type="gramStart"/>
      <w:r w:rsidR="00F22B9F">
        <w:rPr>
          <w:szCs w:val="26"/>
        </w:rPr>
        <w:t>г</w:t>
      </w:r>
      <w:proofErr w:type="gramEnd"/>
      <w:r w:rsidR="00F22B9F">
        <w:rPr>
          <w:szCs w:val="26"/>
        </w:rPr>
        <w:t xml:space="preserve">. Севастополь. </w:t>
      </w:r>
    </w:p>
    <w:p w:rsidR="00CF7251" w:rsidRPr="0004766C" w:rsidRDefault="00CF7251" w:rsidP="00CF7251">
      <w:pPr>
        <w:shd w:val="clear" w:color="auto" w:fill="FFFFFF"/>
        <w:ind w:firstLine="709"/>
        <w:rPr>
          <w:szCs w:val="26"/>
        </w:rPr>
      </w:pPr>
      <w:r>
        <w:rPr>
          <w:szCs w:val="26"/>
        </w:rPr>
        <w:t>5</w:t>
      </w:r>
      <w:r w:rsidRPr="0004766C">
        <w:rPr>
          <w:szCs w:val="26"/>
        </w:rPr>
        <w:t xml:space="preserve">. Подготовка проектов приказов по личному составу, отпускам, </w:t>
      </w:r>
      <w:proofErr w:type="gramStart"/>
      <w:r w:rsidRPr="0004766C">
        <w:rPr>
          <w:szCs w:val="26"/>
        </w:rPr>
        <w:t>командировании</w:t>
      </w:r>
      <w:proofErr w:type="gramEnd"/>
      <w:r w:rsidRPr="0004766C">
        <w:rPr>
          <w:szCs w:val="26"/>
        </w:rPr>
        <w:t>, по основной деятельности, выплатам, и других.</w:t>
      </w:r>
    </w:p>
    <w:p w:rsidR="00CF7251" w:rsidRPr="0004766C" w:rsidRDefault="00CF7251" w:rsidP="00CF7251">
      <w:pPr>
        <w:shd w:val="clear" w:color="auto" w:fill="FFFFFF"/>
        <w:ind w:firstLine="709"/>
        <w:rPr>
          <w:szCs w:val="26"/>
        </w:rPr>
      </w:pPr>
      <w:r>
        <w:rPr>
          <w:szCs w:val="26"/>
        </w:rPr>
        <w:t>6</w:t>
      </w:r>
      <w:r w:rsidRPr="0004766C">
        <w:rPr>
          <w:szCs w:val="26"/>
        </w:rPr>
        <w:t>. Ведение трудовых книжек, личных карточек, журналов, личных дел, подготовка служебных контрактов и трудовых договоров, подготовка справок с места работы, регистрация больничных листов, проверка табелей учета рабочего времени; учет соблюдения графика отпусков работников, корректировка графика отпусков</w:t>
      </w:r>
      <w:r w:rsidRPr="0004766C">
        <w:rPr>
          <w:szCs w:val="26"/>
          <w:shd w:val="clear" w:color="auto" w:fill="FFFFFF"/>
        </w:rPr>
        <w:t>.</w:t>
      </w:r>
    </w:p>
    <w:p w:rsidR="00CF7251" w:rsidRPr="0004766C" w:rsidRDefault="00CF7251" w:rsidP="00CF7251">
      <w:pPr>
        <w:shd w:val="clear" w:color="auto" w:fill="FFFFFF"/>
        <w:ind w:firstLine="709"/>
        <w:rPr>
          <w:szCs w:val="26"/>
        </w:rPr>
      </w:pPr>
      <w:r>
        <w:rPr>
          <w:szCs w:val="26"/>
        </w:rPr>
        <w:t>7</w:t>
      </w:r>
      <w:r w:rsidRPr="0004766C">
        <w:rPr>
          <w:szCs w:val="26"/>
        </w:rPr>
        <w:t xml:space="preserve">. Проведение работы по занесению сведений по кадровому составу и штатному расписанию в ЕИС. </w:t>
      </w:r>
    </w:p>
    <w:p w:rsidR="00CF7251" w:rsidRPr="0004766C" w:rsidRDefault="00CF7251" w:rsidP="00CF7251">
      <w:pPr>
        <w:shd w:val="clear" w:color="auto" w:fill="FFFFFF"/>
        <w:ind w:firstLine="709"/>
        <w:rPr>
          <w:szCs w:val="26"/>
        </w:rPr>
      </w:pPr>
      <w:r>
        <w:rPr>
          <w:szCs w:val="26"/>
        </w:rPr>
        <w:t>8</w:t>
      </w:r>
      <w:r w:rsidR="001708EF">
        <w:rPr>
          <w:szCs w:val="26"/>
        </w:rPr>
        <w:t>. Наполнение разделов ФГИС «ЕИСУКС»</w:t>
      </w:r>
      <w:r w:rsidRPr="0004766C">
        <w:rPr>
          <w:szCs w:val="26"/>
        </w:rPr>
        <w:t xml:space="preserve"> электронных личных дел, прохождения государственной службы.</w:t>
      </w:r>
    </w:p>
    <w:p w:rsidR="00CF7251" w:rsidRDefault="00CF7251" w:rsidP="00CF7251">
      <w:pPr>
        <w:shd w:val="clear" w:color="auto" w:fill="FFFFFF"/>
        <w:ind w:firstLine="709"/>
        <w:rPr>
          <w:szCs w:val="26"/>
        </w:rPr>
      </w:pPr>
      <w:r>
        <w:rPr>
          <w:szCs w:val="26"/>
        </w:rPr>
        <w:t>9</w:t>
      </w:r>
      <w:r w:rsidRPr="0004766C">
        <w:rPr>
          <w:szCs w:val="26"/>
        </w:rPr>
        <w:t xml:space="preserve">. Подготовлено и отправлено по СЭД </w:t>
      </w:r>
      <w:r w:rsidR="0084042B" w:rsidRPr="00F22B9F">
        <w:rPr>
          <w:szCs w:val="26"/>
        </w:rPr>
        <w:t>1</w:t>
      </w:r>
      <w:r w:rsidR="00F22B9F" w:rsidRPr="00F22B9F">
        <w:rPr>
          <w:szCs w:val="26"/>
        </w:rPr>
        <w:t>6</w:t>
      </w:r>
      <w:r w:rsidR="0084042B" w:rsidRPr="00F22B9F">
        <w:rPr>
          <w:szCs w:val="26"/>
        </w:rPr>
        <w:t>1</w:t>
      </w:r>
      <w:r w:rsidRPr="0004766C">
        <w:rPr>
          <w:szCs w:val="26"/>
        </w:rPr>
        <w:t xml:space="preserve"> пис</w:t>
      </w:r>
      <w:r w:rsidR="00F22B9F">
        <w:rPr>
          <w:szCs w:val="26"/>
        </w:rPr>
        <w:t>ь</w:t>
      </w:r>
      <w:r w:rsidR="00A35249">
        <w:rPr>
          <w:szCs w:val="26"/>
        </w:rPr>
        <w:t>м</w:t>
      </w:r>
      <w:r w:rsidR="00F22B9F">
        <w:rPr>
          <w:szCs w:val="26"/>
        </w:rPr>
        <w:t>о</w:t>
      </w:r>
      <w:r w:rsidRPr="0004766C">
        <w:rPr>
          <w:szCs w:val="26"/>
        </w:rPr>
        <w:t xml:space="preserve"> в ЦА и другие организации по кадровой работе.</w:t>
      </w:r>
    </w:p>
    <w:p w:rsidR="00F22B9F" w:rsidRDefault="00CF7251" w:rsidP="00F22B9F">
      <w:pPr>
        <w:shd w:val="clear" w:color="auto" w:fill="FFFFFF"/>
        <w:ind w:firstLine="709"/>
        <w:rPr>
          <w:szCs w:val="26"/>
        </w:rPr>
      </w:pPr>
      <w:r>
        <w:rPr>
          <w:szCs w:val="26"/>
        </w:rPr>
        <w:t>10. Подготовлены и направлены в ЦА н</w:t>
      </w:r>
      <w:r w:rsidR="008B745B">
        <w:rPr>
          <w:szCs w:val="26"/>
        </w:rPr>
        <w:t xml:space="preserve">аградные материалы о </w:t>
      </w:r>
      <w:r w:rsidR="008B745B" w:rsidRPr="00F22B9F">
        <w:rPr>
          <w:szCs w:val="26"/>
        </w:rPr>
        <w:t xml:space="preserve">поощрении </w:t>
      </w:r>
      <w:r w:rsidR="00A35249" w:rsidRPr="00F22B9F">
        <w:rPr>
          <w:szCs w:val="26"/>
        </w:rPr>
        <w:t>6</w:t>
      </w:r>
      <w:r>
        <w:rPr>
          <w:szCs w:val="26"/>
        </w:rPr>
        <w:t xml:space="preserve"> сотр</w:t>
      </w:r>
      <w:r w:rsidR="00F22B9F">
        <w:rPr>
          <w:szCs w:val="26"/>
        </w:rPr>
        <w:t>удников Управления ко Дню радио, 6 сотрудников Управления в связи с 30-летием организации Службы.</w:t>
      </w:r>
    </w:p>
    <w:p w:rsidR="000624E9" w:rsidRDefault="000624E9" w:rsidP="000624E9">
      <w:pPr>
        <w:shd w:val="clear" w:color="auto" w:fill="FFFFFF"/>
        <w:ind w:firstLine="709"/>
        <w:rPr>
          <w:szCs w:val="26"/>
        </w:rPr>
      </w:pPr>
      <w:r>
        <w:rPr>
          <w:szCs w:val="26"/>
        </w:rPr>
        <w:t>11. Подготовлены и направлены в ЦА документы гражданского служащего Управления для присвоения звания «Мастер связи».</w:t>
      </w:r>
    </w:p>
    <w:p w:rsidR="00CD6F60" w:rsidRPr="00CF7251" w:rsidRDefault="00CD6F60" w:rsidP="00CF7251">
      <w:pPr>
        <w:shd w:val="clear" w:color="auto" w:fill="FFFFFF"/>
        <w:ind w:firstLine="709"/>
        <w:rPr>
          <w:szCs w:val="26"/>
        </w:rPr>
      </w:pPr>
    </w:p>
    <w:p w:rsidR="00DB6E45" w:rsidRDefault="00924994" w:rsidP="00740669">
      <w:pPr>
        <w:spacing w:line="240" w:lineRule="auto"/>
        <w:ind w:firstLine="709"/>
        <w:rPr>
          <w:i/>
          <w:szCs w:val="26"/>
          <w:u w:val="single"/>
        </w:rPr>
      </w:pPr>
      <w:r w:rsidRPr="00CF7251">
        <w:rPr>
          <w:i/>
          <w:szCs w:val="26"/>
          <w:u w:val="single"/>
        </w:rPr>
        <w:t>Кадровое обеспечение деятельности - организация мероприятий по борьбе с коррупцией</w:t>
      </w:r>
    </w:p>
    <w:p w:rsidR="00060356" w:rsidRPr="00CF7251" w:rsidRDefault="00060356" w:rsidP="00740669">
      <w:pPr>
        <w:spacing w:line="240" w:lineRule="auto"/>
        <w:ind w:firstLine="709"/>
        <w:rPr>
          <w:i/>
          <w:szCs w:val="26"/>
          <w:u w:val="single"/>
        </w:rPr>
      </w:pPr>
    </w:p>
    <w:p w:rsidR="00422898" w:rsidRPr="00CF7251" w:rsidRDefault="00422898" w:rsidP="00422898">
      <w:pPr>
        <w:spacing w:line="240" w:lineRule="auto"/>
        <w:ind w:firstLine="709"/>
        <w:rPr>
          <w:szCs w:val="26"/>
        </w:rPr>
      </w:pPr>
      <w:r w:rsidRPr="00CF7251">
        <w:rPr>
          <w:szCs w:val="26"/>
        </w:rPr>
        <w:t xml:space="preserve">Данное полномочие выполняют – 2 </w:t>
      </w:r>
      <w:r w:rsidR="00E90AA7" w:rsidRPr="00CF7251">
        <w:rPr>
          <w:szCs w:val="26"/>
        </w:rPr>
        <w:t>единицы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6"/>
        <w:gridCol w:w="863"/>
        <w:gridCol w:w="863"/>
        <w:gridCol w:w="807"/>
        <w:gridCol w:w="864"/>
        <w:gridCol w:w="835"/>
        <w:gridCol w:w="864"/>
        <w:gridCol w:w="864"/>
        <w:gridCol w:w="807"/>
        <w:gridCol w:w="864"/>
        <w:gridCol w:w="835"/>
      </w:tblGrid>
      <w:tr w:rsidR="00364AFD" w:rsidRPr="00CF7251" w:rsidTr="00575025">
        <w:tc>
          <w:tcPr>
            <w:tcW w:w="1956" w:type="dxa"/>
          </w:tcPr>
          <w:p w:rsidR="00364AFD" w:rsidRPr="00CF7251" w:rsidRDefault="00364AFD" w:rsidP="00D17B6C">
            <w:pPr>
              <w:spacing w:line="240" w:lineRule="auto"/>
              <w:rPr>
                <w:sz w:val="18"/>
                <w:szCs w:val="18"/>
              </w:rPr>
            </w:pPr>
          </w:p>
        </w:tc>
        <w:tc>
          <w:tcPr>
            <w:tcW w:w="863" w:type="dxa"/>
            <w:vAlign w:val="center"/>
          </w:tcPr>
          <w:p w:rsidR="00364AFD" w:rsidRPr="00E40FDE" w:rsidRDefault="00364AFD" w:rsidP="00F26919">
            <w:pPr>
              <w:spacing w:line="240" w:lineRule="auto"/>
              <w:jc w:val="center"/>
              <w:rPr>
                <w:sz w:val="18"/>
                <w:szCs w:val="18"/>
              </w:rPr>
            </w:pPr>
            <w:r w:rsidRPr="00E40FDE">
              <w:rPr>
                <w:sz w:val="18"/>
                <w:szCs w:val="18"/>
              </w:rPr>
              <w:t xml:space="preserve">1 </w:t>
            </w:r>
            <w:r>
              <w:rPr>
                <w:sz w:val="18"/>
                <w:szCs w:val="18"/>
              </w:rPr>
              <w:t>квартал 2022</w:t>
            </w:r>
          </w:p>
        </w:tc>
        <w:tc>
          <w:tcPr>
            <w:tcW w:w="863" w:type="dxa"/>
            <w:vAlign w:val="center"/>
          </w:tcPr>
          <w:p w:rsidR="00364AFD" w:rsidRPr="00E40FDE" w:rsidRDefault="00364AFD" w:rsidP="00F26919">
            <w:pPr>
              <w:spacing w:line="240" w:lineRule="auto"/>
              <w:jc w:val="center"/>
              <w:rPr>
                <w:sz w:val="18"/>
                <w:szCs w:val="18"/>
              </w:rPr>
            </w:pPr>
            <w:r w:rsidRPr="00E40FDE">
              <w:rPr>
                <w:sz w:val="18"/>
                <w:szCs w:val="18"/>
              </w:rPr>
              <w:t xml:space="preserve">2 </w:t>
            </w:r>
            <w:r>
              <w:rPr>
                <w:sz w:val="18"/>
                <w:szCs w:val="18"/>
              </w:rPr>
              <w:t>квартал 2022</w:t>
            </w:r>
          </w:p>
        </w:tc>
        <w:tc>
          <w:tcPr>
            <w:tcW w:w="807" w:type="dxa"/>
            <w:vAlign w:val="center"/>
          </w:tcPr>
          <w:p w:rsidR="00364AFD" w:rsidRPr="00E40FDE" w:rsidRDefault="00364AFD" w:rsidP="00F26919">
            <w:pPr>
              <w:spacing w:line="240" w:lineRule="auto"/>
              <w:jc w:val="center"/>
              <w:rPr>
                <w:sz w:val="18"/>
                <w:szCs w:val="18"/>
              </w:rPr>
            </w:pPr>
            <w:r w:rsidRPr="00E40FDE">
              <w:rPr>
                <w:sz w:val="18"/>
                <w:szCs w:val="18"/>
              </w:rPr>
              <w:t xml:space="preserve">3 </w:t>
            </w:r>
            <w:r>
              <w:rPr>
                <w:sz w:val="18"/>
                <w:szCs w:val="18"/>
              </w:rPr>
              <w:t>квартал 2022</w:t>
            </w:r>
          </w:p>
        </w:tc>
        <w:tc>
          <w:tcPr>
            <w:tcW w:w="864" w:type="dxa"/>
            <w:vAlign w:val="center"/>
          </w:tcPr>
          <w:p w:rsidR="00364AFD" w:rsidRPr="00E40FDE" w:rsidRDefault="00364AFD" w:rsidP="00F26919">
            <w:pPr>
              <w:spacing w:line="240" w:lineRule="auto"/>
              <w:jc w:val="center"/>
              <w:rPr>
                <w:sz w:val="18"/>
                <w:szCs w:val="18"/>
              </w:rPr>
            </w:pPr>
            <w:r w:rsidRPr="00E40FDE">
              <w:rPr>
                <w:sz w:val="18"/>
                <w:szCs w:val="18"/>
              </w:rPr>
              <w:t xml:space="preserve">4 </w:t>
            </w:r>
            <w:r>
              <w:rPr>
                <w:sz w:val="18"/>
                <w:szCs w:val="18"/>
              </w:rPr>
              <w:t>квартал 2022</w:t>
            </w:r>
          </w:p>
        </w:tc>
        <w:tc>
          <w:tcPr>
            <w:tcW w:w="835" w:type="dxa"/>
            <w:shd w:val="clear" w:color="auto" w:fill="D9D9D9"/>
            <w:vAlign w:val="center"/>
          </w:tcPr>
          <w:p w:rsidR="00364AFD" w:rsidRPr="00E40FDE" w:rsidRDefault="00364AFD" w:rsidP="00F26919">
            <w:pPr>
              <w:spacing w:line="240" w:lineRule="auto"/>
              <w:jc w:val="center"/>
              <w:rPr>
                <w:b/>
                <w:sz w:val="18"/>
                <w:szCs w:val="18"/>
              </w:rPr>
            </w:pPr>
            <w:r>
              <w:rPr>
                <w:b/>
                <w:sz w:val="18"/>
                <w:szCs w:val="18"/>
              </w:rPr>
              <w:t>2022</w:t>
            </w:r>
          </w:p>
        </w:tc>
        <w:tc>
          <w:tcPr>
            <w:tcW w:w="864" w:type="dxa"/>
            <w:vAlign w:val="center"/>
          </w:tcPr>
          <w:p w:rsidR="00364AFD" w:rsidRPr="00E40FDE" w:rsidRDefault="00364AFD" w:rsidP="00F26919">
            <w:pPr>
              <w:spacing w:line="240" w:lineRule="auto"/>
              <w:jc w:val="center"/>
              <w:rPr>
                <w:sz w:val="18"/>
                <w:szCs w:val="18"/>
              </w:rPr>
            </w:pPr>
            <w:r w:rsidRPr="00E40FDE">
              <w:rPr>
                <w:sz w:val="18"/>
                <w:szCs w:val="18"/>
              </w:rPr>
              <w:t xml:space="preserve">1 </w:t>
            </w:r>
            <w:r>
              <w:rPr>
                <w:sz w:val="18"/>
                <w:szCs w:val="18"/>
              </w:rPr>
              <w:t>квартал 2023</w:t>
            </w:r>
          </w:p>
        </w:tc>
        <w:tc>
          <w:tcPr>
            <w:tcW w:w="864" w:type="dxa"/>
            <w:vAlign w:val="center"/>
          </w:tcPr>
          <w:p w:rsidR="00364AFD" w:rsidRPr="00E40FDE" w:rsidRDefault="00364AFD" w:rsidP="00F26919">
            <w:pPr>
              <w:spacing w:line="240" w:lineRule="auto"/>
              <w:jc w:val="center"/>
              <w:rPr>
                <w:sz w:val="18"/>
                <w:szCs w:val="18"/>
              </w:rPr>
            </w:pPr>
            <w:r w:rsidRPr="00E40FDE">
              <w:rPr>
                <w:sz w:val="18"/>
                <w:szCs w:val="18"/>
              </w:rPr>
              <w:t xml:space="preserve">2 </w:t>
            </w:r>
            <w:r>
              <w:rPr>
                <w:sz w:val="18"/>
                <w:szCs w:val="18"/>
              </w:rPr>
              <w:t>квартал 2023</w:t>
            </w:r>
          </w:p>
        </w:tc>
        <w:tc>
          <w:tcPr>
            <w:tcW w:w="807" w:type="dxa"/>
            <w:vAlign w:val="center"/>
          </w:tcPr>
          <w:p w:rsidR="00364AFD" w:rsidRPr="00E40FDE" w:rsidRDefault="00364AFD" w:rsidP="00F26919">
            <w:pPr>
              <w:spacing w:line="240" w:lineRule="auto"/>
              <w:jc w:val="center"/>
              <w:rPr>
                <w:sz w:val="18"/>
                <w:szCs w:val="18"/>
              </w:rPr>
            </w:pPr>
            <w:r w:rsidRPr="00E40FDE">
              <w:rPr>
                <w:sz w:val="18"/>
                <w:szCs w:val="18"/>
              </w:rPr>
              <w:t xml:space="preserve">3 </w:t>
            </w:r>
            <w:r>
              <w:rPr>
                <w:sz w:val="18"/>
                <w:szCs w:val="18"/>
              </w:rPr>
              <w:t>квартал 2023</w:t>
            </w:r>
          </w:p>
        </w:tc>
        <w:tc>
          <w:tcPr>
            <w:tcW w:w="864" w:type="dxa"/>
            <w:vAlign w:val="center"/>
          </w:tcPr>
          <w:p w:rsidR="00364AFD" w:rsidRPr="00E40FDE" w:rsidRDefault="00364AFD" w:rsidP="00F26919">
            <w:pPr>
              <w:spacing w:line="240" w:lineRule="auto"/>
              <w:jc w:val="center"/>
              <w:rPr>
                <w:sz w:val="18"/>
                <w:szCs w:val="18"/>
              </w:rPr>
            </w:pPr>
            <w:r w:rsidRPr="00E40FDE">
              <w:rPr>
                <w:sz w:val="18"/>
                <w:szCs w:val="18"/>
              </w:rPr>
              <w:t xml:space="preserve">4 </w:t>
            </w:r>
            <w:r>
              <w:rPr>
                <w:sz w:val="18"/>
                <w:szCs w:val="18"/>
              </w:rPr>
              <w:t>квартал 2023</w:t>
            </w:r>
          </w:p>
        </w:tc>
        <w:tc>
          <w:tcPr>
            <w:tcW w:w="835" w:type="dxa"/>
            <w:shd w:val="clear" w:color="auto" w:fill="D9D9D9"/>
            <w:vAlign w:val="center"/>
          </w:tcPr>
          <w:p w:rsidR="00364AFD" w:rsidRPr="00E40FDE" w:rsidRDefault="00364AFD" w:rsidP="00F26919">
            <w:pPr>
              <w:spacing w:line="240" w:lineRule="auto"/>
              <w:jc w:val="center"/>
              <w:rPr>
                <w:b/>
                <w:sz w:val="18"/>
                <w:szCs w:val="18"/>
              </w:rPr>
            </w:pPr>
            <w:r>
              <w:rPr>
                <w:b/>
                <w:sz w:val="18"/>
                <w:szCs w:val="18"/>
              </w:rPr>
              <w:t>2023</w:t>
            </w:r>
          </w:p>
        </w:tc>
      </w:tr>
      <w:tr w:rsidR="00F22B9F" w:rsidRPr="00EC4694" w:rsidTr="00C00BB7">
        <w:trPr>
          <w:trHeight w:val="564"/>
        </w:trPr>
        <w:tc>
          <w:tcPr>
            <w:tcW w:w="1956" w:type="dxa"/>
          </w:tcPr>
          <w:p w:rsidR="00F22B9F" w:rsidRPr="00EC4694" w:rsidRDefault="00F22B9F" w:rsidP="00D17B6C">
            <w:pPr>
              <w:spacing w:line="240" w:lineRule="auto"/>
              <w:rPr>
                <w:sz w:val="18"/>
                <w:szCs w:val="18"/>
              </w:rPr>
            </w:pPr>
            <w:r w:rsidRPr="00EC4694">
              <w:rPr>
                <w:sz w:val="18"/>
                <w:szCs w:val="18"/>
              </w:rPr>
              <w:t>Запланировано мероприятий</w:t>
            </w:r>
          </w:p>
        </w:tc>
        <w:tc>
          <w:tcPr>
            <w:tcW w:w="863" w:type="dxa"/>
            <w:vAlign w:val="center"/>
          </w:tcPr>
          <w:p w:rsidR="00F22B9F" w:rsidRDefault="00F22B9F" w:rsidP="00F26919">
            <w:pPr>
              <w:spacing w:line="240" w:lineRule="auto"/>
              <w:jc w:val="center"/>
              <w:rPr>
                <w:color w:val="000000"/>
                <w:sz w:val="18"/>
                <w:szCs w:val="18"/>
              </w:rPr>
            </w:pPr>
            <w:r>
              <w:rPr>
                <w:color w:val="000000"/>
                <w:sz w:val="18"/>
                <w:szCs w:val="18"/>
              </w:rPr>
              <w:t>43</w:t>
            </w:r>
          </w:p>
        </w:tc>
        <w:tc>
          <w:tcPr>
            <w:tcW w:w="863" w:type="dxa"/>
            <w:vAlign w:val="center"/>
          </w:tcPr>
          <w:p w:rsidR="00F22B9F" w:rsidRPr="0004766C" w:rsidRDefault="00F22B9F" w:rsidP="00C21079">
            <w:pPr>
              <w:spacing w:line="240" w:lineRule="auto"/>
              <w:jc w:val="center"/>
              <w:rPr>
                <w:color w:val="000000"/>
                <w:sz w:val="18"/>
                <w:szCs w:val="18"/>
              </w:rPr>
            </w:pPr>
            <w:r>
              <w:rPr>
                <w:color w:val="000000"/>
                <w:sz w:val="18"/>
                <w:szCs w:val="18"/>
              </w:rPr>
              <w:t>21</w:t>
            </w:r>
          </w:p>
        </w:tc>
        <w:tc>
          <w:tcPr>
            <w:tcW w:w="807" w:type="dxa"/>
            <w:vAlign w:val="center"/>
          </w:tcPr>
          <w:p w:rsidR="00F22B9F" w:rsidRPr="0004766C" w:rsidRDefault="00F22B9F" w:rsidP="004B3D5F">
            <w:pPr>
              <w:spacing w:line="240" w:lineRule="auto"/>
              <w:jc w:val="center"/>
              <w:rPr>
                <w:color w:val="000000"/>
                <w:sz w:val="18"/>
                <w:szCs w:val="18"/>
              </w:rPr>
            </w:pPr>
            <w:r>
              <w:rPr>
                <w:color w:val="000000"/>
                <w:sz w:val="18"/>
                <w:szCs w:val="18"/>
              </w:rPr>
              <w:t>88</w:t>
            </w:r>
          </w:p>
        </w:tc>
        <w:tc>
          <w:tcPr>
            <w:tcW w:w="864" w:type="dxa"/>
            <w:vAlign w:val="center"/>
          </w:tcPr>
          <w:p w:rsidR="00F22B9F" w:rsidRPr="0004766C" w:rsidRDefault="00F22B9F" w:rsidP="00755A01">
            <w:pPr>
              <w:spacing w:line="240" w:lineRule="auto"/>
              <w:jc w:val="center"/>
              <w:rPr>
                <w:color w:val="000000"/>
                <w:sz w:val="18"/>
                <w:szCs w:val="18"/>
              </w:rPr>
            </w:pPr>
            <w:r>
              <w:rPr>
                <w:color w:val="000000"/>
                <w:sz w:val="18"/>
                <w:szCs w:val="18"/>
              </w:rPr>
              <w:t>30</w:t>
            </w:r>
          </w:p>
        </w:tc>
        <w:tc>
          <w:tcPr>
            <w:tcW w:w="835" w:type="dxa"/>
            <w:shd w:val="clear" w:color="auto" w:fill="D9D9D9"/>
            <w:vAlign w:val="center"/>
          </w:tcPr>
          <w:p w:rsidR="00F22B9F" w:rsidRPr="0004766C" w:rsidRDefault="00F22B9F" w:rsidP="00755A01">
            <w:pPr>
              <w:spacing w:line="240" w:lineRule="auto"/>
              <w:jc w:val="center"/>
              <w:rPr>
                <w:b/>
                <w:color w:val="000000"/>
                <w:sz w:val="18"/>
                <w:szCs w:val="18"/>
              </w:rPr>
            </w:pPr>
            <w:r>
              <w:rPr>
                <w:b/>
                <w:color w:val="000000"/>
                <w:sz w:val="18"/>
                <w:szCs w:val="18"/>
              </w:rPr>
              <w:t>182</w:t>
            </w:r>
          </w:p>
        </w:tc>
        <w:tc>
          <w:tcPr>
            <w:tcW w:w="864" w:type="dxa"/>
            <w:vAlign w:val="center"/>
          </w:tcPr>
          <w:p w:rsidR="00F22B9F" w:rsidRDefault="00F22B9F">
            <w:pPr>
              <w:spacing w:line="240" w:lineRule="auto"/>
              <w:jc w:val="center"/>
              <w:rPr>
                <w:color w:val="000000"/>
                <w:sz w:val="18"/>
                <w:szCs w:val="18"/>
              </w:rPr>
            </w:pPr>
            <w:r>
              <w:rPr>
                <w:color w:val="000000"/>
                <w:sz w:val="18"/>
                <w:szCs w:val="18"/>
              </w:rPr>
              <w:t>108</w:t>
            </w:r>
          </w:p>
        </w:tc>
        <w:tc>
          <w:tcPr>
            <w:tcW w:w="864" w:type="dxa"/>
            <w:vAlign w:val="center"/>
          </w:tcPr>
          <w:p w:rsidR="00F22B9F" w:rsidRPr="0004766C" w:rsidRDefault="00F22B9F" w:rsidP="000624E9">
            <w:pPr>
              <w:spacing w:line="240" w:lineRule="auto"/>
              <w:jc w:val="center"/>
              <w:rPr>
                <w:color w:val="000000"/>
                <w:sz w:val="18"/>
                <w:szCs w:val="18"/>
              </w:rPr>
            </w:pPr>
            <w:r>
              <w:rPr>
                <w:color w:val="000000"/>
                <w:sz w:val="18"/>
                <w:szCs w:val="18"/>
              </w:rPr>
              <w:t>22</w:t>
            </w:r>
          </w:p>
        </w:tc>
        <w:tc>
          <w:tcPr>
            <w:tcW w:w="807" w:type="dxa"/>
            <w:vAlign w:val="center"/>
          </w:tcPr>
          <w:p w:rsidR="00F22B9F" w:rsidRPr="0004766C" w:rsidRDefault="00F22B9F" w:rsidP="0084042B">
            <w:pPr>
              <w:spacing w:line="240" w:lineRule="auto"/>
              <w:jc w:val="center"/>
              <w:rPr>
                <w:color w:val="000000"/>
                <w:sz w:val="18"/>
                <w:szCs w:val="18"/>
              </w:rPr>
            </w:pPr>
            <w:r>
              <w:rPr>
                <w:color w:val="000000"/>
                <w:sz w:val="18"/>
                <w:szCs w:val="18"/>
              </w:rPr>
              <w:t>19</w:t>
            </w:r>
          </w:p>
        </w:tc>
        <w:tc>
          <w:tcPr>
            <w:tcW w:w="864" w:type="dxa"/>
            <w:vAlign w:val="center"/>
          </w:tcPr>
          <w:p w:rsidR="00F22B9F" w:rsidRPr="0004766C" w:rsidRDefault="00F22B9F" w:rsidP="00F22B9F">
            <w:pPr>
              <w:spacing w:line="240" w:lineRule="auto"/>
              <w:jc w:val="center"/>
              <w:rPr>
                <w:color w:val="000000"/>
                <w:sz w:val="18"/>
                <w:szCs w:val="18"/>
              </w:rPr>
            </w:pPr>
            <w:r>
              <w:rPr>
                <w:color w:val="000000"/>
                <w:sz w:val="18"/>
                <w:szCs w:val="18"/>
              </w:rPr>
              <w:t>19</w:t>
            </w:r>
          </w:p>
        </w:tc>
        <w:tc>
          <w:tcPr>
            <w:tcW w:w="835" w:type="dxa"/>
            <w:shd w:val="clear" w:color="auto" w:fill="D9D9D9"/>
            <w:vAlign w:val="center"/>
          </w:tcPr>
          <w:p w:rsidR="00F22B9F" w:rsidRPr="00F22B9F" w:rsidRDefault="00F22B9F" w:rsidP="00F22B9F">
            <w:pPr>
              <w:spacing w:line="240" w:lineRule="auto"/>
              <w:jc w:val="center"/>
              <w:rPr>
                <w:b/>
                <w:color w:val="000000"/>
                <w:sz w:val="18"/>
                <w:szCs w:val="18"/>
              </w:rPr>
            </w:pPr>
            <w:r w:rsidRPr="00F22B9F">
              <w:rPr>
                <w:b/>
                <w:color w:val="000000"/>
                <w:sz w:val="18"/>
                <w:szCs w:val="18"/>
              </w:rPr>
              <w:t>168</w:t>
            </w:r>
          </w:p>
        </w:tc>
      </w:tr>
      <w:tr w:rsidR="00F22B9F" w:rsidRPr="00EC4694" w:rsidTr="00C00BB7">
        <w:trPr>
          <w:trHeight w:val="558"/>
        </w:trPr>
        <w:tc>
          <w:tcPr>
            <w:tcW w:w="1956" w:type="dxa"/>
          </w:tcPr>
          <w:p w:rsidR="00F22B9F" w:rsidRPr="00EC4694" w:rsidRDefault="00F22B9F" w:rsidP="00D17B6C">
            <w:pPr>
              <w:spacing w:line="240" w:lineRule="auto"/>
              <w:rPr>
                <w:sz w:val="18"/>
                <w:szCs w:val="18"/>
              </w:rPr>
            </w:pPr>
            <w:r w:rsidRPr="00EC4694">
              <w:rPr>
                <w:sz w:val="18"/>
                <w:szCs w:val="18"/>
              </w:rPr>
              <w:t>Проведено мероприятий</w:t>
            </w:r>
          </w:p>
        </w:tc>
        <w:tc>
          <w:tcPr>
            <w:tcW w:w="863" w:type="dxa"/>
            <w:vAlign w:val="center"/>
          </w:tcPr>
          <w:p w:rsidR="00F22B9F" w:rsidRDefault="00F22B9F" w:rsidP="00F26919">
            <w:pPr>
              <w:spacing w:line="240" w:lineRule="auto"/>
              <w:jc w:val="center"/>
              <w:rPr>
                <w:color w:val="000000"/>
                <w:sz w:val="18"/>
                <w:szCs w:val="18"/>
              </w:rPr>
            </w:pPr>
            <w:r>
              <w:rPr>
                <w:color w:val="000000"/>
                <w:sz w:val="18"/>
                <w:szCs w:val="18"/>
              </w:rPr>
              <w:t>43</w:t>
            </w:r>
          </w:p>
        </w:tc>
        <w:tc>
          <w:tcPr>
            <w:tcW w:w="863" w:type="dxa"/>
            <w:vAlign w:val="center"/>
          </w:tcPr>
          <w:p w:rsidR="00F22B9F" w:rsidRPr="0004766C" w:rsidRDefault="00F22B9F" w:rsidP="00C21079">
            <w:pPr>
              <w:spacing w:line="240" w:lineRule="auto"/>
              <w:jc w:val="center"/>
              <w:rPr>
                <w:color w:val="000000"/>
                <w:sz w:val="18"/>
                <w:szCs w:val="18"/>
              </w:rPr>
            </w:pPr>
            <w:r>
              <w:rPr>
                <w:color w:val="000000"/>
                <w:sz w:val="18"/>
                <w:szCs w:val="18"/>
              </w:rPr>
              <w:t>21</w:t>
            </w:r>
          </w:p>
        </w:tc>
        <w:tc>
          <w:tcPr>
            <w:tcW w:w="807" w:type="dxa"/>
            <w:vAlign w:val="center"/>
          </w:tcPr>
          <w:p w:rsidR="00F22B9F" w:rsidRPr="0004766C" w:rsidRDefault="00F22B9F" w:rsidP="004B3D5F">
            <w:pPr>
              <w:spacing w:line="240" w:lineRule="auto"/>
              <w:jc w:val="center"/>
              <w:rPr>
                <w:color w:val="000000"/>
                <w:sz w:val="18"/>
                <w:szCs w:val="18"/>
              </w:rPr>
            </w:pPr>
            <w:r>
              <w:rPr>
                <w:color w:val="000000"/>
                <w:sz w:val="18"/>
                <w:szCs w:val="18"/>
              </w:rPr>
              <w:t>88</w:t>
            </w:r>
          </w:p>
        </w:tc>
        <w:tc>
          <w:tcPr>
            <w:tcW w:w="864" w:type="dxa"/>
            <w:vAlign w:val="center"/>
          </w:tcPr>
          <w:p w:rsidR="00F22B9F" w:rsidRPr="0004766C" w:rsidRDefault="00F22B9F" w:rsidP="00755A01">
            <w:pPr>
              <w:spacing w:line="240" w:lineRule="auto"/>
              <w:jc w:val="center"/>
              <w:rPr>
                <w:color w:val="000000"/>
                <w:sz w:val="18"/>
                <w:szCs w:val="18"/>
              </w:rPr>
            </w:pPr>
            <w:r>
              <w:rPr>
                <w:color w:val="000000"/>
                <w:sz w:val="18"/>
                <w:szCs w:val="18"/>
              </w:rPr>
              <w:t>30</w:t>
            </w:r>
          </w:p>
        </w:tc>
        <w:tc>
          <w:tcPr>
            <w:tcW w:w="835" w:type="dxa"/>
            <w:shd w:val="clear" w:color="auto" w:fill="D9D9D9"/>
            <w:vAlign w:val="center"/>
          </w:tcPr>
          <w:p w:rsidR="00F22B9F" w:rsidRPr="0004766C" w:rsidRDefault="00F22B9F" w:rsidP="00755A01">
            <w:pPr>
              <w:spacing w:line="240" w:lineRule="auto"/>
              <w:jc w:val="center"/>
              <w:rPr>
                <w:b/>
                <w:color w:val="000000"/>
                <w:sz w:val="18"/>
                <w:szCs w:val="18"/>
              </w:rPr>
            </w:pPr>
            <w:r>
              <w:rPr>
                <w:b/>
                <w:color w:val="000000"/>
                <w:sz w:val="18"/>
                <w:szCs w:val="18"/>
              </w:rPr>
              <w:t>182</w:t>
            </w:r>
          </w:p>
        </w:tc>
        <w:tc>
          <w:tcPr>
            <w:tcW w:w="864" w:type="dxa"/>
            <w:vAlign w:val="center"/>
          </w:tcPr>
          <w:p w:rsidR="00F22B9F" w:rsidRDefault="00F22B9F">
            <w:pPr>
              <w:spacing w:line="240" w:lineRule="auto"/>
              <w:jc w:val="center"/>
              <w:rPr>
                <w:color w:val="000000"/>
                <w:sz w:val="18"/>
                <w:szCs w:val="18"/>
              </w:rPr>
            </w:pPr>
            <w:r>
              <w:rPr>
                <w:color w:val="000000"/>
                <w:sz w:val="18"/>
                <w:szCs w:val="18"/>
              </w:rPr>
              <w:t>108</w:t>
            </w:r>
          </w:p>
        </w:tc>
        <w:tc>
          <w:tcPr>
            <w:tcW w:w="864" w:type="dxa"/>
            <w:vAlign w:val="center"/>
          </w:tcPr>
          <w:p w:rsidR="00F22B9F" w:rsidRPr="0004766C" w:rsidRDefault="00F22B9F" w:rsidP="000624E9">
            <w:pPr>
              <w:spacing w:line="240" w:lineRule="auto"/>
              <w:jc w:val="center"/>
              <w:rPr>
                <w:color w:val="000000"/>
                <w:sz w:val="18"/>
                <w:szCs w:val="18"/>
              </w:rPr>
            </w:pPr>
            <w:r>
              <w:rPr>
                <w:color w:val="000000"/>
                <w:sz w:val="18"/>
                <w:szCs w:val="18"/>
              </w:rPr>
              <w:t>22</w:t>
            </w:r>
          </w:p>
        </w:tc>
        <w:tc>
          <w:tcPr>
            <w:tcW w:w="807" w:type="dxa"/>
            <w:vAlign w:val="center"/>
          </w:tcPr>
          <w:p w:rsidR="00F22B9F" w:rsidRPr="0004766C" w:rsidRDefault="00F22B9F" w:rsidP="0084042B">
            <w:pPr>
              <w:spacing w:line="240" w:lineRule="auto"/>
              <w:jc w:val="center"/>
              <w:rPr>
                <w:color w:val="000000"/>
                <w:sz w:val="18"/>
                <w:szCs w:val="18"/>
              </w:rPr>
            </w:pPr>
            <w:r>
              <w:rPr>
                <w:color w:val="000000"/>
                <w:sz w:val="18"/>
                <w:szCs w:val="18"/>
              </w:rPr>
              <w:t>19</w:t>
            </w:r>
          </w:p>
        </w:tc>
        <w:tc>
          <w:tcPr>
            <w:tcW w:w="864" w:type="dxa"/>
            <w:vAlign w:val="center"/>
          </w:tcPr>
          <w:p w:rsidR="00F22B9F" w:rsidRPr="0004766C" w:rsidRDefault="00F22B9F" w:rsidP="00F22B9F">
            <w:pPr>
              <w:spacing w:line="240" w:lineRule="auto"/>
              <w:jc w:val="center"/>
              <w:rPr>
                <w:color w:val="000000"/>
                <w:sz w:val="18"/>
                <w:szCs w:val="18"/>
              </w:rPr>
            </w:pPr>
            <w:r>
              <w:rPr>
                <w:color w:val="000000"/>
                <w:sz w:val="18"/>
                <w:szCs w:val="18"/>
              </w:rPr>
              <w:t>19</w:t>
            </w:r>
          </w:p>
        </w:tc>
        <w:tc>
          <w:tcPr>
            <w:tcW w:w="835" w:type="dxa"/>
            <w:shd w:val="clear" w:color="auto" w:fill="D9D9D9"/>
            <w:vAlign w:val="center"/>
          </w:tcPr>
          <w:p w:rsidR="00F22B9F" w:rsidRPr="00F22B9F" w:rsidRDefault="00F22B9F" w:rsidP="00F22B9F">
            <w:pPr>
              <w:spacing w:line="240" w:lineRule="auto"/>
              <w:jc w:val="center"/>
              <w:rPr>
                <w:b/>
                <w:color w:val="000000"/>
                <w:sz w:val="18"/>
                <w:szCs w:val="18"/>
              </w:rPr>
            </w:pPr>
            <w:r w:rsidRPr="00F22B9F">
              <w:rPr>
                <w:b/>
                <w:color w:val="000000"/>
                <w:sz w:val="18"/>
                <w:szCs w:val="18"/>
              </w:rPr>
              <w:t>168</w:t>
            </w:r>
          </w:p>
        </w:tc>
      </w:tr>
      <w:tr w:rsidR="00F22B9F" w:rsidRPr="00EC4694" w:rsidTr="00C00BB7">
        <w:trPr>
          <w:trHeight w:val="566"/>
        </w:trPr>
        <w:tc>
          <w:tcPr>
            <w:tcW w:w="1956" w:type="dxa"/>
          </w:tcPr>
          <w:p w:rsidR="00F22B9F" w:rsidRPr="00EC4694" w:rsidRDefault="00F22B9F" w:rsidP="00D17B6C">
            <w:pPr>
              <w:spacing w:line="240" w:lineRule="auto"/>
              <w:rPr>
                <w:sz w:val="18"/>
                <w:szCs w:val="18"/>
              </w:rPr>
            </w:pPr>
            <w:r w:rsidRPr="00EC4694">
              <w:rPr>
                <w:sz w:val="18"/>
                <w:szCs w:val="18"/>
              </w:rPr>
              <w:t>Нагрузка на 1 сотрудника</w:t>
            </w:r>
          </w:p>
        </w:tc>
        <w:tc>
          <w:tcPr>
            <w:tcW w:w="863" w:type="dxa"/>
            <w:vAlign w:val="center"/>
          </w:tcPr>
          <w:p w:rsidR="00F22B9F" w:rsidRDefault="00F22B9F" w:rsidP="00F26919">
            <w:pPr>
              <w:spacing w:line="240" w:lineRule="auto"/>
              <w:jc w:val="center"/>
              <w:rPr>
                <w:color w:val="000000"/>
                <w:sz w:val="18"/>
                <w:szCs w:val="18"/>
              </w:rPr>
            </w:pPr>
            <w:r>
              <w:rPr>
                <w:color w:val="000000"/>
                <w:sz w:val="18"/>
                <w:szCs w:val="18"/>
              </w:rPr>
              <w:t>21,5</w:t>
            </w:r>
          </w:p>
        </w:tc>
        <w:tc>
          <w:tcPr>
            <w:tcW w:w="863" w:type="dxa"/>
            <w:vAlign w:val="center"/>
          </w:tcPr>
          <w:p w:rsidR="00F22B9F" w:rsidRPr="0004766C" w:rsidRDefault="00F22B9F" w:rsidP="00C21079">
            <w:pPr>
              <w:spacing w:line="240" w:lineRule="auto"/>
              <w:jc w:val="center"/>
              <w:rPr>
                <w:color w:val="000000"/>
                <w:sz w:val="18"/>
                <w:szCs w:val="18"/>
              </w:rPr>
            </w:pPr>
            <w:r>
              <w:rPr>
                <w:color w:val="000000"/>
                <w:sz w:val="18"/>
                <w:szCs w:val="18"/>
              </w:rPr>
              <w:t>10,5</w:t>
            </w:r>
          </w:p>
        </w:tc>
        <w:tc>
          <w:tcPr>
            <w:tcW w:w="807" w:type="dxa"/>
            <w:vAlign w:val="center"/>
          </w:tcPr>
          <w:p w:rsidR="00F22B9F" w:rsidRPr="0004766C" w:rsidRDefault="00F22B9F" w:rsidP="004B3D5F">
            <w:pPr>
              <w:spacing w:line="240" w:lineRule="auto"/>
              <w:jc w:val="center"/>
              <w:rPr>
                <w:color w:val="000000"/>
                <w:sz w:val="18"/>
                <w:szCs w:val="18"/>
              </w:rPr>
            </w:pPr>
            <w:r>
              <w:rPr>
                <w:color w:val="000000"/>
                <w:sz w:val="18"/>
                <w:szCs w:val="18"/>
              </w:rPr>
              <w:t>44,0</w:t>
            </w:r>
          </w:p>
        </w:tc>
        <w:tc>
          <w:tcPr>
            <w:tcW w:w="864" w:type="dxa"/>
            <w:vAlign w:val="center"/>
          </w:tcPr>
          <w:p w:rsidR="00F22B9F" w:rsidRPr="0004766C" w:rsidRDefault="00F22B9F" w:rsidP="00755A01">
            <w:pPr>
              <w:spacing w:line="240" w:lineRule="auto"/>
              <w:jc w:val="center"/>
              <w:rPr>
                <w:color w:val="000000"/>
                <w:sz w:val="18"/>
                <w:szCs w:val="18"/>
              </w:rPr>
            </w:pPr>
            <w:r>
              <w:rPr>
                <w:color w:val="000000"/>
                <w:sz w:val="18"/>
                <w:szCs w:val="18"/>
              </w:rPr>
              <w:t>15,0</w:t>
            </w:r>
          </w:p>
        </w:tc>
        <w:tc>
          <w:tcPr>
            <w:tcW w:w="835" w:type="dxa"/>
            <w:shd w:val="clear" w:color="auto" w:fill="D9D9D9"/>
            <w:vAlign w:val="center"/>
          </w:tcPr>
          <w:p w:rsidR="00F22B9F" w:rsidRPr="0004766C" w:rsidRDefault="00F22B9F" w:rsidP="00755A01">
            <w:pPr>
              <w:spacing w:line="240" w:lineRule="auto"/>
              <w:jc w:val="center"/>
              <w:rPr>
                <w:b/>
                <w:color w:val="000000"/>
                <w:sz w:val="18"/>
                <w:szCs w:val="18"/>
              </w:rPr>
            </w:pPr>
            <w:r>
              <w:rPr>
                <w:b/>
                <w:color w:val="000000"/>
                <w:sz w:val="18"/>
                <w:szCs w:val="18"/>
              </w:rPr>
              <w:t>91,0</w:t>
            </w:r>
          </w:p>
        </w:tc>
        <w:tc>
          <w:tcPr>
            <w:tcW w:w="864" w:type="dxa"/>
            <w:vAlign w:val="center"/>
          </w:tcPr>
          <w:p w:rsidR="00F22B9F" w:rsidRDefault="00F22B9F">
            <w:pPr>
              <w:spacing w:line="240" w:lineRule="auto"/>
              <w:jc w:val="center"/>
              <w:rPr>
                <w:color w:val="000000"/>
                <w:sz w:val="18"/>
                <w:szCs w:val="18"/>
              </w:rPr>
            </w:pPr>
            <w:r>
              <w:rPr>
                <w:color w:val="000000"/>
                <w:sz w:val="18"/>
                <w:szCs w:val="18"/>
              </w:rPr>
              <w:t>54,0</w:t>
            </w:r>
          </w:p>
        </w:tc>
        <w:tc>
          <w:tcPr>
            <w:tcW w:w="864" w:type="dxa"/>
            <w:vAlign w:val="center"/>
          </w:tcPr>
          <w:p w:rsidR="00F22B9F" w:rsidRPr="0004766C" w:rsidRDefault="00F22B9F" w:rsidP="000624E9">
            <w:pPr>
              <w:spacing w:line="240" w:lineRule="auto"/>
              <w:jc w:val="center"/>
              <w:rPr>
                <w:color w:val="000000"/>
                <w:sz w:val="18"/>
                <w:szCs w:val="18"/>
              </w:rPr>
            </w:pPr>
            <w:r>
              <w:rPr>
                <w:color w:val="000000"/>
                <w:sz w:val="18"/>
                <w:szCs w:val="18"/>
              </w:rPr>
              <w:t>11,0</w:t>
            </w:r>
          </w:p>
        </w:tc>
        <w:tc>
          <w:tcPr>
            <w:tcW w:w="807" w:type="dxa"/>
            <w:vAlign w:val="center"/>
          </w:tcPr>
          <w:p w:rsidR="00F22B9F" w:rsidRPr="0004766C" w:rsidRDefault="00F22B9F" w:rsidP="0084042B">
            <w:pPr>
              <w:spacing w:line="240" w:lineRule="auto"/>
              <w:jc w:val="center"/>
              <w:rPr>
                <w:color w:val="000000"/>
                <w:sz w:val="18"/>
                <w:szCs w:val="18"/>
              </w:rPr>
            </w:pPr>
            <w:r>
              <w:rPr>
                <w:color w:val="000000"/>
                <w:sz w:val="18"/>
                <w:szCs w:val="18"/>
              </w:rPr>
              <w:t>9,5</w:t>
            </w:r>
          </w:p>
        </w:tc>
        <w:tc>
          <w:tcPr>
            <w:tcW w:w="864" w:type="dxa"/>
            <w:vAlign w:val="center"/>
          </w:tcPr>
          <w:p w:rsidR="00F22B9F" w:rsidRPr="0004766C" w:rsidRDefault="00F22B9F" w:rsidP="00F22B9F">
            <w:pPr>
              <w:spacing w:line="240" w:lineRule="auto"/>
              <w:jc w:val="center"/>
              <w:rPr>
                <w:color w:val="000000"/>
                <w:sz w:val="18"/>
                <w:szCs w:val="18"/>
              </w:rPr>
            </w:pPr>
            <w:r>
              <w:rPr>
                <w:color w:val="000000"/>
                <w:sz w:val="18"/>
                <w:szCs w:val="18"/>
              </w:rPr>
              <w:t>9,5</w:t>
            </w:r>
          </w:p>
        </w:tc>
        <w:tc>
          <w:tcPr>
            <w:tcW w:w="835" w:type="dxa"/>
            <w:shd w:val="clear" w:color="auto" w:fill="D9D9D9"/>
            <w:vAlign w:val="center"/>
          </w:tcPr>
          <w:p w:rsidR="00F22B9F" w:rsidRPr="00F22B9F" w:rsidRDefault="00F22B9F" w:rsidP="0084042B">
            <w:pPr>
              <w:spacing w:line="240" w:lineRule="auto"/>
              <w:jc w:val="center"/>
              <w:rPr>
                <w:b/>
                <w:color w:val="000000"/>
                <w:sz w:val="18"/>
                <w:szCs w:val="18"/>
              </w:rPr>
            </w:pPr>
            <w:r w:rsidRPr="00F22B9F">
              <w:rPr>
                <w:b/>
                <w:color w:val="000000"/>
                <w:sz w:val="18"/>
                <w:szCs w:val="18"/>
              </w:rPr>
              <w:t>84,0</w:t>
            </w:r>
          </w:p>
        </w:tc>
      </w:tr>
      <w:tr w:rsidR="00F22B9F" w:rsidRPr="00EC4694" w:rsidTr="00C00BB7">
        <w:trPr>
          <w:trHeight w:val="405"/>
        </w:trPr>
        <w:tc>
          <w:tcPr>
            <w:tcW w:w="1956" w:type="dxa"/>
          </w:tcPr>
          <w:p w:rsidR="00F22B9F" w:rsidRPr="00EC4694" w:rsidRDefault="00F22B9F" w:rsidP="00D17B6C">
            <w:pPr>
              <w:spacing w:line="240" w:lineRule="auto"/>
              <w:rPr>
                <w:sz w:val="18"/>
                <w:szCs w:val="18"/>
              </w:rPr>
            </w:pPr>
            <w:r w:rsidRPr="00EC4694">
              <w:rPr>
                <w:sz w:val="18"/>
                <w:szCs w:val="18"/>
              </w:rPr>
              <w:t>Нарушено сроков</w:t>
            </w:r>
          </w:p>
        </w:tc>
        <w:tc>
          <w:tcPr>
            <w:tcW w:w="863" w:type="dxa"/>
            <w:vAlign w:val="center"/>
          </w:tcPr>
          <w:p w:rsidR="00F22B9F" w:rsidRDefault="00F22B9F" w:rsidP="00F26919">
            <w:pPr>
              <w:spacing w:line="240" w:lineRule="auto"/>
              <w:jc w:val="center"/>
              <w:rPr>
                <w:color w:val="000000"/>
                <w:sz w:val="18"/>
                <w:szCs w:val="18"/>
              </w:rPr>
            </w:pPr>
            <w:r>
              <w:rPr>
                <w:color w:val="000000"/>
                <w:sz w:val="18"/>
                <w:szCs w:val="18"/>
              </w:rPr>
              <w:t>0</w:t>
            </w:r>
          </w:p>
        </w:tc>
        <w:tc>
          <w:tcPr>
            <w:tcW w:w="863" w:type="dxa"/>
            <w:vAlign w:val="center"/>
          </w:tcPr>
          <w:p w:rsidR="00F22B9F" w:rsidRPr="006560FF" w:rsidRDefault="00F22B9F" w:rsidP="004F1A39">
            <w:pPr>
              <w:spacing w:line="240" w:lineRule="auto"/>
              <w:jc w:val="center"/>
              <w:rPr>
                <w:color w:val="000000"/>
                <w:sz w:val="18"/>
                <w:szCs w:val="18"/>
              </w:rPr>
            </w:pPr>
            <w:r>
              <w:rPr>
                <w:color w:val="000000"/>
                <w:sz w:val="18"/>
                <w:szCs w:val="18"/>
              </w:rPr>
              <w:t>0</w:t>
            </w:r>
          </w:p>
        </w:tc>
        <w:tc>
          <w:tcPr>
            <w:tcW w:w="807" w:type="dxa"/>
            <w:vAlign w:val="center"/>
          </w:tcPr>
          <w:p w:rsidR="00F22B9F" w:rsidRPr="0004766C" w:rsidRDefault="00F22B9F" w:rsidP="004B3D5F">
            <w:pPr>
              <w:spacing w:line="240" w:lineRule="auto"/>
              <w:jc w:val="center"/>
              <w:rPr>
                <w:color w:val="000000"/>
                <w:sz w:val="18"/>
                <w:szCs w:val="18"/>
              </w:rPr>
            </w:pPr>
            <w:r>
              <w:rPr>
                <w:color w:val="000000"/>
                <w:sz w:val="18"/>
                <w:szCs w:val="18"/>
              </w:rPr>
              <w:t>0</w:t>
            </w:r>
          </w:p>
        </w:tc>
        <w:tc>
          <w:tcPr>
            <w:tcW w:w="864" w:type="dxa"/>
            <w:vAlign w:val="center"/>
          </w:tcPr>
          <w:p w:rsidR="00F22B9F" w:rsidRPr="0004766C" w:rsidRDefault="00F22B9F" w:rsidP="00755A01">
            <w:pPr>
              <w:spacing w:line="240" w:lineRule="auto"/>
              <w:jc w:val="center"/>
              <w:rPr>
                <w:color w:val="000000"/>
                <w:sz w:val="18"/>
                <w:szCs w:val="18"/>
              </w:rPr>
            </w:pPr>
            <w:r>
              <w:rPr>
                <w:color w:val="000000"/>
                <w:sz w:val="18"/>
                <w:szCs w:val="18"/>
              </w:rPr>
              <w:t>0</w:t>
            </w:r>
          </w:p>
        </w:tc>
        <w:tc>
          <w:tcPr>
            <w:tcW w:w="835" w:type="dxa"/>
            <w:shd w:val="clear" w:color="auto" w:fill="D9D9D9"/>
            <w:vAlign w:val="center"/>
          </w:tcPr>
          <w:p w:rsidR="00F22B9F" w:rsidRPr="0004766C" w:rsidRDefault="00F22B9F" w:rsidP="00755A01">
            <w:pPr>
              <w:spacing w:line="240" w:lineRule="auto"/>
              <w:jc w:val="center"/>
              <w:rPr>
                <w:b/>
                <w:color w:val="000000"/>
                <w:sz w:val="18"/>
                <w:szCs w:val="18"/>
              </w:rPr>
            </w:pPr>
            <w:r>
              <w:rPr>
                <w:b/>
                <w:color w:val="000000"/>
                <w:sz w:val="18"/>
                <w:szCs w:val="18"/>
              </w:rPr>
              <w:t>0</w:t>
            </w:r>
          </w:p>
        </w:tc>
        <w:tc>
          <w:tcPr>
            <w:tcW w:w="864" w:type="dxa"/>
            <w:vAlign w:val="center"/>
          </w:tcPr>
          <w:p w:rsidR="00F22B9F" w:rsidRDefault="00F22B9F">
            <w:pPr>
              <w:spacing w:line="240" w:lineRule="auto"/>
              <w:jc w:val="center"/>
              <w:rPr>
                <w:color w:val="000000"/>
                <w:sz w:val="18"/>
                <w:szCs w:val="18"/>
              </w:rPr>
            </w:pPr>
            <w:r>
              <w:rPr>
                <w:color w:val="000000"/>
                <w:sz w:val="18"/>
                <w:szCs w:val="18"/>
              </w:rPr>
              <w:t>0</w:t>
            </w:r>
          </w:p>
        </w:tc>
        <w:tc>
          <w:tcPr>
            <w:tcW w:w="864" w:type="dxa"/>
            <w:vAlign w:val="center"/>
          </w:tcPr>
          <w:p w:rsidR="00F22B9F" w:rsidRPr="0004766C" w:rsidRDefault="00F22B9F" w:rsidP="000624E9">
            <w:pPr>
              <w:spacing w:line="240" w:lineRule="auto"/>
              <w:jc w:val="center"/>
              <w:rPr>
                <w:color w:val="000000"/>
                <w:sz w:val="18"/>
                <w:szCs w:val="18"/>
              </w:rPr>
            </w:pPr>
            <w:r>
              <w:rPr>
                <w:color w:val="000000"/>
                <w:sz w:val="18"/>
                <w:szCs w:val="18"/>
              </w:rPr>
              <w:t>0</w:t>
            </w:r>
          </w:p>
        </w:tc>
        <w:tc>
          <w:tcPr>
            <w:tcW w:w="807" w:type="dxa"/>
            <w:vAlign w:val="center"/>
          </w:tcPr>
          <w:p w:rsidR="00F22B9F" w:rsidRPr="0004766C" w:rsidRDefault="00F22B9F" w:rsidP="0084042B">
            <w:pPr>
              <w:spacing w:line="240" w:lineRule="auto"/>
              <w:jc w:val="center"/>
              <w:rPr>
                <w:color w:val="000000"/>
                <w:sz w:val="18"/>
                <w:szCs w:val="18"/>
              </w:rPr>
            </w:pPr>
            <w:r>
              <w:rPr>
                <w:color w:val="000000"/>
                <w:sz w:val="18"/>
                <w:szCs w:val="18"/>
              </w:rPr>
              <w:t>0</w:t>
            </w:r>
          </w:p>
        </w:tc>
        <w:tc>
          <w:tcPr>
            <w:tcW w:w="864" w:type="dxa"/>
            <w:vAlign w:val="center"/>
          </w:tcPr>
          <w:p w:rsidR="00F22B9F" w:rsidRPr="0004766C" w:rsidRDefault="00F22B9F" w:rsidP="00F22B9F">
            <w:pPr>
              <w:spacing w:line="240" w:lineRule="auto"/>
              <w:jc w:val="center"/>
              <w:rPr>
                <w:color w:val="000000"/>
                <w:sz w:val="18"/>
                <w:szCs w:val="18"/>
              </w:rPr>
            </w:pPr>
            <w:r>
              <w:rPr>
                <w:color w:val="000000"/>
                <w:sz w:val="18"/>
                <w:szCs w:val="18"/>
              </w:rPr>
              <w:t>0</w:t>
            </w:r>
          </w:p>
        </w:tc>
        <w:tc>
          <w:tcPr>
            <w:tcW w:w="835" w:type="dxa"/>
            <w:shd w:val="clear" w:color="auto" w:fill="D9D9D9"/>
            <w:vAlign w:val="center"/>
          </w:tcPr>
          <w:p w:rsidR="00F22B9F" w:rsidRPr="00F22B9F" w:rsidRDefault="00F22B9F" w:rsidP="0084042B">
            <w:pPr>
              <w:spacing w:line="240" w:lineRule="auto"/>
              <w:jc w:val="center"/>
              <w:rPr>
                <w:b/>
                <w:color w:val="000000"/>
                <w:sz w:val="18"/>
                <w:szCs w:val="18"/>
              </w:rPr>
            </w:pPr>
            <w:r w:rsidRPr="00F22B9F">
              <w:rPr>
                <w:b/>
                <w:color w:val="000000"/>
                <w:sz w:val="18"/>
                <w:szCs w:val="18"/>
              </w:rPr>
              <w:t>0</w:t>
            </w:r>
          </w:p>
        </w:tc>
      </w:tr>
    </w:tbl>
    <w:p w:rsidR="00040F6B" w:rsidRDefault="00040F6B" w:rsidP="00040F6B">
      <w:pPr>
        <w:ind w:firstLine="709"/>
        <w:rPr>
          <w:szCs w:val="26"/>
        </w:rPr>
      </w:pPr>
    </w:p>
    <w:p w:rsidR="00747D42" w:rsidRPr="0004766C" w:rsidRDefault="00C00BB7" w:rsidP="00747D42">
      <w:pPr>
        <w:ind w:firstLine="709"/>
        <w:rPr>
          <w:color w:val="000000"/>
          <w:szCs w:val="26"/>
        </w:rPr>
      </w:pPr>
      <w:r>
        <w:rPr>
          <w:color w:val="000000"/>
          <w:szCs w:val="26"/>
        </w:rPr>
        <w:t xml:space="preserve">1. </w:t>
      </w:r>
      <w:r w:rsidR="00747D42" w:rsidRPr="0004766C">
        <w:rPr>
          <w:color w:val="000000"/>
          <w:szCs w:val="26"/>
        </w:rPr>
        <w:t xml:space="preserve">Изучены и доведены до сведения гражданских служащих методические рекомендации Минтруда России по вопросам представления сведений о доходах, расходах, </w:t>
      </w:r>
      <w:r w:rsidR="00747D42" w:rsidRPr="0004766C">
        <w:rPr>
          <w:color w:val="000000"/>
          <w:szCs w:val="26"/>
        </w:rPr>
        <w:lastRenderedPageBreak/>
        <w:t>об имуществе и обязательствах имущественного характера и заполнения соответствующей формы справки за отчетный 202</w:t>
      </w:r>
      <w:r w:rsidR="00364AFD">
        <w:rPr>
          <w:color w:val="000000"/>
          <w:szCs w:val="26"/>
        </w:rPr>
        <w:t>2</w:t>
      </w:r>
      <w:r w:rsidR="00747D42" w:rsidRPr="0004766C">
        <w:rPr>
          <w:color w:val="000000"/>
          <w:szCs w:val="26"/>
        </w:rPr>
        <w:t xml:space="preserve"> год.</w:t>
      </w:r>
    </w:p>
    <w:p w:rsidR="00747D42" w:rsidRPr="0004766C" w:rsidRDefault="00747D42" w:rsidP="00747D42">
      <w:pPr>
        <w:ind w:firstLine="709"/>
        <w:rPr>
          <w:color w:val="000000"/>
          <w:szCs w:val="26"/>
        </w:rPr>
      </w:pPr>
      <w:r w:rsidRPr="0004766C">
        <w:rPr>
          <w:color w:val="000000"/>
          <w:szCs w:val="26"/>
        </w:rPr>
        <w:t>2. Приняли участие в видеоконференции, организованной ЦА по обучению должностных лиц, ответственных за работу по противодействию коррупции.</w:t>
      </w:r>
    </w:p>
    <w:p w:rsidR="00747D42" w:rsidRPr="0004766C" w:rsidRDefault="00747D42" w:rsidP="00747D42">
      <w:pPr>
        <w:ind w:firstLine="709"/>
        <w:rPr>
          <w:szCs w:val="26"/>
        </w:rPr>
      </w:pPr>
      <w:r w:rsidRPr="0004766C">
        <w:rPr>
          <w:color w:val="000000"/>
          <w:szCs w:val="26"/>
        </w:rPr>
        <w:t xml:space="preserve">3. </w:t>
      </w:r>
      <w:proofErr w:type="gramStart"/>
      <w:r w:rsidRPr="0004766C">
        <w:rPr>
          <w:color w:val="000000"/>
          <w:szCs w:val="26"/>
        </w:rPr>
        <w:t xml:space="preserve">Представлены в министерство и в центральный аппарат сведения о доходах, расходах, об имуществе и обязательствах имущественного характера руководителя управления, заместителей руководителя, а также сведения об адресах сайтов и (или) страниц сайтов в информационно-телекоммуникационной сети </w:t>
      </w:r>
      <w:r w:rsidR="004271A4">
        <w:rPr>
          <w:color w:val="000000"/>
          <w:szCs w:val="26"/>
        </w:rPr>
        <w:t>«</w:t>
      </w:r>
      <w:r w:rsidRPr="0004766C">
        <w:rPr>
          <w:color w:val="000000"/>
          <w:szCs w:val="26"/>
        </w:rPr>
        <w:t>Интернет</w:t>
      </w:r>
      <w:r w:rsidR="004271A4">
        <w:rPr>
          <w:color w:val="000000"/>
          <w:szCs w:val="26"/>
        </w:rPr>
        <w:t>»</w:t>
      </w:r>
      <w:r w:rsidRPr="0004766C">
        <w:rPr>
          <w:color w:val="000000"/>
          <w:szCs w:val="26"/>
        </w:rPr>
        <w:t xml:space="preserve">,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w:t>
      </w:r>
      <w:r w:rsidRPr="0004766C">
        <w:rPr>
          <w:szCs w:val="26"/>
        </w:rPr>
        <w:t>службы Российской Федерации или муниципальной службы, размещались общедоступная</w:t>
      </w:r>
      <w:proofErr w:type="gramEnd"/>
      <w:r w:rsidRPr="0004766C">
        <w:rPr>
          <w:szCs w:val="26"/>
        </w:rPr>
        <w:t xml:space="preserve"> информация, а также данные, позволяющие его идентифицировать.</w:t>
      </w:r>
    </w:p>
    <w:p w:rsidR="0084042B" w:rsidRDefault="00747D42" w:rsidP="00383D0A">
      <w:pPr>
        <w:ind w:firstLine="709"/>
        <w:rPr>
          <w:szCs w:val="26"/>
        </w:rPr>
      </w:pPr>
      <w:r w:rsidRPr="0004766C">
        <w:rPr>
          <w:szCs w:val="26"/>
        </w:rPr>
        <w:t xml:space="preserve">4. </w:t>
      </w:r>
      <w:proofErr w:type="gramStart"/>
      <w:r w:rsidRPr="0004766C">
        <w:rPr>
          <w:szCs w:val="26"/>
        </w:rPr>
        <w:t xml:space="preserve">Представлен в ЦА сводный отчет по ЮФО о ходе реализации мер по противодействию коррупции за </w:t>
      </w:r>
      <w:r w:rsidR="00A35249" w:rsidRPr="0004766C">
        <w:rPr>
          <w:szCs w:val="26"/>
        </w:rPr>
        <w:t>202</w:t>
      </w:r>
      <w:r w:rsidR="00A35249">
        <w:rPr>
          <w:szCs w:val="26"/>
        </w:rPr>
        <w:t>2</w:t>
      </w:r>
      <w:r w:rsidR="00A35249" w:rsidRPr="0004766C">
        <w:rPr>
          <w:szCs w:val="26"/>
        </w:rPr>
        <w:t xml:space="preserve"> год</w:t>
      </w:r>
      <w:r w:rsidR="00A35249">
        <w:rPr>
          <w:szCs w:val="26"/>
        </w:rPr>
        <w:t xml:space="preserve"> (и</w:t>
      </w:r>
      <w:r w:rsidR="000624E9">
        <w:rPr>
          <w:szCs w:val="26"/>
        </w:rPr>
        <w:t>сх. от 13.02.2023 № 3024-03/23),</w:t>
      </w:r>
      <w:r w:rsidR="00A35249">
        <w:rPr>
          <w:szCs w:val="26"/>
        </w:rPr>
        <w:t xml:space="preserve"> </w:t>
      </w:r>
      <w:r w:rsidR="000624E9">
        <w:rPr>
          <w:szCs w:val="26"/>
        </w:rPr>
        <w:t xml:space="preserve">за </w:t>
      </w:r>
      <w:r w:rsidR="000624E9">
        <w:rPr>
          <w:szCs w:val="26"/>
          <w:lang w:val="en-US"/>
        </w:rPr>
        <w:t>I</w:t>
      </w:r>
      <w:r w:rsidR="000624E9" w:rsidRPr="009B2FE4">
        <w:rPr>
          <w:szCs w:val="26"/>
        </w:rPr>
        <w:t xml:space="preserve"> </w:t>
      </w:r>
      <w:r w:rsidR="000624E9">
        <w:rPr>
          <w:szCs w:val="26"/>
        </w:rPr>
        <w:t>квартал 2023 года (исх</w:t>
      </w:r>
      <w:r w:rsidR="0084042B">
        <w:rPr>
          <w:szCs w:val="26"/>
        </w:rPr>
        <w:t xml:space="preserve">. от 27.04.2023 № 10045-03/23), </w:t>
      </w:r>
      <w:r w:rsidR="0084042B" w:rsidRPr="005F48CB">
        <w:rPr>
          <w:szCs w:val="26"/>
        </w:rPr>
        <w:t xml:space="preserve">за </w:t>
      </w:r>
      <w:r w:rsidR="00383D0A">
        <w:rPr>
          <w:szCs w:val="26"/>
        </w:rPr>
        <w:t>2</w:t>
      </w:r>
      <w:r w:rsidR="0084042B" w:rsidRPr="005F48CB">
        <w:rPr>
          <w:szCs w:val="26"/>
        </w:rPr>
        <w:t xml:space="preserve"> квартал 2023 года (исх. от 25.07.2023 </w:t>
      </w:r>
      <w:proofErr w:type="gramEnd"/>
    </w:p>
    <w:p w:rsidR="0084042B" w:rsidRPr="004F4F78" w:rsidRDefault="0084042B" w:rsidP="00383D0A">
      <w:pPr>
        <w:rPr>
          <w:szCs w:val="26"/>
        </w:rPr>
      </w:pPr>
      <w:proofErr w:type="gramStart"/>
      <w:r w:rsidRPr="005F48CB">
        <w:rPr>
          <w:szCs w:val="26"/>
        </w:rPr>
        <w:t>№ 18273-03/23)</w:t>
      </w:r>
      <w:r w:rsidR="003F5357">
        <w:rPr>
          <w:szCs w:val="26"/>
        </w:rPr>
        <w:t xml:space="preserve">, </w:t>
      </w:r>
      <w:r w:rsidR="00F22B9F" w:rsidRPr="00383D0A">
        <w:rPr>
          <w:szCs w:val="26"/>
        </w:rPr>
        <w:t xml:space="preserve">за </w:t>
      </w:r>
      <w:r w:rsidR="00383D0A" w:rsidRPr="00383D0A">
        <w:rPr>
          <w:szCs w:val="26"/>
        </w:rPr>
        <w:t>9 месяцев</w:t>
      </w:r>
      <w:r w:rsidR="00F22B9F" w:rsidRPr="00383D0A">
        <w:rPr>
          <w:szCs w:val="26"/>
        </w:rPr>
        <w:t xml:space="preserve"> 2023 года</w:t>
      </w:r>
      <w:r w:rsidR="003F5357">
        <w:rPr>
          <w:szCs w:val="26"/>
        </w:rPr>
        <w:t xml:space="preserve"> </w:t>
      </w:r>
      <w:r w:rsidR="00383D0A" w:rsidRPr="005F48CB">
        <w:rPr>
          <w:szCs w:val="26"/>
        </w:rPr>
        <w:t>(исх. от 2</w:t>
      </w:r>
      <w:r w:rsidR="00383D0A">
        <w:rPr>
          <w:szCs w:val="26"/>
        </w:rPr>
        <w:t>6</w:t>
      </w:r>
      <w:r w:rsidR="00383D0A" w:rsidRPr="005F48CB">
        <w:rPr>
          <w:szCs w:val="26"/>
        </w:rPr>
        <w:t>.</w:t>
      </w:r>
      <w:r w:rsidR="00383D0A">
        <w:rPr>
          <w:szCs w:val="26"/>
        </w:rPr>
        <w:t>1</w:t>
      </w:r>
      <w:r w:rsidR="00383D0A" w:rsidRPr="005F48CB">
        <w:rPr>
          <w:szCs w:val="26"/>
        </w:rPr>
        <w:t xml:space="preserve">0.2023 № </w:t>
      </w:r>
      <w:r w:rsidR="00383D0A">
        <w:rPr>
          <w:szCs w:val="26"/>
        </w:rPr>
        <w:t>27762</w:t>
      </w:r>
      <w:r w:rsidR="00383D0A" w:rsidRPr="005F48CB">
        <w:rPr>
          <w:szCs w:val="26"/>
        </w:rPr>
        <w:t>-0</w:t>
      </w:r>
      <w:r w:rsidR="00383D0A">
        <w:rPr>
          <w:szCs w:val="26"/>
        </w:rPr>
        <w:t>6</w:t>
      </w:r>
      <w:r w:rsidR="00383D0A" w:rsidRPr="005F48CB">
        <w:rPr>
          <w:szCs w:val="26"/>
        </w:rPr>
        <w:t>/23)</w:t>
      </w:r>
      <w:r w:rsidRPr="005F48CB">
        <w:rPr>
          <w:szCs w:val="26"/>
        </w:rPr>
        <w:t>.</w:t>
      </w:r>
      <w:proofErr w:type="gramEnd"/>
    </w:p>
    <w:p w:rsidR="00747D42" w:rsidRPr="0004766C" w:rsidRDefault="00747D42" w:rsidP="00747D42">
      <w:pPr>
        <w:ind w:firstLine="709"/>
        <w:rPr>
          <w:szCs w:val="26"/>
        </w:rPr>
      </w:pPr>
      <w:r w:rsidRPr="0004766C">
        <w:rPr>
          <w:szCs w:val="26"/>
        </w:rPr>
        <w:t xml:space="preserve">5. Представлена в ЦА сводная информация по ЮФО о показателях </w:t>
      </w:r>
      <w:proofErr w:type="gramStart"/>
      <w:r w:rsidRPr="0004766C">
        <w:rPr>
          <w:szCs w:val="26"/>
        </w:rPr>
        <w:t>оценки эффективности деятельности подразделений кадровых служб</w:t>
      </w:r>
      <w:proofErr w:type="gramEnd"/>
      <w:r w:rsidRPr="0004766C">
        <w:rPr>
          <w:szCs w:val="26"/>
        </w:rPr>
        <w:t xml:space="preserve"> по профилактике коррупционных и иных правонарушений в </w:t>
      </w:r>
      <w:r w:rsidR="00A35249" w:rsidRPr="0004766C">
        <w:rPr>
          <w:szCs w:val="26"/>
        </w:rPr>
        <w:t>202</w:t>
      </w:r>
      <w:r w:rsidR="00A35249">
        <w:rPr>
          <w:szCs w:val="26"/>
        </w:rPr>
        <w:t>2</w:t>
      </w:r>
      <w:r w:rsidR="00A35249" w:rsidRPr="0004766C">
        <w:rPr>
          <w:szCs w:val="26"/>
        </w:rPr>
        <w:t xml:space="preserve"> году</w:t>
      </w:r>
      <w:r w:rsidR="00A35249">
        <w:rPr>
          <w:szCs w:val="26"/>
        </w:rPr>
        <w:t xml:space="preserve"> (исх. от. 01.03.2023 № 4457-03/23).</w:t>
      </w:r>
    </w:p>
    <w:p w:rsidR="00A35249" w:rsidRDefault="00747D42" w:rsidP="00A35249">
      <w:pPr>
        <w:ind w:firstLine="709"/>
        <w:rPr>
          <w:szCs w:val="26"/>
        </w:rPr>
      </w:pPr>
      <w:r w:rsidRPr="0004766C">
        <w:rPr>
          <w:szCs w:val="26"/>
        </w:rPr>
        <w:t xml:space="preserve">6. </w:t>
      </w:r>
      <w:proofErr w:type="gramStart"/>
      <w:r w:rsidRPr="0004766C">
        <w:rPr>
          <w:szCs w:val="26"/>
        </w:rPr>
        <w:t xml:space="preserve">Проведено </w:t>
      </w:r>
      <w:r w:rsidR="0084042B" w:rsidRPr="006E718C">
        <w:rPr>
          <w:szCs w:val="26"/>
        </w:rPr>
        <w:t>1</w:t>
      </w:r>
      <w:r w:rsidR="006E718C" w:rsidRPr="006E718C">
        <w:rPr>
          <w:szCs w:val="26"/>
        </w:rPr>
        <w:t>8</w:t>
      </w:r>
      <w:r w:rsidRPr="0004766C">
        <w:rPr>
          <w:szCs w:val="26"/>
        </w:rPr>
        <w:t xml:space="preserve"> инструктаж</w:t>
      </w:r>
      <w:r w:rsidR="000624E9">
        <w:rPr>
          <w:szCs w:val="26"/>
        </w:rPr>
        <w:t>ей</w:t>
      </w:r>
      <w:r w:rsidRPr="0004766C">
        <w:rPr>
          <w:szCs w:val="26"/>
        </w:rPr>
        <w:t xml:space="preserve"> для гражданских служащих при увольнении с государственной гражданской службы об ограничениях после увольнения в течение 2-х лет, </w:t>
      </w:r>
      <w:r w:rsidR="006E718C" w:rsidRPr="006E718C">
        <w:rPr>
          <w:szCs w:val="26"/>
        </w:rPr>
        <w:t>10</w:t>
      </w:r>
      <w:r w:rsidRPr="0004766C">
        <w:rPr>
          <w:szCs w:val="26"/>
        </w:rPr>
        <w:t xml:space="preserve"> вводных инструктажа для поступивших на государственную службу.</w:t>
      </w:r>
      <w:proofErr w:type="gramEnd"/>
    </w:p>
    <w:p w:rsidR="00A35249" w:rsidRDefault="00A35249" w:rsidP="00A35249">
      <w:pPr>
        <w:ind w:firstLine="709"/>
        <w:rPr>
          <w:szCs w:val="26"/>
        </w:rPr>
      </w:pPr>
      <w:r>
        <w:rPr>
          <w:szCs w:val="26"/>
        </w:rPr>
        <w:t>7.</w:t>
      </w:r>
      <w:r w:rsidRPr="0004766C">
        <w:rPr>
          <w:szCs w:val="26"/>
        </w:rPr>
        <w:t xml:space="preserve"> Осуществлен прием и предварительная проверка правильности заполнения представленных гр</w:t>
      </w:r>
      <w:r>
        <w:rPr>
          <w:szCs w:val="26"/>
        </w:rPr>
        <w:t xml:space="preserve">ажданскими служащими Управления </w:t>
      </w:r>
      <w:r w:rsidRPr="0004766C">
        <w:rPr>
          <w:szCs w:val="26"/>
        </w:rPr>
        <w:t>сведений о доходах, расходах, об имуществе и обязательствах имущественного характера</w:t>
      </w:r>
      <w:r>
        <w:rPr>
          <w:szCs w:val="26"/>
        </w:rPr>
        <w:t xml:space="preserve"> за 2022 год в количестве </w:t>
      </w:r>
      <w:r w:rsidR="006E718C" w:rsidRPr="006E718C">
        <w:rPr>
          <w:szCs w:val="26"/>
        </w:rPr>
        <w:t>81</w:t>
      </w:r>
      <w:r>
        <w:rPr>
          <w:szCs w:val="26"/>
        </w:rPr>
        <w:t xml:space="preserve"> шт.</w:t>
      </w:r>
    </w:p>
    <w:p w:rsidR="00747D42" w:rsidRDefault="00747D42" w:rsidP="00747D42">
      <w:pPr>
        <w:ind w:firstLine="709"/>
        <w:rPr>
          <w:szCs w:val="26"/>
        </w:rPr>
      </w:pPr>
      <w:r>
        <w:rPr>
          <w:szCs w:val="26"/>
        </w:rPr>
        <w:t xml:space="preserve">8. </w:t>
      </w:r>
      <w:r w:rsidRPr="004F49C1">
        <w:rPr>
          <w:szCs w:val="26"/>
        </w:rPr>
        <w:t>Проведен</w:t>
      </w:r>
      <w:r w:rsidR="00EF3023">
        <w:rPr>
          <w:szCs w:val="26"/>
        </w:rPr>
        <w:t>о</w:t>
      </w:r>
      <w:r w:rsidRPr="004F49C1">
        <w:rPr>
          <w:szCs w:val="26"/>
        </w:rPr>
        <w:t xml:space="preserve"> </w:t>
      </w:r>
      <w:r w:rsidR="006E718C" w:rsidRPr="006E718C">
        <w:rPr>
          <w:szCs w:val="26"/>
        </w:rPr>
        <w:t>2</w:t>
      </w:r>
      <w:r w:rsidRPr="00E23C5B">
        <w:rPr>
          <w:szCs w:val="26"/>
        </w:rPr>
        <w:t xml:space="preserve"> заседани</w:t>
      </w:r>
      <w:r w:rsidR="006E718C">
        <w:rPr>
          <w:szCs w:val="26"/>
        </w:rPr>
        <w:t>я</w:t>
      </w:r>
      <w:r w:rsidRPr="00E23C5B">
        <w:rPr>
          <w:szCs w:val="26"/>
        </w:rPr>
        <w:t xml:space="preserve"> Комиссии</w:t>
      </w:r>
      <w:r w:rsidRPr="004F49C1">
        <w:rPr>
          <w:szCs w:val="26"/>
        </w:rPr>
        <w:t xml:space="preserve"> по соблюдению требований к служебному поведению государственных гражданских служащих Управления Федеральной службы по надзору в сфере связи, информационных технологий и массовых коммуникаций по Южному федеральному округу и урегулированию конфликта интересов в отношении </w:t>
      </w:r>
      <w:r w:rsidR="006E718C">
        <w:rPr>
          <w:szCs w:val="26"/>
        </w:rPr>
        <w:t>8</w:t>
      </w:r>
      <w:r w:rsidRPr="004F49C1">
        <w:rPr>
          <w:szCs w:val="26"/>
        </w:rPr>
        <w:t xml:space="preserve"> </w:t>
      </w:r>
      <w:r w:rsidR="00EF3023">
        <w:rPr>
          <w:szCs w:val="26"/>
        </w:rPr>
        <w:t>бывших</w:t>
      </w:r>
      <w:r w:rsidR="00EF3023" w:rsidRPr="004F49C1">
        <w:rPr>
          <w:szCs w:val="26"/>
        </w:rPr>
        <w:t xml:space="preserve"> </w:t>
      </w:r>
      <w:r w:rsidRPr="004F49C1">
        <w:rPr>
          <w:szCs w:val="26"/>
        </w:rPr>
        <w:t>гражданских служащих.</w:t>
      </w:r>
    </w:p>
    <w:p w:rsidR="00EF3023" w:rsidRPr="00EE54D9" w:rsidRDefault="00EF3023" w:rsidP="00EF3023">
      <w:pPr>
        <w:ind w:firstLine="709"/>
        <w:rPr>
          <w:szCs w:val="26"/>
        </w:rPr>
      </w:pPr>
      <w:r>
        <w:rPr>
          <w:szCs w:val="26"/>
        </w:rPr>
        <w:t>9</w:t>
      </w:r>
      <w:r w:rsidR="00747D42">
        <w:rPr>
          <w:szCs w:val="26"/>
        </w:rPr>
        <w:t xml:space="preserve">. Представлены в ЦА обобщенные сведения за ЮФО </w:t>
      </w:r>
      <w:r>
        <w:rPr>
          <w:szCs w:val="26"/>
        </w:rPr>
        <w:t xml:space="preserve">по </w:t>
      </w:r>
      <w:r w:rsidRPr="00EE54D9">
        <w:rPr>
          <w:szCs w:val="26"/>
        </w:rPr>
        <w:t>профессионально</w:t>
      </w:r>
      <w:r>
        <w:rPr>
          <w:szCs w:val="26"/>
        </w:rPr>
        <w:t>му</w:t>
      </w:r>
      <w:r w:rsidRPr="00EE54D9">
        <w:rPr>
          <w:szCs w:val="26"/>
        </w:rPr>
        <w:t xml:space="preserve"> развитию в области противодействия коррупции в 2022 году.</w:t>
      </w:r>
    </w:p>
    <w:p w:rsidR="00747D42" w:rsidRDefault="00EF3023" w:rsidP="00747D42">
      <w:pPr>
        <w:ind w:firstLine="709"/>
        <w:rPr>
          <w:szCs w:val="26"/>
        </w:rPr>
      </w:pPr>
      <w:r>
        <w:rPr>
          <w:szCs w:val="26"/>
        </w:rPr>
        <w:lastRenderedPageBreak/>
        <w:t>10</w:t>
      </w:r>
      <w:r w:rsidR="00747D42">
        <w:rPr>
          <w:szCs w:val="26"/>
        </w:rPr>
        <w:t>. Представлена в ЦА обобщенная информация о мониторинге участия представителей предпринимательского сообщества в части противодействия коррупции в рамках коллегиальных органов, образованных при государственных органах, или в ином формате в территориальных управлениях, входящ</w:t>
      </w:r>
      <w:r>
        <w:rPr>
          <w:szCs w:val="26"/>
        </w:rPr>
        <w:t>их в Южный федеральный округ</w:t>
      </w:r>
      <w:r w:rsidR="00747D42">
        <w:rPr>
          <w:szCs w:val="26"/>
        </w:rPr>
        <w:t xml:space="preserve"> (исх. </w:t>
      </w:r>
      <w:r>
        <w:rPr>
          <w:szCs w:val="26"/>
        </w:rPr>
        <w:br/>
      </w:r>
      <w:r w:rsidR="00747D42">
        <w:rPr>
          <w:szCs w:val="26"/>
        </w:rPr>
        <w:t xml:space="preserve">от </w:t>
      </w:r>
      <w:r>
        <w:rPr>
          <w:szCs w:val="26"/>
        </w:rPr>
        <w:t>13.02.2023 № 3022-03/23</w:t>
      </w:r>
      <w:r w:rsidR="00747D42">
        <w:rPr>
          <w:szCs w:val="26"/>
        </w:rPr>
        <w:t xml:space="preserve">). </w:t>
      </w:r>
    </w:p>
    <w:p w:rsidR="00845642" w:rsidRDefault="00C00BB7" w:rsidP="000D4F10">
      <w:pPr>
        <w:ind w:firstLine="709"/>
        <w:rPr>
          <w:szCs w:val="26"/>
        </w:rPr>
      </w:pPr>
      <w:r>
        <w:rPr>
          <w:szCs w:val="26"/>
        </w:rPr>
        <w:t>1</w:t>
      </w:r>
      <w:r w:rsidR="000624E9">
        <w:rPr>
          <w:szCs w:val="26"/>
        </w:rPr>
        <w:t>1</w:t>
      </w:r>
      <w:r>
        <w:rPr>
          <w:szCs w:val="26"/>
        </w:rPr>
        <w:t xml:space="preserve">. </w:t>
      </w:r>
      <w:r w:rsidR="000D4F10" w:rsidRPr="00EE54D9">
        <w:rPr>
          <w:szCs w:val="26"/>
        </w:rPr>
        <w:t>Представлена в ЦА обобщенная информация о мониторинге правоприменительной практики, связанной с обращением граждан и организаций по фактам коррупции</w:t>
      </w:r>
      <w:r w:rsidR="000D4F10">
        <w:rPr>
          <w:szCs w:val="26"/>
        </w:rPr>
        <w:t>.</w:t>
      </w:r>
    </w:p>
    <w:p w:rsidR="0084042B" w:rsidRDefault="000624E9" w:rsidP="0084042B">
      <w:pPr>
        <w:ind w:firstLine="709"/>
        <w:rPr>
          <w:szCs w:val="26"/>
        </w:rPr>
      </w:pPr>
      <w:r>
        <w:rPr>
          <w:szCs w:val="26"/>
        </w:rPr>
        <w:t>12. Представлен в ЦА сводный отчет о выполнении мероприятий Планов Управлений Роскомнадзора Южного федерального округа по противодействию коррупции на 2021-2024 годы за 1 квартал 2023 года (исх. от 27.04.2023 № 9974-03/23)</w:t>
      </w:r>
      <w:r w:rsidR="0084042B">
        <w:rPr>
          <w:szCs w:val="26"/>
        </w:rPr>
        <w:t xml:space="preserve">, </w:t>
      </w:r>
      <w:r w:rsidR="00F555E0">
        <w:rPr>
          <w:szCs w:val="26"/>
        </w:rPr>
        <w:t>за 1 полугодие 2023 года (</w:t>
      </w:r>
      <w:r w:rsidR="0084042B" w:rsidRPr="00D7467B">
        <w:rPr>
          <w:szCs w:val="26"/>
        </w:rPr>
        <w:t>исх. от 26.07.2023 № 18494-03/23)</w:t>
      </w:r>
      <w:r w:rsidR="00755A01">
        <w:rPr>
          <w:szCs w:val="26"/>
        </w:rPr>
        <w:t xml:space="preserve">, </w:t>
      </w:r>
      <w:r w:rsidR="006E718C" w:rsidRPr="00383D0A">
        <w:rPr>
          <w:szCs w:val="26"/>
        </w:rPr>
        <w:t>за 3 квартал 2023 года</w:t>
      </w:r>
      <w:r w:rsidR="00755A01">
        <w:rPr>
          <w:szCs w:val="26"/>
        </w:rPr>
        <w:t xml:space="preserve"> </w:t>
      </w:r>
      <w:r w:rsidR="00F56BD6">
        <w:rPr>
          <w:szCs w:val="26"/>
        </w:rPr>
        <w:t>(</w:t>
      </w:r>
      <w:r w:rsidR="00F56BD6" w:rsidRPr="00D7467B">
        <w:rPr>
          <w:szCs w:val="26"/>
        </w:rPr>
        <w:t xml:space="preserve">исх. </w:t>
      </w:r>
      <w:proofErr w:type="gramStart"/>
      <w:r w:rsidR="00F56BD6" w:rsidRPr="00D7467B">
        <w:rPr>
          <w:szCs w:val="26"/>
        </w:rPr>
        <w:t>от</w:t>
      </w:r>
      <w:proofErr w:type="gramEnd"/>
      <w:r w:rsidR="00F56BD6" w:rsidRPr="00D7467B">
        <w:rPr>
          <w:szCs w:val="26"/>
        </w:rPr>
        <w:t xml:space="preserve"> </w:t>
      </w:r>
      <w:r w:rsidR="00383D0A">
        <w:rPr>
          <w:szCs w:val="26"/>
        </w:rPr>
        <w:t>19</w:t>
      </w:r>
      <w:r w:rsidR="00F56BD6" w:rsidRPr="00D7467B">
        <w:rPr>
          <w:szCs w:val="26"/>
        </w:rPr>
        <w:t>.</w:t>
      </w:r>
      <w:r w:rsidR="00383D0A">
        <w:rPr>
          <w:szCs w:val="26"/>
        </w:rPr>
        <w:t>1</w:t>
      </w:r>
      <w:r w:rsidR="00F56BD6" w:rsidRPr="00D7467B">
        <w:rPr>
          <w:szCs w:val="26"/>
        </w:rPr>
        <w:t>0.20</w:t>
      </w:r>
      <w:r w:rsidR="00383D0A">
        <w:rPr>
          <w:szCs w:val="26"/>
        </w:rPr>
        <w:t xml:space="preserve">23 </w:t>
      </w:r>
      <w:r w:rsidR="00383D0A">
        <w:rPr>
          <w:szCs w:val="26"/>
        </w:rPr>
        <w:br/>
      </w:r>
      <w:r w:rsidR="00F56BD6" w:rsidRPr="00D7467B">
        <w:rPr>
          <w:szCs w:val="26"/>
        </w:rPr>
        <w:t xml:space="preserve">№ </w:t>
      </w:r>
      <w:r w:rsidR="00383D0A">
        <w:rPr>
          <w:szCs w:val="26"/>
        </w:rPr>
        <w:t>26927-06</w:t>
      </w:r>
      <w:r w:rsidR="00F56BD6" w:rsidRPr="00D7467B">
        <w:rPr>
          <w:szCs w:val="26"/>
        </w:rPr>
        <w:t>/23)</w:t>
      </w:r>
      <w:r w:rsidR="0084042B" w:rsidRPr="00D7467B">
        <w:rPr>
          <w:szCs w:val="26"/>
        </w:rPr>
        <w:t>.</w:t>
      </w:r>
    </w:p>
    <w:p w:rsidR="000624E9" w:rsidRDefault="000624E9" w:rsidP="000624E9">
      <w:pPr>
        <w:ind w:firstLine="709"/>
        <w:rPr>
          <w:szCs w:val="26"/>
        </w:rPr>
      </w:pPr>
      <w:r>
        <w:rPr>
          <w:szCs w:val="26"/>
        </w:rPr>
        <w:t xml:space="preserve">13. </w:t>
      </w:r>
      <w:proofErr w:type="gramStart"/>
      <w:r>
        <w:rPr>
          <w:szCs w:val="26"/>
        </w:rPr>
        <w:t>Представлена в ЦА обобщенная за округ информация о мониторинге практики, связанной с применением территориальными управлениями Роскомнадзора, входящими в Южный федеральный округ, мер по защите лиц, уведомивших о фактах обращения к ним в целях склонения к совершению коррупционного правонарушения, либо о фактах совершения коррупционных правонарушений, за период с 2020 по 2022 гг. (исх. от 11.05.2023 № 11106-03/23).</w:t>
      </w:r>
      <w:proofErr w:type="gramEnd"/>
    </w:p>
    <w:p w:rsidR="000624E9" w:rsidRDefault="000624E9" w:rsidP="000624E9">
      <w:pPr>
        <w:ind w:firstLine="709"/>
        <w:rPr>
          <w:szCs w:val="26"/>
        </w:rPr>
      </w:pPr>
      <w:r>
        <w:rPr>
          <w:szCs w:val="26"/>
        </w:rPr>
        <w:t>14. Представлена в ЦА обобщенная за округ информация о м</w:t>
      </w:r>
      <w:r w:rsidRPr="002A701D">
        <w:rPr>
          <w:szCs w:val="26"/>
        </w:rPr>
        <w:t>ониторинг</w:t>
      </w:r>
      <w:r>
        <w:rPr>
          <w:szCs w:val="26"/>
        </w:rPr>
        <w:t>е</w:t>
      </w:r>
      <w:r w:rsidRPr="002A701D">
        <w:rPr>
          <w:szCs w:val="26"/>
        </w:rPr>
        <w:t xml:space="preserve"> </w:t>
      </w:r>
      <w:r>
        <w:rPr>
          <w:szCs w:val="26"/>
        </w:rPr>
        <w:t>правоприменительной практики, связанной с соблюдением системы запретов, ограничений и обязанностей, установленных в целях противодействия коррупции, лицами, временно исполняющими обязанности по должностям, замещение которых предполагает соблюдение этих стандартов, за период с 2020 по 2022 гг. (исх. от 11.05.2023 № 11105-03/23).</w:t>
      </w:r>
    </w:p>
    <w:p w:rsidR="000624E9" w:rsidRDefault="000624E9" w:rsidP="000624E9">
      <w:pPr>
        <w:ind w:firstLine="709"/>
        <w:rPr>
          <w:szCs w:val="26"/>
        </w:rPr>
      </w:pPr>
      <w:r>
        <w:rPr>
          <w:szCs w:val="26"/>
        </w:rPr>
        <w:t>15. Представлена в ЦА обобщенная за округ информация о практике использования различных каналов получения информации, по которым граждане могут сообщать о возможных коррупционных нарушениях, а также о практике рассмотрения и проверки полученной информации и принимаемых мер реагирования, за период с 2020 по 2022 гг. (исх. от 23.06.2023 № 15234-03/23).</w:t>
      </w:r>
    </w:p>
    <w:p w:rsidR="0084042B" w:rsidRPr="009B2FE4" w:rsidRDefault="0084042B" w:rsidP="0084042B">
      <w:pPr>
        <w:ind w:firstLine="709"/>
        <w:rPr>
          <w:szCs w:val="26"/>
        </w:rPr>
      </w:pPr>
      <w:r w:rsidRPr="00D7467B">
        <w:rPr>
          <w:szCs w:val="26"/>
        </w:rPr>
        <w:t xml:space="preserve">16. </w:t>
      </w:r>
      <w:proofErr w:type="gramStart"/>
      <w:r w:rsidRPr="00D7467B">
        <w:rPr>
          <w:szCs w:val="26"/>
        </w:rPr>
        <w:t xml:space="preserve">Подготовлены </w:t>
      </w:r>
      <w:r w:rsidRPr="00D7467B">
        <w:rPr>
          <w:rFonts w:eastAsia="Calibri"/>
          <w:color w:val="000000"/>
          <w:szCs w:val="28"/>
          <w:lang w:eastAsia="en-US"/>
        </w:rPr>
        <w:t xml:space="preserve">сведения по правоприменительной практике за 2022 год, касающейся ограничений, налагаемых на граждан после их увольнения с государственной гражданской службы, а также практики применения норм законодательства о </w:t>
      </w:r>
      <w:r w:rsidRPr="00D7467B">
        <w:rPr>
          <w:rFonts w:eastAsia="Calibri"/>
          <w:color w:val="000000"/>
          <w:szCs w:val="28"/>
          <w:lang w:eastAsia="en-US"/>
        </w:rPr>
        <w:lastRenderedPageBreak/>
        <w:t>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w:t>
      </w:r>
      <w:proofErr w:type="gramEnd"/>
      <w:r w:rsidRPr="00D7467B">
        <w:rPr>
          <w:rFonts w:eastAsia="Calibri"/>
          <w:color w:val="000000"/>
          <w:szCs w:val="28"/>
          <w:lang w:eastAsia="en-US"/>
        </w:rPr>
        <w:t xml:space="preserve"> может привести к конфликту интересов.</w:t>
      </w:r>
    </w:p>
    <w:p w:rsidR="00474B8C" w:rsidRPr="005B58B5" w:rsidRDefault="00474B8C" w:rsidP="000D4F10">
      <w:pPr>
        <w:ind w:firstLine="709"/>
        <w:rPr>
          <w:szCs w:val="26"/>
        </w:rPr>
      </w:pPr>
    </w:p>
    <w:p w:rsidR="00776692" w:rsidRPr="00747D42" w:rsidRDefault="00924994" w:rsidP="0052476B">
      <w:pPr>
        <w:spacing w:line="240" w:lineRule="auto"/>
        <w:ind w:firstLine="709"/>
        <w:rPr>
          <w:i/>
          <w:szCs w:val="26"/>
          <w:u w:val="single"/>
        </w:rPr>
      </w:pPr>
      <w:r w:rsidRPr="00B62729">
        <w:rPr>
          <w:i/>
          <w:szCs w:val="26"/>
          <w:u w:val="single"/>
        </w:rPr>
        <w:t xml:space="preserve">Кадровое обеспечение деятельности - организация профессиональной подготовки государственных </w:t>
      </w:r>
      <w:r w:rsidRPr="00747D42">
        <w:rPr>
          <w:i/>
          <w:szCs w:val="26"/>
          <w:u w:val="single"/>
        </w:rPr>
        <w:t>служащих, их переподготовка, повышение квалификации и стажировка</w:t>
      </w:r>
    </w:p>
    <w:p w:rsidR="00DB6E45" w:rsidRPr="00747D42" w:rsidRDefault="00DB6E45" w:rsidP="00740669">
      <w:pPr>
        <w:spacing w:line="240" w:lineRule="auto"/>
        <w:ind w:firstLine="709"/>
        <w:rPr>
          <w:i/>
          <w:szCs w:val="26"/>
          <w:u w:val="single"/>
        </w:rPr>
      </w:pPr>
    </w:p>
    <w:p w:rsidR="00E25113" w:rsidRDefault="00787755" w:rsidP="00E25113">
      <w:pPr>
        <w:spacing w:line="240" w:lineRule="auto"/>
        <w:ind w:firstLine="709"/>
        <w:rPr>
          <w:szCs w:val="26"/>
        </w:rPr>
      </w:pPr>
      <w:r w:rsidRPr="00747D42">
        <w:rPr>
          <w:szCs w:val="26"/>
        </w:rPr>
        <w:t>П</w:t>
      </w:r>
      <w:r w:rsidR="00E25113" w:rsidRPr="00747D42">
        <w:rPr>
          <w:szCs w:val="26"/>
        </w:rPr>
        <w:t xml:space="preserve">олномочие выполняют – </w:t>
      </w:r>
      <w:r w:rsidR="00F12162" w:rsidRPr="00747D42">
        <w:rPr>
          <w:szCs w:val="26"/>
        </w:rPr>
        <w:t>2</w:t>
      </w:r>
      <w:r w:rsidR="0035017C" w:rsidRPr="00747D42">
        <w:rPr>
          <w:szCs w:val="26"/>
        </w:rPr>
        <w:t xml:space="preserve"> </w:t>
      </w:r>
      <w:r w:rsidR="00AC7969" w:rsidRPr="00747D42">
        <w:rPr>
          <w:szCs w:val="26"/>
        </w:rPr>
        <w:t>единицы</w:t>
      </w:r>
    </w:p>
    <w:p w:rsidR="00D875B2" w:rsidRPr="00747D42" w:rsidRDefault="00D875B2" w:rsidP="00E25113">
      <w:pPr>
        <w:spacing w:line="240" w:lineRule="auto"/>
        <w:ind w:firstLine="709"/>
        <w:rPr>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0"/>
        <w:gridCol w:w="864"/>
        <w:gridCol w:w="864"/>
        <w:gridCol w:w="807"/>
        <w:gridCol w:w="865"/>
        <w:gridCol w:w="840"/>
        <w:gridCol w:w="865"/>
        <w:gridCol w:w="865"/>
        <w:gridCol w:w="807"/>
        <w:gridCol w:w="865"/>
        <w:gridCol w:w="840"/>
      </w:tblGrid>
      <w:tr w:rsidR="00364AFD" w:rsidRPr="00747D42" w:rsidTr="00575025">
        <w:tc>
          <w:tcPr>
            <w:tcW w:w="1940" w:type="dxa"/>
          </w:tcPr>
          <w:p w:rsidR="00364AFD" w:rsidRPr="00747D42" w:rsidRDefault="00364AFD" w:rsidP="00D17B6C">
            <w:pPr>
              <w:spacing w:line="240" w:lineRule="auto"/>
              <w:rPr>
                <w:sz w:val="18"/>
                <w:szCs w:val="18"/>
              </w:rPr>
            </w:pPr>
          </w:p>
        </w:tc>
        <w:tc>
          <w:tcPr>
            <w:tcW w:w="864" w:type="dxa"/>
            <w:vAlign w:val="center"/>
          </w:tcPr>
          <w:p w:rsidR="00364AFD" w:rsidRPr="00E40FDE" w:rsidRDefault="00364AFD" w:rsidP="00F26919">
            <w:pPr>
              <w:spacing w:line="240" w:lineRule="auto"/>
              <w:jc w:val="center"/>
              <w:rPr>
                <w:sz w:val="18"/>
                <w:szCs w:val="18"/>
              </w:rPr>
            </w:pPr>
            <w:r w:rsidRPr="00E40FDE">
              <w:rPr>
                <w:sz w:val="18"/>
                <w:szCs w:val="18"/>
              </w:rPr>
              <w:t xml:space="preserve">1 </w:t>
            </w:r>
            <w:r>
              <w:rPr>
                <w:sz w:val="18"/>
                <w:szCs w:val="18"/>
              </w:rPr>
              <w:t>квартал 2022</w:t>
            </w:r>
          </w:p>
        </w:tc>
        <w:tc>
          <w:tcPr>
            <w:tcW w:w="864" w:type="dxa"/>
            <w:vAlign w:val="center"/>
          </w:tcPr>
          <w:p w:rsidR="00364AFD" w:rsidRPr="00E40FDE" w:rsidRDefault="00364AFD" w:rsidP="00F26919">
            <w:pPr>
              <w:spacing w:line="240" w:lineRule="auto"/>
              <w:jc w:val="center"/>
              <w:rPr>
                <w:sz w:val="18"/>
                <w:szCs w:val="18"/>
              </w:rPr>
            </w:pPr>
            <w:r w:rsidRPr="00E40FDE">
              <w:rPr>
                <w:sz w:val="18"/>
                <w:szCs w:val="18"/>
              </w:rPr>
              <w:t xml:space="preserve">2 </w:t>
            </w:r>
            <w:r>
              <w:rPr>
                <w:sz w:val="18"/>
                <w:szCs w:val="18"/>
              </w:rPr>
              <w:t>квартал 2022</w:t>
            </w:r>
          </w:p>
        </w:tc>
        <w:tc>
          <w:tcPr>
            <w:tcW w:w="807" w:type="dxa"/>
            <w:vAlign w:val="center"/>
          </w:tcPr>
          <w:p w:rsidR="00364AFD" w:rsidRPr="00E40FDE" w:rsidRDefault="00364AFD" w:rsidP="00F26919">
            <w:pPr>
              <w:spacing w:line="240" w:lineRule="auto"/>
              <w:jc w:val="center"/>
              <w:rPr>
                <w:sz w:val="18"/>
                <w:szCs w:val="18"/>
              </w:rPr>
            </w:pPr>
            <w:r w:rsidRPr="00E40FDE">
              <w:rPr>
                <w:sz w:val="18"/>
                <w:szCs w:val="18"/>
              </w:rPr>
              <w:t xml:space="preserve">3 </w:t>
            </w:r>
            <w:r>
              <w:rPr>
                <w:sz w:val="18"/>
                <w:szCs w:val="18"/>
              </w:rPr>
              <w:t>квартал 2022</w:t>
            </w:r>
          </w:p>
        </w:tc>
        <w:tc>
          <w:tcPr>
            <w:tcW w:w="865" w:type="dxa"/>
            <w:vAlign w:val="center"/>
          </w:tcPr>
          <w:p w:rsidR="00364AFD" w:rsidRPr="00E40FDE" w:rsidRDefault="00364AFD" w:rsidP="00F26919">
            <w:pPr>
              <w:spacing w:line="240" w:lineRule="auto"/>
              <w:jc w:val="center"/>
              <w:rPr>
                <w:sz w:val="18"/>
                <w:szCs w:val="18"/>
              </w:rPr>
            </w:pPr>
            <w:r w:rsidRPr="00E40FDE">
              <w:rPr>
                <w:sz w:val="18"/>
                <w:szCs w:val="18"/>
              </w:rPr>
              <w:t xml:space="preserve">4 </w:t>
            </w:r>
            <w:r>
              <w:rPr>
                <w:sz w:val="18"/>
                <w:szCs w:val="18"/>
              </w:rPr>
              <w:t>квартал 2022</w:t>
            </w:r>
          </w:p>
        </w:tc>
        <w:tc>
          <w:tcPr>
            <w:tcW w:w="840" w:type="dxa"/>
            <w:shd w:val="clear" w:color="auto" w:fill="D9D9D9"/>
            <w:vAlign w:val="center"/>
          </w:tcPr>
          <w:p w:rsidR="00364AFD" w:rsidRPr="00E40FDE" w:rsidRDefault="00364AFD" w:rsidP="00F26919">
            <w:pPr>
              <w:spacing w:line="240" w:lineRule="auto"/>
              <w:jc w:val="center"/>
              <w:rPr>
                <w:b/>
                <w:sz w:val="18"/>
                <w:szCs w:val="18"/>
              </w:rPr>
            </w:pPr>
            <w:r>
              <w:rPr>
                <w:b/>
                <w:sz w:val="18"/>
                <w:szCs w:val="18"/>
              </w:rPr>
              <w:t>2022</w:t>
            </w:r>
          </w:p>
        </w:tc>
        <w:tc>
          <w:tcPr>
            <w:tcW w:w="865" w:type="dxa"/>
            <w:vAlign w:val="center"/>
          </w:tcPr>
          <w:p w:rsidR="00364AFD" w:rsidRPr="00E40FDE" w:rsidRDefault="00364AFD" w:rsidP="00F26919">
            <w:pPr>
              <w:spacing w:line="240" w:lineRule="auto"/>
              <w:jc w:val="center"/>
              <w:rPr>
                <w:sz w:val="18"/>
                <w:szCs w:val="18"/>
              </w:rPr>
            </w:pPr>
            <w:r w:rsidRPr="00E40FDE">
              <w:rPr>
                <w:sz w:val="18"/>
                <w:szCs w:val="18"/>
              </w:rPr>
              <w:t xml:space="preserve">1 </w:t>
            </w:r>
            <w:r>
              <w:rPr>
                <w:sz w:val="18"/>
                <w:szCs w:val="18"/>
              </w:rPr>
              <w:t>квартал 2023</w:t>
            </w:r>
          </w:p>
        </w:tc>
        <w:tc>
          <w:tcPr>
            <w:tcW w:w="865" w:type="dxa"/>
            <w:vAlign w:val="center"/>
          </w:tcPr>
          <w:p w:rsidR="00364AFD" w:rsidRPr="00E40FDE" w:rsidRDefault="00364AFD" w:rsidP="00F26919">
            <w:pPr>
              <w:spacing w:line="240" w:lineRule="auto"/>
              <w:jc w:val="center"/>
              <w:rPr>
                <w:sz w:val="18"/>
                <w:szCs w:val="18"/>
              </w:rPr>
            </w:pPr>
            <w:r w:rsidRPr="00E40FDE">
              <w:rPr>
                <w:sz w:val="18"/>
                <w:szCs w:val="18"/>
              </w:rPr>
              <w:t xml:space="preserve">2 </w:t>
            </w:r>
            <w:r>
              <w:rPr>
                <w:sz w:val="18"/>
                <w:szCs w:val="18"/>
              </w:rPr>
              <w:t>квартал 2023</w:t>
            </w:r>
          </w:p>
        </w:tc>
        <w:tc>
          <w:tcPr>
            <w:tcW w:w="807" w:type="dxa"/>
            <w:vAlign w:val="center"/>
          </w:tcPr>
          <w:p w:rsidR="00364AFD" w:rsidRPr="00E40FDE" w:rsidRDefault="00364AFD" w:rsidP="00F26919">
            <w:pPr>
              <w:spacing w:line="240" w:lineRule="auto"/>
              <w:jc w:val="center"/>
              <w:rPr>
                <w:sz w:val="18"/>
                <w:szCs w:val="18"/>
              </w:rPr>
            </w:pPr>
            <w:r w:rsidRPr="00E40FDE">
              <w:rPr>
                <w:sz w:val="18"/>
                <w:szCs w:val="18"/>
              </w:rPr>
              <w:t xml:space="preserve">3 </w:t>
            </w:r>
            <w:r>
              <w:rPr>
                <w:sz w:val="18"/>
                <w:szCs w:val="18"/>
              </w:rPr>
              <w:t>квартал 2023</w:t>
            </w:r>
          </w:p>
        </w:tc>
        <w:tc>
          <w:tcPr>
            <w:tcW w:w="865" w:type="dxa"/>
            <w:vAlign w:val="center"/>
          </w:tcPr>
          <w:p w:rsidR="00364AFD" w:rsidRPr="00E40FDE" w:rsidRDefault="00364AFD" w:rsidP="00F26919">
            <w:pPr>
              <w:spacing w:line="240" w:lineRule="auto"/>
              <w:jc w:val="center"/>
              <w:rPr>
                <w:sz w:val="18"/>
                <w:szCs w:val="18"/>
              </w:rPr>
            </w:pPr>
            <w:r w:rsidRPr="00E40FDE">
              <w:rPr>
                <w:sz w:val="18"/>
                <w:szCs w:val="18"/>
              </w:rPr>
              <w:t xml:space="preserve">4 </w:t>
            </w:r>
            <w:r>
              <w:rPr>
                <w:sz w:val="18"/>
                <w:szCs w:val="18"/>
              </w:rPr>
              <w:t>квартал 2023</w:t>
            </w:r>
          </w:p>
        </w:tc>
        <w:tc>
          <w:tcPr>
            <w:tcW w:w="840" w:type="dxa"/>
            <w:shd w:val="clear" w:color="auto" w:fill="D9D9D9"/>
            <w:vAlign w:val="center"/>
          </w:tcPr>
          <w:p w:rsidR="00364AFD" w:rsidRPr="00E40FDE" w:rsidRDefault="00364AFD" w:rsidP="00F26919">
            <w:pPr>
              <w:spacing w:line="240" w:lineRule="auto"/>
              <w:jc w:val="center"/>
              <w:rPr>
                <w:b/>
                <w:sz w:val="18"/>
                <w:szCs w:val="18"/>
              </w:rPr>
            </w:pPr>
            <w:r>
              <w:rPr>
                <w:b/>
                <w:sz w:val="18"/>
                <w:szCs w:val="18"/>
              </w:rPr>
              <w:t>2023</w:t>
            </w:r>
          </w:p>
        </w:tc>
      </w:tr>
      <w:tr w:rsidR="001A6E73" w:rsidRPr="00EC4694" w:rsidTr="00135561">
        <w:tc>
          <w:tcPr>
            <w:tcW w:w="1940" w:type="dxa"/>
          </w:tcPr>
          <w:p w:rsidR="001A6E73" w:rsidRPr="00EC4694" w:rsidRDefault="001A6E73" w:rsidP="00D17B6C">
            <w:pPr>
              <w:spacing w:line="240" w:lineRule="auto"/>
              <w:rPr>
                <w:sz w:val="18"/>
                <w:szCs w:val="18"/>
              </w:rPr>
            </w:pPr>
            <w:r w:rsidRPr="00EC4694">
              <w:rPr>
                <w:sz w:val="18"/>
                <w:szCs w:val="18"/>
              </w:rPr>
              <w:t>Запланировано мероприятий</w:t>
            </w:r>
          </w:p>
        </w:tc>
        <w:tc>
          <w:tcPr>
            <w:tcW w:w="864" w:type="dxa"/>
            <w:vAlign w:val="center"/>
          </w:tcPr>
          <w:p w:rsidR="001A6E73" w:rsidRDefault="001A6E73" w:rsidP="00F26919">
            <w:pPr>
              <w:spacing w:line="240" w:lineRule="auto"/>
              <w:jc w:val="center"/>
              <w:rPr>
                <w:sz w:val="18"/>
                <w:szCs w:val="18"/>
              </w:rPr>
            </w:pPr>
            <w:r>
              <w:rPr>
                <w:sz w:val="18"/>
                <w:szCs w:val="18"/>
              </w:rPr>
              <w:t>5</w:t>
            </w:r>
          </w:p>
        </w:tc>
        <w:tc>
          <w:tcPr>
            <w:tcW w:w="864" w:type="dxa"/>
            <w:vAlign w:val="center"/>
          </w:tcPr>
          <w:p w:rsidR="001A6E73" w:rsidRPr="007B19D0" w:rsidRDefault="001A6E73" w:rsidP="00F26543">
            <w:pPr>
              <w:spacing w:line="240" w:lineRule="auto"/>
              <w:jc w:val="center"/>
              <w:rPr>
                <w:sz w:val="18"/>
                <w:szCs w:val="18"/>
              </w:rPr>
            </w:pPr>
            <w:r>
              <w:rPr>
                <w:sz w:val="18"/>
                <w:szCs w:val="18"/>
              </w:rPr>
              <w:t>7</w:t>
            </w:r>
          </w:p>
        </w:tc>
        <w:tc>
          <w:tcPr>
            <w:tcW w:w="807" w:type="dxa"/>
            <w:vAlign w:val="center"/>
          </w:tcPr>
          <w:p w:rsidR="001A6E73" w:rsidRPr="0004766C" w:rsidRDefault="001A6E73" w:rsidP="004B3D5F">
            <w:pPr>
              <w:spacing w:line="240" w:lineRule="auto"/>
              <w:jc w:val="center"/>
              <w:rPr>
                <w:sz w:val="18"/>
                <w:szCs w:val="18"/>
              </w:rPr>
            </w:pPr>
            <w:r>
              <w:rPr>
                <w:sz w:val="18"/>
                <w:szCs w:val="18"/>
              </w:rPr>
              <w:t>8</w:t>
            </w:r>
          </w:p>
        </w:tc>
        <w:tc>
          <w:tcPr>
            <w:tcW w:w="865" w:type="dxa"/>
            <w:vAlign w:val="center"/>
          </w:tcPr>
          <w:p w:rsidR="001A6E73" w:rsidRPr="0004766C" w:rsidRDefault="001A6E73" w:rsidP="00FF4027">
            <w:pPr>
              <w:spacing w:line="240" w:lineRule="auto"/>
              <w:jc w:val="center"/>
              <w:rPr>
                <w:sz w:val="18"/>
                <w:szCs w:val="18"/>
              </w:rPr>
            </w:pPr>
            <w:r>
              <w:rPr>
                <w:sz w:val="18"/>
                <w:szCs w:val="18"/>
              </w:rPr>
              <w:t>5</w:t>
            </w:r>
          </w:p>
        </w:tc>
        <w:tc>
          <w:tcPr>
            <w:tcW w:w="840" w:type="dxa"/>
            <w:shd w:val="clear" w:color="auto" w:fill="D9D9D9"/>
            <w:vAlign w:val="center"/>
          </w:tcPr>
          <w:p w:rsidR="001A6E73" w:rsidRPr="00C00BB7" w:rsidRDefault="001A6E73" w:rsidP="00FF4027">
            <w:pPr>
              <w:spacing w:line="240" w:lineRule="auto"/>
              <w:jc w:val="center"/>
              <w:rPr>
                <w:b/>
                <w:sz w:val="18"/>
                <w:szCs w:val="18"/>
              </w:rPr>
            </w:pPr>
            <w:r>
              <w:rPr>
                <w:b/>
                <w:sz w:val="18"/>
                <w:szCs w:val="18"/>
              </w:rPr>
              <w:t>25</w:t>
            </w:r>
          </w:p>
        </w:tc>
        <w:tc>
          <w:tcPr>
            <w:tcW w:w="865" w:type="dxa"/>
            <w:vAlign w:val="center"/>
          </w:tcPr>
          <w:p w:rsidR="001A6E73" w:rsidRDefault="001A6E73">
            <w:pPr>
              <w:spacing w:line="240" w:lineRule="auto"/>
              <w:jc w:val="center"/>
              <w:rPr>
                <w:sz w:val="18"/>
                <w:szCs w:val="18"/>
              </w:rPr>
            </w:pPr>
            <w:r>
              <w:rPr>
                <w:sz w:val="18"/>
                <w:szCs w:val="18"/>
              </w:rPr>
              <w:t>7</w:t>
            </w:r>
          </w:p>
        </w:tc>
        <w:tc>
          <w:tcPr>
            <w:tcW w:w="865" w:type="dxa"/>
            <w:vAlign w:val="center"/>
          </w:tcPr>
          <w:p w:rsidR="001A6E73" w:rsidRPr="0004766C" w:rsidRDefault="001A6E73" w:rsidP="009424A4">
            <w:pPr>
              <w:spacing w:line="240" w:lineRule="auto"/>
              <w:jc w:val="center"/>
              <w:rPr>
                <w:sz w:val="18"/>
                <w:szCs w:val="18"/>
              </w:rPr>
            </w:pPr>
            <w:r>
              <w:rPr>
                <w:sz w:val="18"/>
                <w:szCs w:val="18"/>
              </w:rPr>
              <w:t>8</w:t>
            </w:r>
          </w:p>
        </w:tc>
        <w:tc>
          <w:tcPr>
            <w:tcW w:w="807" w:type="dxa"/>
            <w:vAlign w:val="center"/>
          </w:tcPr>
          <w:p w:rsidR="001A6E73" w:rsidRPr="0004766C" w:rsidRDefault="001A6E73" w:rsidP="00747D42">
            <w:pPr>
              <w:spacing w:line="240" w:lineRule="auto"/>
              <w:jc w:val="center"/>
              <w:rPr>
                <w:sz w:val="18"/>
                <w:szCs w:val="18"/>
              </w:rPr>
            </w:pPr>
            <w:r>
              <w:rPr>
                <w:sz w:val="18"/>
                <w:szCs w:val="18"/>
              </w:rPr>
              <w:t>5</w:t>
            </w:r>
          </w:p>
        </w:tc>
        <w:tc>
          <w:tcPr>
            <w:tcW w:w="865" w:type="dxa"/>
            <w:vAlign w:val="center"/>
          </w:tcPr>
          <w:p w:rsidR="001A6E73" w:rsidRPr="0004766C" w:rsidRDefault="006E718C" w:rsidP="00747D42">
            <w:pPr>
              <w:spacing w:line="240" w:lineRule="auto"/>
              <w:jc w:val="center"/>
              <w:rPr>
                <w:sz w:val="18"/>
                <w:szCs w:val="18"/>
              </w:rPr>
            </w:pPr>
            <w:r>
              <w:rPr>
                <w:sz w:val="18"/>
                <w:szCs w:val="18"/>
              </w:rPr>
              <w:t>10</w:t>
            </w:r>
          </w:p>
        </w:tc>
        <w:tc>
          <w:tcPr>
            <w:tcW w:w="840" w:type="dxa"/>
            <w:shd w:val="clear" w:color="auto" w:fill="D9D9D9"/>
            <w:vAlign w:val="center"/>
          </w:tcPr>
          <w:p w:rsidR="001A6E73" w:rsidRPr="006E718C" w:rsidRDefault="006E718C" w:rsidP="009424A4">
            <w:pPr>
              <w:spacing w:line="240" w:lineRule="auto"/>
              <w:jc w:val="center"/>
              <w:rPr>
                <w:b/>
                <w:sz w:val="18"/>
                <w:szCs w:val="18"/>
              </w:rPr>
            </w:pPr>
            <w:r w:rsidRPr="006E718C">
              <w:rPr>
                <w:b/>
                <w:sz w:val="18"/>
                <w:szCs w:val="18"/>
              </w:rPr>
              <w:t>3</w:t>
            </w:r>
            <w:r w:rsidR="001A6E73" w:rsidRPr="006E718C">
              <w:rPr>
                <w:b/>
                <w:sz w:val="18"/>
                <w:szCs w:val="18"/>
              </w:rPr>
              <w:t>0</w:t>
            </w:r>
          </w:p>
        </w:tc>
      </w:tr>
      <w:tr w:rsidR="001A6E73" w:rsidRPr="00EC4694" w:rsidTr="00135561">
        <w:tc>
          <w:tcPr>
            <w:tcW w:w="1940" w:type="dxa"/>
          </w:tcPr>
          <w:p w:rsidR="001A6E73" w:rsidRPr="00EC4694" w:rsidRDefault="001A6E73" w:rsidP="00D17B6C">
            <w:pPr>
              <w:spacing w:line="240" w:lineRule="auto"/>
              <w:rPr>
                <w:sz w:val="18"/>
                <w:szCs w:val="18"/>
              </w:rPr>
            </w:pPr>
            <w:r w:rsidRPr="00EC4694">
              <w:rPr>
                <w:sz w:val="18"/>
                <w:szCs w:val="18"/>
              </w:rPr>
              <w:t>Проведено мероприятий</w:t>
            </w:r>
          </w:p>
        </w:tc>
        <w:tc>
          <w:tcPr>
            <w:tcW w:w="864" w:type="dxa"/>
            <w:vAlign w:val="center"/>
          </w:tcPr>
          <w:p w:rsidR="001A6E73" w:rsidRDefault="001A6E73" w:rsidP="00F26919">
            <w:pPr>
              <w:spacing w:line="240" w:lineRule="auto"/>
              <w:jc w:val="center"/>
              <w:rPr>
                <w:sz w:val="18"/>
                <w:szCs w:val="18"/>
              </w:rPr>
            </w:pPr>
            <w:r>
              <w:rPr>
                <w:sz w:val="18"/>
                <w:szCs w:val="18"/>
              </w:rPr>
              <w:t>5</w:t>
            </w:r>
          </w:p>
        </w:tc>
        <w:tc>
          <w:tcPr>
            <w:tcW w:w="864" w:type="dxa"/>
            <w:vAlign w:val="center"/>
          </w:tcPr>
          <w:p w:rsidR="001A6E73" w:rsidRPr="00FD5C4E" w:rsidRDefault="001A6E73" w:rsidP="00F26543">
            <w:pPr>
              <w:spacing w:line="240" w:lineRule="auto"/>
              <w:jc w:val="center"/>
              <w:rPr>
                <w:color w:val="000000" w:themeColor="text1"/>
                <w:sz w:val="18"/>
                <w:szCs w:val="18"/>
              </w:rPr>
            </w:pPr>
            <w:r>
              <w:rPr>
                <w:color w:val="000000" w:themeColor="text1"/>
                <w:sz w:val="18"/>
                <w:szCs w:val="18"/>
              </w:rPr>
              <w:t>7</w:t>
            </w:r>
          </w:p>
        </w:tc>
        <w:tc>
          <w:tcPr>
            <w:tcW w:w="807" w:type="dxa"/>
            <w:vAlign w:val="center"/>
          </w:tcPr>
          <w:p w:rsidR="001A6E73" w:rsidRPr="0004766C" w:rsidRDefault="001A6E73" w:rsidP="004B3D5F">
            <w:pPr>
              <w:spacing w:line="240" w:lineRule="auto"/>
              <w:jc w:val="center"/>
              <w:rPr>
                <w:sz w:val="18"/>
                <w:szCs w:val="18"/>
              </w:rPr>
            </w:pPr>
            <w:r>
              <w:rPr>
                <w:sz w:val="18"/>
                <w:szCs w:val="18"/>
              </w:rPr>
              <w:t>8</w:t>
            </w:r>
          </w:p>
        </w:tc>
        <w:tc>
          <w:tcPr>
            <w:tcW w:w="865" w:type="dxa"/>
            <w:vAlign w:val="center"/>
          </w:tcPr>
          <w:p w:rsidR="001A6E73" w:rsidRPr="0004766C" w:rsidRDefault="001A6E73" w:rsidP="00FF4027">
            <w:pPr>
              <w:spacing w:line="240" w:lineRule="auto"/>
              <w:jc w:val="center"/>
              <w:rPr>
                <w:sz w:val="18"/>
                <w:szCs w:val="18"/>
              </w:rPr>
            </w:pPr>
            <w:r>
              <w:rPr>
                <w:sz w:val="18"/>
                <w:szCs w:val="18"/>
              </w:rPr>
              <w:t>5</w:t>
            </w:r>
          </w:p>
        </w:tc>
        <w:tc>
          <w:tcPr>
            <w:tcW w:w="840" w:type="dxa"/>
            <w:shd w:val="clear" w:color="auto" w:fill="D9D9D9"/>
            <w:vAlign w:val="center"/>
          </w:tcPr>
          <w:p w:rsidR="001A6E73" w:rsidRPr="00C00BB7" w:rsidRDefault="001A6E73" w:rsidP="00FF4027">
            <w:pPr>
              <w:spacing w:line="240" w:lineRule="auto"/>
              <w:jc w:val="center"/>
              <w:rPr>
                <w:b/>
                <w:sz w:val="18"/>
                <w:szCs w:val="18"/>
              </w:rPr>
            </w:pPr>
            <w:r>
              <w:rPr>
                <w:b/>
                <w:sz w:val="18"/>
                <w:szCs w:val="18"/>
              </w:rPr>
              <w:t>25</w:t>
            </w:r>
          </w:p>
        </w:tc>
        <w:tc>
          <w:tcPr>
            <w:tcW w:w="865" w:type="dxa"/>
            <w:vAlign w:val="center"/>
          </w:tcPr>
          <w:p w:rsidR="001A6E73" w:rsidRDefault="001A6E73">
            <w:pPr>
              <w:spacing w:line="240" w:lineRule="auto"/>
              <w:jc w:val="center"/>
              <w:rPr>
                <w:sz w:val="18"/>
                <w:szCs w:val="18"/>
              </w:rPr>
            </w:pPr>
            <w:r>
              <w:rPr>
                <w:sz w:val="18"/>
                <w:szCs w:val="18"/>
              </w:rPr>
              <w:t>7</w:t>
            </w:r>
          </w:p>
        </w:tc>
        <w:tc>
          <w:tcPr>
            <w:tcW w:w="865" w:type="dxa"/>
            <w:vAlign w:val="center"/>
          </w:tcPr>
          <w:p w:rsidR="001A6E73" w:rsidRPr="0004766C" w:rsidRDefault="001A6E73" w:rsidP="009424A4">
            <w:pPr>
              <w:spacing w:line="240" w:lineRule="auto"/>
              <w:jc w:val="center"/>
              <w:rPr>
                <w:sz w:val="18"/>
                <w:szCs w:val="18"/>
              </w:rPr>
            </w:pPr>
            <w:r>
              <w:rPr>
                <w:sz w:val="18"/>
                <w:szCs w:val="18"/>
              </w:rPr>
              <w:t>8</w:t>
            </w:r>
          </w:p>
        </w:tc>
        <w:tc>
          <w:tcPr>
            <w:tcW w:w="807" w:type="dxa"/>
            <w:vAlign w:val="center"/>
          </w:tcPr>
          <w:p w:rsidR="001A6E73" w:rsidRPr="0004766C" w:rsidRDefault="001A6E73" w:rsidP="00747D42">
            <w:pPr>
              <w:spacing w:line="240" w:lineRule="auto"/>
              <w:jc w:val="center"/>
              <w:rPr>
                <w:sz w:val="18"/>
                <w:szCs w:val="18"/>
              </w:rPr>
            </w:pPr>
            <w:r>
              <w:rPr>
                <w:sz w:val="18"/>
                <w:szCs w:val="18"/>
              </w:rPr>
              <w:t>5</w:t>
            </w:r>
          </w:p>
        </w:tc>
        <w:tc>
          <w:tcPr>
            <w:tcW w:w="865" w:type="dxa"/>
            <w:vAlign w:val="center"/>
          </w:tcPr>
          <w:p w:rsidR="001A6E73" w:rsidRPr="0004766C" w:rsidRDefault="006E718C" w:rsidP="00747D42">
            <w:pPr>
              <w:spacing w:line="240" w:lineRule="auto"/>
              <w:jc w:val="center"/>
              <w:rPr>
                <w:sz w:val="18"/>
                <w:szCs w:val="18"/>
              </w:rPr>
            </w:pPr>
            <w:r>
              <w:rPr>
                <w:sz w:val="18"/>
                <w:szCs w:val="18"/>
              </w:rPr>
              <w:t>10</w:t>
            </w:r>
          </w:p>
        </w:tc>
        <w:tc>
          <w:tcPr>
            <w:tcW w:w="840" w:type="dxa"/>
            <w:shd w:val="clear" w:color="auto" w:fill="D9D9D9"/>
            <w:vAlign w:val="center"/>
          </w:tcPr>
          <w:p w:rsidR="001A6E73" w:rsidRPr="006E718C" w:rsidRDefault="006E718C" w:rsidP="009424A4">
            <w:pPr>
              <w:spacing w:line="240" w:lineRule="auto"/>
              <w:jc w:val="center"/>
              <w:rPr>
                <w:b/>
                <w:sz w:val="18"/>
                <w:szCs w:val="18"/>
              </w:rPr>
            </w:pPr>
            <w:r w:rsidRPr="006E718C">
              <w:rPr>
                <w:b/>
                <w:sz w:val="18"/>
                <w:szCs w:val="18"/>
              </w:rPr>
              <w:t>3</w:t>
            </w:r>
            <w:r w:rsidR="001A6E73" w:rsidRPr="006E718C">
              <w:rPr>
                <w:b/>
                <w:sz w:val="18"/>
                <w:szCs w:val="18"/>
              </w:rPr>
              <w:t>0</w:t>
            </w:r>
          </w:p>
        </w:tc>
      </w:tr>
      <w:tr w:rsidR="001A6E73" w:rsidRPr="00EC4694" w:rsidTr="00135561">
        <w:tc>
          <w:tcPr>
            <w:tcW w:w="1940" w:type="dxa"/>
          </w:tcPr>
          <w:p w:rsidR="001A6E73" w:rsidRPr="00EC4694" w:rsidRDefault="001A6E73" w:rsidP="00D17B6C">
            <w:pPr>
              <w:spacing w:line="240" w:lineRule="auto"/>
              <w:jc w:val="left"/>
              <w:rPr>
                <w:sz w:val="18"/>
                <w:szCs w:val="18"/>
              </w:rPr>
            </w:pPr>
            <w:r w:rsidRPr="00EC4694">
              <w:rPr>
                <w:sz w:val="18"/>
                <w:szCs w:val="18"/>
              </w:rPr>
              <w:t>Нагрузка на 1 сотрудника</w:t>
            </w:r>
          </w:p>
        </w:tc>
        <w:tc>
          <w:tcPr>
            <w:tcW w:w="864" w:type="dxa"/>
            <w:vAlign w:val="center"/>
          </w:tcPr>
          <w:p w:rsidR="001A6E73" w:rsidRDefault="001A6E73" w:rsidP="00F26919">
            <w:pPr>
              <w:spacing w:line="240" w:lineRule="auto"/>
              <w:jc w:val="center"/>
              <w:rPr>
                <w:sz w:val="18"/>
                <w:szCs w:val="18"/>
              </w:rPr>
            </w:pPr>
            <w:r>
              <w:rPr>
                <w:sz w:val="18"/>
                <w:szCs w:val="18"/>
              </w:rPr>
              <w:t>2,5</w:t>
            </w:r>
          </w:p>
        </w:tc>
        <w:tc>
          <w:tcPr>
            <w:tcW w:w="864" w:type="dxa"/>
            <w:vAlign w:val="center"/>
          </w:tcPr>
          <w:p w:rsidR="001A6E73" w:rsidRPr="00FD5C4E" w:rsidRDefault="001A6E73" w:rsidP="00F26543">
            <w:pPr>
              <w:spacing w:line="240" w:lineRule="auto"/>
              <w:jc w:val="center"/>
              <w:rPr>
                <w:color w:val="000000" w:themeColor="text1"/>
                <w:sz w:val="18"/>
                <w:szCs w:val="18"/>
              </w:rPr>
            </w:pPr>
            <w:r>
              <w:rPr>
                <w:color w:val="000000" w:themeColor="text1"/>
                <w:sz w:val="18"/>
                <w:szCs w:val="18"/>
              </w:rPr>
              <w:t>3,5</w:t>
            </w:r>
          </w:p>
        </w:tc>
        <w:tc>
          <w:tcPr>
            <w:tcW w:w="807" w:type="dxa"/>
            <w:vAlign w:val="center"/>
          </w:tcPr>
          <w:p w:rsidR="001A6E73" w:rsidRPr="0004766C" w:rsidRDefault="001A6E73" w:rsidP="004B3D5F">
            <w:pPr>
              <w:spacing w:line="240" w:lineRule="auto"/>
              <w:jc w:val="center"/>
              <w:rPr>
                <w:sz w:val="18"/>
                <w:szCs w:val="18"/>
              </w:rPr>
            </w:pPr>
            <w:r>
              <w:rPr>
                <w:sz w:val="18"/>
                <w:szCs w:val="18"/>
              </w:rPr>
              <w:t>4,0</w:t>
            </w:r>
          </w:p>
        </w:tc>
        <w:tc>
          <w:tcPr>
            <w:tcW w:w="865" w:type="dxa"/>
            <w:vAlign w:val="center"/>
          </w:tcPr>
          <w:p w:rsidR="001A6E73" w:rsidRPr="0004766C" w:rsidRDefault="001A6E73" w:rsidP="00FF4027">
            <w:pPr>
              <w:spacing w:line="240" w:lineRule="auto"/>
              <w:jc w:val="center"/>
              <w:rPr>
                <w:sz w:val="18"/>
                <w:szCs w:val="18"/>
              </w:rPr>
            </w:pPr>
            <w:r>
              <w:rPr>
                <w:sz w:val="18"/>
                <w:szCs w:val="18"/>
              </w:rPr>
              <w:t>2,5</w:t>
            </w:r>
          </w:p>
        </w:tc>
        <w:tc>
          <w:tcPr>
            <w:tcW w:w="840" w:type="dxa"/>
            <w:shd w:val="clear" w:color="auto" w:fill="D9D9D9"/>
            <w:vAlign w:val="center"/>
          </w:tcPr>
          <w:p w:rsidR="001A6E73" w:rsidRPr="00C00BB7" w:rsidRDefault="001A6E73" w:rsidP="00FF4027">
            <w:pPr>
              <w:spacing w:line="240" w:lineRule="auto"/>
              <w:jc w:val="center"/>
              <w:rPr>
                <w:b/>
                <w:sz w:val="18"/>
                <w:szCs w:val="18"/>
              </w:rPr>
            </w:pPr>
            <w:r w:rsidRPr="00C00BB7">
              <w:rPr>
                <w:b/>
                <w:sz w:val="18"/>
                <w:szCs w:val="18"/>
              </w:rPr>
              <w:t>1</w:t>
            </w:r>
            <w:r>
              <w:rPr>
                <w:b/>
                <w:sz w:val="18"/>
                <w:szCs w:val="18"/>
              </w:rPr>
              <w:t>2,5</w:t>
            </w:r>
          </w:p>
        </w:tc>
        <w:tc>
          <w:tcPr>
            <w:tcW w:w="865" w:type="dxa"/>
            <w:vAlign w:val="center"/>
          </w:tcPr>
          <w:p w:rsidR="001A6E73" w:rsidRDefault="001A6E73">
            <w:pPr>
              <w:spacing w:line="240" w:lineRule="auto"/>
              <w:jc w:val="center"/>
              <w:rPr>
                <w:sz w:val="18"/>
                <w:szCs w:val="18"/>
              </w:rPr>
            </w:pPr>
            <w:r>
              <w:rPr>
                <w:sz w:val="18"/>
                <w:szCs w:val="18"/>
              </w:rPr>
              <w:t>3,5</w:t>
            </w:r>
          </w:p>
        </w:tc>
        <w:tc>
          <w:tcPr>
            <w:tcW w:w="865" w:type="dxa"/>
            <w:vAlign w:val="center"/>
          </w:tcPr>
          <w:p w:rsidR="001A6E73" w:rsidRPr="0004766C" w:rsidRDefault="001A6E73" w:rsidP="009424A4">
            <w:pPr>
              <w:spacing w:line="240" w:lineRule="auto"/>
              <w:jc w:val="center"/>
              <w:rPr>
                <w:sz w:val="18"/>
                <w:szCs w:val="18"/>
              </w:rPr>
            </w:pPr>
            <w:r>
              <w:rPr>
                <w:sz w:val="18"/>
                <w:szCs w:val="18"/>
              </w:rPr>
              <w:t>4,0</w:t>
            </w:r>
          </w:p>
        </w:tc>
        <w:tc>
          <w:tcPr>
            <w:tcW w:w="807" w:type="dxa"/>
            <w:vAlign w:val="center"/>
          </w:tcPr>
          <w:p w:rsidR="001A6E73" w:rsidRPr="0004766C" w:rsidRDefault="001A6E73" w:rsidP="00747D42">
            <w:pPr>
              <w:spacing w:line="240" w:lineRule="auto"/>
              <w:jc w:val="center"/>
              <w:rPr>
                <w:sz w:val="18"/>
                <w:szCs w:val="18"/>
              </w:rPr>
            </w:pPr>
            <w:r>
              <w:rPr>
                <w:sz w:val="18"/>
                <w:szCs w:val="18"/>
              </w:rPr>
              <w:t>2,5</w:t>
            </w:r>
          </w:p>
        </w:tc>
        <w:tc>
          <w:tcPr>
            <w:tcW w:w="865" w:type="dxa"/>
            <w:vAlign w:val="center"/>
          </w:tcPr>
          <w:p w:rsidR="001A6E73" w:rsidRPr="0004766C" w:rsidRDefault="006E718C" w:rsidP="00747D42">
            <w:pPr>
              <w:spacing w:line="240" w:lineRule="auto"/>
              <w:jc w:val="center"/>
              <w:rPr>
                <w:sz w:val="18"/>
                <w:szCs w:val="18"/>
              </w:rPr>
            </w:pPr>
            <w:r>
              <w:rPr>
                <w:sz w:val="18"/>
                <w:szCs w:val="18"/>
              </w:rPr>
              <w:t>5,0</w:t>
            </w:r>
          </w:p>
        </w:tc>
        <w:tc>
          <w:tcPr>
            <w:tcW w:w="840" w:type="dxa"/>
            <w:shd w:val="clear" w:color="auto" w:fill="D9D9D9"/>
            <w:vAlign w:val="center"/>
          </w:tcPr>
          <w:p w:rsidR="001A6E73" w:rsidRPr="006E718C" w:rsidRDefault="001A6E73" w:rsidP="006E718C">
            <w:pPr>
              <w:spacing w:line="240" w:lineRule="auto"/>
              <w:jc w:val="center"/>
              <w:rPr>
                <w:b/>
                <w:sz w:val="18"/>
                <w:szCs w:val="18"/>
              </w:rPr>
            </w:pPr>
            <w:r w:rsidRPr="006E718C">
              <w:rPr>
                <w:b/>
                <w:sz w:val="18"/>
                <w:szCs w:val="18"/>
              </w:rPr>
              <w:t>1</w:t>
            </w:r>
            <w:r w:rsidR="006E718C" w:rsidRPr="006E718C">
              <w:rPr>
                <w:b/>
                <w:sz w:val="18"/>
                <w:szCs w:val="18"/>
              </w:rPr>
              <w:t>5</w:t>
            </w:r>
            <w:r w:rsidRPr="006E718C">
              <w:rPr>
                <w:b/>
                <w:sz w:val="18"/>
                <w:szCs w:val="18"/>
              </w:rPr>
              <w:t>,0</w:t>
            </w:r>
          </w:p>
        </w:tc>
      </w:tr>
      <w:tr w:rsidR="001A6E73" w:rsidRPr="00EC4694" w:rsidTr="00135561">
        <w:tc>
          <w:tcPr>
            <w:tcW w:w="1940" w:type="dxa"/>
          </w:tcPr>
          <w:p w:rsidR="001A6E73" w:rsidRPr="00EC4694" w:rsidRDefault="001A6E73" w:rsidP="00D17B6C">
            <w:pPr>
              <w:spacing w:line="240" w:lineRule="auto"/>
              <w:jc w:val="left"/>
              <w:rPr>
                <w:sz w:val="18"/>
                <w:szCs w:val="18"/>
              </w:rPr>
            </w:pPr>
            <w:r>
              <w:rPr>
                <w:sz w:val="18"/>
                <w:szCs w:val="18"/>
              </w:rPr>
              <w:t>Нарушено сроков</w:t>
            </w:r>
          </w:p>
        </w:tc>
        <w:tc>
          <w:tcPr>
            <w:tcW w:w="864" w:type="dxa"/>
            <w:vAlign w:val="center"/>
          </w:tcPr>
          <w:p w:rsidR="001A6E73" w:rsidRDefault="001A6E73" w:rsidP="00F26919">
            <w:pPr>
              <w:spacing w:line="240" w:lineRule="auto"/>
              <w:jc w:val="center"/>
              <w:rPr>
                <w:sz w:val="18"/>
                <w:szCs w:val="18"/>
              </w:rPr>
            </w:pPr>
            <w:r>
              <w:rPr>
                <w:sz w:val="18"/>
                <w:szCs w:val="18"/>
              </w:rPr>
              <w:t>0</w:t>
            </w:r>
          </w:p>
        </w:tc>
        <w:tc>
          <w:tcPr>
            <w:tcW w:w="864" w:type="dxa"/>
            <w:vAlign w:val="center"/>
          </w:tcPr>
          <w:p w:rsidR="001A6E73" w:rsidRDefault="001A6E73" w:rsidP="00F26543">
            <w:pPr>
              <w:spacing w:line="240" w:lineRule="auto"/>
              <w:jc w:val="center"/>
              <w:rPr>
                <w:color w:val="000000" w:themeColor="text1"/>
                <w:sz w:val="18"/>
                <w:szCs w:val="18"/>
              </w:rPr>
            </w:pPr>
            <w:r>
              <w:rPr>
                <w:color w:val="000000" w:themeColor="text1"/>
                <w:sz w:val="18"/>
                <w:szCs w:val="18"/>
              </w:rPr>
              <w:t>0</w:t>
            </w:r>
          </w:p>
        </w:tc>
        <w:tc>
          <w:tcPr>
            <w:tcW w:w="807" w:type="dxa"/>
            <w:vAlign w:val="center"/>
          </w:tcPr>
          <w:p w:rsidR="001A6E73" w:rsidRPr="0004766C" w:rsidRDefault="001A6E73" w:rsidP="004B3D5F">
            <w:pPr>
              <w:spacing w:line="240" w:lineRule="auto"/>
              <w:jc w:val="center"/>
              <w:rPr>
                <w:sz w:val="18"/>
                <w:szCs w:val="18"/>
              </w:rPr>
            </w:pPr>
            <w:r>
              <w:rPr>
                <w:sz w:val="18"/>
                <w:szCs w:val="18"/>
              </w:rPr>
              <w:t>0</w:t>
            </w:r>
          </w:p>
        </w:tc>
        <w:tc>
          <w:tcPr>
            <w:tcW w:w="865" w:type="dxa"/>
            <w:vAlign w:val="center"/>
          </w:tcPr>
          <w:p w:rsidR="001A6E73" w:rsidRPr="0004766C" w:rsidRDefault="001A6E73" w:rsidP="00FF4027">
            <w:pPr>
              <w:spacing w:line="240" w:lineRule="auto"/>
              <w:jc w:val="center"/>
              <w:rPr>
                <w:sz w:val="18"/>
                <w:szCs w:val="18"/>
              </w:rPr>
            </w:pPr>
            <w:r>
              <w:rPr>
                <w:sz w:val="18"/>
                <w:szCs w:val="18"/>
              </w:rPr>
              <w:t>0</w:t>
            </w:r>
          </w:p>
        </w:tc>
        <w:tc>
          <w:tcPr>
            <w:tcW w:w="840" w:type="dxa"/>
            <w:shd w:val="clear" w:color="auto" w:fill="D9D9D9"/>
            <w:vAlign w:val="center"/>
          </w:tcPr>
          <w:p w:rsidR="001A6E73" w:rsidRPr="00C00BB7" w:rsidRDefault="001A6E73" w:rsidP="00FF4027">
            <w:pPr>
              <w:spacing w:line="240" w:lineRule="auto"/>
              <w:jc w:val="center"/>
              <w:rPr>
                <w:b/>
                <w:sz w:val="18"/>
                <w:szCs w:val="18"/>
              </w:rPr>
            </w:pPr>
            <w:r w:rsidRPr="00C00BB7">
              <w:rPr>
                <w:b/>
                <w:sz w:val="18"/>
                <w:szCs w:val="18"/>
              </w:rPr>
              <w:t>0</w:t>
            </w:r>
          </w:p>
        </w:tc>
        <w:tc>
          <w:tcPr>
            <w:tcW w:w="865" w:type="dxa"/>
            <w:vAlign w:val="center"/>
          </w:tcPr>
          <w:p w:rsidR="001A6E73" w:rsidRDefault="001A6E73">
            <w:pPr>
              <w:spacing w:line="240" w:lineRule="auto"/>
              <w:jc w:val="center"/>
              <w:rPr>
                <w:sz w:val="18"/>
                <w:szCs w:val="18"/>
              </w:rPr>
            </w:pPr>
            <w:r>
              <w:rPr>
                <w:sz w:val="18"/>
                <w:szCs w:val="18"/>
              </w:rPr>
              <w:t>0</w:t>
            </w:r>
          </w:p>
        </w:tc>
        <w:tc>
          <w:tcPr>
            <w:tcW w:w="865" w:type="dxa"/>
            <w:vAlign w:val="center"/>
          </w:tcPr>
          <w:p w:rsidR="001A6E73" w:rsidRPr="0004766C" w:rsidRDefault="001A6E73" w:rsidP="009424A4">
            <w:pPr>
              <w:spacing w:line="240" w:lineRule="auto"/>
              <w:jc w:val="center"/>
              <w:rPr>
                <w:sz w:val="18"/>
                <w:szCs w:val="18"/>
              </w:rPr>
            </w:pPr>
            <w:r>
              <w:rPr>
                <w:sz w:val="18"/>
                <w:szCs w:val="18"/>
              </w:rPr>
              <w:t>0</w:t>
            </w:r>
          </w:p>
        </w:tc>
        <w:tc>
          <w:tcPr>
            <w:tcW w:w="807" w:type="dxa"/>
            <w:vAlign w:val="center"/>
          </w:tcPr>
          <w:p w:rsidR="001A6E73" w:rsidRPr="0004766C" w:rsidRDefault="001A6E73" w:rsidP="00747D42">
            <w:pPr>
              <w:spacing w:line="240" w:lineRule="auto"/>
              <w:jc w:val="center"/>
              <w:rPr>
                <w:sz w:val="18"/>
                <w:szCs w:val="18"/>
              </w:rPr>
            </w:pPr>
            <w:r>
              <w:rPr>
                <w:sz w:val="18"/>
                <w:szCs w:val="18"/>
              </w:rPr>
              <w:t>0</w:t>
            </w:r>
          </w:p>
        </w:tc>
        <w:tc>
          <w:tcPr>
            <w:tcW w:w="865" w:type="dxa"/>
            <w:vAlign w:val="center"/>
          </w:tcPr>
          <w:p w:rsidR="001A6E73" w:rsidRPr="0004766C" w:rsidRDefault="006E718C" w:rsidP="00747D42">
            <w:pPr>
              <w:spacing w:line="240" w:lineRule="auto"/>
              <w:jc w:val="center"/>
              <w:rPr>
                <w:sz w:val="18"/>
                <w:szCs w:val="18"/>
              </w:rPr>
            </w:pPr>
            <w:r>
              <w:rPr>
                <w:sz w:val="18"/>
                <w:szCs w:val="18"/>
              </w:rPr>
              <w:t>0</w:t>
            </w:r>
          </w:p>
        </w:tc>
        <w:tc>
          <w:tcPr>
            <w:tcW w:w="840" w:type="dxa"/>
            <w:shd w:val="clear" w:color="auto" w:fill="D9D9D9"/>
            <w:vAlign w:val="center"/>
          </w:tcPr>
          <w:p w:rsidR="001A6E73" w:rsidRPr="006E718C" w:rsidRDefault="001A6E73" w:rsidP="00747D42">
            <w:pPr>
              <w:spacing w:line="240" w:lineRule="auto"/>
              <w:jc w:val="center"/>
              <w:rPr>
                <w:b/>
                <w:sz w:val="18"/>
                <w:szCs w:val="18"/>
              </w:rPr>
            </w:pPr>
            <w:r w:rsidRPr="006E718C">
              <w:rPr>
                <w:b/>
                <w:sz w:val="18"/>
                <w:szCs w:val="18"/>
              </w:rPr>
              <w:t>0</w:t>
            </w:r>
          </w:p>
        </w:tc>
      </w:tr>
    </w:tbl>
    <w:p w:rsidR="00C21079" w:rsidRDefault="00C21079" w:rsidP="00747D42">
      <w:pPr>
        <w:ind w:firstLine="709"/>
        <w:rPr>
          <w:color w:val="000000"/>
          <w:szCs w:val="26"/>
        </w:rPr>
      </w:pPr>
    </w:p>
    <w:p w:rsidR="00747D42" w:rsidRPr="0004766C" w:rsidRDefault="00F26543" w:rsidP="00747D42">
      <w:pPr>
        <w:ind w:firstLine="709"/>
        <w:rPr>
          <w:szCs w:val="26"/>
        </w:rPr>
      </w:pPr>
      <w:r>
        <w:rPr>
          <w:color w:val="000000"/>
          <w:szCs w:val="26"/>
        </w:rPr>
        <w:t xml:space="preserve">1. </w:t>
      </w:r>
      <w:r w:rsidR="00747D42" w:rsidRPr="0004766C">
        <w:rPr>
          <w:color w:val="000000"/>
          <w:szCs w:val="26"/>
        </w:rPr>
        <w:t xml:space="preserve">Приняли участие в обучающем мероприятии </w:t>
      </w:r>
      <w:r w:rsidR="004271A4">
        <w:rPr>
          <w:color w:val="000000"/>
          <w:szCs w:val="26"/>
        </w:rPr>
        <w:t>«</w:t>
      </w:r>
      <w:r w:rsidR="00747D42" w:rsidRPr="0004766C">
        <w:rPr>
          <w:color w:val="000000"/>
          <w:szCs w:val="26"/>
        </w:rPr>
        <w:t xml:space="preserve">Организация работы по представлению сведений </w:t>
      </w:r>
      <w:r w:rsidR="00747D42" w:rsidRPr="0004766C">
        <w:rPr>
          <w:szCs w:val="26"/>
        </w:rPr>
        <w:t>о доходах, расходах, об имуществе и обязательствах</w:t>
      </w:r>
      <w:r w:rsidR="00747D42" w:rsidRPr="0004766C">
        <w:rPr>
          <w:b/>
          <w:szCs w:val="26"/>
        </w:rPr>
        <w:t xml:space="preserve"> </w:t>
      </w:r>
      <w:r w:rsidR="00747D42" w:rsidRPr="0004766C">
        <w:rPr>
          <w:szCs w:val="26"/>
        </w:rPr>
        <w:t>имущественного характера государственных служащих территориальных органов Роскомнадзора за 202</w:t>
      </w:r>
      <w:r w:rsidR="000D4F10">
        <w:rPr>
          <w:szCs w:val="26"/>
        </w:rPr>
        <w:t>2</w:t>
      </w:r>
      <w:r w:rsidR="00747D42" w:rsidRPr="0004766C">
        <w:rPr>
          <w:szCs w:val="26"/>
        </w:rPr>
        <w:t xml:space="preserve"> год</w:t>
      </w:r>
      <w:r w:rsidR="004271A4">
        <w:rPr>
          <w:szCs w:val="26"/>
        </w:rPr>
        <w:t>»</w:t>
      </w:r>
      <w:r w:rsidR="00747D42" w:rsidRPr="0004766C">
        <w:rPr>
          <w:szCs w:val="26"/>
        </w:rPr>
        <w:t xml:space="preserve"> (ВКС) - 5 чел.</w:t>
      </w:r>
    </w:p>
    <w:p w:rsidR="00747D42" w:rsidRPr="0004766C" w:rsidRDefault="00747D42" w:rsidP="00747D42">
      <w:pPr>
        <w:ind w:firstLine="709"/>
        <w:rPr>
          <w:szCs w:val="26"/>
        </w:rPr>
      </w:pPr>
      <w:r w:rsidRPr="0004766C">
        <w:rPr>
          <w:szCs w:val="26"/>
        </w:rPr>
        <w:t>2.</w:t>
      </w:r>
      <w:r w:rsidRPr="0004766C">
        <w:rPr>
          <w:b/>
          <w:szCs w:val="26"/>
        </w:rPr>
        <w:t xml:space="preserve"> </w:t>
      </w:r>
      <w:r w:rsidRPr="0004766C">
        <w:rPr>
          <w:szCs w:val="26"/>
        </w:rPr>
        <w:t>Подготовлена обобщенная информация по ЮФО о потребности в обучении государственных гражданских служащих в рамках государственного заказа в 202</w:t>
      </w:r>
      <w:r w:rsidR="007A08A9">
        <w:rPr>
          <w:szCs w:val="26"/>
        </w:rPr>
        <w:t>3</w:t>
      </w:r>
      <w:r w:rsidRPr="0004766C">
        <w:rPr>
          <w:szCs w:val="26"/>
        </w:rPr>
        <w:t xml:space="preserve"> году (исх. от</w:t>
      </w:r>
      <w:r>
        <w:rPr>
          <w:szCs w:val="26"/>
        </w:rPr>
        <w:t xml:space="preserve"> </w:t>
      </w:r>
      <w:r w:rsidR="007A08A9">
        <w:rPr>
          <w:szCs w:val="26"/>
        </w:rPr>
        <w:t>03.03.2023 № 4755-03/23</w:t>
      </w:r>
      <w:r w:rsidRPr="0004766C">
        <w:rPr>
          <w:szCs w:val="26"/>
        </w:rPr>
        <w:t>).</w:t>
      </w:r>
    </w:p>
    <w:p w:rsidR="007A08A9" w:rsidRDefault="00747D42" w:rsidP="007A08A9">
      <w:pPr>
        <w:ind w:firstLine="709"/>
        <w:rPr>
          <w:szCs w:val="26"/>
        </w:rPr>
      </w:pPr>
      <w:r>
        <w:rPr>
          <w:szCs w:val="26"/>
        </w:rPr>
        <w:t>3</w:t>
      </w:r>
      <w:r w:rsidRPr="0004766C">
        <w:rPr>
          <w:szCs w:val="26"/>
        </w:rPr>
        <w:t xml:space="preserve">. Подготовлена обобщенная заявка на </w:t>
      </w:r>
      <w:r w:rsidR="007A08A9">
        <w:rPr>
          <w:szCs w:val="26"/>
        </w:rPr>
        <w:t>обучение</w:t>
      </w:r>
      <w:r w:rsidRPr="0004766C">
        <w:rPr>
          <w:szCs w:val="26"/>
        </w:rPr>
        <w:t xml:space="preserve"> государственных гражданских служащих Управлений Роскомнадзора, входящих в Южный федеральный округ, </w:t>
      </w:r>
      <w:r w:rsidR="007A08A9">
        <w:rPr>
          <w:szCs w:val="26"/>
        </w:rPr>
        <w:t xml:space="preserve">на основании образовательного сертификата на дополнительное профессиональное образование в 2023 году (исх. </w:t>
      </w:r>
      <w:r w:rsidR="007A08A9" w:rsidRPr="0004766C">
        <w:rPr>
          <w:szCs w:val="26"/>
        </w:rPr>
        <w:t xml:space="preserve">от </w:t>
      </w:r>
      <w:r w:rsidR="007A08A9">
        <w:rPr>
          <w:szCs w:val="26"/>
        </w:rPr>
        <w:t>15.03.2023</w:t>
      </w:r>
      <w:r w:rsidR="007A08A9" w:rsidRPr="0004766C">
        <w:rPr>
          <w:szCs w:val="26"/>
        </w:rPr>
        <w:t xml:space="preserve"> № </w:t>
      </w:r>
      <w:r w:rsidR="007A08A9">
        <w:rPr>
          <w:szCs w:val="26"/>
        </w:rPr>
        <w:t>5635</w:t>
      </w:r>
      <w:r w:rsidR="007A08A9" w:rsidRPr="0004766C">
        <w:rPr>
          <w:szCs w:val="26"/>
        </w:rPr>
        <w:t>-03/23)</w:t>
      </w:r>
      <w:r w:rsidR="007A08A9">
        <w:rPr>
          <w:szCs w:val="26"/>
        </w:rPr>
        <w:t>.</w:t>
      </w:r>
    </w:p>
    <w:p w:rsidR="009424A4" w:rsidRDefault="009424A4" w:rsidP="009424A4">
      <w:pPr>
        <w:ind w:firstLine="709"/>
        <w:rPr>
          <w:szCs w:val="26"/>
        </w:rPr>
      </w:pPr>
      <w:r>
        <w:rPr>
          <w:szCs w:val="26"/>
        </w:rPr>
        <w:t xml:space="preserve">4. Представлена информация по четырем </w:t>
      </w:r>
      <w:r w:rsidRPr="0004766C">
        <w:rPr>
          <w:szCs w:val="26"/>
        </w:rPr>
        <w:t>государственны</w:t>
      </w:r>
      <w:r>
        <w:rPr>
          <w:szCs w:val="26"/>
        </w:rPr>
        <w:t xml:space="preserve">м </w:t>
      </w:r>
      <w:r w:rsidRPr="0004766C">
        <w:rPr>
          <w:szCs w:val="26"/>
        </w:rPr>
        <w:t>граждански</w:t>
      </w:r>
      <w:r>
        <w:rPr>
          <w:szCs w:val="26"/>
        </w:rPr>
        <w:t>м</w:t>
      </w:r>
      <w:r w:rsidRPr="0004766C">
        <w:rPr>
          <w:szCs w:val="26"/>
        </w:rPr>
        <w:t xml:space="preserve"> служащи</w:t>
      </w:r>
      <w:r>
        <w:rPr>
          <w:szCs w:val="26"/>
        </w:rPr>
        <w:t>м</w:t>
      </w:r>
      <w:r w:rsidRPr="0004766C">
        <w:rPr>
          <w:szCs w:val="26"/>
        </w:rPr>
        <w:t xml:space="preserve"> Управлени</w:t>
      </w:r>
      <w:r>
        <w:rPr>
          <w:szCs w:val="26"/>
        </w:rPr>
        <w:t>я, подлежащих направлению в 2023 году на обучение по программам Минтруда России в централизованном порядке</w:t>
      </w:r>
      <w:proofErr w:type="gramStart"/>
      <w:r>
        <w:rPr>
          <w:szCs w:val="26"/>
        </w:rPr>
        <w:t>.</w:t>
      </w:r>
      <w:proofErr w:type="gramEnd"/>
      <w:r>
        <w:rPr>
          <w:szCs w:val="26"/>
        </w:rPr>
        <w:t xml:space="preserve"> (</w:t>
      </w:r>
      <w:proofErr w:type="gramStart"/>
      <w:r>
        <w:rPr>
          <w:szCs w:val="26"/>
        </w:rPr>
        <w:t>и</w:t>
      </w:r>
      <w:proofErr w:type="gramEnd"/>
      <w:r>
        <w:rPr>
          <w:szCs w:val="26"/>
        </w:rPr>
        <w:t>сх. от 12.05.2023 № 11154-03/23).</w:t>
      </w:r>
    </w:p>
    <w:p w:rsidR="009424A4" w:rsidRDefault="009424A4" w:rsidP="009424A4">
      <w:pPr>
        <w:ind w:firstLine="709"/>
        <w:rPr>
          <w:szCs w:val="26"/>
        </w:rPr>
      </w:pPr>
      <w:r>
        <w:rPr>
          <w:szCs w:val="26"/>
        </w:rPr>
        <w:t xml:space="preserve">5. Представлена обобщенная за округ информация об участии в </w:t>
      </w:r>
      <w:proofErr w:type="spellStart"/>
      <w:r>
        <w:rPr>
          <w:szCs w:val="26"/>
        </w:rPr>
        <w:t>онлайн-трансляции</w:t>
      </w:r>
      <w:proofErr w:type="spellEnd"/>
      <w:r>
        <w:rPr>
          <w:szCs w:val="26"/>
        </w:rPr>
        <w:t xml:space="preserve"> инструктажей для уполномоченных сотрудников, ответственных за ведение кадровых сведений в ЕИСУКС, по вопросам формирования отчетной формы ЕФС-1 (исх. </w:t>
      </w:r>
      <w:r w:rsidR="00080228">
        <w:rPr>
          <w:szCs w:val="26"/>
        </w:rPr>
        <w:br/>
      </w:r>
      <w:r>
        <w:rPr>
          <w:szCs w:val="26"/>
        </w:rPr>
        <w:t>от 23.05.2023 № 12121-03/23).</w:t>
      </w:r>
    </w:p>
    <w:p w:rsidR="009424A4" w:rsidRDefault="009424A4" w:rsidP="009424A4">
      <w:pPr>
        <w:ind w:firstLine="709"/>
        <w:rPr>
          <w:szCs w:val="26"/>
        </w:rPr>
      </w:pPr>
      <w:r>
        <w:rPr>
          <w:szCs w:val="26"/>
        </w:rPr>
        <w:lastRenderedPageBreak/>
        <w:t xml:space="preserve">6. Направлены предложения по повышению квалификации троих </w:t>
      </w:r>
      <w:r w:rsidRPr="0004766C">
        <w:rPr>
          <w:szCs w:val="26"/>
        </w:rPr>
        <w:t>государственных гражданских служащих Управлени</w:t>
      </w:r>
      <w:r>
        <w:rPr>
          <w:szCs w:val="26"/>
        </w:rPr>
        <w:t xml:space="preserve">я в рамках </w:t>
      </w:r>
      <w:proofErr w:type="gramStart"/>
      <w:r>
        <w:rPr>
          <w:szCs w:val="26"/>
        </w:rPr>
        <w:t>обучения по программам</w:t>
      </w:r>
      <w:proofErr w:type="gramEnd"/>
      <w:r>
        <w:rPr>
          <w:szCs w:val="26"/>
        </w:rPr>
        <w:t xml:space="preserve"> профессионального развития Минтруда России на 2023 год в централизованном порядке по свободной квоте (исх. от 08.06.2023 № 13837-03/23).</w:t>
      </w:r>
    </w:p>
    <w:p w:rsidR="009424A4" w:rsidRDefault="009424A4" w:rsidP="009424A4">
      <w:pPr>
        <w:ind w:firstLine="709"/>
        <w:rPr>
          <w:szCs w:val="26"/>
        </w:rPr>
      </w:pPr>
      <w:r>
        <w:rPr>
          <w:szCs w:val="26"/>
        </w:rPr>
        <w:t xml:space="preserve">7. Подготовлены списки сотрудников Управлений Роскомнадзора, расположенных в Южном </w:t>
      </w:r>
      <w:proofErr w:type="spellStart"/>
      <w:r>
        <w:rPr>
          <w:szCs w:val="26"/>
        </w:rPr>
        <w:t>федральном</w:t>
      </w:r>
      <w:proofErr w:type="spellEnd"/>
      <w:r>
        <w:rPr>
          <w:szCs w:val="26"/>
        </w:rPr>
        <w:t xml:space="preserve"> округе, желающих повысить свой профессиональный уровень по направлению </w:t>
      </w:r>
      <w:r w:rsidR="00080228">
        <w:rPr>
          <w:szCs w:val="26"/>
        </w:rPr>
        <w:t>«</w:t>
      </w:r>
      <w:r>
        <w:rPr>
          <w:szCs w:val="26"/>
        </w:rPr>
        <w:t>Связь</w:t>
      </w:r>
      <w:r w:rsidR="00080228">
        <w:rPr>
          <w:szCs w:val="26"/>
        </w:rPr>
        <w:t>»</w:t>
      </w:r>
      <w:r>
        <w:rPr>
          <w:szCs w:val="26"/>
        </w:rPr>
        <w:t xml:space="preserve"> (исх. от 19.06.2023 № 14720-03/23).</w:t>
      </w:r>
    </w:p>
    <w:p w:rsidR="009424A4" w:rsidRDefault="009424A4" w:rsidP="009424A4">
      <w:pPr>
        <w:ind w:firstLine="709"/>
        <w:rPr>
          <w:szCs w:val="26"/>
        </w:rPr>
      </w:pPr>
      <w:r>
        <w:rPr>
          <w:szCs w:val="26"/>
        </w:rPr>
        <w:t>8. Подготовлена обобщенная заявка на участие федеральных государственных гражданских служащих Управлений Роскомнадзора, расположенных в Южном федеральном округе, в мероприятиях по профессиональному развитию на 2024 год и плановый период 2025 и 2026 годов (исх. от 26.06.2023 № 15426-03/23).</w:t>
      </w:r>
    </w:p>
    <w:p w:rsidR="009424A4" w:rsidRDefault="00080228" w:rsidP="009424A4">
      <w:pPr>
        <w:ind w:firstLine="709"/>
        <w:rPr>
          <w:szCs w:val="26"/>
        </w:rPr>
      </w:pPr>
      <w:r>
        <w:rPr>
          <w:szCs w:val="26"/>
        </w:rPr>
        <w:t xml:space="preserve">9. </w:t>
      </w:r>
      <w:r w:rsidR="009424A4">
        <w:rPr>
          <w:szCs w:val="26"/>
        </w:rPr>
        <w:t xml:space="preserve">Принято участие в </w:t>
      </w:r>
      <w:proofErr w:type="spellStart"/>
      <w:r w:rsidR="009424A4">
        <w:rPr>
          <w:szCs w:val="26"/>
        </w:rPr>
        <w:t>онлайн-трансляции</w:t>
      </w:r>
      <w:proofErr w:type="spellEnd"/>
      <w:r w:rsidR="009424A4">
        <w:rPr>
          <w:szCs w:val="26"/>
        </w:rPr>
        <w:t xml:space="preserve"> инструктажа, посвященного формированию отчетной формы ЕФС-1 в ЕИСУКС (19.05.2023) - 2 чел. </w:t>
      </w:r>
    </w:p>
    <w:p w:rsidR="006E718C" w:rsidRPr="003C3B84" w:rsidRDefault="00080228" w:rsidP="006E718C">
      <w:pPr>
        <w:ind w:firstLine="709"/>
        <w:rPr>
          <w:szCs w:val="26"/>
        </w:rPr>
      </w:pPr>
      <w:r>
        <w:rPr>
          <w:szCs w:val="26"/>
        </w:rPr>
        <w:t xml:space="preserve">10. </w:t>
      </w:r>
      <w:r w:rsidR="006E718C" w:rsidRPr="003C3B84">
        <w:rPr>
          <w:szCs w:val="26"/>
        </w:rPr>
        <w:t>Подготовлена информация об организации в 2023 году повышения квалификации по вопросам противодействия экстремизму и предложения о приоритетных темах для обучения в 2024 году (исх. от 16.10.2023 № 26292-03/23).</w:t>
      </w:r>
    </w:p>
    <w:p w:rsidR="006E718C" w:rsidRPr="003C3B84" w:rsidRDefault="006E718C" w:rsidP="006E718C">
      <w:pPr>
        <w:ind w:firstLine="709"/>
        <w:rPr>
          <w:szCs w:val="26"/>
        </w:rPr>
      </w:pPr>
      <w:r w:rsidRPr="003C3B84">
        <w:rPr>
          <w:szCs w:val="26"/>
        </w:rPr>
        <w:t>11. Подготовлена информация, подтверждающая прохождение в 2023 году профессиональной переподготовки и повышения квалификации государственных служащих Управления (исх. от 22.12.2023 № 33833-03/23)</w:t>
      </w:r>
      <w:r>
        <w:rPr>
          <w:szCs w:val="26"/>
        </w:rPr>
        <w:t>.</w:t>
      </w:r>
    </w:p>
    <w:p w:rsidR="009424A4" w:rsidRDefault="006E718C" w:rsidP="009424A4">
      <w:pPr>
        <w:ind w:firstLine="709"/>
        <w:rPr>
          <w:szCs w:val="26"/>
        </w:rPr>
      </w:pPr>
      <w:r>
        <w:rPr>
          <w:szCs w:val="26"/>
        </w:rPr>
        <w:t xml:space="preserve">12. </w:t>
      </w:r>
      <w:r w:rsidR="009424A4">
        <w:rPr>
          <w:szCs w:val="26"/>
        </w:rPr>
        <w:t>Прошел профессиональную подготовку</w:t>
      </w:r>
      <w:r w:rsidR="009424A4" w:rsidRPr="001E0DB0">
        <w:rPr>
          <w:szCs w:val="26"/>
        </w:rPr>
        <w:t xml:space="preserve"> </w:t>
      </w:r>
      <w:r w:rsidR="009424A4">
        <w:rPr>
          <w:szCs w:val="26"/>
        </w:rPr>
        <w:t>1 человек</w:t>
      </w:r>
      <w:r w:rsidR="00080228">
        <w:rPr>
          <w:szCs w:val="26"/>
        </w:rPr>
        <w:t xml:space="preserve"> по т</w:t>
      </w:r>
      <w:r w:rsidR="009424A4">
        <w:rPr>
          <w:szCs w:val="26"/>
        </w:rPr>
        <w:t xml:space="preserve">еме: </w:t>
      </w:r>
      <w:r w:rsidR="00080228">
        <w:rPr>
          <w:szCs w:val="26"/>
        </w:rPr>
        <w:t>«</w:t>
      </w:r>
      <w:r w:rsidR="009424A4">
        <w:rPr>
          <w:szCs w:val="26"/>
        </w:rPr>
        <w:t>Контрактная система в сфере закупок товаров, работ, услуг для обеспечения государственных и муниципальных нужд</w:t>
      </w:r>
      <w:r w:rsidR="00080228">
        <w:rPr>
          <w:szCs w:val="26"/>
        </w:rPr>
        <w:t>»</w:t>
      </w:r>
      <w:r w:rsidR="009424A4">
        <w:rPr>
          <w:szCs w:val="26"/>
        </w:rPr>
        <w:t xml:space="preserve">, ООО </w:t>
      </w:r>
      <w:r w:rsidR="00080228">
        <w:rPr>
          <w:szCs w:val="26"/>
        </w:rPr>
        <w:t>«</w:t>
      </w:r>
      <w:r w:rsidR="009424A4">
        <w:rPr>
          <w:szCs w:val="26"/>
        </w:rPr>
        <w:t>Институт дополнительного профессионального образования</w:t>
      </w:r>
      <w:r w:rsidR="00080228">
        <w:rPr>
          <w:szCs w:val="26"/>
        </w:rPr>
        <w:t>»</w:t>
      </w:r>
      <w:r w:rsidR="009424A4">
        <w:rPr>
          <w:szCs w:val="26"/>
        </w:rPr>
        <w:t>, 260 часов, 1 чел.</w:t>
      </w:r>
    </w:p>
    <w:p w:rsidR="0084042B" w:rsidRPr="00D7467B" w:rsidRDefault="0084042B" w:rsidP="0084042B">
      <w:pPr>
        <w:ind w:firstLine="709"/>
        <w:rPr>
          <w:szCs w:val="26"/>
        </w:rPr>
      </w:pPr>
      <w:r w:rsidRPr="00D7467B">
        <w:rPr>
          <w:szCs w:val="26"/>
        </w:rPr>
        <w:t>1</w:t>
      </w:r>
      <w:r w:rsidR="006E718C">
        <w:rPr>
          <w:szCs w:val="26"/>
        </w:rPr>
        <w:t>3</w:t>
      </w:r>
      <w:r w:rsidRPr="00D7467B">
        <w:rPr>
          <w:szCs w:val="26"/>
        </w:rPr>
        <w:t>. Прошли повышение квалификации по теме:</w:t>
      </w:r>
    </w:p>
    <w:p w:rsidR="0084042B" w:rsidRPr="00D7467B" w:rsidRDefault="0084042B" w:rsidP="0084042B">
      <w:pPr>
        <w:ind w:firstLine="709"/>
        <w:rPr>
          <w:szCs w:val="26"/>
        </w:rPr>
      </w:pPr>
      <w:r>
        <w:rPr>
          <w:szCs w:val="26"/>
        </w:rPr>
        <w:t xml:space="preserve">- </w:t>
      </w:r>
      <w:r w:rsidRPr="00D7467B">
        <w:rPr>
          <w:szCs w:val="26"/>
        </w:rPr>
        <w:t>«</w:t>
      </w:r>
      <w:proofErr w:type="spellStart"/>
      <w:r w:rsidRPr="00D7467B">
        <w:rPr>
          <w:szCs w:val="26"/>
        </w:rPr>
        <w:t>Клиентоцентричные</w:t>
      </w:r>
      <w:proofErr w:type="spellEnd"/>
      <w:r w:rsidRPr="00D7467B">
        <w:rPr>
          <w:szCs w:val="26"/>
        </w:rPr>
        <w:t xml:space="preserve"> коммуникации на государственной гражданской службе», </w:t>
      </w:r>
      <w:proofErr w:type="spellStart"/>
      <w:r w:rsidRPr="00D7467B">
        <w:rPr>
          <w:szCs w:val="26"/>
        </w:rPr>
        <w:t>РАНХиГС</w:t>
      </w:r>
      <w:proofErr w:type="spellEnd"/>
      <w:r w:rsidRPr="00D7467B">
        <w:rPr>
          <w:szCs w:val="26"/>
        </w:rPr>
        <w:t>, 36 часов, 1 чел.;</w:t>
      </w:r>
    </w:p>
    <w:p w:rsidR="0084042B" w:rsidRDefault="0084042B" w:rsidP="0084042B">
      <w:pPr>
        <w:ind w:firstLine="709"/>
        <w:rPr>
          <w:szCs w:val="26"/>
        </w:rPr>
      </w:pPr>
      <w:r>
        <w:rPr>
          <w:szCs w:val="26"/>
        </w:rPr>
        <w:t xml:space="preserve">- </w:t>
      </w:r>
      <w:r w:rsidRPr="00D7467B">
        <w:rPr>
          <w:szCs w:val="26"/>
        </w:rPr>
        <w:t xml:space="preserve">«Функции подразделений федеральных государственных органов по профилактике коррупционных и </w:t>
      </w:r>
      <w:proofErr w:type="spellStart"/>
      <w:proofErr w:type="gramStart"/>
      <w:r w:rsidRPr="00D7467B">
        <w:rPr>
          <w:szCs w:val="26"/>
        </w:rPr>
        <w:t>и</w:t>
      </w:r>
      <w:proofErr w:type="spellEnd"/>
      <w:proofErr w:type="gramEnd"/>
      <w:r w:rsidRPr="00D7467B">
        <w:rPr>
          <w:szCs w:val="26"/>
        </w:rPr>
        <w:t xml:space="preserve"> </w:t>
      </w:r>
      <w:proofErr w:type="spellStart"/>
      <w:r w:rsidRPr="00D7467B">
        <w:rPr>
          <w:szCs w:val="26"/>
        </w:rPr>
        <w:t>ных</w:t>
      </w:r>
      <w:proofErr w:type="spellEnd"/>
      <w:r w:rsidRPr="00D7467B">
        <w:rPr>
          <w:szCs w:val="26"/>
        </w:rPr>
        <w:t xml:space="preserve"> правонарушений» (базовый ур</w:t>
      </w:r>
      <w:r w:rsidR="006E718C">
        <w:rPr>
          <w:szCs w:val="26"/>
        </w:rPr>
        <w:t xml:space="preserve">овень), </w:t>
      </w:r>
      <w:proofErr w:type="spellStart"/>
      <w:r w:rsidR="006E718C">
        <w:rPr>
          <w:szCs w:val="26"/>
        </w:rPr>
        <w:t>РАНХиГС</w:t>
      </w:r>
      <w:proofErr w:type="spellEnd"/>
      <w:r w:rsidR="006E718C">
        <w:rPr>
          <w:szCs w:val="26"/>
        </w:rPr>
        <w:t>, 54 часа, 1 чел.;</w:t>
      </w:r>
    </w:p>
    <w:p w:rsidR="006E718C" w:rsidRDefault="006E718C" w:rsidP="006E718C">
      <w:pPr>
        <w:ind w:firstLine="709"/>
        <w:rPr>
          <w:szCs w:val="26"/>
        </w:rPr>
      </w:pPr>
      <w:r w:rsidRPr="003C3B84">
        <w:rPr>
          <w:szCs w:val="26"/>
        </w:rPr>
        <w:t>- «Вопросы функционирования контрактной системы в сфере закупок товаров, работ, услуг для обеспечения государственных и муниципальных нужд», 108 часов, 1 чел.</w:t>
      </w:r>
      <w:r>
        <w:rPr>
          <w:szCs w:val="26"/>
        </w:rPr>
        <w:t>;</w:t>
      </w:r>
    </w:p>
    <w:p w:rsidR="006E718C" w:rsidRPr="003C3B84" w:rsidRDefault="006E718C" w:rsidP="006E718C">
      <w:pPr>
        <w:ind w:firstLine="709"/>
        <w:rPr>
          <w:szCs w:val="26"/>
        </w:rPr>
      </w:pPr>
      <w:r w:rsidRPr="003C3B84">
        <w:rPr>
          <w:szCs w:val="26"/>
        </w:rPr>
        <w:t>- «Бухгалтерская отчетность в 1С: инструменты, как найти и обезвредить ошибки для казенных учреждений», 40 часов, 1 чел.</w:t>
      </w:r>
      <w:r>
        <w:rPr>
          <w:szCs w:val="26"/>
        </w:rPr>
        <w:t>;</w:t>
      </w:r>
    </w:p>
    <w:p w:rsidR="006E718C" w:rsidRPr="003C3B84" w:rsidRDefault="006E718C" w:rsidP="006E718C">
      <w:pPr>
        <w:ind w:firstLine="709"/>
        <w:rPr>
          <w:szCs w:val="26"/>
        </w:rPr>
      </w:pPr>
      <w:r w:rsidRPr="003C3B84">
        <w:rPr>
          <w:szCs w:val="26"/>
        </w:rPr>
        <w:lastRenderedPageBreak/>
        <w:t>- «Повышение эффективности осуществления федеральными органами исполнительной власти возложенных на них функций контроля (надзора) в соответствующих сферах деятельности», 36 часов, 1 чел.</w:t>
      </w:r>
      <w:r>
        <w:rPr>
          <w:szCs w:val="26"/>
        </w:rPr>
        <w:t>;</w:t>
      </w:r>
    </w:p>
    <w:p w:rsidR="006E718C" w:rsidRPr="003C3B84" w:rsidRDefault="006E718C" w:rsidP="006E718C">
      <w:pPr>
        <w:ind w:firstLine="709"/>
        <w:rPr>
          <w:szCs w:val="26"/>
        </w:rPr>
      </w:pPr>
      <w:r w:rsidRPr="003C3B84">
        <w:rPr>
          <w:szCs w:val="26"/>
        </w:rPr>
        <w:t>- «Управление государственными и муниципальными закупками», 144 часа, 1 чел.</w:t>
      </w:r>
      <w:r>
        <w:rPr>
          <w:szCs w:val="26"/>
        </w:rPr>
        <w:t>;</w:t>
      </w:r>
    </w:p>
    <w:p w:rsidR="006E718C" w:rsidRPr="003C3B84" w:rsidRDefault="006E718C" w:rsidP="006E718C">
      <w:pPr>
        <w:ind w:firstLine="709"/>
        <w:rPr>
          <w:szCs w:val="26"/>
        </w:rPr>
      </w:pPr>
      <w:r w:rsidRPr="003C3B84">
        <w:rPr>
          <w:szCs w:val="26"/>
        </w:rPr>
        <w:t xml:space="preserve">- «Профессиональная </w:t>
      </w:r>
      <w:proofErr w:type="spellStart"/>
      <w:r w:rsidRPr="003C3B84">
        <w:rPr>
          <w:szCs w:val="26"/>
        </w:rPr>
        <w:t>клиентоцентричность</w:t>
      </w:r>
      <w:proofErr w:type="spellEnd"/>
      <w:r w:rsidRPr="003C3B84">
        <w:rPr>
          <w:szCs w:val="26"/>
        </w:rPr>
        <w:t>. Внутр</w:t>
      </w:r>
      <w:r>
        <w:rPr>
          <w:szCs w:val="26"/>
        </w:rPr>
        <w:t>енний клиент», 28 часов, 1 чел.;</w:t>
      </w:r>
    </w:p>
    <w:p w:rsidR="006E718C" w:rsidRPr="003C3B84" w:rsidRDefault="006E718C" w:rsidP="006E718C">
      <w:pPr>
        <w:ind w:firstLine="709"/>
        <w:rPr>
          <w:szCs w:val="26"/>
        </w:rPr>
      </w:pPr>
      <w:r w:rsidRPr="003C3B84">
        <w:rPr>
          <w:szCs w:val="26"/>
        </w:rPr>
        <w:t xml:space="preserve">- «Профессиональная </w:t>
      </w:r>
      <w:proofErr w:type="spellStart"/>
      <w:r w:rsidRPr="003C3B84">
        <w:rPr>
          <w:szCs w:val="26"/>
        </w:rPr>
        <w:t>клиентоцентричность</w:t>
      </w:r>
      <w:proofErr w:type="spellEnd"/>
      <w:r w:rsidRPr="003C3B84">
        <w:rPr>
          <w:szCs w:val="26"/>
        </w:rPr>
        <w:t>. Внешний клиент», 28 часов, 1 чел.</w:t>
      </w:r>
    </w:p>
    <w:p w:rsidR="0084042B" w:rsidRPr="00D7467B" w:rsidRDefault="0084042B" w:rsidP="0084042B">
      <w:pPr>
        <w:ind w:firstLine="709"/>
        <w:rPr>
          <w:szCs w:val="26"/>
        </w:rPr>
      </w:pPr>
      <w:r w:rsidRPr="00D7467B">
        <w:rPr>
          <w:szCs w:val="26"/>
        </w:rPr>
        <w:t>1</w:t>
      </w:r>
      <w:r w:rsidR="006E718C">
        <w:rPr>
          <w:szCs w:val="26"/>
        </w:rPr>
        <w:t>4</w:t>
      </w:r>
      <w:r w:rsidRPr="00D7467B">
        <w:rPr>
          <w:szCs w:val="26"/>
        </w:rPr>
        <w:t xml:space="preserve">. Приняли участие в обучающем семинаре на тему: </w:t>
      </w:r>
    </w:p>
    <w:p w:rsidR="0084042B" w:rsidRPr="00D7467B" w:rsidRDefault="0084042B" w:rsidP="0084042B">
      <w:pPr>
        <w:ind w:firstLine="709"/>
        <w:rPr>
          <w:szCs w:val="26"/>
        </w:rPr>
      </w:pPr>
      <w:r>
        <w:rPr>
          <w:szCs w:val="26"/>
        </w:rPr>
        <w:t xml:space="preserve">- </w:t>
      </w:r>
      <w:r w:rsidRPr="00D7467B">
        <w:rPr>
          <w:szCs w:val="26"/>
        </w:rPr>
        <w:t>«Защита государственной тайны, организация мобилизационной работы, воинского учета и бронирования граждан, пребывающих в запасе и обеспечение мероприятий по гр</w:t>
      </w:r>
      <w:r w:rsidR="00D875B2">
        <w:rPr>
          <w:szCs w:val="26"/>
        </w:rPr>
        <w:t xml:space="preserve">ажданской обороне», </w:t>
      </w:r>
      <w:proofErr w:type="gramStart"/>
      <w:r w:rsidR="00D875B2">
        <w:rPr>
          <w:szCs w:val="26"/>
        </w:rPr>
        <w:t>г</w:t>
      </w:r>
      <w:proofErr w:type="gramEnd"/>
      <w:r w:rsidR="00D875B2">
        <w:rPr>
          <w:szCs w:val="26"/>
        </w:rPr>
        <w:t xml:space="preserve">. Москва, </w:t>
      </w:r>
      <w:r w:rsidRPr="00D7467B">
        <w:rPr>
          <w:szCs w:val="26"/>
        </w:rPr>
        <w:t>1 чел.</w:t>
      </w:r>
      <w:r w:rsidR="006E718C">
        <w:rPr>
          <w:szCs w:val="26"/>
        </w:rPr>
        <w:t>;</w:t>
      </w:r>
    </w:p>
    <w:p w:rsidR="0084042B" w:rsidRDefault="0084042B" w:rsidP="0084042B">
      <w:pPr>
        <w:ind w:firstLine="709"/>
        <w:rPr>
          <w:szCs w:val="26"/>
        </w:rPr>
      </w:pPr>
      <w:r>
        <w:rPr>
          <w:szCs w:val="26"/>
        </w:rPr>
        <w:t>-</w:t>
      </w:r>
      <w:r w:rsidRPr="00D7467B">
        <w:rPr>
          <w:szCs w:val="26"/>
        </w:rPr>
        <w:t xml:space="preserve"> «Проблемные вопросы исполнения территориальными органами Роскомнадзора полномочий в сфере массовых и электронных коммуникаций», </w:t>
      </w:r>
      <w:proofErr w:type="gramStart"/>
      <w:r w:rsidRPr="00D7467B">
        <w:rPr>
          <w:szCs w:val="26"/>
        </w:rPr>
        <w:t>г</w:t>
      </w:r>
      <w:proofErr w:type="gramEnd"/>
      <w:r w:rsidRPr="00D7467B">
        <w:rPr>
          <w:szCs w:val="26"/>
        </w:rPr>
        <w:t>. Москва, 2 чел.</w:t>
      </w:r>
      <w:r w:rsidR="006E718C">
        <w:rPr>
          <w:szCs w:val="26"/>
        </w:rPr>
        <w:t>;</w:t>
      </w:r>
    </w:p>
    <w:p w:rsidR="006E718C" w:rsidRPr="003C3B84" w:rsidRDefault="006E718C" w:rsidP="006E718C">
      <w:pPr>
        <w:ind w:firstLine="709"/>
        <w:rPr>
          <w:szCs w:val="26"/>
        </w:rPr>
      </w:pPr>
      <w:r w:rsidRPr="003C3B84">
        <w:rPr>
          <w:szCs w:val="26"/>
        </w:rPr>
        <w:t>- «Осуществление надзорной деятельности в области почтовой связи. Контроль (надзор) за соблюдением организациями федеральной почтовой связи законодательства Российской Федерации в сфере ПОД/ФТ/ФРОМУ», 3 чел.</w:t>
      </w:r>
      <w:r>
        <w:rPr>
          <w:szCs w:val="26"/>
        </w:rPr>
        <w:t>;</w:t>
      </w:r>
    </w:p>
    <w:p w:rsidR="006E718C" w:rsidRDefault="006E718C" w:rsidP="006E718C">
      <w:pPr>
        <w:ind w:firstLine="709"/>
        <w:rPr>
          <w:szCs w:val="26"/>
        </w:rPr>
      </w:pPr>
      <w:r w:rsidRPr="003C3B84">
        <w:rPr>
          <w:szCs w:val="26"/>
        </w:rPr>
        <w:t>- «Образовательно-практический семинар по вопросам защиты прав субъектов персональных данных», 2 чел.</w:t>
      </w:r>
    </w:p>
    <w:p w:rsidR="00C22C62" w:rsidRDefault="00C22C62" w:rsidP="007A08A9">
      <w:pPr>
        <w:ind w:firstLine="709"/>
        <w:rPr>
          <w:i/>
          <w:szCs w:val="26"/>
          <w:u w:val="single"/>
        </w:rPr>
      </w:pPr>
    </w:p>
    <w:p w:rsidR="008A1B1C" w:rsidRPr="005D12A7" w:rsidRDefault="00924994" w:rsidP="00597671">
      <w:pPr>
        <w:spacing w:line="240" w:lineRule="auto"/>
        <w:ind w:firstLine="709"/>
        <w:rPr>
          <w:i/>
          <w:szCs w:val="26"/>
          <w:u w:val="single"/>
        </w:rPr>
      </w:pPr>
      <w:r w:rsidRPr="00B62729">
        <w:rPr>
          <w:i/>
          <w:szCs w:val="26"/>
          <w:u w:val="single"/>
        </w:rPr>
        <w:t xml:space="preserve">Мобилизационная подготовка - обеспечение мобилизационной подготовки, а также контроль и координация деятельности подразделений и территориальных органов по их мобилизационной </w:t>
      </w:r>
      <w:r w:rsidRPr="00911CD6">
        <w:rPr>
          <w:i/>
          <w:szCs w:val="26"/>
          <w:u w:val="single"/>
        </w:rPr>
        <w:t>подготовке</w:t>
      </w:r>
    </w:p>
    <w:p w:rsidR="0071138B" w:rsidRPr="000F157C" w:rsidRDefault="0071138B" w:rsidP="00597671">
      <w:pPr>
        <w:spacing w:line="240" w:lineRule="auto"/>
        <w:ind w:firstLine="709"/>
        <w:rPr>
          <w:i/>
          <w:szCs w:val="26"/>
          <w:u w:val="single"/>
        </w:rPr>
      </w:pPr>
    </w:p>
    <w:p w:rsidR="00597671" w:rsidRPr="00911CD6" w:rsidRDefault="00787755" w:rsidP="00597671">
      <w:pPr>
        <w:spacing w:line="240" w:lineRule="auto"/>
        <w:ind w:firstLine="709"/>
        <w:rPr>
          <w:szCs w:val="26"/>
        </w:rPr>
      </w:pPr>
      <w:r w:rsidRPr="00911CD6">
        <w:rPr>
          <w:szCs w:val="26"/>
        </w:rPr>
        <w:t xml:space="preserve">Полномочие выполняют – </w:t>
      </w:r>
      <w:r w:rsidR="009C2D88" w:rsidRPr="00911CD6">
        <w:rPr>
          <w:szCs w:val="26"/>
        </w:rPr>
        <w:t>2</w:t>
      </w:r>
      <w:r w:rsidR="00A377B7" w:rsidRPr="00911CD6">
        <w:rPr>
          <w:szCs w:val="26"/>
        </w:rPr>
        <w:t xml:space="preserve"> </w:t>
      </w:r>
      <w:r w:rsidR="009C2D88" w:rsidRPr="00911CD6">
        <w:rPr>
          <w:szCs w:val="26"/>
        </w:rPr>
        <w:t>единицы</w:t>
      </w:r>
    </w:p>
    <w:p w:rsidR="00DB6E45" w:rsidRPr="004544DB" w:rsidRDefault="00DB6E45" w:rsidP="00740669">
      <w:pPr>
        <w:spacing w:line="240" w:lineRule="auto"/>
        <w:ind w:firstLine="709"/>
        <w:rPr>
          <w:i/>
          <w:szCs w:val="2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0"/>
        <w:gridCol w:w="881"/>
        <w:gridCol w:w="881"/>
        <w:gridCol w:w="807"/>
        <w:gridCol w:w="807"/>
        <w:gridCol w:w="790"/>
        <w:gridCol w:w="881"/>
        <w:gridCol w:w="881"/>
        <w:gridCol w:w="807"/>
        <w:gridCol w:w="807"/>
        <w:gridCol w:w="790"/>
      </w:tblGrid>
      <w:tr w:rsidR="00364AFD" w:rsidRPr="00911CD6" w:rsidTr="00575025">
        <w:tc>
          <w:tcPr>
            <w:tcW w:w="2090" w:type="dxa"/>
          </w:tcPr>
          <w:p w:rsidR="00364AFD" w:rsidRPr="00911CD6" w:rsidRDefault="00364AFD" w:rsidP="00D17B6C">
            <w:pPr>
              <w:spacing w:line="240" w:lineRule="auto"/>
              <w:rPr>
                <w:sz w:val="18"/>
                <w:szCs w:val="18"/>
              </w:rPr>
            </w:pPr>
          </w:p>
        </w:tc>
        <w:tc>
          <w:tcPr>
            <w:tcW w:w="881" w:type="dxa"/>
            <w:vAlign w:val="center"/>
          </w:tcPr>
          <w:p w:rsidR="00364AFD" w:rsidRPr="00E40FDE" w:rsidRDefault="00364AFD" w:rsidP="00F26919">
            <w:pPr>
              <w:spacing w:line="240" w:lineRule="auto"/>
              <w:jc w:val="center"/>
              <w:rPr>
                <w:sz w:val="18"/>
                <w:szCs w:val="18"/>
              </w:rPr>
            </w:pPr>
            <w:r w:rsidRPr="00E40FDE">
              <w:rPr>
                <w:sz w:val="18"/>
                <w:szCs w:val="18"/>
              </w:rPr>
              <w:t xml:space="preserve">1 </w:t>
            </w:r>
            <w:r>
              <w:rPr>
                <w:sz w:val="18"/>
                <w:szCs w:val="18"/>
              </w:rPr>
              <w:t>квартал 2022</w:t>
            </w:r>
          </w:p>
        </w:tc>
        <w:tc>
          <w:tcPr>
            <w:tcW w:w="881" w:type="dxa"/>
            <w:vAlign w:val="center"/>
          </w:tcPr>
          <w:p w:rsidR="00364AFD" w:rsidRPr="00E40FDE" w:rsidRDefault="00364AFD" w:rsidP="00F26919">
            <w:pPr>
              <w:spacing w:line="240" w:lineRule="auto"/>
              <w:jc w:val="center"/>
              <w:rPr>
                <w:sz w:val="18"/>
                <w:szCs w:val="18"/>
              </w:rPr>
            </w:pPr>
            <w:r w:rsidRPr="00E40FDE">
              <w:rPr>
                <w:sz w:val="18"/>
                <w:szCs w:val="18"/>
              </w:rPr>
              <w:t xml:space="preserve">2 </w:t>
            </w:r>
            <w:r>
              <w:rPr>
                <w:sz w:val="18"/>
                <w:szCs w:val="18"/>
              </w:rPr>
              <w:t>квартал 2022</w:t>
            </w:r>
          </w:p>
        </w:tc>
        <w:tc>
          <w:tcPr>
            <w:tcW w:w="807" w:type="dxa"/>
            <w:vAlign w:val="center"/>
          </w:tcPr>
          <w:p w:rsidR="00364AFD" w:rsidRPr="00E40FDE" w:rsidRDefault="00364AFD" w:rsidP="00F26919">
            <w:pPr>
              <w:spacing w:line="240" w:lineRule="auto"/>
              <w:jc w:val="center"/>
              <w:rPr>
                <w:sz w:val="18"/>
                <w:szCs w:val="18"/>
              </w:rPr>
            </w:pPr>
            <w:r w:rsidRPr="00E40FDE">
              <w:rPr>
                <w:sz w:val="18"/>
                <w:szCs w:val="18"/>
              </w:rPr>
              <w:t xml:space="preserve">3 </w:t>
            </w:r>
            <w:r>
              <w:rPr>
                <w:sz w:val="18"/>
                <w:szCs w:val="18"/>
              </w:rPr>
              <w:t>квартал 2022</w:t>
            </w:r>
          </w:p>
        </w:tc>
        <w:tc>
          <w:tcPr>
            <w:tcW w:w="807" w:type="dxa"/>
            <w:vAlign w:val="center"/>
          </w:tcPr>
          <w:p w:rsidR="00364AFD" w:rsidRPr="00E40FDE" w:rsidRDefault="00364AFD" w:rsidP="00F26919">
            <w:pPr>
              <w:spacing w:line="240" w:lineRule="auto"/>
              <w:jc w:val="center"/>
              <w:rPr>
                <w:sz w:val="18"/>
                <w:szCs w:val="18"/>
              </w:rPr>
            </w:pPr>
            <w:r w:rsidRPr="00E40FDE">
              <w:rPr>
                <w:sz w:val="18"/>
                <w:szCs w:val="18"/>
              </w:rPr>
              <w:t xml:space="preserve">4 </w:t>
            </w:r>
            <w:r>
              <w:rPr>
                <w:sz w:val="18"/>
                <w:szCs w:val="18"/>
              </w:rPr>
              <w:t>квартал 2022</w:t>
            </w:r>
          </w:p>
        </w:tc>
        <w:tc>
          <w:tcPr>
            <w:tcW w:w="790" w:type="dxa"/>
            <w:shd w:val="clear" w:color="auto" w:fill="D9D9D9"/>
            <w:vAlign w:val="center"/>
          </w:tcPr>
          <w:p w:rsidR="00364AFD" w:rsidRPr="00E40FDE" w:rsidRDefault="00364AFD" w:rsidP="00F26919">
            <w:pPr>
              <w:spacing w:line="240" w:lineRule="auto"/>
              <w:jc w:val="center"/>
              <w:rPr>
                <w:b/>
                <w:sz w:val="18"/>
                <w:szCs w:val="18"/>
              </w:rPr>
            </w:pPr>
            <w:r>
              <w:rPr>
                <w:b/>
                <w:sz w:val="18"/>
                <w:szCs w:val="18"/>
              </w:rPr>
              <w:t>2022</w:t>
            </w:r>
          </w:p>
        </w:tc>
        <w:tc>
          <w:tcPr>
            <w:tcW w:w="881" w:type="dxa"/>
            <w:vAlign w:val="center"/>
          </w:tcPr>
          <w:p w:rsidR="00364AFD" w:rsidRPr="00E40FDE" w:rsidRDefault="00364AFD" w:rsidP="00F26919">
            <w:pPr>
              <w:spacing w:line="240" w:lineRule="auto"/>
              <w:jc w:val="center"/>
              <w:rPr>
                <w:sz w:val="18"/>
                <w:szCs w:val="18"/>
              </w:rPr>
            </w:pPr>
            <w:r w:rsidRPr="00E40FDE">
              <w:rPr>
                <w:sz w:val="18"/>
                <w:szCs w:val="18"/>
              </w:rPr>
              <w:t xml:space="preserve">1 </w:t>
            </w:r>
            <w:r>
              <w:rPr>
                <w:sz w:val="18"/>
                <w:szCs w:val="18"/>
              </w:rPr>
              <w:t>квартал 2023</w:t>
            </w:r>
          </w:p>
        </w:tc>
        <w:tc>
          <w:tcPr>
            <w:tcW w:w="881" w:type="dxa"/>
            <w:vAlign w:val="center"/>
          </w:tcPr>
          <w:p w:rsidR="00364AFD" w:rsidRPr="00E40FDE" w:rsidRDefault="00364AFD" w:rsidP="00F26919">
            <w:pPr>
              <w:spacing w:line="240" w:lineRule="auto"/>
              <w:jc w:val="center"/>
              <w:rPr>
                <w:sz w:val="18"/>
                <w:szCs w:val="18"/>
              </w:rPr>
            </w:pPr>
            <w:r w:rsidRPr="00E40FDE">
              <w:rPr>
                <w:sz w:val="18"/>
                <w:szCs w:val="18"/>
              </w:rPr>
              <w:t xml:space="preserve">2 </w:t>
            </w:r>
            <w:r>
              <w:rPr>
                <w:sz w:val="18"/>
                <w:szCs w:val="18"/>
              </w:rPr>
              <w:t>квартал 2023</w:t>
            </w:r>
          </w:p>
        </w:tc>
        <w:tc>
          <w:tcPr>
            <w:tcW w:w="807" w:type="dxa"/>
            <w:vAlign w:val="center"/>
          </w:tcPr>
          <w:p w:rsidR="00364AFD" w:rsidRPr="00E40FDE" w:rsidRDefault="00364AFD" w:rsidP="00F26919">
            <w:pPr>
              <w:spacing w:line="240" w:lineRule="auto"/>
              <w:jc w:val="center"/>
              <w:rPr>
                <w:sz w:val="18"/>
                <w:szCs w:val="18"/>
              </w:rPr>
            </w:pPr>
            <w:r w:rsidRPr="00E40FDE">
              <w:rPr>
                <w:sz w:val="18"/>
                <w:szCs w:val="18"/>
              </w:rPr>
              <w:t xml:space="preserve">3 </w:t>
            </w:r>
            <w:r>
              <w:rPr>
                <w:sz w:val="18"/>
                <w:szCs w:val="18"/>
              </w:rPr>
              <w:t>квартал 2023</w:t>
            </w:r>
          </w:p>
        </w:tc>
        <w:tc>
          <w:tcPr>
            <w:tcW w:w="807" w:type="dxa"/>
            <w:vAlign w:val="center"/>
          </w:tcPr>
          <w:p w:rsidR="00364AFD" w:rsidRPr="00E40FDE" w:rsidRDefault="00364AFD" w:rsidP="00F26919">
            <w:pPr>
              <w:spacing w:line="240" w:lineRule="auto"/>
              <w:jc w:val="center"/>
              <w:rPr>
                <w:sz w:val="18"/>
                <w:szCs w:val="18"/>
              </w:rPr>
            </w:pPr>
            <w:r w:rsidRPr="00E40FDE">
              <w:rPr>
                <w:sz w:val="18"/>
                <w:szCs w:val="18"/>
              </w:rPr>
              <w:t xml:space="preserve">4 </w:t>
            </w:r>
            <w:r>
              <w:rPr>
                <w:sz w:val="18"/>
                <w:szCs w:val="18"/>
              </w:rPr>
              <w:t>квартал 2023</w:t>
            </w:r>
          </w:p>
        </w:tc>
        <w:tc>
          <w:tcPr>
            <w:tcW w:w="790" w:type="dxa"/>
            <w:shd w:val="clear" w:color="auto" w:fill="D9D9D9"/>
            <w:vAlign w:val="center"/>
          </w:tcPr>
          <w:p w:rsidR="00364AFD" w:rsidRPr="00E40FDE" w:rsidRDefault="00364AFD" w:rsidP="00F26919">
            <w:pPr>
              <w:spacing w:line="240" w:lineRule="auto"/>
              <w:jc w:val="center"/>
              <w:rPr>
                <w:b/>
                <w:sz w:val="18"/>
                <w:szCs w:val="18"/>
              </w:rPr>
            </w:pPr>
            <w:r>
              <w:rPr>
                <w:b/>
                <w:sz w:val="18"/>
                <w:szCs w:val="18"/>
              </w:rPr>
              <w:t>2023</w:t>
            </w:r>
          </w:p>
        </w:tc>
      </w:tr>
      <w:tr w:rsidR="00D972AD" w:rsidRPr="00EC4694" w:rsidTr="00D17B6C">
        <w:tc>
          <w:tcPr>
            <w:tcW w:w="2090" w:type="dxa"/>
          </w:tcPr>
          <w:p w:rsidR="00D972AD" w:rsidRPr="00EC4694" w:rsidRDefault="00D972AD" w:rsidP="00D17B6C">
            <w:pPr>
              <w:spacing w:line="240" w:lineRule="auto"/>
              <w:rPr>
                <w:sz w:val="20"/>
              </w:rPr>
            </w:pPr>
            <w:r w:rsidRPr="00EC4694">
              <w:rPr>
                <w:sz w:val="20"/>
              </w:rPr>
              <w:t>Запланировано мероприятий</w:t>
            </w:r>
          </w:p>
        </w:tc>
        <w:tc>
          <w:tcPr>
            <w:tcW w:w="8332" w:type="dxa"/>
            <w:gridSpan w:val="10"/>
          </w:tcPr>
          <w:p w:rsidR="00D972AD" w:rsidRPr="00EC4694" w:rsidRDefault="00D972AD" w:rsidP="00D17B6C">
            <w:pPr>
              <w:spacing w:line="240" w:lineRule="auto"/>
              <w:jc w:val="center"/>
              <w:rPr>
                <w:sz w:val="20"/>
              </w:rPr>
            </w:pPr>
            <w:r w:rsidRPr="00EC4694">
              <w:rPr>
                <w:sz w:val="20"/>
              </w:rPr>
              <w:t>по отдельному плану</w:t>
            </w:r>
          </w:p>
        </w:tc>
      </w:tr>
      <w:tr w:rsidR="00CD35BA" w:rsidRPr="00EC4694" w:rsidTr="00D17B6C">
        <w:tc>
          <w:tcPr>
            <w:tcW w:w="2090" w:type="dxa"/>
          </w:tcPr>
          <w:p w:rsidR="00CD35BA" w:rsidRPr="00EC4694" w:rsidRDefault="00CD35BA" w:rsidP="00CD35BA">
            <w:pPr>
              <w:spacing w:line="240" w:lineRule="auto"/>
              <w:jc w:val="left"/>
              <w:rPr>
                <w:sz w:val="20"/>
              </w:rPr>
            </w:pPr>
            <w:r w:rsidRPr="00EC4694">
              <w:rPr>
                <w:sz w:val="20"/>
              </w:rPr>
              <w:t>Проведено мероприятий</w:t>
            </w:r>
          </w:p>
        </w:tc>
        <w:tc>
          <w:tcPr>
            <w:tcW w:w="8332" w:type="dxa"/>
            <w:gridSpan w:val="10"/>
          </w:tcPr>
          <w:p w:rsidR="00CD35BA" w:rsidRPr="00EC4694" w:rsidRDefault="00CD35BA" w:rsidP="00CD35BA">
            <w:pPr>
              <w:spacing w:line="240" w:lineRule="auto"/>
              <w:jc w:val="center"/>
              <w:rPr>
                <w:b/>
                <w:sz w:val="20"/>
              </w:rPr>
            </w:pPr>
            <w:r w:rsidRPr="00EC4694">
              <w:rPr>
                <w:sz w:val="22"/>
                <w:szCs w:val="22"/>
              </w:rPr>
              <w:t>работа ведется постоянно</w:t>
            </w:r>
          </w:p>
        </w:tc>
      </w:tr>
    </w:tbl>
    <w:p w:rsidR="00F83490" w:rsidRPr="009C2D88" w:rsidRDefault="00F83490" w:rsidP="00060356">
      <w:pPr>
        <w:spacing w:line="240" w:lineRule="auto"/>
        <w:ind w:firstLine="709"/>
      </w:pPr>
    </w:p>
    <w:p w:rsidR="003D0067" w:rsidRPr="005656C2" w:rsidRDefault="003D0067" w:rsidP="003D0067">
      <w:pPr>
        <w:ind w:firstLine="709"/>
      </w:pPr>
      <w:r w:rsidRPr="005656C2">
        <w:t>Мобилизационная подготовка проводится по отдельному плану, утверждённому руководителем Управления.</w:t>
      </w:r>
    </w:p>
    <w:p w:rsidR="00D62118" w:rsidRPr="00911CD6" w:rsidRDefault="003D0067" w:rsidP="00060356">
      <w:pPr>
        <w:ind w:firstLine="709"/>
        <w:rPr>
          <w:szCs w:val="26"/>
        </w:rPr>
      </w:pPr>
      <w:proofErr w:type="gramStart"/>
      <w:r w:rsidRPr="00D15019">
        <w:rPr>
          <w:szCs w:val="26"/>
        </w:rPr>
        <w:t xml:space="preserve">В Управлении по состоянию на </w:t>
      </w:r>
      <w:r w:rsidR="005760A2" w:rsidRPr="00D15019">
        <w:rPr>
          <w:szCs w:val="26"/>
        </w:rPr>
        <w:t>0</w:t>
      </w:r>
      <w:r w:rsidR="001A6E73">
        <w:rPr>
          <w:szCs w:val="26"/>
        </w:rPr>
        <w:t>9</w:t>
      </w:r>
      <w:r w:rsidR="009C2D88" w:rsidRPr="00D15019">
        <w:rPr>
          <w:szCs w:val="26"/>
        </w:rPr>
        <w:t>.</w:t>
      </w:r>
      <w:r w:rsidR="001A6E73">
        <w:rPr>
          <w:szCs w:val="26"/>
        </w:rPr>
        <w:t>0</w:t>
      </w:r>
      <w:r w:rsidR="00474B8C">
        <w:rPr>
          <w:szCs w:val="26"/>
        </w:rPr>
        <w:t>1</w:t>
      </w:r>
      <w:r w:rsidR="009C2D88" w:rsidRPr="00D15019">
        <w:rPr>
          <w:szCs w:val="26"/>
        </w:rPr>
        <w:t>.20</w:t>
      </w:r>
      <w:r w:rsidR="00BF262E" w:rsidRPr="00D15019">
        <w:rPr>
          <w:szCs w:val="26"/>
        </w:rPr>
        <w:t>2</w:t>
      </w:r>
      <w:r w:rsidR="001A6E73">
        <w:rPr>
          <w:szCs w:val="26"/>
        </w:rPr>
        <w:t>4</w:t>
      </w:r>
      <w:r w:rsidRPr="00D15019">
        <w:rPr>
          <w:szCs w:val="26"/>
        </w:rPr>
        <w:t xml:space="preserve"> для </w:t>
      </w:r>
      <w:r w:rsidRPr="00911CD6">
        <w:rPr>
          <w:szCs w:val="26"/>
        </w:rPr>
        <w:t>пр</w:t>
      </w:r>
      <w:r w:rsidRPr="007A08A9">
        <w:rPr>
          <w:szCs w:val="26"/>
        </w:rPr>
        <w:t xml:space="preserve">едоставления отсрочки от призыва гражданам, пребывающим в запасе, забронировано </w:t>
      </w:r>
      <w:r w:rsidR="0084042B" w:rsidRPr="006E718C">
        <w:rPr>
          <w:szCs w:val="26"/>
        </w:rPr>
        <w:t>1</w:t>
      </w:r>
      <w:r w:rsidR="006E718C" w:rsidRPr="006E718C">
        <w:rPr>
          <w:szCs w:val="26"/>
        </w:rPr>
        <w:t>7</w:t>
      </w:r>
      <w:r w:rsidRPr="00911CD6">
        <w:rPr>
          <w:szCs w:val="26"/>
        </w:rPr>
        <w:t xml:space="preserve"> сотрудник</w:t>
      </w:r>
      <w:r w:rsidR="00E268B0">
        <w:rPr>
          <w:szCs w:val="26"/>
        </w:rPr>
        <w:t>ов</w:t>
      </w:r>
      <w:r w:rsidRPr="00911CD6">
        <w:rPr>
          <w:szCs w:val="26"/>
        </w:rPr>
        <w:t xml:space="preserve"> из </w:t>
      </w:r>
      <w:r w:rsidR="006E718C">
        <w:rPr>
          <w:szCs w:val="26"/>
        </w:rPr>
        <w:t>40</w:t>
      </w:r>
      <w:r w:rsidR="00E75A41" w:rsidRPr="00911CD6">
        <w:rPr>
          <w:szCs w:val="26"/>
        </w:rPr>
        <w:t xml:space="preserve"> граждан, пребывающих в запасе, подлежащих бронированию по Перечню должностей и профессий, по которым бронируются граждане, пребывающие в запасе Вооруженных Сил Российской Федерации, работающие в органах государственной власти, органах местного </w:t>
      </w:r>
      <w:r w:rsidR="00E75A41" w:rsidRPr="00911CD6">
        <w:rPr>
          <w:szCs w:val="26"/>
        </w:rPr>
        <w:lastRenderedPageBreak/>
        <w:t>самоуправления и организациях, утвержденному постановлением Межведомственной комиссией по вопросам бронирования граждан</w:t>
      </w:r>
      <w:proofErr w:type="gramEnd"/>
      <w:r w:rsidR="00E75A41" w:rsidRPr="00911CD6">
        <w:rPr>
          <w:szCs w:val="26"/>
        </w:rPr>
        <w:t xml:space="preserve">, </w:t>
      </w:r>
      <w:proofErr w:type="gramStart"/>
      <w:r w:rsidR="00E75A41" w:rsidRPr="00911CD6">
        <w:rPr>
          <w:szCs w:val="26"/>
        </w:rPr>
        <w:t>пребывающих</w:t>
      </w:r>
      <w:proofErr w:type="gramEnd"/>
      <w:r w:rsidR="00E75A41" w:rsidRPr="00911CD6">
        <w:rPr>
          <w:szCs w:val="26"/>
        </w:rPr>
        <w:t xml:space="preserve"> в запасе, от </w:t>
      </w:r>
      <w:r w:rsidR="00554C19" w:rsidRPr="00911CD6">
        <w:rPr>
          <w:szCs w:val="26"/>
        </w:rPr>
        <w:t>0</w:t>
      </w:r>
      <w:r w:rsidR="00E75A41" w:rsidRPr="00911CD6">
        <w:rPr>
          <w:szCs w:val="26"/>
        </w:rPr>
        <w:t>3</w:t>
      </w:r>
      <w:r w:rsidR="00554C19" w:rsidRPr="00911CD6">
        <w:rPr>
          <w:szCs w:val="26"/>
        </w:rPr>
        <w:t>.02.</w:t>
      </w:r>
      <w:r w:rsidR="00E75A41" w:rsidRPr="00911CD6">
        <w:rPr>
          <w:szCs w:val="26"/>
        </w:rPr>
        <w:t xml:space="preserve">2015 </w:t>
      </w:r>
      <w:r w:rsidR="00E16F4A" w:rsidRPr="00911CD6">
        <w:rPr>
          <w:szCs w:val="26"/>
        </w:rPr>
        <w:br/>
      </w:r>
      <w:r w:rsidR="00E75A41" w:rsidRPr="00911CD6">
        <w:rPr>
          <w:szCs w:val="26"/>
        </w:rPr>
        <w:t>№ 665с.</w:t>
      </w:r>
    </w:p>
    <w:p w:rsidR="00924994" w:rsidRPr="00B62729" w:rsidRDefault="00924994" w:rsidP="003E7B6F">
      <w:pPr>
        <w:spacing w:line="240" w:lineRule="auto"/>
        <w:ind w:firstLine="709"/>
        <w:rPr>
          <w:i/>
          <w:szCs w:val="26"/>
          <w:u w:val="single"/>
        </w:rPr>
      </w:pPr>
      <w:r w:rsidRPr="00B62729">
        <w:rPr>
          <w:i/>
          <w:szCs w:val="26"/>
          <w:u w:val="single"/>
        </w:rPr>
        <w:t>Организация делопроизводства - организация работы по комплектованию, хранению, учету и использованию архивных документов</w:t>
      </w:r>
    </w:p>
    <w:p w:rsidR="00894940" w:rsidRPr="00D875B2" w:rsidRDefault="00894940" w:rsidP="00740669">
      <w:pPr>
        <w:spacing w:line="240" w:lineRule="auto"/>
        <w:ind w:firstLine="709"/>
        <w:rPr>
          <w:szCs w:val="26"/>
        </w:rPr>
      </w:pPr>
    </w:p>
    <w:p w:rsidR="00D972AD" w:rsidRPr="00B95A85" w:rsidRDefault="00E90AA7" w:rsidP="00E90AA7">
      <w:pPr>
        <w:spacing w:line="240" w:lineRule="auto"/>
        <w:ind w:firstLine="709"/>
        <w:rPr>
          <w:szCs w:val="26"/>
        </w:rPr>
      </w:pPr>
      <w:r w:rsidRPr="00B95A85">
        <w:rPr>
          <w:szCs w:val="26"/>
        </w:rPr>
        <w:t xml:space="preserve">Полномочие выполняют – </w:t>
      </w:r>
      <w:r w:rsidR="009C2D88" w:rsidRPr="00B95A85">
        <w:rPr>
          <w:szCs w:val="26"/>
        </w:rPr>
        <w:t>1</w:t>
      </w:r>
      <w:r w:rsidR="00024D55">
        <w:rPr>
          <w:szCs w:val="26"/>
        </w:rPr>
        <w:t xml:space="preserve"> </w:t>
      </w:r>
      <w:r w:rsidRPr="00B95A85">
        <w:rPr>
          <w:szCs w:val="26"/>
        </w:rPr>
        <w:t>единиц</w:t>
      </w:r>
      <w:r w:rsidR="009C2D88" w:rsidRPr="00B95A85">
        <w:rPr>
          <w:szCs w:val="26"/>
        </w:rPr>
        <w:t>а</w:t>
      </w:r>
    </w:p>
    <w:p w:rsidR="00060356" w:rsidRPr="00713D72" w:rsidRDefault="00060356" w:rsidP="000F157C">
      <w:pPr>
        <w:spacing w:after="120"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1837"/>
        <w:gridCol w:w="890"/>
        <w:gridCol w:w="890"/>
        <w:gridCol w:w="890"/>
        <w:gridCol w:w="892"/>
        <w:gridCol w:w="667"/>
        <w:gridCol w:w="890"/>
        <w:gridCol w:w="890"/>
        <w:gridCol w:w="890"/>
        <w:gridCol w:w="898"/>
        <w:gridCol w:w="788"/>
      </w:tblGrid>
      <w:tr w:rsidR="00364AFD" w:rsidRPr="00B95A85" w:rsidTr="00CA29BC">
        <w:tc>
          <w:tcPr>
            <w:tcW w:w="881" w:type="pct"/>
            <w:shd w:val="clear" w:color="auto" w:fill="FFFFFF"/>
          </w:tcPr>
          <w:p w:rsidR="00364AFD" w:rsidRPr="00B95A85" w:rsidRDefault="00364AFD" w:rsidP="0052113B">
            <w:pPr>
              <w:spacing w:line="240" w:lineRule="auto"/>
              <w:rPr>
                <w:sz w:val="18"/>
                <w:szCs w:val="18"/>
              </w:rPr>
            </w:pPr>
          </w:p>
        </w:tc>
        <w:tc>
          <w:tcPr>
            <w:tcW w:w="427" w:type="pct"/>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1 </w:t>
            </w:r>
            <w:r>
              <w:rPr>
                <w:sz w:val="18"/>
                <w:szCs w:val="18"/>
              </w:rPr>
              <w:t>квартал 2022</w:t>
            </w:r>
          </w:p>
        </w:tc>
        <w:tc>
          <w:tcPr>
            <w:tcW w:w="427" w:type="pct"/>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2 </w:t>
            </w:r>
            <w:r>
              <w:rPr>
                <w:sz w:val="18"/>
                <w:szCs w:val="18"/>
              </w:rPr>
              <w:t>квартал 2022</w:t>
            </w:r>
          </w:p>
        </w:tc>
        <w:tc>
          <w:tcPr>
            <w:tcW w:w="427" w:type="pct"/>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3 </w:t>
            </w:r>
            <w:r>
              <w:rPr>
                <w:sz w:val="18"/>
                <w:szCs w:val="18"/>
              </w:rPr>
              <w:t>квартал 2022</w:t>
            </w:r>
          </w:p>
        </w:tc>
        <w:tc>
          <w:tcPr>
            <w:tcW w:w="428" w:type="pct"/>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4 </w:t>
            </w:r>
            <w:r>
              <w:rPr>
                <w:sz w:val="18"/>
                <w:szCs w:val="18"/>
              </w:rPr>
              <w:t>квартал 2022</w:t>
            </w:r>
          </w:p>
        </w:tc>
        <w:tc>
          <w:tcPr>
            <w:tcW w:w="320" w:type="pct"/>
            <w:shd w:val="clear" w:color="auto" w:fill="D9D9D9"/>
            <w:vAlign w:val="center"/>
          </w:tcPr>
          <w:p w:rsidR="00364AFD" w:rsidRPr="00E40FDE" w:rsidRDefault="00364AFD" w:rsidP="00F26919">
            <w:pPr>
              <w:spacing w:line="240" w:lineRule="auto"/>
              <w:jc w:val="center"/>
              <w:rPr>
                <w:b/>
                <w:sz w:val="18"/>
                <w:szCs w:val="18"/>
              </w:rPr>
            </w:pPr>
            <w:r>
              <w:rPr>
                <w:b/>
                <w:sz w:val="18"/>
                <w:szCs w:val="18"/>
              </w:rPr>
              <w:t>2022</w:t>
            </w:r>
          </w:p>
        </w:tc>
        <w:tc>
          <w:tcPr>
            <w:tcW w:w="427" w:type="pct"/>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1 </w:t>
            </w:r>
            <w:r>
              <w:rPr>
                <w:sz w:val="18"/>
                <w:szCs w:val="18"/>
              </w:rPr>
              <w:t>квартал 2023</w:t>
            </w:r>
          </w:p>
        </w:tc>
        <w:tc>
          <w:tcPr>
            <w:tcW w:w="427" w:type="pct"/>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2 </w:t>
            </w:r>
            <w:r>
              <w:rPr>
                <w:sz w:val="18"/>
                <w:szCs w:val="18"/>
              </w:rPr>
              <w:t>квартал 2023</w:t>
            </w:r>
          </w:p>
        </w:tc>
        <w:tc>
          <w:tcPr>
            <w:tcW w:w="427" w:type="pct"/>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3 </w:t>
            </w:r>
            <w:r>
              <w:rPr>
                <w:sz w:val="18"/>
                <w:szCs w:val="18"/>
              </w:rPr>
              <w:t>квартал 2023</w:t>
            </w:r>
          </w:p>
        </w:tc>
        <w:tc>
          <w:tcPr>
            <w:tcW w:w="431" w:type="pct"/>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4 </w:t>
            </w:r>
            <w:r>
              <w:rPr>
                <w:sz w:val="18"/>
                <w:szCs w:val="18"/>
              </w:rPr>
              <w:t>квартал 2023</w:t>
            </w:r>
          </w:p>
        </w:tc>
        <w:tc>
          <w:tcPr>
            <w:tcW w:w="378" w:type="pct"/>
            <w:shd w:val="clear" w:color="auto" w:fill="D9D9D9"/>
            <w:vAlign w:val="center"/>
          </w:tcPr>
          <w:p w:rsidR="00364AFD" w:rsidRPr="00E40FDE" w:rsidRDefault="00364AFD" w:rsidP="00F26919">
            <w:pPr>
              <w:spacing w:line="240" w:lineRule="auto"/>
              <w:jc w:val="center"/>
              <w:rPr>
                <w:b/>
                <w:sz w:val="18"/>
                <w:szCs w:val="18"/>
              </w:rPr>
            </w:pPr>
            <w:r>
              <w:rPr>
                <w:b/>
                <w:sz w:val="18"/>
                <w:szCs w:val="18"/>
              </w:rPr>
              <w:t>2023</w:t>
            </w:r>
          </w:p>
        </w:tc>
      </w:tr>
      <w:tr w:rsidR="007C5019" w:rsidRPr="00B95A85" w:rsidTr="00093C43">
        <w:tc>
          <w:tcPr>
            <w:tcW w:w="881" w:type="pct"/>
            <w:shd w:val="clear" w:color="auto" w:fill="FFFFFF"/>
          </w:tcPr>
          <w:p w:rsidR="007C5019" w:rsidRPr="00B95A85" w:rsidRDefault="007C5019" w:rsidP="0052113B">
            <w:pPr>
              <w:spacing w:line="240" w:lineRule="auto"/>
              <w:rPr>
                <w:sz w:val="18"/>
                <w:szCs w:val="18"/>
              </w:rPr>
            </w:pPr>
            <w:r w:rsidRPr="00B95A85">
              <w:rPr>
                <w:sz w:val="18"/>
                <w:szCs w:val="18"/>
              </w:rPr>
              <w:t>Запланировано мероприятий</w:t>
            </w:r>
          </w:p>
        </w:tc>
        <w:tc>
          <w:tcPr>
            <w:tcW w:w="4119" w:type="pct"/>
            <w:gridSpan w:val="10"/>
            <w:shd w:val="clear" w:color="auto" w:fill="FFFFFF"/>
          </w:tcPr>
          <w:p w:rsidR="007C5019" w:rsidRPr="00B95A85" w:rsidRDefault="007C5019" w:rsidP="0052113B">
            <w:pPr>
              <w:spacing w:line="240" w:lineRule="auto"/>
              <w:jc w:val="center"/>
              <w:rPr>
                <w:sz w:val="18"/>
                <w:szCs w:val="18"/>
              </w:rPr>
            </w:pPr>
            <w:r w:rsidRPr="00B95A85">
              <w:rPr>
                <w:sz w:val="18"/>
                <w:szCs w:val="18"/>
              </w:rPr>
              <w:t>постоянно (по мере необходимости)</w:t>
            </w:r>
          </w:p>
        </w:tc>
      </w:tr>
      <w:tr w:rsidR="00093C43" w:rsidRPr="00EC4694" w:rsidTr="007F731C">
        <w:tc>
          <w:tcPr>
            <w:tcW w:w="881" w:type="pct"/>
            <w:shd w:val="clear" w:color="auto" w:fill="FFFFFF"/>
          </w:tcPr>
          <w:p w:rsidR="00093C43" w:rsidRPr="00EC4694" w:rsidRDefault="00093C43" w:rsidP="0052113B">
            <w:pPr>
              <w:spacing w:line="240" w:lineRule="auto"/>
              <w:jc w:val="left"/>
              <w:rPr>
                <w:sz w:val="18"/>
                <w:szCs w:val="18"/>
              </w:rPr>
            </w:pPr>
            <w:r w:rsidRPr="00EC4694">
              <w:rPr>
                <w:sz w:val="18"/>
                <w:szCs w:val="18"/>
              </w:rPr>
              <w:t>Проведено мероприятий, из них:</w:t>
            </w:r>
          </w:p>
        </w:tc>
        <w:tc>
          <w:tcPr>
            <w:tcW w:w="427" w:type="pct"/>
            <w:shd w:val="clear" w:color="auto" w:fill="FFFFFF"/>
            <w:vAlign w:val="center"/>
          </w:tcPr>
          <w:p w:rsidR="00093C43" w:rsidRPr="007F731C" w:rsidRDefault="007F731C" w:rsidP="007F731C">
            <w:pPr>
              <w:spacing w:line="240" w:lineRule="auto"/>
              <w:jc w:val="center"/>
              <w:rPr>
                <w:b/>
                <w:sz w:val="18"/>
                <w:szCs w:val="18"/>
              </w:rPr>
            </w:pPr>
            <w:r w:rsidRPr="007F731C">
              <w:rPr>
                <w:b/>
                <w:sz w:val="18"/>
                <w:szCs w:val="18"/>
              </w:rPr>
              <w:t>1227</w:t>
            </w:r>
          </w:p>
        </w:tc>
        <w:tc>
          <w:tcPr>
            <w:tcW w:w="427" w:type="pct"/>
            <w:shd w:val="clear" w:color="auto" w:fill="FFFFFF"/>
            <w:vAlign w:val="center"/>
          </w:tcPr>
          <w:p w:rsidR="00093C43" w:rsidRPr="007F731C" w:rsidRDefault="007F731C" w:rsidP="007F731C">
            <w:pPr>
              <w:spacing w:line="240" w:lineRule="auto"/>
              <w:jc w:val="center"/>
              <w:rPr>
                <w:b/>
                <w:sz w:val="18"/>
                <w:szCs w:val="18"/>
              </w:rPr>
            </w:pPr>
            <w:r w:rsidRPr="007F731C">
              <w:rPr>
                <w:b/>
                <w:sz w:val="18"/>
                <w:szCs w:val="18"/>
              </w:rPr>
              <w:t>67</w:t>
            </w:r>
          </w:p>
        </w:tc>
        <w:tc>
          <w:tcPr>
            <w:tcW w:w="427" w:type="pct"/>
            <w:shd w:val="clear" w:color="auto" w:fill="FFFFFF"/>
            <w:vAlign w:val="center"/>
          </w:tcPr>
          <w:p w:rsidR="00093C43" w:rsidRPr="00474B8C" w:rsidRDefault="00474B8C" w:rsidP="007F731C">
            <w:pPr>
              <w:spacing w:line="240" w:lineRule="auto"/>
              <w:jc w:val="center"/>
              <w:rPr>
                <w:b/>
                <w:sz w:val="18"/>
                <w:szCs w:val="18"/>
                <w:lang w:val="en-US"/>
              </w:rPr>
            </w:pPr>
            <w:r>
              <w:rPr>
                <w:b/>
                <w:sz w:val="18"/>
                <w:szCs w:val="18"/>
                <w:lang w:val="en-US"/>
              </w:rPr>
              <w:t>1504</w:t>
            </w:r>
          </w:p>
        </w:tc>
        <w:tc>
          <w:tcPr>
            <w:tcW w:w="428" w:type="pct"/>
            <w:shd w:val="clear" w:color="auto" w:fill="FFFFFF"/>
            <w:vAlign w:val="center"/>
          </w:tcPr>
          <w:p w:rsidR="00093C43" w:rsidRPr="007F731C" w:rsidRDefault="00FF4027" w:rsidP="007F731C">
            <w:pPr>
              <w:spacing w:line="240" w:lineRule="auto"/>
              <w:jc w:val="center"/>
              <w:rPr>
                <w:b/>
                <w:sz w:val="18"/>
                <w:szCs w:val="18"/>
              </w:rPr>
            </w:pPr>
            <w:r>
              <w:rPr>
                <w:b/>
                <w:sz w:val="18"/>
                <w:szCs w:val="18"/>
              </w:rPr>
              <w:t>337</w:t>
            </w:r>
          </w:p>
        </w:tc>
        <w:tc>
          <w:tcPr>
            <w:tcW w:w="320" w:type="pct"/>
            <w:tcBorders>
              <w:bottom w:val="single" w:sz="4" w:space="0" w:color="auto"/>
            </w:tcBorders>
            <w:shd w:val="clear" w:color="auto" w:fill="D9D9D9"/>
            <w:vAlign w:val="center"/>
          </w:tcPr>
          <w:p w:rsidR="00093C43" w:rsidRPr="00FF4027" w:rsidRDefault="00FF4027" w:rsidP="007F731C">
            <w:pPr>
              <w:spacing w:line="240" w:lineRule="auto"/>
              <w:jc w:val="center"/>
              <w:rPr>
                <w:b/>
                <w:sz w:val="18"/>
                <w:szCs w:val="18"/>
              </w:rPr>
            </w:pPr>
            <w:r>
              <w:rPr>
                <w:b/>
                <w:sz w:val="18"/>
                <w:szCs w:val="18"/>
              </w:rPr>
              <w:t>3135</w:t>
            </w:r>
          </w:p>
        </w:tc>
        <w:tc>
          <w:tcPr>
            <w:tcW w:w="427" w:type="pct"/>
            <w:shd w:val="clear" w:color="auto" w:fill="FFFFFF"/>
            <w:vAlign w:val="center"/>
          </w:tcPr>
          <w:p w:rsidR="00093C43" w:rsidRPr="007F731C" w:rsidRDefault="007F731C" w:rsidP="007F731C">
            <w:pPr>
              <w:spacing w:line="240" w:lineRule="auto"/>
              <w:jc w:val="center"/>
              <w:rPr>
                <w:b/>
                <w:sz w:val="18"/>
                <w:szCs w:val="18"/>
              </w:rPr>
            </w:pPr>
            <w:r w:rsidRPr="007F731C">
              <w:rPr>
                <w:b/>
                <w:sz w:val="18"/>
                <w:szCs w:val="18"/>
              </w:rPr>
              <w:t>341</w:t>
            </w:r>
          </w:p>
        </w:tc>
        <w:tc>
          <w:tcPr>
            <w:tcW w:w="427" w:type="pct"/>
            <w:shd w:val="clear" w:color="auto" w:fill="FFFFFF"/>
            <w:vAlign w:val="center"/>
          </w:tcPr>
          <w:p w:rsidR="00093C43" w:rsidRPr="007F731C" w:rsidRDefault="007F731C" w:rsidP="007F731C">
            <w:pPr>
              <w:spacing w:line="240" w:lineRule="auto"/>
              <w:jc w:val="center"/>
              <w:rPr>
                <w:b/>
                <w:sz w:val="18"/>
                <w:szCs w:val="18"/>
              </w:rPr>
            </w:pPr>
            <w:r w:rsidRPr="007F731C">
              <w:rPr>
                <w:b/>
                <w:sz w:val="18"/>
                <w:szCs w:val="18"/>
              </w:rPr>
              <w:t>500</w:t>
            </w:r>
          </w:p>
        </w:tc>
        <w:tc>
          <w:tcPr>
            <w:tcW w:w="427" w:type="pct"/>
            <w:shd w:val="clear" w:color="auto" w:fill="FFFFFF"/>
            <w:vAlign w:val="center"/>
          </w:tcPr>
          <w:p w:rsidR="00093C43" w:rsidRPr="007F731C" w:rsidRDefault="0084042B" w:rsidP="007F731C">
            <w:pPr>
              <w:spacing w:line="240" w:lineRule="auto"/>
              <w:jc w:val="center"/>
              <w:rPr>
                <w:b/>
                <w:sz w:val="18"/>
                <w:szCs w:val="18"/>
              </w:rPr>
            </w:pPr>
            <w:r>
              <w:rPr>
                <w:b/>
                <w:sz w:val="18"/>
                <w:szCs w:val="18"/>
              </w:rPr>
              <w:t>55</w:t>
            </w:r>
          </w:p>
        </w:tc>
        <w:tc>
          <w:tcPr>
            <w:tcW w:w="431" w:type="pct"/>
            <w:shd w:val="clear" w:color="auto" w:fill="FFFFFF"/>
            <w:vAlign w:val="center"/>
          </w:tcPr>
          <w:p w:rsidR="00093C43" w:rsidRPr="007F731C" w:rsidRDefault="009C083D" w:rsidP="007F731C">
            <w:pPr>
              <w:spacing w:line="240" w:lineRule="auto"/>
              <w:jc w:val="center"/>
              <w:rPr>
                <w:b/>
                <w:sz w:val="18"/>
                <w:szCs w:val="18"/>
              </w:rPr>
            </w:pPr>
            <w:r>
              <w:rPr>
                <w:b/>
                <w:sz w:val="18"/>
                <w:szCs w:val="18"/>
              </w:rPr>
              <w:t>253</w:t>
            </w:r>
          </w:p>
        </w:tc>
        <w:tc>
          <w:tcPr>
            <w:tcW w:w="378" w:type="pct"/>
            <w:tcBorders>
              <w:bottom w:val="single" w:sz="4" w:space="0" w:color="auto"/>
            </w:tcBorders>
            <w:shd w:val="clear" w:color="auto" w:fill="D9D9D9"/>
            <w:vAlign w:val="center"/>
          </w:tcPr>
          <w:p w:rsidR="00093C43" w:rsidRPr="00FF4027" w:rsidRDefault="009C083D" w:rsidP="009C083D">
            <w:pPr>
              <w:spacing w:line="240" w:lineRule="auto"/>
              <w:jc w:val="center"/>
              <w:rPr>
                <w:b/>
                <w:sz w:val="18"/>
                <w:szCs w:val="18"/>
                <w:highlight w:val="yellow"/>
              </w:rPr>
            </w:pPr>
            <w:r w:rsidRPr="009C083D">
              <w:rPr>
                <w:b/>
                <w:sz w:val="18"/>
                <w:szCs w:val="18"/>
              </w:rPr>
              <w:t>1149</w:t>
            </w:r>
          </w:p>
        </w:tc>
      </w:tr>
      <w:tr w:rsidR="00FF4027" w:rsidRPr="005B58B5" w:rsidTr="00CA29BC">
        <w:tc>
          <w:tcPr>
            <w:tcW w:w="881" w:type="pct"/>
            <w:shd w:val="clear" w:color="auto" w:fill="FFFFFF"/>
          </w:tcPr>
          <w:p w:rsidR="00FF4027" w:rsidRPr="00EC4694" w:rsidRDefault="00FF4027" w:rsidP="0052113B">
            <w:pPr>
              <w:spacing w:line="240" w:lineRule="auto"/>
              <w:jc w:val="left"/>
              <w:rPr>
                <w:sz w:val="18"/>
                <w:szCs w:val="18"/>
              </w:rPr>
            </w:pPr>
            <w:r w:rsidRPr="00EC4694">
              <w:rPr>
                <w:sz w:val="18"/>
                <w:szCs w:val="18"/>
              </w:rPr>
              <w:t>принято в архив</w:t>
            </w:r>
          </w:p>
        </w:tc>
        <w:tc>
          <w:tcPr>
            <w:tcW w:w="427" w:type="pct"/>
            <w:shd w:val="clear" w:color="auto" w:fill="FFFFFF"/>
            <w:vAlign w:val="center"/>
          </w:tcPr>
          <w:p w:rsidR="00FF4027" w:rsidRDefault="00FF4027" w:rsidP="00F26919">
            <w:pPr>
              <w:spacing w:line="240" w:lineRule="auto"/>
              <w:jc w:val="center"/>
              <w:rPr>
                <w:sz w:val="18"/>
                <w:szCs w:val="18"/>
              </w:rPr>
            </w:pPr>
            <w:r>
              <w:rPr>
                <w:sz w:val="18"/>
                <w:szCs w:val="18"/>
              </w:rPr>
              <w:t>1009</w:t>
            </w:r>
          </w:p>
        </w:tc>
        <w:tc>
          <w:tcPr>
            <w:tcW w:w="427" w:type="pct"/>
            <w:shd w:val="clear" w:color="auto" w:fill="FFFFFF"/>
            <w:vAlign w:val="center"/>
          </w:tcPr>
          <w:p w:rsidR="00FF4027" w:rsidRPr="002E76F0" w:rsidRDefault="00FF4027" w:rsidP="00D337B3">
            <w:pPr>
              <w:spacing w:line="240" w:lineRule="auto"/>
              <w:jc w:val="center"/>
              <w:rPr>
                <w:sz w:val="18"/>
                <w:szCs w:val="18"/>
              </w:rPr>
            </w:pPr>
            <w:r>
              <w:rPr>
                <w:sz w:val="18"/>
                <w:szCs w:val="18"/>
              </w:rPr>
              <w:t>30</w:t>
            </w:r>
          </w:p>
        </w:tc>
        <w:tc>
          <w:tcPr>
            <w:tcW w:w="427" w:type="pct"/>
            <w:shd w:val="clear" w:color="auto" w:fill="FFFFFF"/>
            <w:vAlign w:val="center"/>
          </w:tcPr>
          <w:p w:rsidR="00FF4027" w:rsidRPr="002E76F0" w:rsidRDefault="00FF4027" w:rsidP="004B3D5F">
            <w:pPr>
              <w:spacing w:line="240" w:lineRule="auto"/>
              <w:jc w:val="center"/>
              <w:rPr>
                <w:sz w:val="18"/>
                <w:szCs w:val="18"/>
              </w:rPr>
            </w:pPr>
            <w:r>
              <w:rPr>
                <w:sz w:val="18"/>
                <w:szCs w:val="18"/>
              </w:rPr>
              <w:t>295</w:t>
            </w:r>
          </w:p>
        </w:tc>
        <w:tc>
          <w:tcPr>
            <w:tcW w:w="428" w:type="pct"/>
            <w:shd w:val="clear" w:color="auto" w:fill="FFFFFF"/>
            <w:vAlign w:val="center"/>
          </w:tcPr>
          <w:p w:rsidR="00FF4027" w:rsidRPr="004B2A46" w:rsidRDefault="00FF4027" w:rsidP="00FF4027">
            <w:pPr>
              <w:spacing w:line="240" w:lineRule="auto"/>
              <w:jc w:val="center"/>
              <w:rPr>
                <w:sz w:val="18"/>
                <w:szCs w:val="18"/>
              </w:rPr>
            </w:pPr>
            <w:r>
              <w:rPr>
                <w:sz w:val="18"/>
                <w:szCs w:val="18"/>
              </w:rPr>
              <w:t>110</w:t>
            </w:r>
          </w:p>
        </w:tc>
        <w:tc>
          <w:tcPr>
            <w:tcW w:w="320" w:type="pct"/>
            <w:tcBorders>
              <w:bottom w:val="single" w:sz="4" w:space="0" w:color="auto"/>
            </w:tcBorders>
            <w:shd w:val="clear" w:color="auto" w:fill="D9D9D9"/>
            <w:vAlign w:val="center"/>
          </w:tcPr>
          <w:p w:rsidR="00FF4027" w:rsidRPr="00E268B0" w:rsidRDefault="00FF4027" w:rsidP="00FF4027">
            <w:pPr>
              <w:spacing w:line="240" w:lineRule="auto"/>
              <w:jc w:val="center"/>
              <w:rPr>
                <w:b/>
                <w:sz w:val="18"/>
                <w:szCs w:val="18"/>
              </w:rPr>
            </w:pPr>
            <w:r w:rsidRPr="00E268B0">
              <w:rPr>
                <w:b/>
                <w:sz w:val="18"/>
                <w:szCs w:val="18"/>
              </w:rPr>
              <w:t>1444</w:t>
            </w:r>
          </w:p>
        </w:tc>
        <w:tc>
          <w:tcPr>
            <w:tcW w:w="427" w:type="pct"/>
            <w:shd w:val="clear" w:color="auto" w:fill="FFFFFF"/>
            <w:vAlign w:val="center"/>
          </w:tcPr>
          <w:p w:rsidR="00FF4027" w:rsidRDefault="00FF4027">
            <w:pPr>
              <w:spacing w:line="240" w:lineRule="auto"/>
              <w:jc w:val="center"/>
              <w:rPr>
                <w:sz w:val="18"/>
                <w:szCs w:val="18"/>
              </w:rPr>
            </w:pPr>
            <w:r>
              <w:rPr>
                <w:sz w:val="18"/>
                <w:szCs w:val="18"/>
              </w:rPr>
              <w:t>340</w:t>
            </w:r>
          </w:p>
        </w:tc>
        <w:tc>
          <w:tcPr>
            <w:tcW w:w="427" w:type="pct"/>
            <w:shd w:val="clear" w:color="auto" w:fill="FFFFFF"/>
            <w:vAlign w:val="center"/>
          </w:tcPr>
          <w:p w:rsidR="00FF4027" w:rsidRPr="002E76F0" w:rsidRDefault="00FF4027" w:rsidP="00C75BE9">
            <w:pPr>
              <w:spacing w:line="240" w:lineRule="auto"/>
              <w:jc w:val="center"/>
              <w:rPr>
                <w:sz w:val="18"/>
                <w:szCs w:val="18"/>
              </w:rPr>
            </w:pPr>
            <w:r>
              <w:rPr>
                <w:sz w:val="18"/>
                <w:szCs w:val="18"/>
              </w:rPr>
              <w:t>185</w:t>
            </w:r>
          </w:p>
        </w:tc>
        <w:tc>
          <w:tcPr>
            <w:tcW w:w="427" w:type="pct"/>
            <w:shd w:val="clear" w:color="auto" w:fill="FFFFFF"/>
            <w:vAlign w:val="center"/>
          </w:tcPr>
          <w:p w:rsidR="00FF4027" w:rsidRPr="002E76F0" w:rsidRDefault="00FF4027" w:rsidP="0084042B">
            <w:pPr>
              <w:spacing w:line="240" w:lineRule="auto"/>
              <w:jc w:val="center"/>
              <w:rPr>
                <w:sz w:val="18"/>
                <w:szCs w:val="18"/>
              </w:rPr>
            </w:pPr>
            <w:r>
              <w:rPr>
                <w:sz w:val="18"/>
                <w:szCs w:val="18"/>
              </w:rPr>
              <w:t>55</w:t>
            </w:r>
          </w:p>
        </w:tc>
        <w:tc>
          <w:tcPr>
            <w:tcW w:w="431" w:type="pct"/>
            <w:shd w:val="clear" w:color="auto" w:fill="FFFFFF"/>
            <w:vAlign w:val="center"/>
          </w:tcPr>
          <w:p w:rsidR="00FF4027" w:rsidRPr="004B2A46" w:rsidRDefault="009C083D" w:rsidP="0084042B">
            <w:pPr>
              <w:spacing w:line="240" w:lineRule="auto"/>
              <w:jc w:val="center"/>
              <w:rPr>
                <w:sz w:val="18"/>
                <w:szCs w:val="18"/>
              </w:rPr>
            </w:pPr>
            <w:r>
              <w:rPr>
                <w:sz w:val="18"/>
                <w:szCs w:val="18"/>
              </w:rPr>
              <w:t>35</w:t>
            </w:r>
          </w:p>
        </w:tc>
        <w:tc>
          <w:tcPr>
            <w:tcW w:w="378" w:type="pct"/>
            <w:tcBorders>
              <w:bottom w:val="single" w:sz="4" w:space="0" w:color="auto"/>
            </w:tcBorders>
            <w:shd w:val="clear" w:color="auto" w:fill="D9D9D9"/>
            <w:vAlign w:val="center"/>
          </w:tcPr>
          <w:p w:rsidR="00FF4027" w:rsidRPr="009C083D" w:rsidRDefault="009C083D" w:rsidP="0084042B">
            <w:pPr>
              <w:spacing w:line="240" w:lineRule="auto"/>
              <w:jc w:val="center"/>
              <w:rPr>
                <w:sz w:val="18"/>
                <w:szCs w:val="18"/>
              </w:rPr>
            </w:pPr>
            <w:r w:rsidRPr="009C083D">
              <w:rPr>
                <w:sz w:val="18"/>
                <w:szCs w:val="18"/>
              </w:rPr>
              <w:t>615</w:t>
            </w:r>
          </w:p>
        </w:tc>
      </w:tr>
      <w:tr w:rsidR="00FF4027" w:rsidRPr="005B58B5" w:rsidTr="00CA29BC">
        <w:tc>
          <w:tcPr>
            <w:tcW w:w="881" w:type="pct"/>
            <w:shd w:val="clear" w:color="auto" w:fill="FFFFFF"/>
          </w:tcPr>
          <w:p w:rsidR="00FF4027" w:rsidRPr="00EC4694" w:rsidRDefault="00FF4027" w:rsidP="0052113B">
            <w:pPr>
              <w:spacing w:line="240" w:lineRule="auto"/>
              <w:jc w:val="left"/>
              <w:rPr>
                <w:sz w:val="18"/>
                <w:szCs w:val="18"/>
              </w:rPr>
            </w:pPr>
            <w:r w:rsidRPr="00EC4694">
              <w:rPr>
                <w:sz w:val="18"/>
                <w:szCs w:val="18"/>
              </w:rPr>
              <w:t xml:space="preserve">проведено заседаний </w:t>
            </w:r>
            <w:proofErr w:type="gramStart"/>
            <w:r w:rsidRPr="00EC4694">
              <w:rPr>
                <w:sz w:val="18"/>
                <w:szCs w:val="18"/>
              </w:rPr>
              <w:t>ЭК</w:t>
            </w:r>
            <w:proofErr w:type="gramEnd"/>
          </w:p>
        </w:tc>
        <w:tc>
          <w:tcPr>
            <w:tcW w:w="427" w:type="pct"/>
            <w:shd w:val="clear" w:color="auto" w:fill="FFFFFF"/>
            <w:vAlign w:val="center"/>
          </w:tcPr>
          <w:p w:rsidR="00FF4027" w:rsidRDefault="00FF4027" w:rsidP="00F26919">
            <w:pPr>
              <w:spacing w:line="240" w:lineRule="auto"/>
              <w:jc w:val="center"/>
              <w:rPr>
                <w:sz w:val="18"/>
                <w:szCs w:val="18"/>
              </w:rPr>
            </w:pPr>
            <w:r>
              <w:rPr>
                <w:sz w:val="18"/>
                <w:szCs w:val="18"/>
              </w:rPr>
              <w:t>2</w:t>
            </w:r>
          </w:p>
        </w:tc>
        <w:tc>
          <w:tcPr>
            <w:tcW w:w="427" w:type="pct"/>
            <w:shd w:val="clear" w:color="auto" w:fill="FFFFFF"/>
            <w:vAlign w:val="center"/>
          </w:tcPr>
          <w:p w:rsidR="00FF4027" w:rsidRPr="002E76F0" w:rsidRDefault="00FF4027" w:rsidP="00D337B3">
            <w:pPr>
              <w:spacing w:line="240" w:lineRule="auto"/>
              <w:jc w:val="center"/>
              <w:rPr>
                <w:sz w:val="18"/>
                <w:szCs w:val="18"/>
              </w:rPr>
            </w:pPr>
            <w:r>
              <w:rPr>
                <w:sz w:val="18"/>
                <w:szCs w:val="18"/>
              </w:rPr>
              <w:t>1</w:t>
            </w:r>
          </w:p>
        </w:tc>
        <w:tc>
          <w:tcPr>
            <w:tcW w:w="427" w:type="pct"/>
            <w:shd w:val="clear" w:color="auto" w:fill="FFFFFF"/>
            <w:vAlign w:val="center"/>
          </w:tcPr>
          <w:p w:rsidR="00FF4027" w:rsidRPr="002E76F0" w:rsidRDefault="00FF4027" w:rsidP="004B3D5F">
            <w:pPr>
              <w:spacing w:line="240" w:lineRule="auto"/>
              <w:jc w:val="center"/>
              <w:rPr>
                <w:sz w:val="18"/>
                <w:szCs w:val="18"/>
              </w:rPr>
            </w:pPr>
            <w:r>
              <w:rPr>
                <w:sz w:val="18"/>
                <w:szCs w:val="18"/>
              </w:rPr>
              <w:t>2</w:t>
            </w:r>
          </w:p>
        </w:tc>
        <w:tc>
          <w:tcPr>
            <w:tcW w:w="428" w:type="pct"/>
            <w:tcBorders>
              <w:bottom w:val="single" w:sz="4" w:space="0" w:color="auto"/>
            </w:tcBorders>
            <w:shd w:val="clear" w:color="auto" w:fill="FFFFFF"/>
            <w:vAlign w:val="center"/>
          </w:tcPr>
          <w:p w:rsidR="00FF4027" w:rsidRPr="004B2A46" w:rsidRDefault="00FF4027" w:rsidP="00FF4027">
            <w:pPr>
              <w:spacing w:line="240" w:lineRule="auto"/>
              <w:jc w:val="center"/>
              <w:rPr>
                <w:sz w:val="18"/>
                <w:szCs w:val="18"/>
              </w:rPr>
            </w:pPr>
            <w:r>
              <w:rPr>
                <w:sz w:val="18"/>
                <w:szCs w:val="18"/>
              </w:rPr>
              <w:t>2</w:t>
            </w:r>
          </w:p>
        </w:tc>
        <w:tc>
          <w:tcPr>
            <w:tcW w:w="320" w:type="pct"/>
            <w:tcBorders>
              <w:top w:val="single" w:sz="4" w:space="0" w:color="auto"/>
              <w:bottom w:val="single" w:sz="4" w:space="0" w:color="auto"/>
            </w:tcBorders>
            <w:shd w:val="clear" w:color="auto" w:fill="D9D9D9"/>
            <w:vAlign w:val="center"/>
          </w:tcPr>
          <w:p w:rsidR="00FF4027" w:rsidRPr="00E268B0" w:rsidRDefault="00FF4027" w:rsidP="00FF4027">
            <w:pPr>
              <w:spacing w:line="240" w:lineRule="auto"/>
              <w:jc w:val="center"/>
              <w:rPr>
                <w:b/>
                <w:sz w:val="18"/>
                <w:szCs w:val="18"/>
              </w:rPr>
            </w:pPr>
            <w:r w:rsidRPr="00E268B0">
              <w:rPr>
                <w:b/>
                <w:sz w:val="18"/>
                <w:szCs w:val="18"/>
              </w:rPr>
              <w:t>7</w:t>
            </w:r>
          </w:p>
        </w:tc>
        <w:tc>
          <w:tcPr>
            <w:tcW w:w="427" w:type="pct"/>
            <w:tcBorders>
              <w:bottom w:val="single" w:sz="4" w:space="0" w:color="auto"/>
            </w:tcBorders>
            <w:shd w:val="clear" w:color="auto" w:fill="FFFFFF"/>
            <w:vAlign w:val="center"/>
          </w:tcPr>
          <w:p w:rsidR="00FF4027" w:rsidRDefault="00FF4027">
            <w:pPr>
              <w:spacing w:line="240" w:lineRule="auto"/>
              <w:jc w:val="center"/>
              <w:rPr>
                <w:sz w:val="18"/>
                <w:szCs w:val="18"/>
              </w:rPr>
            </w:pPr>
            <w:r>
              <w:rPr>
                <w:sz w:val="18"/>
                <w:szCs w:val="18"/>
              </w:rPr>
              <w:t>1</w:t>
            </w:r>
          </w:p>
        </w:tc>
        <w:tc>
          <w:tcPr>
            <w:tcW w:w="427" w:type="pct"/>
            <w:shd w:val="clear" w:color="auto" w:fill="FFFFFF"/>
            <w:vAlign w:val="center"/>
          </w:tcPr>
          <w:p w:rsidR="00FF4027" w:rsidRPr="002E76F0" w:rsidRDefault="00FF4027" w:rsidP="00C75BE9">
            <w:pPr>
              <w:spacing w:line="240" w:lineRule="auto"/>
              <w:jc w:val="center"/>
              <w:rPr>
                <w:sz w:val="18"/>
                <w:szCs w:val="18"/>
              </w:rPr>
            </w:pPr>
            <w:r>
              <w:rPr>
                <w:sz w:val="18"/>
                <w:szCs w:val="18"/>
              </w:rPr>
              <w:t>2</w:t>
            </w:r>
          </w:p>
        </w:tc>
        <w:tc>
          <w:tcPr>
            <w:tcW w:w="427" w:type="pct"/>
            <w:shd w:val="clear" w:color="auto" w:fill="FFFFFF"/>
            <w:vAlign w:val="center"/>
          </w:tcPr>
          <w:p w:rsidR="00FF4027" w:rsidRPr="002E76F0" w:rsidRDefault="00FF4027" w:rsidP="0084042B">
            <w:pPr>
              <w:spacing w:line="240" w:lineRule="auto"/>
              <w:jc w:val="center"/>
              <w:rPr>
                <w:sz w:val="18"/>
                <w:szCs w:val="18"/>
              </w:rPr>
            </w:pPr>
            <w:r>
              <w:rPr>
                <w:sz w:val="18"/>
                <w:szCs w:val="18"/>
              </w:rPr>
              <w:t>0</w:t>
            </w:r>
          </w:p>
        </w:tc>
        <w:tc>
          <w:tcPr>
            <w:tcW w:w="431" w:type="pct"/>
            <w:shd w:val="clear" w:color="auto" w:fill="FFFFFF"/>
            <w:vAlign w:val="center"/>
          </w:tcPr>
          <w:p w:rsidR="00FF4027" w:rsidRPr="004B2A46" w:rsidRDefault="009C083D" w:rsidP="0084042B">
            <w:pPr>
              <w:spacing w:line="240" w:lineRule="auto"/>
              <w:jc w:val="center"/>
              <w:rPr>
                <w:sz w:val="18"/>
                <w:szCs w:val="18"/>
              </w:rPr>
            </w:pPr>
            <w:r>
              <w:rPr>
                <w:sz w:val="18"/>
                <w:szCs w:val="18"/>
              </w:rPr>
              <w:t>2</w:t>
            </w:r>
          </w:p>
        </w:tc>
        <w:tc>
          <w:tcPr>
            <w:tcW w:w="378" w:type="pct"/>
            <w:tcBorders>
              <w:top w:val="single" w:sz="4" w:space="0" w:color="auto"/>
              <w:bottom w:val="single" w:sz="4" w:space="0" w:color="auto"/>
            </w:tcBorders>
            <w:shd w:val="clear" w:color="auto" w:fill="D9D9D9"/>
            <w:vAlign w:val="center"/>
          </w:tcPr>
          <w:p w:rsidR="00FF4027" w:rsidRPr="009C083D" w:rsidRDefault="009C083D" w:rsidP="0084042B">
            <w:pPr>
              <w:spacing w:line="240" w:lineRule="auto"/>
              <w:jc w:val="center"/>
              <w:rPr>
                <w:sz w:val="18"/>
                <w:szCs w:val="18"/>
              </w:rPr>
            </w:pPr>
            <w:r w:rsidRPr="009C083D">
              <w:rPr>
                <w:sz w:val="18"/>
                <w:szCs w:val="18"/>
              </w:rPr>
              <w:t>5</w:t>
            </w:r>
          </w:p>
        </w:tc>
      </w:tr>
      <w:tr w:rsidR="00FF4027" w:rsidRPr="005B58B5" w:rsidTr="00CA29BC">
        <w:tc>
          <w:tcPr>
            <w:tcW w:w="881" w:type="pct"/>
            <w:shd w:val="clear" w:color="auto" w:fill="FFFFFF"/>
          </w:tcPr>
          <w:p w:rsidR="00FF4027" w:rsidRPr="00EC4694" w:rsidRDefault="00FF4027" w:rsidP="0052113B">
            <w:pPr>
              <w:spacing w:line="240" w:lineRule="auto"/>
              <w:jc w:val="left"/>
              <w:rPr>
                <w:sz w:val="18"/>
                <w:szCs w:val="18"/>
              </w:rPr>
            </w:pPr>
            <w:r w:rsidRPr="00EC4694">
              <w:rPr>
                <w:sz w:val="18"/>
                <w:szCs w:val="18"/>
              </w:rPr>
              <w:t>составлено Актов о выделении к уничтожению документов</w:t>
            </w:r>
          </w:p>
        </w:tc>
        <w:tc>
          <w:tcPr>
            <w:tcW w:w="427" w:type="pct"/>
            <w:shd w:val="clear" w:color="auto" w:fill="FFFFFF"/>
            <w:vAlign w:val="center"/>
          </w:tcPr>
          <w:p w:rsidR="00FF4027" w:rsidRDefault="00FF4027" w:rsidP="00F26919">
            <w:pPr>
              <w:spacing w:line="240" w:lineRule="auto"/>
              <w:jc w:val="center"/>
              <w:rPr>
                <w:sz w:val="18"/>
                <w:szCs w:val="18"/>
              </w:rPr>
            </w:pPr>
            <w:r>
              <w:rPr>
                <w:sz w:val="18"/>
                <w:szCs w:val="18"/>
              </w:rPr>
              <w:t>1</w:t>
            </w:r>
          </w:p>
        </w:tc>
        <w:tc>
          <w:tcPr>
            <w:tcW w:w="427" w:type="pct"/>
            <w:shd w:val="clear" w:color="auto" w:fill="FFFFFF"/>
            <w:vAlign w:val="center"/>
          </w:tcPr>
          <w:p w:rsidR="00FF4027" w:rsidRPr="002E76F0" w:rsidRDefault="00FF4027" w:rsidP="00D337B3">
            <w:pPr>
              <w:spacing w:line="240" w:lineRule="auto"/>
              <w:jc w:val="center"/>
              <w:rPr>
                <w:sz w:val="18"/>
                <w:szCs w:val="18"/>
              </w:rPr>
            </w:pPr>
            <w:r>
              <w:rPr>
                <w:sz w:val="18"/>
                <w:szCs w:val="18"/>
              </w:rPr>
              <w:t>1</w:t>
            </w:r>
          </w:p>
        </w:tc>
        <w:tc>
          <w:tcPr>
            <w:tcW w:w="427" w:type="pct"/>
            <w:shd w:val="clear" w:color="auto" w:fill="FFFFFF"/>
            <w:vAlign w:val="center"/>
          </w:tcPr>
          <w:p w:rsidR="00FF4027" w:rsidRPr="002E76F0" w:rsidRDefault="00FF4027" w:rsidP="004B3D5F">
            <w:pPr>
              <w:spacing w:line="240" w:lineRule="auto"/>
              <w:jc w:val="center"/>
              <w:rPr>
                <w:sz w:val="18"/>
                <w:szCs w:val="18"/>
              </w:rPr>
            </w:pPr>
            <w:r>
              <w:rPr>
                <w:sz w:val="18"/>
                <w:szCs w:val="18"/>
              </w:rPr>
              <w:t>2</w:t>
            </w:r>
          </w:p>
        </w:tc>
        <w:tc>
          <w:tcPr>
            <w:tcW w:w="428" w:type="pct"/>
            <w:shd w:val="clear" w:color="auto" w:fill="FFFFFF"/>
            <w:vAlign w:val="center"/>
          </w:tcPr>
          <w:p w:rsidR="00FF4027" w:rsidRPr="004B2A46" w:rsidRDefault="00FF4027" w:rsidP="00FF4027">
            <w:pPr>
              <w:spacing w:line="240" w:lineRule="auto"/>
              <w:jc w:val="center"/>
              <w:rPr>
                <w:sz w:val="18"/>
                <w:szCs w:val="18"/>
              </w:rPr>
            </w:pPr>
            <w:r>
              <w:rPr>
                <w:sz w:val="18"/>
                <w:szCs w:val="18"/>
              </w:rPr>
              <w:t>1</w:t>
            </w:r>
          </w:p>
        </w:tc>
        <w:tc>
          <w:tcPr>
            <w:tcW w:w="320" w:type="pct"/>
            <w:tcBorders>
              <w:top w:val="single" w:sz="4" w:space="0" w:color="auto"/>
              <w:bottom w:val="single" w:sz="4" w:space="0" w:color="auto"/>
            </w:tcBorders>
            <w:shd w:val="clear" w:color="auto" w:fill="D9D9D9"/>
            <w:vAlign w:val="center"/>
          </w:tcPr>
          <w:p w:rsidR="00FF4027" w:rsidRPr="00E268B0" w:rsidRDefault="00FF4027" w:rsidP="00FF4027">
            <w:pPr>
              <w:spacing w:line="240" w:lineRule="auto"/>
              <w:jc w:val="center"/>
              <w:rPr>
                <w:b/>
                <w:sz w:val="18"/>
                <w:szCs w:val="18"/>
              </w:rPr>
            </w:pPr>
            <w:r w:rsidRPr="00E268B0">
              <w:rPr>
                <w:b/>
                <w:sz w:val="18"/>
                <w:szCs w:val="18"/>
              </w:rPr>
              <w:t>5</w:t>
            </w:r>
          </w:p>
        </w:tc>
        <w:tc>
          <w:tcPr>
            <w:tcW w:w="427" w:type="pct"/>
            <w:shd w:val="clear" w:color="auto" w:fill="FFFFFF"/>
            <w:vAlign w:val="center"/>
          </w:tcPr>
          <w:p w:rsidR="00FF4027" w:rsidRDefault="00FF4027">
            <w:pPr>
              <w:spacing w:line="240" w:lineRule="auto"/>
              <w:jc w:val="center"/>
              <w:rPr>
                <w:sz w:val="18"/>
                <w:szCs w:val="18"/>
              </w:rPr>
            </w:pPr>
            <w:r>
              <w:rPr>
                <w:sz w:val="18"/>
                <w:szCs w:val="18"/>
              </w:rPr>
              <w:t>0</w:t>
            </w:r>
          </w:p>
        </w:tc>
        <w:tc>
          <w:tcPr>
            <w:tcW w:w="427" w:type="pct"/>
            <w:shd w:val="clear" w:color="auto" w:fill="FFFFFF"/>
            <w:vAlign w:val="center"/>
          </w:tcPr>
          <w:p w:rsidR="00FF4027" w:rsidRPr="002E76F0" w:rsidRDefault="00FF4027" w:rsidP="00C75BE9">
            <w:pPr>
              <w:spacing w:line="240" w:lineRule="auto"/>
              <w:jc w:val="center"/>
              <w:rPr>
                <w:sz w:val="18"/>
                <w:szCs w:val="18"/>
              </w:rPr>
            </w:pPr>
            <w:r>
              <w:rPr>
                <w:sz w:val="18"/>
                <w:szCs w:val="18"/>
              </w:rPr>
              <w:t>2</w:t>
            </w:r>
          </w:p>
        </w:tc>
        <w:tc>
          <w:tcPr>
            <w:tcW w:w="427" w:type="pct"/>
            <w:shd w:val="clear" w:color="auto" w:fill="FFFFFF"/>
            <w:vAlign w:val="center"/>
          </w:tcPr>
          <w:p w:rsidR="00FF4027" w:rsidRPr="002E76F0" w:rsidRDefault="00FF4027" w:rsidP="0084042B">
            <w:pPr>
              <w:spacing w:line="240" w:lineRule="auto"/>
              <w:jc w:val="center"/>
              <w:rPr>
                <w:sz w:val="18"/>
                <w:szCs w:val="18"/>
              </w:rPr>
            </w:pPr>
            <w:r>
              <w:rPr>
                <w:sz w:val="18"/>
                <w:szCs w:val="18"/>
              </w:rPr>
              <w:t>0</w:t>
            </w:r>
          </w:p>
        </w:tc>
        <w:tc>
          <w:tcPr>
            <w:tcW w:w="431" w:type="pct"/>
            <w:shd w:val="clear" w:color="auto" w:fill="FFFFFF"/>
            <w:vAlign w:val="center"/>
          </w:tcPr>
          <w:p w:rsidR="00FF4027" w:rsidRPr="004B2A46" w:rsidRDefault="009C083D" w:rsidP="0084042B">
            <w:pPr>
              <w:spacing w:line="240" w:lineRule="auto"/>
              <w:jc w:val="center"/>
              <w:rPr>
                <w:sz w:val="18"/>
                <w:szCs w:val="18"/>
              </w:rPr>
            </w:pPr>
            <w:r>
              <w:rPr>
                <w:sz w:val="18"/>
                <w:szCs w:val="18"/>
              </w:rPr>
              <w:t>1</w:t>
            </w:r>
          </w:p>
        </w:tc>
        <w:tc>
          <w:tcPr>
            <w:tcW w:w="378" w:type="pct"/>
            <w:tcBorders>
              <w:top w:val="single" w:sz="4" w:space="0" w:color="auto"/>
              <w:bottom w:val="single" w:sz="4" w:space="0" w:color="auto"/>
            </w:tcBorders>
            <w:shd w:val="clear" w:color="auto" w:fill="D9D9D9"/>
            <w:vAlign w:val="center"/>
          </w:tcPr>
          <w:p w:rsidR="00FF4027" w:rsidRPr="009C083D" w:rsidRDefault="009C083D" w:rsidP="0084042B">
            <w:pPr>
              <w:spacing w:line="240" w:lineRule="auto"/>
              <w:jc w:val="center"/>
              <w:rPr>
                <w:sz w:val="18"/>
                <w:szCs w:val="18"/>
              </w:rPr>
            </w:pPr>
            <w:r w:rsidRPr="009C083D">
              <w:rPr>
                <w:sz w:val="18"/>
                <w:szCs w:val="18"/>
              </w:rPr>
              <w:t>3</w:t>
            </w:r>
          </w:p>
        </w:tc>
      </w:tr>
      <w:tr w:rsidR="00FF4027" w:rsidRPr="005B58B5" w:rsidTr="00CA29BC">
        <w:tc>
          <w:tcPr>
            <w:tcW w:w="881" w:type="pct"/>
            <w:shd w:val="clear" w:color="auto" w:fill="FFFFFF"/>
          </w:tcPr>
          <w:p w:rsidR="00FF4027" w:rsidRPr="00EC4694" w:rsidRDefault="00FF4027" w:rsidP="0052113B">
            <w:pPr>
              <w:spacing w:line="240" w:lineRule="auto"/>
              <w:jc w:val="left"/>
              <w:rPr>
                <w:sz w:val="18"/>
                <w:szCs w:val="18"/>
              </w:rPr>
            </w:pPr>
            <w:r w:rsidRPr="00EC4694">
              <w:rPr>
                <w:sz w:val="18"/>
                <w:szCs w:val="18"/>
              </w:rPr>
              <w:t>Отобрано и уничтожено дел</w:t>
            </w:r>
          </w:p>
        </w:tc>
        <w:tc>
          <w:tcPr>
            <w:tcW w:w="427" w:type="pct"/>
            <w:shd w:val="clear" w:color="auto" w:fill="FFFFFF"/>
            <w:vAlign w:val="center"/>
          </w:tcPr>
          <w:p w:rsidR="00FF4027" w:rsidRDefault="00FF4027" w:rsidP="00F26919">
            <w:pPr>
              <w:spacing w:line="240" w:lineRule="auto"/>
              <w:jc w:val="center"/>
              <w:rPr>
                <w:sz w:val="18"/>
                <w:szCs w:val="18"/>
              </w:rPr>
            </w:pPr>
            <w:r>
              <w:rPr>
                <w:sz w:val="18"/>
                <w:szCs w:val="18"/>
              </w:rPr>
              <w:t>215</w:t>
            </w:r>
          </w:p>
        </w:tc>
        <w:tc>
          <w:tcPr>
            <w:tcW w:w="427" w:type="pct"/>
            <w:shd w:val="clear" w:color="auto" w:fill="FFFFFF"/>
            <w:vAlign w:val="center"/>
          </w:tcPr>
          <w:p w:rsidR="00FF4027" w:rsidRPr="002E76F0" w:rsidRDefault="00FF4027" w:rsidP="00D337B3">
            <w:pPr>
              <w:spacing w:line="240" w:lineRule="auto"/>
              <w:jc w:val="center"/>
              <w:rPr>
                <w:sz w:val="18"/>
                <w:szCs w:val="18"/>
              </w:rPr>
            </w:pPr>
            <w:r>
              <w:rPr>
                <w:sz w:val="18"/>
                <w:szCs w:val="18"/>
              </w:rPr>
              <w:t>35</w:t>
            </w:r>
          </w:p>
        </w:tc>
        <w:tc>
          <w:tcPr>
            <w:tcW w:w="427" w:type="pct"/>
            <w:shd w:val="clear" w:color="auto" w:fill="FFFFFF"/>
            <w:vAlign w:val="center"/>
          </w:tcPr>
          <w:p w:rsidR="00FF4027" w:rsidRPr="002E76F0" w:rsidRDefault="00FF4027" w:rsidP="004B3D5F">
            <w:pPr>
              <w:spacing w:line="240" w:lineRule="auto"/>
              <w:jc w:val="center"/>
              <w:rPr>
                <w:sz w:val="18"/>
                <w:szCs w:val="18"/>
              </w:rPr>
            </w:pPr>
            <w:r>
              <w:rPr>
                <w:sz w:val="18"/>
                <w:szCs w:val="18"/>
              </w:rPr>
              <w:t>1205</w:t>
            </w:r>
          </w:p>
        </w:tc>
        <w:tc>
          <w:tcPr>
            <w:tcW w:w="428" w:type="pct"/>
            <w:shd w:val="clear" w:color="auto" w:fill="FFFFFF"/>
            <w:vAlign w:val="center"/>
          </w:tcPr>
          <w:p w:rsidR="00FF4027" w:rsidRPr="004B2A46" w:rsidRDefault="00FF4027" w:rsidP="00FF4027">
            <w:pPr>
              <w:spacing w:line="240" w:lineRule="auto"/>
              <w:jc w:val="center"/>
              <w:rPr>
                <w:sz w:val="18"/>
                <w:szCs w:val="18"/>
              </w:rPr>
            </w:pPr>
            <w:r>
              <w:rPr>
                <w:sz w:val="18"/>
                <w:szCs w:val="18"/>
              </w:rPr>
              <w:t>224</w:t>
            </w:r>
          </w:p>
        </w:tc>
        <w:tc>
          <w:tcPr>
            <w:tcW w:w="320" w:type="pct"/>
            <w:tcBorders>
              <w:top w:val="single" w:sz="4" w:space="0" w:color="auto"/>
            </w:tcBorders>
            <w:shd w:val="clear" w:color="auto" w:fill="D9D9D9"/>
            <w:vAlign w:val="center"/>
          </w:tcPr>
          <w:p w:rsidR="00FF4027" w:rsidRPr="00E268B0" w:rsidRDefault="00FF4027" w:rsidP="00FF4027">
            <w:pPr>
              <w:spacing w:line="240" w:lineRule="auto"/>
              <w:jc w:val="center"/>
              <w:rPr>
                <w:b/>
                <w:sz w:val="18"/>
                <w:szCs w:val="18"/>
              </w:rPr>
            </w:pPr>
            <w:r w:rsidRPr="00E268B0">
              <w:rPr>
                <w:b/>
                <w:sz w:val="18"/>
                <w:szCs w:val="18"/>
              </w:rPr>
              <w:t>1679</w:t>
            </w:r>
          </w:p>
        </w:tc>
        <w:tc>
          <w:tcPr>
            <w:tcW w:w="427" w:type="pct"/>
            <w:shd w:val="clear" w:color="auto" w:fill="FFFFFF"/>
            <w:vAlign w:val="center"/>
          </w:tcPr>
          <w:p w:rsidR="00FF4027" w:rsidRDefault="00FF4027">
            <w:pPr>
              <w:spacing w:line="240" w:lineRule="auto"/>
              <w:jc w:val="center"/>
              <w:rPr>
                <w:sz w:val="18"/>
                <w:szCs w:val="18"/>
              </w:rPr>
            </w:pPr>
            <w:r>
              <w:rPr>
                <w:sz w:val="18"/>
                <w:szCs w:val="18"/>
              </w:rPr>
              <w:t>0</w:t>
            </w:r>
          </w:p>
        </w:tc>
        <w:tc>
          <w:tcPr>
            <w:tcW w:w="427" w:type="pct"/>
            <w:shd w:val="clear" w:color="auto" w:fill="FFFFFF"/>
            <w:vAlign w:val="center"/>
          </w:tcPr>
          <w:p w:rsidR="00FF4027" w:rsidRPr="002E76F0" w:rsidRDefault="00FF4027" w:rsidP="00C75BE9">
            <w:pPr>
              <w:spacing w:line="240" w:lineRule="auto"/>
              <w:jc w:val="center"/>
              <w:rPr>
                <w:sz w:val="18"/>
                <w:szCs w:val="18"/>
              </w:rPr>
            </w:pPr>
            <w:r>
              <w:rPr>
                <w:sz w:val="18"/>
                <w:szCs w:val="18"/>
              </w:rPr>
              <w:t>311</w:t>
            </w:r>
          </w:p>
        </w:tc>
        <w:tc>
          <w:tcPr>
            <w:tcW w:w="427" w:type="pct"/>
            <w:shd w:val="clear" w:color="auto" w:fill="FFFFFF"/>
            <w:vAlign w:val="center"/>
          </w:tcPr>
          <w:p w:rsidR="00FF4027" w:rsidRPr="002E76F0" w:rsidRDefault="00FF4027" w:rsidP="0084042B">
            <w:pPr>
              <w:spacing w:line="240" w:lineRule="auto"/>
              <w:jc w:val="center"/>
              <w:rPr>
                <w:sz w:val="18"/>
                <w:szCs w:val="18"/>
              </w:rPr>
            </w:pPr>
            <w:r>
              <w:rPr>
                <w:sz w:val="18"/>
                <w:szCs w:val="18"/>
              </w:rPr>
              <w:t>0</w:t>
            </w:r>
          </w:p>
        </w:tc>
        <w:tc>
          <w:tcPr>
            <w:tcW w:w="431" w:type="pct"/>
            <w:shd w:val="clear" w:color="auto" w:fill="FFFFFF"/>
            <w:vAlign w:val="center"/>
          </w:tcPr>
          <w:p w:rsidR="00FF4027" w:rsidRPr="004B2A46" w:rsidRDefault="009C083D" w:rsidP="0084042B">
            <w:pPr>
              <w:spacing w:line="240" w:lineRule="auto"/>
              <w:jc w:val="center"/>
              <w:rPr>
                <w:sz w:val="18"/>
                <w:szCs w:val="18"/>
              </w:rPr>
            </w:pPr>
            <w:r>
              <w:rPr>
                <w:sz w:val="18"/>
                <w:szCs w:val="18"/>
              </w:rPr>
              <w:t>215</w:t>
            </w:r>
          </w:p>
        </w:tc>
        <w:tc>
          <w:tcPr>
            <w:tcW w:w="378" w:type="pct"/>
            <w:tcBorders>
              <w:top w:val="single" w:sz="4" w:space="0" w:color="auto"/>
            </w:tcBorders>
            <w:shd w:val="clear" w:color="auto" w:fill="D9D9D9"/>
            <w:vAlign w:val="center"/>
          </w:tcPr>
          <w:p w:rsidR="00FF4027" w:rsidRPr="009C083D" w:rsidRDefault="009C083D" w:rsidP="0084042B">
            <w:pPr>
              <w:spacing w:line="240" w:lineRule="auto"/>
              <w:jc w:val="center"/>
              <w:rPr>
                <w:sz w:val="18"/>
                <w:szCs w:val="18"/>
              </w:rPr>
            </w:pPr>
            <w:r w:rsidRPr="009C083D">
              <w:rPr>
                <w:sz w:val="18"/>
                <w:szCs w:val="18"/>
              </w:rPr>
              <w:t>526</w:t>
            </w:r>
          </w:p>
        </w:tc>
      </w:tr>
    </w:tbl>
    <w:p w:rsidR="00A35D2E" w:rsidRPr="00713D72" w:rsidRDefault="00A35D2E" w:rsidP="003D0067">
      <w:pPr>
        <w:ind w:firstLine="709"/>
        <w:rPr>
          <w:szCs w:val="26"/>
        </w:rPr>
      </w:pPr>
    </w:p>
    <w:p w:rsidR="003D0067" w:rsidRPr="00162225" w:rsidRDefault="003D0067" w:rsidP="003D0067">
      <w:pPr>
        <w:ind w:firstLine="709"/>
        <w:rPr>
          <w:szCs w:val="26"/>
        </w:rPr>
      </w:pPr>
      <w:r w:rsidRPr="00B95A85">
        <w:rPr>
          <w:szCs w:val="26"/>
        </w:rPr>
        <w:t xml:space="preserve">В </w:t>
      </w:r>
      <w:r w:rsidRPr="00162225">
        <w:rPr>
          <w:szCs w:val="26"/>
        </w:rPr>
        <w:t xml:space="preserve">Архиве Управления на </w:t>
      </w:r>
      <w:r w:rsidR="00B93240" w:rsidRPr="00162225">
        <w:rPr>
          <w:szCs w:val="26"/>
        </w:rPr>
        <w:t>0</w:t>
      </w:r>
      <w:r w:rsidR="00FF4027">
        <w:rPr>
          <w:szCs w:val="26"/>
        </w:rPr>
        <w:t>9</w:t>
      </w:r>
      <w:r w:rsidR="009C2D88" w:rsidRPr="00162225">
        <w:rPr>
          <w:szCs w:val="26"/>
        </w:rPr>
        <w:t>.</w:t>
      </w:r>
      <w:r w:rsidR="00FF4027">
        <w:rPr>
          <w:szCs w:val="26"/>
        </w:rPr>
        <w:t>0</w:t>
      </w:r>
      <w:r w:rsidR="00474B8C" w:rsidRPr="00474B8C">
        <w:rPr>
          <w:szCs w:val="26"/>
        </w:rPr>
        <w:t>1</w:t>
      </w:r>
      <w:r w:rsidR="009C2D88" w:rsidRPr="00162225">
        <w:rPr>
          <w:szCs w:val="26"/>
        </w:rPr>
        <w:t>.20</w:t>
      </w:r>
      <w:r w:rsidR="00B93240" w:rsidRPr="00162225">
        <w:rPr>
          <w:szCs w:val="26"/>
        </w:rPr>
        <w:t>2</w:t>
      </w:r>
      <w:r w:rsidR="00FF4027">
        <w:rPr>
          <w:szCs w:val="26"/>
        </w:rPr>
        <w:t>4</w:t>
      </w:r>
      <w:r w:rsidR="00BA6E1F" w:rsidRPr="00162225">
        <w:rPr>
          <w:szCs w:val="26"/>
        </w:rPr>
        <w:t xml:space="preserve"> </w:t>
      </w:r>
      <w:r w:rsidRPr="00162225">
        <w:rPr>
          <w:szCs w:val="26"/>
        </w:rPr>
        <w:t>на хранении находятся дела:</w:t>
      </w:r>
    </w:p>
    <w:p w:rsidR="003D0067" w:rsidRPr="009C083D" w:rsidRDefault="003D0067" w:rsidP="003D0067">
      <w:pPr>
        <w:ind w:firstLine="709"/>
        <w:rPr>
          <w:szCs w:val="26"/>
        </w:rPr>
      </w:pPr>
      <w:r w:rsidRPr="00162225">
        <w:rPr>
          <w:szCs w:val="26"/>
        </w:rPr>
        <w:t xml:space="preserve">- постоянного хранения в количестве </w:t>
      </w:r>
      <w:r w:rsidRPr="009C083D">
        <w:rPr>
          <w:szCs w:val="26"/>
        </w:rPr>
        <w:t xml:space="preserve">- </w:t>
      </w:r>
      <w:r w:rsidR="0033170F" w:rsidRPr="009C083D">
        <w:rPr>
          <w:szCs w:val="26"/>
        </w:rPr>
        <w:t>4</w:t>
      </w:r>
      <w:r w:rsidR="007A08A9" w:rsidRPr="009C083D">
        <w:rPr>
          <w:szCs w:val="26"/>
        </w:rPr>
        <w:t>80</w:t>
      </w:r>
      <w:r w:rsidRPr="009C083D">
        <w:rPr>
          <w:szCs w:val="26"/>
        </w:rPr>
        <w:t xml:space="preserve"> ед. хранения;</w:t>
      </w:r>
    </w:p>
    <w:p w:rsidR="003D0067" w:rsidRPr="004B3D5F" w:rsidRDefault="003D0067" w:rsidP="003D0067">
      <w:pPr>
        <w:ind w:firstLine="709"/>
        <w:rPr>
          <w:szCs w:val="26"/>
        </w:rPr>
      </w:pPr>
      <w:r w:rsidRPr="009C083D">
        <w:rPr>
          <w:szCs w:val="26"/>
        </w:rPr>
        <w:t xml:space="preserve">- по личному составу в количестве - </w:t>
      </w:r>
      <w:r w:rsidR="002A6B79" w:rsidRPr="009C083D">
        <w:rPr>
          <w:szCs w:val="26"/>
        </w:rPr>
        <w:t>4</w:t>
      </w:r>
      <w:r w:rsidR="007A08A9" w:rsidRPr="009C083D">
        <w:rPr>
          <w:szCs w:val="26"/>
        </w:rPr>
        <w:t>66</w:t>
      </w:r>
      <w:r w:rsidRPr="00162225">
        <w:rPr>
          <w:szCs w:val="26"/>
        </w:rPr>
        <w:t xml:space="preserve"> ед. хранения.</w:t>
      </w:r>
    </w:p>
    <w:p w:rsidR="00474B8C" w:rsidRPr="00713D72" w:rsidRDefault="00474B8C" w:rsidP="003D0067">
      <w:pPr>
        <w:ind w:firstLine="709"/>
        <w:rPr>
          <w:szCs w:val="26"/>
        </w:rPr>
      </w:pPr>
    </w:p>
    <w:p w:rsidR="00924994" w:rsidRPr="001708EF" w:rsidRDefault="00924994" w:rsidP="00894940">
      <w:pPr>
        <w:ind w:firstLine="709"/>
        <w:rPr>
          <w:i/>
          <w:szCs w:val="26"/>
          <w:u w:val="single"/>
        </w:rPr>
      </w:pPr>
      <w:r w:rsidRPr="001708EF">
        <w:rPr>
          <w:i/>
          <w:szCs w:val="26"/>
          <w:u w:val="single"/>
        </w:rPr>
        <w:t>Организация прогнозирования и планирования деятельности</w:t>
      </w:r>
    </w:p>
    <w:p w:rsidR="000C2629" w:rsidRPr="00713D72" w:rsidRDefault="006B5EBA" w:rsidP="00C22C62">
      <w:pPr>
        <w:ind w:firstLine="709"/>
        <w:rPr>
          <w:szCs w:val="26"/>
        </w:rPr>
      </w:pPr>
      <w:r w:rsidRPr="001708EF">
        <w:t xml:space="preserve">По состоянию на </w:t>
      </w:r>
      <w:r w:rsidR="00186121" w:rsidRPr="001708EF">
        <w:rPr>
          <w:szCs w:val="26"/>
        </w:rPr>
        <w:t>0</w:t>
      </w:r>
      <w:r w:rsidR="00FF4027">
        <w:rPr>
          <w:szCs w:val="26"/>
        </w:rPr>
        <w:t>9</w:t>
      </w:r>
      <w:r w:rsidR="00186121" w:rsidRPr="001708EF">
        <w:rPr>
          <w:szCs w:val="26"/>
        </w:rPr>
        <w:t>.</w:t>
      </w:r>
      <w:r w:rsidR="00FF4027">
        <w:rPr>
          <w:szCs w:val="26"/>
        </w:rPr>
        <w:t>0</w:t>
      </w:r>
      <w:r w:rsidR="00474B8C" w:rsidRPr="00474B8C">
        <w:rPr>
          <w:szCs w:val="26"/>
        </w:rPr>
        <w:t>1</w:t>
      </w:r>
      <w:r w:rsidR="00186121" w:rsidRPr="001708EF">
        <w:rPr>
          <w:szCs w:val="26"/>
        </w:rPr>
        <w:t>.202</w:t>
      </w:r>
      <w:r w:rsidR="00FF4027">
        <w:rPr>
          <w:szCs w:val="26"/>
        </w:rPr>
        <w:t>4</w:t>
      </w:r>
      <w:r w:rsidR="00186121" w:rsidRPr="001708EF">
        <w:rPr>
          <w:szCs w:val="26"/>
        </w:rPr>
        <w:t xml:space="preserve"> </w:t>
      </w:r>
      <w:r w:rsidRPr="001708EF">
        <w:t>План деятельности Управления</w:t>
      </w:r>
      <w:r w:rsidR="00194D46" w:rsidRPr="001708EF">
        <w:t xml:space="preserve"> на 20</w:t>
      </w:r>
      <w:r w:rsidR="00CF3F38" w:rsidRPr="001708EF">
        <w:t>2</w:t>
      </w:r>
      <w:r w:rsidR="00364AFD">
        <w:t>3</w:t>
      </w:r>
      <w:r w:rsidR="00194D46" w:rsidRPr="001708EF">
        <w:t xml:space="preserve"> год</w:t>
      </w:r>
      <w:r w:rsidRPr="001708EF">
        <w:t xml:space="preserve"> выполнен на </w:t>
      </w:r>
      <w:r w:rsidR="009C083D" w:rsidRPr="009C083D">
        <w:rPr>
          <w:b/>
        </w:rPr>
        <w:t>10</w:t>
      </w:r>
      <w:r w:rsidR="00812439" w:rsidRPr="009C083D">
        <w:rPr>
          <w:b/>
        </w:rPr>
        <w:t>0</w:t>
      </w:r>
      <w:r w:rsidRPr="00713D72">
        <w:rPr>
          <w:b/>
          <w:szCs w:val="26"/>
        </w:rPr>
        <w:t>%.</w:t>
      </w:r>
      <w:r w:rsidR="00C22C62" w:rsidRPr="00713D72">
        <w:rPr>
          <w:szCs w:val="26"/>
        </w:rPr>
        <w:t xml:space="preserve"> </w:t>
      </w:r>
    </w:p>
    <w:p w:rsidR="00DA69BD" w:rsidRPr="00713D72" w:rsidRDefault="00DA69BD" w:rsidP="00C22C62">
      <w:pPr>
        <w:ind w:firstLine="709"/>
        <w:rPr>
          <w:szCs w:val="26"/>
        </w:rPr>
      </w:pPr>
    </w:p>
    <w:p w:rsidR="00DD514E" w:rsidRPr="00713D72" w:rsidRDefault="00DD514E" w:rsidP="00894940">
      <w:pPr>
        <w:ind w:firstLine="709"/>
        <w:rPr>
          <w:i/>
          <w:szCs w:val="26"/>
          <w:u w:val="single"/>
        </w:rPr>
      </w:pPr>
      <w:r w:rsidRPr="00713D72">
        <w:rPr>
          <w:i/>
          <w:szCs w:val="26"/>
          <w:u w:val="single"/>
        </w:rPr>
        <w:t>Организация работы по организационному развитию</w:t>
      </w:r>
    </w:p>
    <w:p w:rsidR="00B25E19" w:rsidRPr="00713D72" w:rsidRDefault="00B25E19" w:rsidP="00894940">
      <w:pPr>
        <w:ind w:firstLine="709"/>
        <w:rPr>
          <w:i/>
          <w:szCs w:val="26"/>
          <w:u w:val="single"/>
        </w:rPr>
      </w:pPr>
    </w:p>
    <w:p w:rsidR="00A934D6" w:rsidRPr="00713D72" w:rsidRDefault="001122D9" w:rsidP="00BD6E9C">
      <w:pPr>
        <w:ind w:firstLine="709"/>
        <w:rPr>
          <w:szCs w:val="26"/>
        </w:rPr>
      </w:pPr>
      <w:r w:rsidRPr="00713D72">
        <w:rPr>
          <w:szCs w:val="26"/>
        </w:rPr>
        <w:t>В связи с кадровыми перестановками</w:t>
      </w:r>
      <w:r w:rsidR="00B62729" w:rsidRPr="00713D72">
        <w:rPr>
          <w:szCs w:val="26"/>
        </w:rPr>
        <w:t xml:space="preserve">, принятием </w:t>
      </w:r>
      <w:r w:rsidR="00B12E5E" w:rsidRPr="00713D72">
        <w:rPr>
          <w:szCs w:val="26"/>
        </w:rPr>
        <w:t>обновленных</w:t>
      </w:r>
      <w:r w:rsidR="00B62729" w:rsidRPr="00713D72">
        <w:rPr>
          <w:szCs w:val="26"/>
        </w:rPr>
        <w:t xml:space="preserve"> документов, регламентирующих деятельность ТО Роскомнадзора,</w:t>
      </w:r>
      <w:r w:rsidRPr="00713D72">
        <w:rPr>
          <w:szCs w:val="26"/>
        </w:rPr>
        <w:t xml:space="preserve"> переработаны установочные приказы, регулирующие деятельность Управления.</w:t>
      </w:r>
    </w:p>
    <w:p w:rsidR="000C2629" w:rsidRPr="00713D72" w:rsidRDefault="000C2629" w:rsidP="00BD6E9C">
      <w:pPr>
        <w:ind w:firstLine="709"/>
        <w:rPr>
          <w:szCs w:val="26"/>
        </w:rPr>
      </w:pPr>
    </w:p>
    <w:p w:rsidR="00924994" w:rsidRPr="00B958CB" w:rsidRDefault="00924994" w:rsidP="00740669">
      <w:pPr>
        <w:spacing w:line="240" w:lineRule="auto"/>
        <w:ind w:firstLine="709"/>
        <w:rPr>
          <w:i/>
          <w:szCs w:val="26"/>
          <w:u w:val="single"/>
        </w:rPr>
      </w:pPr>
      <w:r w:rsidRPr="00B62729">
        <w:rPr>
          <w:i/>
          <w:szCs w:val="26"/>
          <w:u w:val="single"/>
        </w:rPr>
        <w:t>Организация работы по реализации мер, направленных на повышение эффективности деятельности</w:t>
      </w:r>
    </w:p>
    <w:p w:rsidR="00F35DD4" w:rsidRDefault="00F35DD4" w:rsidP="00740669">
      <w:pPr>
        <w:spacing w:line="240" w:lineRule="auto"/>
        <w:ind w:firstLine="709"/>
        <w:rPr>
          <w:i/>
          <w:szCs w:val="26"/>
          <w:u w:val="single"/>
        </w:rPr>
      </w:pPr>
    </w:p>
    <w:p w:rsidR="000F157C" w:rsidRDefault="000F157C" w:rsidP="00740669">
      <w:pPr>
        <w:spacing w:line="240" w:lineRule="auto"/>
        <w:ind w:firstLine="709"/>
        <w:rPr>
          <w:i/>
          <w:szCs w:val="26"/>
          <w:u w:val="single"/>
        </w:rPr>
      </w:pPr>
    </w:p>
    <w:p w:rsidR="000F157C" w:rsidRPr="00713D72" w:rsidRDefault="000F157C" w:rsidP="00740669">
      <w:pPr>
        <w:spacing w:line="240" w:lineRule="auto"/>
        <w:ind w:firstLine="709"/>
        <w:rPr>
          <w:i/>
          <w:szCs w:val="2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0"/>
        <w:gridCol w:w="864"/>
        <w:gridCol w:w="864"/>
        <w:gridCol w:w="807"/>
        <w:gridCol w:w="865"/>
        <w:gridCol w:w="840"/>
        <w:gridCol w:w="865"/>
        <w:gridCol w:w="865"/>
        <w:gridCol w:w="807"/>
        <w:gridCol w:w="865"/>
        <w:gridCol w:w="840"/>
      </w:tblGrid>
      <w:tr w:rsidR="00364AFD" w:rsidRPr="002C6C1B" w:rsidTr="00575025">
        <w:tc>
          <w:tcPr>
            <w:tcW w:w="1940" w:type="dxa"/>
          </w:tcPr>
          <w:p w:rsidR="00364AFD" w:rsidRPr="002C6C1B" w:rsidRDefault="00364AFD" w:rsidP="00B57959">
            <w:pPr>
              <w:spacing w:line="240" w:lineRule="auto"/>
              <w:rPr>
                <w:sz w:val="18"/>
                <w:szCs w:val="18"/>
              </w:rPr>
            </w:pPr>
          </w:p>
        </w:tc>
        <w:tc>
          <w:tcPr>
            <w:tcW w:w="864" w:type="dxa"/>
            <w:vAlign w:val="center"/>
          </w:tcPr>
          <w:p w:rsidR="00364AFD" w:rsidRPr="00E40FDE" w:rsidRDefault="00364AFD" w:rsidP="00F26919">
            <w:pPr>
              <w:spacing w:line="240" w:lineRule="auto"/>
              <w:jc w:val="center"/>
              <w:rPr>
                <w:sz w:val="18"/>
                <w:szCs w:val="18"/>
              </w:rPr>
            </w:pPr>
            <w:r w:rsidRPr="00E40FDE">
              <w:rPr>
                <w:sz w:val="18"/>
                <w:szCs w:val="18"/>
              </w:rPr>
              <w:t xml:space="preserve">1 </w:t>
            </w:r>
            <w:r>
              <w:rPr>
                <w:sz w:val="18"/>
                <w:szCs w:val="18"/>
              </w:rPr>
              <w:t>квартал 2022</w:t>
            </w:r>
          </w:p>
        </w:tc>
        <w:tc>
          <w:tcPr>
            <w:tcW w:w="864" w:type="dxa"/>
            <w:vAlign w:val="center"/>
          </w:tcPr>
          <w:p w:rsidR="00364AFD" w:rsidRPr="00E40FDE" w:rsidRDefault="00364AFD" w:rsidP="00F26919">
            <w:pPr>
              <w:spacing w:line="240" w:lineRule="auto"/>
              <w:jc w:val="center"/>
              <w:rPr>
                <w:sz w:val="18"/>
                <w:szCs w:val="18"/>
              </w:rPr>
            </w:pPr>
            <w:r w:rsidRPr="00E40FDE">
              <w:rPr>
                <w:sz w:val="18"/>
                <w:szCs w:val="18"/>
              </w:rPr>
              <w:t xml:space="preserve">2 </w:t>
            </w:r>
            <w:r>
              <w:rPr>
                <w:sz w:val="18"/>
                <w:szCs w:val="18"/>
              </w:rPr>
              <w:t>квартал 2022</w:t>
            </w:r>
          </w:p>
        </w:tc>
        <w:tc>
          <w:tcPr>
            <w:tcW w:w="807" w:type="dxa"/>
            <w:vAlign w:val="center"/>
          </w:tcPr>
          <w:p w:rsidR="00364AFD" w:rsidRPr="00E40FDE" w:rsidRDefault="00364AFD" w:rsidP="00F26919">
            <w:pPr>
              <w:spacing w:line="240" w:lineRule="auto"/>
              <w:jc w:val="center"/>
              <w:rPr>
                <w:sz w:val="18"/>
                <w:szCs w:val="18"/>
              </w:rPr>
            </w:pPr>
            <w:r w:rsidRPr="00E40FDE">
              <w:rPr>
                <w:sz w:val="18"/>
                <w:szCs w:val="18"/>
              </w:rPr>
              <w:t xml:space="preserve">3 </w:t>
            </w:r>
            <w:r>
              <w:rPr>
                <w:sz w:val="18"/>
                <w:szCs w:val="18"/>
              </w:rPr>
              <w:t>квартал 2022</w:t>
            </w:r>
          </w:p>
        </w:tc>
        <w:tc>
          <w:tcPr>
            <w:tcW w:w="865" w:type="dxa"/>
            <w:vAlign w:val="center"/>
          </w:tcPr>
          <w:p w:rsidR="00364AFD" w:rsidRPr="00E40FDE" w:rsidRDefault="00364AFD" w:rsidP="00F26919">
            <w:pPr>
              <w:spacing w:line="240" w:lineRule="auto"/>
              <w:jc w:val="center"/>
              <w:rPr>
                <w:sz w:val="18"/>
                <w:szCs w:val="18"/>
              </w:rPr>
            </w:pPr>
            <w:r w:rsidRPr="00E40FDE">
              <w:rPr>
                <w:sz w:val="18"/>
                <w:szCs w:val="18"/>
              </w:rPr>
              <w:t xml:space="preserve">4 </w:t>
            </w:r>
            <w:r>
              <w:rPr>
                <w:sz w:val="18"/>
                <w:szCs w:val="18"/>
              </w:rPr>
              <w:t>квартал 2022</w:t>
            </w:r>
          </w:p>
        </w:tc>
        <w:tc>
          <w:tcPr>
            <w:tcW w:w="840" w:type="dxa"/>
            <w:shd w:val="clear" w:color="auto" w:fill="D9D9D9"/>
            <w:vAlign w:val="center"/>
          </w:tcPr>
          <w:p w:rsidR="00364AFD" w:rsidRPr="00E40FDE" w:rsidRDefault="00364AFD" w:rsidP="00F26919">
            <w:pPr>
              <w:spacing w:line="240" w:lineRule="auto"/>
              <w:jc w:val="center"/>
              <w:rPr>
                <w:b/>
                <w:sz w:val="18"/>
                <w:szCs w:val="18"/>
              </w:rPr>
            </w:pPr>
            <w:r>
              <w:rPr>
                <w:b/>
                <w:sz w:val="18"/>
                <w:szCs w:val="18"/>
              </w:rPr>
              <w:t>2022</w:t>
            </w:r>
          </w:p>
        </w:tc>
        <w:tc>
          <w:tcPr>
            <w:tcW w:w="865" w:type="dxa"/>
            <w:vAlign w:val="center"/>
          </w:tcPr>
          <w:p w:rsidR="00364AFD" w:rsidRPr="00E40FDE" w:rsidRDefault="00364AFD" w:rsidP="00F26919">
            <w:pPr>
              <w:spacing w:line="240" w:lineRule="auto"/>
              <w:jc w:val="center"/>
              <w:rPr>
                <w:sz w:val="18"/>
                <w:szCs w:val="18"/>
              </w:rPr>
            </w:pPr>
            <w:r w:rsidRPr="00E40FDE">
              <w:rPr>
                <w:sz w:val="18"/>
                <w:szCs w:val="18"/>
              </w:rPr>
              <w:t xml:space="preserve">1 </w:t>
            </w:r>
            <w:r>
              <w:rPr>
                <w:sz w:val="18"/>
                <w:szCs w:val="18"/>
              </w:rPr>
              <w:t>квартал 2023</w:t>
            </w:r>
          </w:p>
        </w:tc>
        <w:tc>
          <w:tcPr>
            <w:tcW w:w="865" w:type="dxa"/>
            <w:vAlign w:val="center"/>
          </w:tcPr>
          <w:p w:rsidR="00364AFD" w:rsidRPr="00E40FDE" w:rsidRDefault="00364AFD" w:rsidP="00F26919">
            <w:pPr>
              <w:spacing w:line="240" w:lineRule="auto"/>
              <w:jc w:val="center"/>
              <w:rPr>
                <w:sz w:val="18"/>
                <w:szCs w:val="18"/>
              </w:rPr>
            </w:pPr>
            <w:r w:rsidRPr="00E40FDE">
              <w:rPr>
                <w:sz w:val="18"/>
                <w:szCs w:val="18"/>
              </w:rPr>
              <w:t xml:space="preserve">2 </w:t>
            </w:r>
            <w:r>
              <w:rPr>
                <w:sz w:val="18"/>
                <w:szCs w:val="18"/>
              </w:rPr>
              <w:t>квартал 2023</w:t>
            </w:r>
          </w:p>
        </w:tc>
        <w:tc>
          <w:tcPr>
            <w:tcW w:w="807" w:type="dxa"/>
            <w:vAlign w:val="center"/>
          </w:tcPr>
          <w:p w:rsidR="00364AFD" w:rsidRPr="00E40FDE" w:rsidRDefault="00364AFD" w:rsidP="00F26919">
            <w:pPr>
              <w:spacing w:line="240" w:lineRule="auto"/>
              <w:jc w:val="center"/>
              <w:rPr>
                <w:sz w:val="18"/>
                <w:szCs w:val="18"/>
              </w:rPr>
            </w:pPr>
            <w:r w:rsidRPr="00E40FDE">
              <w:rPr>
                <w:sz w:val="18"/>
                <w:szCs w:val="18"/>
              </w:rPr>
              <w:t xml:space="preserve">3 </w:t>
            </w:r>
            <w:r>
              <w:rPr>
                <w:sz w:val="18"/>
                <w:szCs w:val="18"/>
              </w:rPr>
              <w:t>квартал 2023</w:t>
            </w:r>
          </w:p>
        </w:tc>
        <w:tc>
          <w:tcPr>
            <w:tcW w:w="865" w:type="dxa"/>
            <w:vAlign w:val="center"/>
          </w:tcPr>
          <w:p w:rsidR="00364AFD" w:rsidRPr="00E40FDE" w:rsidRDefault="00364AFD" w:rsidP="00F26919">
            <w:pPr>
              <w:spacing w:line="240" w:lineRule="auto"/>
              <w:jc w:val="center"/>
              <w:rPr>
                <w:sz w:val="18"/>
                <w:szCs w:val="18"/>
              </w:rPr>
            </w:pPr>
            <w:r w:rsidRPr="00E40FDE">
              <w:rPr>
                <w:sz w:val="18"/>
                <w:szCs w:val="18"/>
              </w:rPr>
              <w:t xml:space="preserve">4 </w:t>
            </w:r>
            <w:r>
              <w:rPr>
                <w:sz w:val="18"/>
                <w:szCs w:val="18"/>
              </w:rPr>
              <w:t>квартал 2023</w:t>
            </w:r>
          </w:p>
        </w:tc>
        <w:tc>
          <w:tcPr>
            <w:tcW w:w="840" w:type="dxa"/>
            <w:shd w:val="clear" w:color="auto" w:fill="D9D9D9"/>
            <w:vAlign w:val="center"/>
          </w:tcPr>
          <w:p w:rsidR="00364AFD" w:rsidRPr="00E40FDE" w:rsidRDefault="00364AFD" w:rsidP="00F26919">
            <w:pPr>
              <w:spacing w:line="240" w:lineRule="auto"/>
              <w:jc w:val="center"/>
              <w:rPr>
                <w:b/>
                <w:sz w:val="18"/>
                <w:szCs w:val="18"/>
              </w:rPr>
            </w:pPr>
            <w:r>
              <w:rPr>
                <w:b/>
                <w:sz w:val="18"/>
                <w:szCs w:val="18"/>
              </w:rPr>
              <w:t>2023</w:t>
            </w:r>
          </w:p>
        </w:tc>
      </w:tr>
      <w:tr w:rsidR="00566909" w:rsidRPr="002C6C1B" w:rsidTr="002C6C1B">
        <w:tc>
          <w:tcPr>
            <w:tcW w:w="1940" w:type="dxa"/>
          </w:tcPr>
          <w:p w:rsidR="00566909" w:rsidRPr="002C6C1B" w:rsidRDefault="00566909" w:rsidP="00B57959">
            <w:pPr>
              <w:spacing w:line="240" w:lineRule="auto"/>
              <w:rPr>
                <w:sz w:val="18"/>
                <w:szCs w:val="18"/>
              </w:rPr>
            </w:pPr>
            <w:r w:rsidRPr="002C6C1B">
              <w:rPr>
                <w:sz w:val="18"/>
                <w:szCs w:val="18"/>
              </w:rPr>
              <w:t>Запланировано мероприятий</w:t>
            </w:r>
          </w:p>
        </w:tc>
        <w:tc>
          <w:tcPr>
            <w:tcW w:w="8482" w:type="dxa"/>
            <w:gridSpan w:val="10"/>
            <w:vAlign w:val="center"/>
          </w:tcPr>
          <w:p w:rsidR="00566909" w:rsidRPr="002C6C1B" w:rsidRDefault="00566909" w:rsidP="002C6C1B">
            <w:pPr>
              <w:spacing w:line="240" w:lineRule="auto"/>
              <w:jc w:val="center"/>
              <w:rPr>
                <w:b/>
                <w:sz w:val="18"/>
                <w:szCs w:val="18"/>
              </w:rPr>
            </w:pPr>
            <w:r w:rsidRPr="002C6C1B">
              <w:rPr>
                <w:sz w:val="22"/>
                <w:szCs w:val="22"/>
              </w:rPr>
              <w:t>постоянно (по мере необходимости)</w:t>
            </w:r>
          </w:p>
        </w:tc>
      </w:tr>
      <w:tr w:rsidR="002C6C1B" w:rsidRPr="002C6C1B" w:rsidTr="002C6C1B">
        <w:tc>
          <w:tcPr>
            <w:tcW w:w="1940" w:type="dxa"/>
          </w:tcPr>
          <w:p w:rsidR="002C6C1B" w:rsidRPr="002C6C1B" w:rsidRDefault="002C6C1B" w:rsidP="00B57959">
            <w:pPr>
              <w:spacing w:line="240" w:lineRule="auto"/>
              <w:rPr>
                <w:sz w:val="18"/>
                <w:szCs w:val="18"/>
              </w:rPr>
            </w:pPr>
            <w:r w:rsidRPr="002C6C1B">
              <w:rPr>
                <w:sz w:val="18"/>
                <w:szCs w:val="18"/>
              </w:rPr>
              <w:t>Проведено мероприятий</w:t>
            </w:r>
          </w:p>
        </w:tc>
        <w:tc>
          <w:tcPr>
            <w:tcW w:w="8482" w:type="dxa"/>
            <w:gridSpan w:val="10"/>
            <w:vAlign w:val="center"/>
          </w:tcPr>
          <w:p w:rsidR="002C6C1B" w:rsidRPr="002C6C1B" w:rsidRDefault="002C6C1B" w:rsidP="002C6C1B">
            <w:pPr>
              <w:spacing w:line="240" w:lineRule="auto"/>
              <w:jc w:val="center"/>
              <w:rPr>
                <w:b/>
                <w:sz w:val="18"/>
                <w:szCs w:val="18"/>
              </w:rPr>
            </w:pPr>
            <w:r w:rsidRPr="002C6C1B">
              <w:rPr>
                <w:sz w:val="22"/>
                <w:szCs w:val="22"/>
              </w:rPr>
              <w:t>постоянно (по мере необходимости)</w:t>
            </w:r>
          </w:p>
        </w:tc>
      </w:tr>
    </w:tbl>
    <w:p w:rsidR="00713D72" w:rsidRDefault="00713D72" w:rsidP="001122D9">
      <w:pPr>
        <w:ind w:firstLine="709"/>
        <w:rPr>
          <w:szCs w:val="26"/>
        </w:rPr>
      </w:pPr>
    </w:p>
    <w:p w:rsidR="001122D9" w:rsidRPr="00B95E3D" w:rsidRDefault="005240F3" w:rsidP="001122D9">
      <w:pPr>
        <w:ind w:firstLine="709"/>
        <w:rPr>
          <w:szCs w:val="26"/>
        </w:rPr>
      </w:pPr>
      <w:r w:rsidRPr="00437A7F">
        <w:rPr>
          <w:szCs w:val="26"/>
        </w:rPr>
        <w:t xml:space="preserve">В </w:t>
      </w:r>
      <w:r w:rsidR="00D337B3">
        <w:rPr>
          <w:szCs w:val="26"/>
        </w:rPr>
        <w:t>течение</w:t>
      </w:r>
      <w:r w:rsidR="00983A68">
        <w:t xml:space="preserve"> </w:t>
      </w:r>
      <w:r w:rsidR="00113203" w:rsidRPr="00437A7F">
        <w:rPr>
          <w:szCs w:val="26"/>
        </w:rPr>
        <w:t>20</w:t>
      </w:r>
      <w:r w:rsidR="00CF3F38">
        <w:rPr>
          <w:szCs w:val="26"/>
        </w:rPr>
        <w:t>2</w:t>
      </w:r>
      <w:r w:rsidR="00364AFD">
        <w:rPr>
          <w:szCs w:val="26"/>
        </w:rPr>
        <w:t>3</w:t>
      </w:r>
      <w:r w:rsidR="00E17B62" w:rsidRPr="00437A7F">
        <w:rPr>
          <w:szCs w:val="26"/>
        </w:rPr>
        <w:t xml:space="preserve"> года</w:t>
      </w:r>
      <w:r w:rsidR="001122D9" w:rsidRPr="00437A7F">
        <w:rPr>
          <w:szCs w:val="26"/>
        </w:rPr>
        <w:t xml:space="preserve"> руководителю</w:t>
      </w:r>
      <w:r w:rsidR="008352EF" w:rsidRPr="00437A7F">
        <w:rPr>
          <w:szCs w:val="26"/>
        </w:rPr>
        <w:t xml:space="preserve"> ежемесячно</w:t>
      </w:r>
      <w:r w:rsidR="00F759B9" w:rsidRPr="00437A7F">
        <w:rPr>
          <w:szCs w:val="26"/>
        </w:rPr>
        <w:t xml:space="preserve"> </w:t>
      </w:r>
      <w:proofErr w:type="gramStart"/>
      <w:r w:rsidR="001122D9" w:rsidRPr="00437A7F">
        <w:rPr>
          <w:szCs w:val="26"/>
        </w:rPr>
        <w:t xml:space="preserve">предоставлялись аналитические </w:t>
      </w:r>
      <w:r w:rsidR="001122D9" w:rsidRPr="00B95E3D">
        <w:rPr>
          <w:szCs w:val="26"/>
        </w:rPr>
        <w:t>справки</w:t>
      </w:r>
      <w:proofErr w:type="gramEnd"/>
      <w:r w:rsidR="001122D9" w:rsidRPr="00B95E3D">
        <w:rPr>
          <w:szCs w:val="26"/>
        </w:rPr>
        <w:t xml:space="preserve"> о результатах деятельности структурных подразделений Управления в соответствии с приказом от </w:t>
      </w:r>
      <w:r w:rsidR="00A52585" w:rsidRPr="00B95E3D">
        <w:rPr>
          <w:szCs w:val="26"/>
        </w:rPr>
        <w:t xml:space="preserve">04.03.2021 № 44 </w:t>
      </w:r>
      <w:r w:rsidR="001122D9" w:rsidRPr="00B95E3D">
        <w:rPr>
          <w:szCs w:val="26"/>
        </w:rPr>
        <w:t>по следующим вопросам:</w:t>
      </w:r>
    </w:p>
    <w:p w:rsidR="00F60165" w:rsidRPr="00B95E3D" w:rsidRDefault="00F60165" w:rsidP="00F60165">
      <w:pPr>
        <w:ind w:firstLine="709"/>
        <w:rPr>
          <w:szCs w:val="26"/>
        </w:rPr>
      </w:pPr>
      <w:r w:rsidRPr="00B95E3D">
        <w:rPr>
          <w:szCs w:val="26"/>
        </w:rPr>
        <w:t>- обобщенная аналитическая справка за ЮФО по сферам связи, СМК, ПД;</w:t>
      </w:r>
    </w:p>
    <w:p w:rsidR="00F60165" w:rsidRPr="00B95E3D" w:rsidRDefault="00F60165" w:rsidP="00F60165">
      <w:pPr>
        <w:ind w:firstLine="709"/>
        <w:rPr>
          <w:szCs w:val="26"/>
        </w:rPr>
      </w:pPr>
      <w:r w:rsidRPr="00B95E3D">
        <w:rPr>
          <w:szCs w:val="26"/>
        </w:rPr>
        <w:t>- о результатах мониторинга телерадиовещательных организаций в конкурсных городах;</w:t>
      </w:r>
    </w:p>
    <w:p w:rsidR="00F60165" w:rsidRPr="00B95E3D" w:rsidRDefault="00F60165" w:rsidP="00F60165">
      <w:pPr>
        <w:ind w:firstLine="709"/>
        <w:rPr>
          <w:szCs w:val="26"/>
        </w:rPr>
      </w:pPr>
      <w:r w:rsidRPr="00B95E3D">
        <w:rPr>
          <w:szCs w:val="26"/>
        </w:rPr>
        <w:t xml:space="preserve">- о размещении информации на сайте в разделе </w:t>
      </w:r>
      <w:r w:rsidR="004271A4">
        <w:rPr>
          <w:szCs w:val="26"/>
        </w:rPr>
        <w:t>«</w:t>
      </w:r>
      <w:r w:rsidRPr="00B95E3D">
        <w:rPr>
          <w:szCs w:val="26"/>
        </w:rPr>
        <w:t>Новости</w:t>
      </w:r>
      <w:r w:rsidR="004271A4">
        <w:rPr>
          <w:szCs w:val="26"/>
        </w:rPr>
        <w:t>»</w:t>
      </w:r>
      <w:r w:rsidRPr="00B95E3D">
        <w:rPr>
          <w:szCs w:val="26"/>
        </w:rPr>
        <w:t>;</w:t>
      </w:r>
    </w:p>
    <w:p w:rsidR="00F60165" w:rsidRPr="00B95E3D" w:rsidRDefault="00F60165" w:rsidP="00F60165">
      <w:pPr>
        <w:ind w:firstLine="709"/>
        <w:rPr>
          <w:szCs w:val="26"/>
        </w:rPr>
      </w:pPr>
      <w:r w:rsidRPr="00B95E3D">
        <w:rPr>
          <w:szCs w:val="26"/>
        </w:rPr>
        <w:t xml:space="preserve">- об отработке материалов о признании информации в сети Интернет запрещенной; </w:t>
      </w:r>
    </w:p>
    <w:p w:rsidR="00F60165" w:rsidRPr="00B95E3D" w:rsidRDefault="00F60165" w:rsidP="00F60165">
      <w:pPr>
        <w:ind w:firstLine="709"/>
        <w:rPr>
          <w:szCs w:val="26"/>
        </w:rPr>
      </w:pPr>
      <w:r w:rsidRPr="00B95E3D">
        <w:rPr>
          <w:szCs w:val="26"/>
        </w:rPr>
        <w:t xml:space="preserve">- о результатах мониторинга </w:t>
      </w:r>
      <w:proofErr w:type="spellStart"/>
      <w:r w:rsidRPr="00B95E3D">
        <w:rPr>
          <w:szCs w:val="26"/>
        </w:rPr>
        <w:t>правоприменения</w:t>
      </w:r>
      <w:proofErr w:type="spellEnd"/>
      <w:r w:rsidRPr="00B95E3D">
        <w:rPr>
          <w:szCs w:val="26"/>
        </w:rPr>
        <w:t>;</w:t>
      </w:r>
    </w:p>
    <w:p w:rsidR="00F60165" w:rsidRPr="00B95E3D" w:rsidRDefault="00F60165" w:rsidP="00F60165">
      <w:pPr>
        <w:ind w:firstLine="709"/>
        <w:rPr>
          <w:szCs w:val="26"/>
        </w:rPr>
      </w:pPr>
      <w:r w:rsidRPr="00B95E3D">
        <w:rPr>
          <w:szCs w:val="26"/>
        </w:rPr>
        <w:t>- о неисполненных предписаниях;</w:t>
      </w:r>
    </w:p>
    <w:p w:rsidR="00F60165" w:rsidRPr="00B95E3D" w:rsidRDefault="00F60165" w:rsidP="00F60165">
      <w:pPr>
        <w:ind w:firstLine="709"/>
        <w:rPr>
          <w:szCs w:val="26"/>
        </w:rPr>
      </w:pPr>
      <w:r w:rsidRPr="00B95E3D">
        <w:rPr>
          <w:szCs w:val="26"/>
        </w:rPr>
        <w:t>- о результатах мониторинга сайтов ТО в ЮФО;</w:t>
      </w:r>
    </w:p>
    <w:p w:rsidR="00F60165" w:rsidRPr="00B95E3D" w:rsidRDefault="00F60165" w:rsidP="00F60165">
      <w:pPr>
        <w:ind w:firstLine="709"/>
        <w:rPr>
          <w:szCs w:val="26"/>
        </w:rPr>
      </w:pPr>
      <w:r w:rsidRPr="00B95E3D">
        <w:rPr>
          <w:szCs w:val="26"/>
        </w:rPr>
        <w:t>- о результатах работы по рассмотрению жалоб (обращений) и исполнительской дисциплине;</w:t>
      </w:r>
    </w:p>
    <w:p w:rsidR="00F60165" w:rsidRPr="00B95E3D" w:rsidRDefault="00F60165" w:rsidP="00F60165">
      <w:pPr>
        <w:ind w:firstLine="709"/>
        <w:rPr>
          <w:szCs w:val="26"/>
        </w:rPr>
      </w:pPr>
      <w:r w:rsidRPr="00B95E3D">
        <w:rPr>
          <w:szCs w:val="26"/>
        </w:rPr>
        <w:t xml:space="preserve">- об исполнении лимита бюджетных обязательств. </w:t>
      </w:r>
    </w:p>
    <w:p w:rsidR="001122D9" w:rsidRDefault="001122D9" w:rsidP="001122D9">
      <w:pPr>
        <w:ind w:firstLine="709"/>
        <w:rPr>
          <w:szCs w:val="26"/>
        </w:rPr>
      </w:pPr>
      <w:r w:rsidRPr="00022293">
        <w:rPr>
          <w:szCs w:val="26"/>
        </w:rPr>
        <w:t>Для повышения эффективности деятельности и оптимизации взаимодействия Управления с различными поднадзорными организациями были организованы и проведены следующие мероприятия:</w:t>
      </w:r>
    </w:p>
    <w:p w:rsidR="00A34F56" w:rsidRPr="003365CE" w:rsidRDefault="00261B8E" w:rsidP="001122D9">
      <w:pPr>
        <w:ind w:firstLine="709"/>
        <w:rPr>
          <w:szCs w:val="26"/>
        </w:rPr>
      </w:pPr>
      <w:r w:rsidRPr="00554806">
        <w:rPr>
          <w:szCs w:val="26"/>
        </w:rPr>
        <w:t>0</w:t>
      </w:r>
      <w:r w:rsidR="00A34F56" w:rsidRPr="00554806">
        <w:rPr>
          <w:szCs w:val="26"/>
        </w:rPr>
        <w:t>6.03.202</w:t>
      </w:r>
      <w:r w:rsidRPr="00554806">
        <w:rPr>
          <w:szCs w:val="26"/>
        </w:rPr>
        <w:t>3</w:t>
      </w:r>
      <w:r w:rsidR="00A34F56" w:rsidRPr="00554806">
        <w:rPr>
          <w:szCs w:val="26"/>
        </w:rPr>
        <w:t xml:space="preserve"> - совещание с представителями Управления по Краснодарскому краю и Республике Адыгея филиала ФГУП </w:t>
      </w:r>
      <w:r w:rsidR="004271A4" w:rsidRPr="00554806">
        <w:rPr>
          <w:szCs w:val="26"/>
        </w:rPr>
        <w:t>«</w:t>
      </w:r>
      <w:r w:rsidR="00A34F56" w:rsidRPr="00554806">
        <w:rPr>
          <w:szCs w:val="26"/>
        </w:rPr>
        <w:t>ГРЧЦ</w:t>
      </w:r>
      <w:r w:rsidR="004271A4" w:rsidRPr="00554806">
        <w:rPr>
          <w:szCs w:val="26"/>
        </w:rPr>
        <w:t>»</w:t>
      </w:r>
      <w:r w:rsidR="00A34F56" w:rsidRPr="00554806">
        <w:rPr>
          <w:szCs w:val="26"/>
        </w:rPr>
        <w:t xml:space="preserve"> в ЮСКФО по вопросу согласования Плана мониторинга безопасности за соблюдением обязательных требований в области </w:t>
      </w:r>
      <w:r w:rsidRPr="00554806">
        <w:rPr>
          <w:szCs w:val="26"/>
        </w:rPr>
        <w:t>оказания услуг почтовой связи н</w:t>
      </w:r>
      <w:r w:rsidR="004544DB" w:rsidRPr="00554806">
        <w:rPr>
          <w:szCs w:val="26"/>
        </w:rPr>
        <w:t>а 2 квартал 202</w:t>
      </w:r>
      <w:r w:rsidRPr="00554806">
        <w:rPr>
          <w:szCs w:val="26"/>
        </w:rPr>
        <w:t>3</w:t>
      </w:r>
      <w:r w:rsidR="003365CE">
        <w:rPr>
          <w:szCs w:val="26"/>
        </w:rPr>
        <w:t xml:space="preserve"> года;</w:t>
      </w:r>
    </w:p>
    <w:p w:rsidR="003365CE" w:rsidRPr="008327EF" w:rsidRDefault="003365CE" w:rsidP="008B0D95">
      <w:pPr>
        <w:ind w:firstLine="709"/>
        <w:rPr>
          <w:szCs w:val="26"/>
        </w:rPr>
      </w:pPr>
      <w:r w:rsidRPr="008327EF">
        <w:rPr>
          <w:szCs w:val="26"/>
        </w:rPr>
        <w:t xml:space="preserve">07.06.2023 - совещание с представителями операторов связи и ГУ МВД России по Краснодарскому краю по вопросу исполнения требований законодательства по </w:t>
      </w:r>
      <w:r w:rsidRPr="008327EF">
        <w:rPr>
          <w:szCs w:val="26"/>
        </w:rPr>
        <w:br/>
        <w:t xml:space="preserve">обязанностям </w:t>
      </w:r>
      <w:proofErr w:type="spellStart"/>
      <w:proofErr w:type="gramStart"/>
      <w:r w:rsidRPr="008327EF">
        <w:rPr>
          <w:szCs w:val="26"/>
        </w:rPr>
        <w:t>обязанностям</w:t>
      </w:r>
      <w:proofErr w:type="spellEnd"/>
      <w:proofErr w:type="gramEnd"/>
      <w:r w:rsidRPr="008327EF">
        <w:rPr>
          <w:szCs w:val="26"/>
        </w:rPr>
        <w:t xml:space="preserve"> операторов связи, касающихся передачи абонентского номера и (или) уникального кода идентификации, прекращения оказания услуг связи и (или) услуг по пропуску трафика и подключения к системе обеспечения соблюдения операторами связи требований при оказании услуг связи и услуг по пропуску трафика в сети связи общего пользования;</w:t>
      </w:r>
    </w:p>
    <w:p w:rsidR="003365CE" w:rsidRDefault="003365CE" w:rsidP="003365CE">
      <w:pPr>
        <w:ind w:firstLine="709"/>
        <w:rPr>
          <w:szCs w:val="26"/>
        </w:rPr>
      </w:pPr>
      <w:r w:rsidRPr="008327EF">
        <w:rPr>
          <w:szCs w:val="26"/>
        </w:rPr>
        <w:lastRenderedPageBreak/>
        <w:t xml:space="preserve">22.06.2023 </w:t>
      </w:r>
      <w:r w:rsidR="008327EF" w:rsidRPr="008327EF">
        <w:rPr>
          <w:szCs w:val="26"/>
        </w:rPr>
        <w:t>–</w:t>
      </w:r>
      <w:r w:rsidRPr="008327EF">
        <w:rPr>
          <w:szCs w:val="26"/>
        </w:rPr>
        <w:t xml:space="preserve"> совещание с представителями Управления по Краснодарскому краю и Республике Адыгея филиала ФГУП «ГРЧЦ» в ЮСКФО по вопросу согласования Плана мониторинга безопасности за соблюдением обязательных требований в области оказания услуг почтовой связи на 3</w:t>
      </w:r>
      <w:r w:rsidR="005A659C">
        <w:rPr>
          <w:szCs w:val="26"/>
        </w:rPr>
        <w:t xml:space="preserve"> квартал 2023 года;</w:t>
      </w:r>
    </w:p>
    <w:p w:rsidR="005A659C" w:rsidRDefault="005A659C" w:rsidP="005A659C">
      <w:pPr>
        <w:ind w:firstLine="709"/>
        <w:rPr>
          <w:szCs w:val="26"/>
        </w:rPr>
      </w:pPr>
      <w:r>
        <w:rPr>
          <w:szCs w:val="26"/>
        </w:rPr>
        <w:t xml:space="preserve">14.09.2023 </w:t>
      </w:r>
      <w:r w:rsidRPr="008327EF">
        <w:rPr>
          <w:szCs w:val="26"/>
        </w:rPr>
        <w:t xml:space="preserve">– совещание с представителями Управления по Краснодарскому краю и Республике Адыгея филиала ФГУП «ГРЧЦ» в ЮСКФО по вопросу согласования Плана мониторинга безопасности за соблюдением обязательных требований в области оказания услуг почтовой связи на </w:t>
      </w:r>
      <w:r w:rsidR="000F157C">
        <w:rPr>
          <w:szCs w:val="26"/>
        </w:rPr>
        <w:t>4 квартал 2023 года;</w:t>
      </w:r>
    </w:p>
    <w:p w:rsidR="00A60635" w:rsidRDefault="00A60635" w:rsidP="00A60635">
      <w:pPr>
        <w:ind w:firstLine="709"/>
        <w:rPr>
          <w:szCs w:val="26"/>
        </w:rPr>
      </w:pPr>
      <w:r>
        <w:rPr>
          <w:szCs w:val="26"/>
        </w:rPr>
        <w:t xml:space="preserve">01.12.2023 </w:t>
      </w:r>
      <w:r w:rsidRPr="008327EF">
        <w:rPr>
          <w:szCs w:val="26"/>
        </w:rPr>
        <w:t xml:space="preserve">– совещание с представителями Управления по Краснодарскому краю и Республике Адыгея филиала ФГУП «ГРЧЦ» в ЮСКФО по вопросу согласования Плана мониторинга безопасности за соблюдением обязательных требований в области оказания услуг почтовой связи на </w:t>
      </w:r>
      <w:r>
        <w:rPr>
          <w:szCs w:val="26"/>
        </w:rPr>
        <w:t>1 квартал 2024 года.</w:t>
      </w:r>
    </w:p>
    <w:p w:rsidR="00713D72" w:rsidRPr="004B3D5F" w:rsidRDefault="00713D72" w:rsidP="003365CE">
      <w:pPr>
        <w:ind w:firstLine="709"/>
        <w:rPr>
          <w:szCs w:val="26"/>
        </w:rPr>
      </w:pPr>
    </w:p>
    <w:p w:rsidR="00924994" w:rsidRDefault="00924994" w:rsidP="00740669">
      <w:pPr>
        <w:spacing w:line="240" w:lineRule="auto"/>
        <w:ind w:firstLine="709"/>
        <w:rPr>
          <w:i/>
          <w:szCs w:val="26"/>
          <w:u w:val="single"/>
        </w:rPr>
      </w:pPr>
      <w:r w:rsidRPr="00600EC1">
        <w:rPr>
          <w:i/>
          <w:szCs w:val="26"/>
          <w:u w:val="single"/>
        </w:rPr>
        <w:t>Правовое обеспечение - организация законодательной поддержки и судебной работы в установленной сфере в целях обеспечения нужд Роскомнадзора</w:t>
      </w:r>
    </w:p>
    <w:p w:rsidR="006D5F0F" w:rsidRPr="00E13D3D" w:rsidRDefault="006D5F0F" w:rsidP="00740669">
      <w:pPr>
        <w:spacing w:line="240" w:lineRule="auto"/>
        <w:ind w:firstLine="709"/>
        <w:rPr>
          <w:i/>
          <w:szCs w:val="26"/>
          <w:u w:val="single"/>
        </w:rPr>
      </w:pPr>
    </w:p>
    <w:p w:rsidR="00F359A5" w:rsidRPr="00C97B26" w:rsidRDefault="00F359A5" w:rsidP="00F359A5">
      <w:pPr>
        <w:spacing w:line="240" w:lineRule="auto"/>
        <w:ind w:firstLine="709"/>
        <w:rPr>
          <w:szCs w:val="26"/>
        </w:rPr>
      </w:pPr>
      <w:r w:rsidRPr="00C97B26">
        <w:rPr>
          <w:szCs w:val="26"/>
        </w:rPr>
        <w:t xml:space="preserve">Полномочие выполняют – </w:t>
      </w:r>
      <w:r w:rsidR="00773077" w:rsidRPr="00C97B26">
        <w:rPr>
          <w:szCs w:val="26"/>
        </w:rPr>
        <w:t>8</w:t>
      </w:r>
      <w:r w:rsidR="001A415E" w:rsidRPr="00C97B26">
        <w:rPr>
          <w:szCs w:val="26"/>
        </w:rPr>
        <w:t xml:space="preserve"> </w:t>
      </w:r>
      <w:r w:rsidR="00E17B62" w:rsidRPr="00C97B26">
        <w:rPr>
          <w:szCs w:val="26"/>
        </w:rPr>
        <w:t>единиц</w:t>
      </w:r>
      <w:r w:rsidR="00EF6BDD" w:rsidRPr="00C97B26">
        <w:rPr>
          <w:szCs w:val="26"/>
        </w:rPr>
        <w:t xml:space="preserve"> </w:t>
      </w:r>
      <w:r w:rsidR="005A7D01" w:rsidRPr="00C97B26">
        <w:rPr>
          <w:szCs w:val="26"/>
        </w:rPr>
        <w:t>(с учетом вакантных единиц)</w:t>
      </w:r>
    </w:p>
    <w:p w:rsidR="00DA27CF" w:rsidRPr="00C97B26" w:rsidRDefault="00DA27CF" w:rsidP="00F359A5">
      <w:pPr>
        <w:spacing w:line="240" w:lineRule="auto"/>
        <w:ind w:firstLine="709"/>
        <w:rPr>
          <w:szCs w:val="26"/>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811"/>
        <w:gridCol w:w="811"/>
        <w:gridCol w:w="811"/>
        <w:gridCol w:w="811"/>
        <w:gridCol w:w="811"/>
        <w:gridCol w:w="811"/>
        <w:gridCol w:w="811"/>
        <w:gridCol w:w="811"/>
        <w:gridCol w:w="811"/>
        <w:gridCol w:w="811"/>
      </w:tblGrid>
      <w:tr w:rsidR="00364AFD" w:rsidRPr="00247F5C" w:rsidTr="00575025">
        <w:trPr>
          <w:cantSplit/>
        </w:trPr>
        <w:tc>
          <w:tcPr>
            <w:tcW w:w="2235" w:type="dxa"/>
          </w:tcPr>
          <w:p w:rsidR="00364AFD" w:rsidRPr="00247F5C" w:rsidRDefault="00364AFD" w:rsidP="00D17B6C">
            <w:pPr>
              <w:spacing w:line="240" w:lineRule="auto"/>
              <w:jc w:val="left"/>
              <w:rPr>
                <w:sz w:val="18"/>
                <w:szCs w:val="18"/>
              </w:rPr>
            </w:pPr>
          </w:p>
        </w:tc>
        <w:tc>
          <w:tcPr>
            <w:tcW w:w="811" w:type="dxa"/>
            <w:vAlign w:val="center"/>
          </w:tcPr>
          <w:p w:rsidR="00364AFD" w:rsidRPr="00E40FDE" w:rsidRDefault="00364AFD" w:rsidP="00F26919">
            <w:pPr>
              <w:spacing w:line="240" w:lineRule="auto"/>
              <w:jc w:val="center"/>
              <w:rPr>
                <w:sz w:val="18"/>
                <w:szCs w:val="18"/>
              </w:rPr>
            </w:pPr>
            <w:r w:rsidRPr="00E40FDE">
              <w:rPr>
                <w:sz w:val="18"/>
                <w:szCs w:val="18"/>
              </w:rPr>
              <w:t xml:space="preserve">1 </w:t>
            </w:r>
            <w:r>
              <w:rPr>
                <w:sz w:val="18"/>
                <w:szCs w:val="18"/>
              </w:rPr>
              <w:t>квартал 2022</w:t>
            </w:r>
          </w:p>
        </w:tc>
        <w:tc>
          <w:tcPr>
            <w:tcW w:w="811" w:type="dxa"/>
            <w:vAlign w:val="center"/>
          </w:tcPr>
          <w:p w:rsidR="00364AFD" w:rsidRPr="00E40FDE" w:rsidRDefault="00364AFD" w:rsidP="00F26919">
            <w:pPr>
              <w:spacing w:line="240" w:lineRule="auto"/>
              <w:jc w:val="center"/>
              <w:rPr>
                <w:sz w:val="18"/>
                <w:szCs w:val="18"/>
              </w:rPr>
            </w:pPr>
            <w:r w:rsidRPr="00E40FDE">
              <w:rPr>
                <w:sz w:val="18"/>
                <w:szCs w:val="18"/>
              </w:rPr>
              <w:t xml:space="preserve">2 </w:t>
            </w:r>
            <w:r>
              <w:rPr>
                <w:sz w:val="18"/>
                <w:szCs w:val="18"/>
              </w:rPr>
              <w:t>квартал 2022</w:t>
            </w:r>
          </w:p>
        </w:tc>
        <w:tc>
          <w:tcPr>
            <w:tcW w:w="811" w:type="dxa"/>
            <w:vAlign w:val="center"/>
          </w:tcPr>
          <w:p w:rsidR="00364AFD" w:rsidRPr="00E40FDE" w:rsidRDefault="00364AFD" w:rsidP="00F26919">
            <w:pPr>
              <w:spacing w:line="240" w:lineRule="auto"/>
              <w:jc w:val="center"/>
              <w:rPr>
                <w:sz w:val="18"/>
                <w:szCs w:val="18"/>
              </w:rPr>
            </w:pPr>
            <w:r w:rsidRPr="00E40FDE">
              <w:rPr>
                <w:sz w:val="18"/>
                <w:szCs w:val="18"/>
              </w:rPr>
              <w:t xml:space="preserve">3 </w:t>
            </w:r>
            <w:r>
              <w:rPr>
                <w:sz w:val="18"/>
                <w:szCs w:val="18"/>
              </w:rPr>
              <w:t>квартал 2022</w:t>
            </w:r>
          </w:p>
        </w:tc>
        <w:tc>
          <w:tcPr>
            <w:tcW w:w="811" w:type="dxa"/>
            <w:vAlign w:val="center"/>
          </w:tcPr>
          <w:p w:rsidR="00364AFD" w:rsidRPr="00E40FDE" w:rsidRDefault="00364AFD" w:rsidP="00F26919">
            <w:pPr>
              <w:spacing w:line="240" w:lineRule="auto"/>
              <w:jc w:val="center"/>
              <w:rPr>
                <w:sz w:val="18"/>
                <w:szCs w:val="18"/>
              </w:rPr>
            </w:pPr>
            <w:r w:rsidRPr="00E40FDE">
              <w:rPr>
                <w:sz w:val="18"/>
                <w:szCs w:val="18"/>
              </w:rPr>
              <w:t xml:space="preserve">4 </w:t>
            </w:r>
            <w:r>
              <w:rPr>
                <w:sz w:val="18"/>
                <w:szCs w:val="18"/>
              </w:rPr>
              <w:t>квартал 2022</w:t>
            </w:r>
          </w:p>
        </w:tc>
        <w:tc>
          <w:tcPr>
            <w:tcW w:w="811" w:type="dxa"/>
            <w:shd w:val="clear" w:color="auto" w:fill="D9D9D9"/>
            <w:vAlign w:val="center"/>
          </w:tcPr>
          <w:p w:rsidR="00364AFD" w:rsidRPr="00E40FDE" w:rsidRDefault="00364AFD" w:rsidP="00F26919">
            <w:pPr>
              <w:spacing w:line="240" w:lineRule="auto"/>
              <w:jc w:val="center"/>
              <w:rPr>
                <w:b/>
                <w:sz w:val="18"/>
                <w:szCs w:val="18"/>
              </w:rPr>
            </w:pPr>
            <w:r>
              <w:rPr>
                <w:b/>
                <w:sz w:val="18"/>
                <w:szCs w:val="18"/>
              </w:rPr>
              <w:t>2022</w:t>
            </w:r>
          </w:p>
        </w:tc>
        <w:tc>
          <w:tcPr>
            <w:tcW w:w="811" w:type="dxa"/>
            <w:vAlign w:val="center"/>
          </w:tcPr>
          <w:p w:rsidR="00364AFD" w:rsidRPr="00E40FDE" w:rsidRDefault="00364AFD" w:rsidP="00F26919">
            <w:pPr>
              <w:spacing w:line="240" w:lineRule="auto"/>
              <w:jc w:val="center"/>
              <w:rPr>
                <w:sz w:val="18"/>
                <w:szCs w:val="18"/>
              </w:rPr>
            </w:pPr>
            <w:r w:rsidRPr="00E40FDE">
              <w:rPr>
                <w:sz w:val="18"/>
                <w:szCs w:val="18"/>
              </w:rPr>
              <w:t xml:space="preserve">1 </w:t>
            </w:r>
            <w:r>
              <w:rPr>
                <w:sz w:val="18"/>
                <w:szCs w:val="18"/>
              </w:rPr>
              <w:t>квартал 2023</w:t>
            </w:r>
          </w:p>
        </w:tc>
        <w:tc>
          <w:tcPr>
            <w:tcW w:w="811" w:type="dxa"/>
            <w:vAlign w:val="center"/>
          </w:tcPr>
          <w:p w:rsidR="00364AFD" w:rsidRPr="00E40FDE" w:rsidRDefault="00364AFD" w:rsidP="00F26919">
            <w:pPr>
              <w:spacing w:line="240" w:lineRule="auto"/>
              <w:jc w:val="center"/>
              <w:rPr>
                <w:sz w:val="18"/>
                <w:szCs w:val="18"/>
              </w:rPr>
            </w:pPr>
            <w:r w:rsidRPr="00E40FDE">
              <w:rPr>
                <w:sz w:val="18"/>
                <w:szCs w:val="18"/>
              </w:rPr>
              <w:t xml:space="preserve">2 </w:t>
            </w:r>
            <w:r>
              <w:rPr>
                <w:sz w:val="18"/>
                <w:szCs w:val="18"/>
              </w:rPr>
              <w:t>квартал 2023</w:t>
            </w:r>
          </w:p>
        </w:tc>
        <w:tc>
          <w:tcPr>
            <w:tcW w:w="811" w:type="dxa"/>
            <w:vAlign w:val="center"/>
          </w:tcPr>
          <w:p w:rsidR="00364AFD" w:rsidRPr="00E40FDE" w:rsidRDefault="00364AFD" w:rsidP="00F26919">
            <w:pPr>
              <w:spacing w:line="240" w:lineRule="auto"/>
              <w:jc w:val="center"/>
              <w:rPr>
                <w:sz w:val="18"/>
                <w:szCs w:val="18"/>
              </w:rPr>
            </w:pPr>
            <w:r w:rsidRPr="00E40FDE">
              <w:rPr>
                <w:sz w:val="18"/>
                <w:szCs w:val="18"/>
              </w:rPr>
              <w:t xml:space="preserve">3 </w:t>
            </w:r>
            <w:r>
              <w:rPr>
                <w:sz w:val="18"/>
                <w:szCs w:val="18"/>
              </w:rPr>
              <w:t>квартал 2023</w:t>
            </w:r>
          </w:p>
        </w:tc>
        <w:tc>
          <w:tcPr>
            <w:tcW w:w="811" w:type="dxa"/>
            <w:vAlign w:val="center"/>
          </w:tcPr>
          <w:p w:rsidR="00364AFD" w:rsidRPr="00E40FDE" w:rsidRDefault="00364AFD" w:rsidP="00F26919">
            <w:pPr>
              <w:spacing w:line="240" w:lineRule="auto"/>
              <w:jc w:val="center"/>
              <w:rPr>
                <w:sz w:val="18"/>
                <w:szCs w:val="18"/>
              </w:rPr>
            </w:pPr>
            <w:r w:rsidRPr="00E40FDE">
              <w:rPr>
                <w:sz w:val="18"/>
                <w:szCs w:val="18"/>
              </w:rPr>
              <w:t xml:space="preserve">4 </w:t>
            </w:r>
            <w:r>
              <w:rPr>
                <w:sz w:val="18"/>
                <w:szCs w:val="18"/>
              </w:rPr>
              <w:t>квартал 2023</w:t>
            </w:r>
          </w:p>
        </w:tc>
        <w:tc>
          <w:tcPr>
            <w:tcW w:w="811" w:type="dxa"/>
            <w:shd w:val="clear" w:color="auto" w:fill="D9D9D9"/>
            <w:vAlign w:val="center"/>
          </w:tcPr>
          <w:p w:rsidR="00364AFD" w:rsidRPr="00E40FDE" w:rsidRDefault="00364AFD" w:rsidP="00F26919">
            <w:pPr>
              <w:spacing w:line="240" w:lineRule="auto"/>
              <w:jc w:val="center"/>
              <w:rPr>
                <w:b/>
                <w:sz w:val="18"/>
                <w:szCs w:val="18"/>
              </w:rPr>
            </w:pPr>
            <w:r>
              <w:rPr>
                <w:b/>
                <w:sz w:val="18"/>
                <w:szCs w:val="18"/>
              </w:rPr>
              <w:t>2023</w:t>
            </w:r>
          </w:p>
        </w:tc>
      </w:tr>
      <w:tr w:rsidR="0052113B" w:rsidRPr="00247F5C" w:rsidTr="00DA3F36">
        <w:trPr>
          <w:cantSplit/>
        </w:trPr>
        <w:tc>
          <w:tcPr>
            <w:tcW w:w="2235" w:type="dxa"/>
          </w:tcPr>
          <w:p w:rsidR="0052113B" w:rsidRPr="00247F5C" w:rsidRDefault="0052113B" w:rsidP="00D17B6C">
            <w:pPr>
              <w:spacing w:line="240" w:lineRule="auto"/>
              <w:jc w:val="left"/>
              <w:rPr>
                <w:sz w:val="18"/>
                <w:szCs w:val="18"/>
              </w:rPr>
            </w:pPr>
            <w:r w:rsidRPr="00247F5C">
              <w:rPr>
                <w:sz w:val="18"/>
                <w:szCs w:val="18"/>
              </w:rPr>
              <w:t>Запланировано мероприятий</w:t>
            </w:r>
          </w:p>
        </w:tc>
        <w:tc>
          <w:tcPr>
            <w:tcW w:w="8110" w:type="dxa"/>
            <w:gridSpan w:val="10"/>
          </w:tcPr>
          <w:p w:rsidR="0052113B" w:rsidRPr="00247F5C" w:rsidRDefault="0052113B" w:rsidP="00D17B6C">
            <w:pPr>
              <w:spacing w:line="240" w:lineRule="auto"/>
              <w:jc w:val="center"/>
              <w:rPr>
                <w:sz w:val="18"/>
                <w:szCs w:val="18"/>
              </w:rPr>
            </w:pPr>
            <w:r w:rsidRPr="00247F5C">
              <w:rPr>
                <w:sz w:val="18"/>
                <w:szCs w:val="18"/>
              </w:rPr>
              <w:t>Не планируется</w:t>
            </w:r>
          </w:p>
        </w:tc>
      </w:tr>
      <w:tr w:rsidR="009259A0" w:rsidRPr="00247F5C" w:rsidTr="002A1DB8">
        <w:trPr>
          <w:cantSplit/>
        </w:trPr>
        <w:tc>
          <w:tcPr>
            <w:tcW w:w="2235" w:type="dxa"/>
          </w:tcPr>
          <w:p w:rsidR="009259A0" w:rsidRPr="00247F5C" w:rsidRDefault="009259A0" w:rsidP="00D17B6C">
            <w:pPr>
              <w:spacing w:line="240" w:lineRule="auto"/>
              <w:jc w:val="left"/>
              <w:rPr>
                <w:sz w:val="18"/>
                <w:szCs w:val="18"/>
              </w:rPr>
            </w:pPr>
            <w:r w:rsidRPr="00247F5C">
              <w:rPr>
                <w:sz w:val="18"/>
                <w:szCs w:val="18"/>
              </w:rPr>
              <w:t>Проведено мероприятий, в том числе:</w:t>
            </w:r>
          </w:p>
        </w:tc>
        <w:tc>
          <w:tcPr>
            <w:tcW w:w="811" w:type="dxa"/>
            <w:vAlign w:val="center"/>
          </w:tcPr>
          <w:p w:rsidR="009259A0" w:rsidRPr="00471F92" w:rsidRDefault="009259A0" w:rsidP="00F26919">
            <w:pPr>
              <w:spacing w:line="240" w:lineRule="auto"/>
              <w:jc w:val="center"/>
              <w:rPr>
                <w:sz w:val="18"/>
                <w:szCs w:val="18"/>
              </w:rPr>
            </w:pPr>
            <w:r>
              <w:rPr>
                <w:sz w:val="18"/>
                <w:szCs w:val="18"/>
              </w:rPr>
              <w:t>7802</w:t>
            </w:r>
          </w:p>
        </w:tc>
        <w:tc>
          <w:tcPr>
            <w:tcW w:w="811" w:type="dxa"/>
            <w:vAlign w:val="center"/>
          </w:tcPr>
          <w:p w:rsidR="009259A0" w:rsidRPr="00471F92" w:rsidRDefault="009259A0" w:rsidP="00D337B3">
            <w:pPr>
              <w:spacing w:line="240" w:lineRule="auto"/>
              <w:jc w:val="center"/>
              <w:rPr>
                <w:sz w:val="18"/>
                <w:szCs w:val="18"/>
                <w:lang w:eastAsia="en-US"/>
              </w:rPr>
            </w:pPr>
            <w:r>
              <w:rPr>
                <w:sz w:val="18"/>
                <w:szCs w:val="18"/>
                <w:lang w:eastAsia="en-US"/>
              </w:rPr>
              <w:t>6031</w:t>
            </w:r>
          </w:p>
        </w:tc>
        <w:tc>
          <w:tcPr>
            <w:tcW w:w="811" w:type="dxa"/>
            <w:vAlign w:val="center"/>
          </w:tcPr>
          <w:p w:rsidR="009259A0" w:rsidRPr="00471F92" w:rsidRDefault="009259A0" w:rsidP="004B3D5F">
            <w:pPr>
              <w:spacing w:line="240" w:lineRule="auto"/>
              <w:jc w:val="center"/>
              <w:rPr>
                <w:color w:val="000000" w:themeColor="text1"/>
                <w:sz w:val="18"/>
                <w:szCs w:val="18"/>
                <w:lang w:eastAsia="en-US"/>
              </w:rPr>
            </w:pPr>
            <w:r>
              <w:rPr>
                <w:color w:val="000000" w:themeColor="text1"/>
                <w:sz w:val="18"/>
                <w:szCs w:val="18"/>
                <w:lang w:eastAsia="en-US"/>
              </w:rPr>
              <w:t>4097</w:t>
            </w:r>
          </w:p>
        </w:tc>
        <w:tc>
          <w:tcPr>
            <w:tcW w:w="811" w:type="dxa"/>
            <w:vAlign w:val="center"/>
          </w:tcPr>
          <w:p w:rsidR="009259A0" w:rsidRPr="00471F92" w:rsidRDefault="009259A0" w:rsidP="00447124">
            <w:pPr>
              <w:spacing w:line="240" w:lineRule="auto"/>
              <w:jc w:val="center"/>
              <w:rPr>
                <w:sz w:val="18"/>
                <w:szCs w:val="18"/>
                <w:lang w:eastAsia="en-US"/>
              </w:rPr>
            </w:pPr>
            <w:r>
              <w:rPr>
                <w:sz w:val="18"/>
                <w:szCs w:val="18"/>
                <w:lang w:eastAsia="en-US"/>
              </w:rPr>
              <w:t>3659</w:t>
            </w:r>
          </w:p>
        </w:tc>
        <w:tc>
          <w:tcPr>
            <w:tcW w:w="811" w:type="dxa"/>
            <w:shd w:val="clear" w:color="auto" w:fill="D9D9D9"/>
            <w:vAlign w:val="center"/>
          </w:tcPr>
          <w:p w:rsidR="009259A0" w:rsidRPr="00471F92" w:rsidRDefault="009259A0" w:rsidP="00447124">
            <w:pPr>
              <w:spacing w:line="240" w:lineRule="auto"/>
              <w:jc w:val="center"/>
              <w:rPr>
                <w:b/>
                <w:sz w:val="18"/>
                <w:szCs w:val="18"/>
              </w:rPr>
            </w:pPr>
            <w:r>
              <w:rPr>
                <w:b/>
                <w:sz w:val="18"/>
                <w:szCs w:val="18"/>
              </w:rPr>
              <w:t>21589</w:t>
            </w:r>
          </w:p>
        </w:tc>
        <w:tc>
          <w:tcPr>
            <w:tcW w:w="811" w:type="dxa"/>
            <w:vAlign w:val="center"/>
          </w:tcPr>
          <w:p w:rsidR="009259A0" w:rsidRPr="00220D38" w:rsidRDefault="009259A0" w:rsidP="00C10096">
            <w:pPr>
              <w:spacing w:line="240" w:lineRule="auto"/>
              <w:jc w:val="center"/>
              <w:rPr>
                <w:sz w:val="18"/>
                <w:szCs w:val="18"/>
              </w:rPr>
            </w:pPr>
            <w:r>
              <w:rPr>
                <w:sz w:val="18"/>
                <w:szCs w:val="18"/>
              </w:rPr>
              <w:t>2230</w:t>
            </w:r>
          </w:p>
        </w:tc>
        <w:tc>
          <w:tcPr>
            <w:tcW w:w="811" w:type="dxa"/>
            <w:vAlign w:val="center"/>
          </w:tcPr>
          <w:p w:rsidR="009259A0" w:rsidRPr="00220D38" w:rsidRDefault="009259A0" w:rsidP="00C10096">
            <w:pPr>
              <w:spacing w:line="240" w:lineRule="auto"/>
              <w:jc w:val="center"/>
              <w:rPr>
                <w:sz w:val="18"/>
                <w:szCs w:val="18"/>
                <w:lang w:eastAsia="en-US"/>
              </w:rPr>
            </w:pPr>
            <w:r>
              <w:rPr>
                <w:sz w:val="18"/>
                <w:szCs w:val="18"/>
                <w:lang w:eastAsia="en-US"/>
              </w:rPr>
              <w:t>2901</w:t>
            </w:r>
          </w:p>
        </w:tc>
        <w:tc>
          <w:tcPr>
            <w:tcW w:w="811" w:type="dxa"/>
            <w:vAlign w:val="center"/>
          </w:tcPr>
          <w:p w:rsidR="009259A0" w:rsidRPr="00471F92" w:rsidRDefault="009259A0" w:rsidP="005A659C">
            <w:pPr>
              <w:spacing w:line="240" w:lineRule="auto"/>
              <w:jc w:val="center"/>
              <w:rPr>
                <w:color w:val="000000" w:themeColor="text1"/>
                <w:sz w:val="18"/>
                <w:szCs w:val="18"/>
                <w:lang w:eastAsia="en-US"/>
              </w:rPr>
            </w:pPr>
            <w:r>
              <w:rPr>
                <w:color w:val="000000" w:themeColor="text1"/>
                <w:sz w:val="18"/>
                <w:szCs w:val="18"/>
                <w:lang w:eastAsia="en-US"/>
              </w:rPr>
              <w:t>2866</w:t>
            </w:r>
          </w:p>
        </w:tc>
        <w:tc>
          <w:tcPr>
            <w:tcW w:w="811" w:type="dxa"/>
            <w:vAlign w:val="center"/>
          </w:tcPr>
          <w:p w:rsidR="009259A0" w:rsidRPr="00471F92" w:rsidRDefault="009259A0" w:rsidP="009259A0">
            <w:pPr>
              <w:spacing w:line="240" w:lineRule="auto"/>
              <w:jc w:val="center"/>
              <w:rPr>
                <w:sz w:val="18"/>
                <w:szCs w:val="18"/>
                <w:lang w:eastAsia="en-US"/>
              </w:rPr>
            </w:pPr>
            <w:r>
              <w:rPr>
                <w:sz w:val="18"/>
                <w:szCs w:val="18"/>
                <w:lang w:eastAsia="en-US"/>
              </w:rPr>
              <w:t>2364</w:t>
            </w:r>
          </w:p>
        </w:tc>
        <w:tc>
          <w:tcPr>
            <w:tcW w:w="811" w:type="dxa"/>
            <w:shd w:val="clear" w:color="auto" w:fill="D9D9D9"/>
            <w:vAlign w:val="center"/>
          </w:tcPr>
          <w:p w:rsidR="009259A0" w:rsidRPr="00BE37DB" w:rsidRDefault="009259A0" w:rsidP="009259A0">
            <w:pPr>
              <w:spacing w:line="240" w:lineRule="auto"/>
              <w:jc w:val="center"/>
              <w:rPr>
                <w:b/>
                <w:sz w:val="18"/>
                <w:szCs w:val="18"/>
              </w:rPr>
            </w:pPr>
            <w:r>
              <w:rPr>
                <w:b/>
                <w:sz w:val="18"/>
                <w:szCs w:val="18"/>
              </w:rPr>
              <w:t>10361</w:t>
            </w:r>
          </w:p>
        </w:tc>
      </w:tr>
      <w:tr w:rsidR="009259A0" w:rsidRPr="00247F5C" w:rsidTr="002A1DB8">
        <w:trPr>
          <w:cantSplit/>
        </w:trPr>
        <w:tc>
          <w:tcPr>
            <w:tcW w:w="2235" w:type="dxa"/>
          </w:tcPr>
          <w:p w:rsidR="009259A0" w:rsidRPr="00247F5C" w:rsidRDefault="009259A0" w:rsidP="00D17B6C">
            <w:pPr>
              <w:spacing w:line="240" w:lineRule="auto"/>
              <w:jc w:val="left"/>
              <w:rPr>
                <w:sz w:val="18"/>
                <w:szCs w:val="18"/>
              </w:rPr>
            </w:pPr>
            <w:r w:rsidRPr="00247F5C">
              <w:rPr>
                <w:sz w:val="18"/>
                <w:szCs w:val="18"/>
              </w:rPr>
              <w:t>подготовка и согласование гражданско-правовых договоров</w:t>
            </w:r>
          </w:p>
        </w:tc>
        <w:tc>
          <w:tcPr>
            <w:tcW w:w="811" w:type="dxa"/>
          </w:tcPr>
          <w:p w:rsidR="009259A0" w:rsidRPr="00471F92" w:rsidRDefault="009259A0" w:rsidP="00F26919">
            <w:pPr>
              <w:spacing w:line="240" w:lineRule="auto"/>
              <w:jc w:val="center"/>
              <w:rPr>
                <w:sz w:val="18"/>
                <w:szCs w:val="18"/>
              </w:rPr>
            </w:pPr>
            <w:r>
              <w:rPr>
                <w:sz w:val="18"/>
                <w:szCs w:val="18"/>
              </w:rPr>
              <w:t>24</w:t>
            </w:r>
          </w:p>
        </w:tc>
        <w:tc>
          <w:tcPr>
            <w:tcW w:w="811" w:type="dxa"/>
          </w:tcPr>
          <w:p w:rsidR="009259A0" w:rsidRPr="00471F92" w:rsidRDefault="009259A0" w:rsidP="00D337B3">
            <w:pPr>
              <w:spacing w:line="240" w:lineRule="auto"/>
              <w:jc w:val="center"/>
              <w:rPr>
                <w:color w:val="000000" w:themeColor="text1"/>
                <w:sz w:val="18"/>
                <w:szCs w:val="18"/>
                <w:lang w:eastAsia="en-US"/>
              </w:rPr>
            </w:pPr>
            <w:r>
              <w:rPr>
                <w:color w:val="000000" w:themeColor="text1"/>
                <w:sz w:val="18"/>
                <w:szCs w:val="18"/>
                <w:lang w:eastAsia="en-US"/>
              </w:rPr>
              <w:t>26</w:t>
            </w:r>
          </w:p>
        </w:tc>
        <w:tc>
          <w:tcPr>
            <w:tcW w:w="811" w:type="dxa"/>
          </w:tcPr>
          <w:p w:rsidR="009259A0" w:rsidRPr="00471F92" w:rsidRDefault="009259A0" w:rsidP="004B3D5F">
            <w:pPr>
              <w:spacing w:line="240" w:lineRule="auto"/>
              <w:jc w:val="center"/>
              <w:rPr>
                <w:color w:val="000000" w:themeColor="text1"/>
                <w:sz w:val="18"/>
                <w:szCs w:val="18"/>
                <w:lang w:eastAsia="en-US"/>
              </w:rPr>
            </w:pPr>
            <w:r>
              <w:rPr>
                <w:color w:val="000000" w:themeColor="text1"/>
                <w:sz w:val="18"/>
                <w:szCs w:val="18"/>
                <w:lang w:eastAsia="en-US"/>
              </w:rPr>
              <w:t>18</w:t>
            </w:r>
          </w:p>
        </w:tc>
        <w:tc>
          <w:tcPr>
            <w:tcW w:w="811" w:type="dxa"/>
          </w:tcPr>
          <w:p w:rsidR="009259A0" w:rsidRPr="00471F92" w:rsidRDefault="009259A0" w:rsidP="00447124">
            <w:pPr>
              <w:spacing w:line="240" w:lineRule="auto"/>
              <w:jc w:val="center"/>
              <w:rPr>
                <w:color w:val="000000" w:themeColor="text1"/>
                <w:sz w:val="18"/>
                <w:szCs w:val="18"/>
                <w:lang w:eastAsia="en-US"/>
              </w:rPr>
            </w:pPr>
            <w:r>
              <w:rPr>
                <w:color w:val="000000" w:themeColor="text1"/>
                <w:sz w:val="18"/>
                <w:szCs w:val="18"/>
                <w:lang w:eastAsia="en-US"/>
              </w:rPr>
              <w:t>58</w:t>
            </w:r>
          </w:p>
        </w:tc>
        <w:tc>
          <w:tcPr>
            <w:tcW w:w="811" w:type="dxa"/>
            <w:shd w:val="clear" w:color="auto" w:fill="D9D9D9"/>
          </w:tcPr>
          <w:p w:rsidR="009259A0" w:rsidRPr="00471F92" w:rsidRDefault="009259A0" w:rsidP="00447124">
            <w:pPr>
              <w:spacing w:line="240" w:lineRule="auto"/>
              <w:jc w:val="center"/>
              <w:rPr>
                <w:b/>
                <w:sz w:val="18"/>
                <w:szCs w:val="18"/>
              </w:rPr>
            </w:pPr>
            <w:r>
              <w:rPr>
                <w:b/>
                <w:sz w:val="18"/>
                <w:szCs w:val="18"/>
              </w:rPr>
              <w:t>126</w:t>
            </w:r>
          </w:p>
        </w:tc>
        <w:tc>
          <w:tcPr>
            <w:tcW w:w="811" w:type="dxa"/>
          </w:tcPr>
          <w:p w:rsidR="009259A0" w:rsidRPr="00FA2356" w:rsidRDefault="009259A0" w:rsidP="003F6D8B">
            <w:pPr>
              <w:spacing w:line="240" w:lineRule="auto"/>
              <w:jc w:val="center"/>
              <w:rPr>
                <w:sz w:val="18"/>
                <w:szCs w:val="18"/>
                <w:lang w:val="en-US"/>
              </w:rPr>
            </w:pPr>
            <w:r>
              <w:rPr>
                <w:sz w:val="18"/>
                <w:szCs w:val="18"/>
                <w:lang w:val="en-US"/>
              </w:rPr>
              <w:t>22</w:t>
            </w:r>
          </w:p>
        </w:tc>
        <w:tc>
          <w:tcPr>
            <w:tcW w:w="811" w:type="dxa"/>
          </w:tcPr>
          <w:p w:rsidR="009259A0" w:rsidRPr="00E35397" w:rsidRDefault="009259A0" w:rsidP="0030040E">
            <w:pPr>
              <w:spacing w:line="240" w:lineRule="auto"/>
              <w:jc w:val="center"/>
              <w:rPr>
                <w:color w:val="000000" w:themeColor="text1"/>
                <w:sz w:val="18"/>
                <w:szCs w:val="18"/>
                <w:lang w:val="en-US" w:eastAsia="en-US"/>
              </w:rPr>
            </w:pPr>
            <w:r>
              <w:rPr>
                <w:color w:val="000000" w:themeColor="text1"/>
                <w:sz w:val="18"/>
                <w:szCs w:val="18"/>
                <w:lang w:val="en-US" w:eastAsia="en-US"/>
              </w:rPr>
              <w:t>61</w:t>
            </w:r>
          </w:p>
        </w:tc>
        <w:tc>
          <w:tcPr>
            <w:tcW w:w="811" w:type="dxa"/>
          </w:tcPr>
          <w:p w:rsidR="009259A0" w:rsidRPr="00471F92" w:rsidRDefault="009259A0" w:rsidP="005A659C">
            <w:pPr>
              <w:spacing w:line="240" w:lineRule="auto"/>
              <w:jc w:val="center"/>
              <w:rPr>
                <w:color w:val="000000" w:themeColor="text1"/>
                <w:sz w:val="18"/>
                <w:szCs w:val="18"/>
                <w:lang w:eastAsia="en-US"/>
              </w:rPr>
            </w:pPr>
            <w:r>
              <w:rPr>
                <w:color w:val="000000" w:themeColor="text1"/>
                <w:sz w:val="18"/>
                <w:szCs w:val="18"/>
                <w:lang w:eastAsia="en-US"/>
              </w:rPr>
              <w:t>74</w:t>
            </w:r>
          </w:p>
        </w:tc>
        <w:tc>
          <w:tcPr>
            <w:tcW w:w="811" w:type="dxa"/>
          </w:tcPr>
          <w:p w:rsidR="009259A0" w:rsidRPr="00471F92" w:rsidRDefault="009259A0" w:rsidP="009259A0">
            <w:pPr>
              <w:spacing w:line="240" w:lineRule="auto"/>
              <w:jc w:val="center"/>
              <w:rPr>
                <w:color w:val="000000" w:themeColor="text1"/>
                <w:sz w:val="18"/>
                <w:szCs w:val="18"/>
                <w:lang w:eastAsia="en-US"/>
              </w:rPr>
            </w:pPr>
            <w:r>
              <w:rPr>
                <w:color w:val="000000" w:themeColor="text1"/>
                <w:sz w:val="18"/>
                <w:szCs w:val="18"/>
                <w:lang w:eastAsia="en-US"/>
              </w:rPr>
              <w:t>101</w:t>
            </w:r>
          </w:p>
        </w:tc>
        <w:tc>
          <w:tcPr>
            <w:tcW w:w="811" w:type="dxa"/>
            <w:shd w:val="clear" w:color="auto" w:fill="D9D9D9"/>
          </w:tcPr>
          <w:p w:rsidR="009259A0" w:rsidRPr="00BE37DB" w:rsidRDefault="009259A0" w:rsidP="009259A0">
            <w:pPr>
              <w:spacing w:line="240" w:lineRule="auto"/>
              <w:jc w:val="center"/>
              <w:rPr>
                <w:b/>
                <w:sz w:val="18"/>
                <w:szCs w:val="18"/>
              </w:rPr>
            </w:pPr>
            <w:r>
              <w:rPr>
                <w:b/>
                <w:sz w:val="18"/>
                <w:szCs w:val="18"/>
              </w:rPr>
              <w:t>258</w:t>
            </w:r>
          </w:p>
        </w:tc>
      </w:tr>
      <w:tr w:rsidR="009259A0" w:rsidRPr="00247F5C" w:rsidTr="002A1DB8">
        <w:trPr>
          <w:cantSplit/>
        </w:trPr>
        <w:tc>
          <w:tcPr>
            <w:tcW w:w="2235" w:type="dxa"/>
          </w:tcPr>
          <w:p w:rsidR="009259A0" w:rsidRPr="00247F5C" w:rsidRDefault="009259A0" w:rsidP="00D17B6C">
            <w:pPr>
              <w:spacing w:line="240" w:lineRule="auto"/>
              <w:jc w:val="left"/>
              <w:rPr>
                <w:sz w:val="18"/>
                <w:szCs w:val="18"/>
              </w:rPr>
            </w:pPr>
            <w:r w:rsidRPr="00247F5C">
              <w:rPr>
                <w:sz w:val="18"/>
                <w:szCs w:val="18"/>
              </w:rPr>
              <w:t>подготовка заявлений о привлечении к административной ответственности в арбитражный суд</w:t>
            </w:r>
          </w:p>
        </w:tc>
        <w:tc>
          <w:tcPr>
            <w:tcW w:w="811" w:type="dxa"/>
          </w:tcPr>
          <w:p w:rsidR="009259A0" w:rsidRPr="00471F92" w:rsidRDefault="009259A0" w:rsidP="00F26919">
            <w:pPr>
              <w:spacing w:line="240" w:lineRule="auto"/>
              <w:jc w:val="center"/>
              <w:rPr>
                <w:sz w:val="18"/>
                <w:szCs w:val="18"/>
              </w:rPr>
            </w:pPr>
            <w:r>
              <w:rPr>
                <w:sz w:val="18"/>
                <w:szCs w:val="18"/>
              </w:rPr>
              <w:t>149</w:t>
            </w:r>
          </w:p>
        </w:tc>
        <w:tc>
          <w:tcPr>
            <w:tcW w:w="811" w:type="dxa"/>
          </w:tcPr>
          <w:p w:rsidR="009259A0" w:rsidRPr="00471F92" w:rsidRDefault="009259A0" w:rsidP="00D337B3">
            <w:pPr>
              <w:spacing w:line="240" w:lineRule="auto"/>
              <w:jc w:val="center"/>
              <w:rPr>
                <w:color w:val="000000" w:themeColor="text1"/>
                <w:sz w:val="18"/>
                <w:szCs w:val="18"/>
                <w:lang w:eastAsia="en-US"/>
              </w:rPr>
            </w:pPr>
            <w:r>
              <w:rPr>
                <w:color w:val="000000" w:themeColor="text1"/>
                <w:sz w:val="18"/>
                <w:szCs w:val="18"/>
                <w:lang w:eastAsia="en-US"/>
              </w:rPr>
              <w:t>0</w:t>
            </w:r>
          </w:p>
        </w:tc>
        <w:tc>
          <w:tcPr>
            <w:tcW w:w="811" w:type="dxa"/>
          </w:tcPr>
          <w:p w:rsidR="009259A0" w:rsidRPr="00471F92" w:rsidRDefault="009259A0" w:rsidP="004B3D5F">
            <w:pPr>
              <w:spacing w:line="240" w:lineRule="auto"/>
              <w:jc w:val="center"/>
              <w:rPr>
                <w:color w:val="000000" w:themeColor="text1"/>
                <w:sz w:val="18"/>
                <w:szCs w:val="18"/>
                <w:lang w:eastAsia="en-US"/>
              </w:rPr>
            </w:pPr>
            <w:r>
              <w:rPr>
                <w:color w:val="000000" w:themeColor="text1"/>
                <w:sz w:val="18"/>
                <w:szCs w:val="18"/>
                <w:lang w:eastAsia="en-US"/>
              </w:rPr>
              <w:t>1</w:t>
            </w:r>
          </w:p>
        </w:tc>
        <w:tc>
          <w:tcPr>
            <w:tcW w:w="811" w:type="dxa"/>
          </w:tcPr>
          <w:p w:rsidR="009259A0" w:rsidRPr="00471F92" w:rsidRDefault="009259A0" w:rsidP="00447124">
            <w:pPr>
              <w:spacing w:line="240" w:lineRule="auto"/>
              <w:jc w:val="center"/>
              <w:rPr>
                <w:color w:val="000000" w:themeColor="text1"/>
                <w:sz w:val="18"/>
                <w:szCs w:val="18"/>
                <w:lang w:eastAsia="en-US"/>
              </w:rPr>
            </w:pPr>
            <w:r>
              <w:rPr>
                <w:color w:val="000000" w:themeColor="text1"/>
                <w:sz w:val="18"/>
                <w:szCs w:val="18"/>
                <w:lang w:eastAsia="en-US"/>
              </w:rPr>
              <w:t>9</w:t>
            </w:r>
          </w:p>
        </w:tc>
        <w:tc>
          <w:tcPr>
            <w:tcW w:w="811" w:type="dxa"/>
            <w:shd w:val="clear" w:color="auto" w:fill="D9D9D9"/>
          </w:tcPr>
          <w:p w:rsidR="009259A0" w:rsidRPr="00471F92" w:rsidRDefault="009259A0" w:rsidP="00447124">
            <w:pPr>
              <w:spacing w:line="240" w:lineRule="auto"/>
              <w:jc w:val="center"/>
              <w:rPr>
                <w:b/>
                <w:sz w:val="18"/>
                <w:szCs w:val="18"/>
              </w:rPr>
            </w:pPr>
            <w:r>
              <w:rPr>
                <w:b/>
                <w:sz w:val="18"/>
                <w:szCs w:val="18"/>
              </w:rPr>
              <w:t>159</w:t>
            </w:r>
          </w:p>
        </w:tc>
        <w:tc>
          <w:tcPr>
            <w:tcW w:w="811" w:type="dxa"/>
          </w:tcPr>
          <w:p w:rsidR="009259A0" w:rsidRPr="0010458D" w:rsidRDefault="009259A0" w:rsidP="003F6D8B">
            <w:pPr>
              <w:spacing w:line="240" w:lineRule="auto"/>
              <w:jc w:val="center"/>
              <w:rPr>
                <w:sz w:val="18"/>
                <w:szCs w:val="18"/>
                <w:lang w:val="en-US"/>
              </w:rPr>
            </w:pPr>
            <w:r>
              <w:rPr>
                <w:sz w:val="18"/>
                <w:szCs w:val="18"/>
                <w:lang w:val="en-US"/>
              </w:rPr>
              <w:t>4</w:t>
            </w:r>
          </w:p>
        </w:tc>
        <w:tc>
          <w:tcPr>
            <w:tcW w:w="811" w:type="dxa"/>
          </w:tcPr>
          <w:p w:rsidR="009259A0" w:rsidRPr="00471F92" w:rsidRDefault="009259A0" w:rsidP="0030040E">
            <w:pPr>
              <w:spacing w:line="240" w:lineRule="auto"/>
              <w:jc w:val="center"/>
              <w:rPr>
                <w:color w:val="000000" w:themeColor="text1"/>
                <w:sz w:val="18"/>
                <w:szCs w:val="18"/>
                <w:lang w:eastAsia="en-US"/>
              </w:rPr>
            </w:pPr>
            <w:r>
              <w:rPr>
                <w:color w:val="000000" w:themeColor="text1"/>
                <w:sz w:val="18"/>
                <w:szCs w:val="18"/>
                <w:lang w:eastAsia="en-US"/>
              </w:rPr>
              <w:t>42</w:t>
            </w:r>
          </w:p>
        </w:tc>
        <w:tc>
          <w:tcPr>
            <w:tcW w:w="811" w:type="dxa"/>
          </w:tcPr>
          <w:p w:rsidR="009259A0" w:rsidRPr="00471F92" w:rsidRDefault="009259A0" w:rsidP="005A659C">
            <w:pPr>
              <w:spacing w:line="240" w:lineRule="auto"/>
              <w:jc w:val="center"/>
              <w:rPr>
                <w:color w:val="000000" w:themeColor="text1"/>
                <w:sz w:val="18"/>
                <w:szCs w:val="18"/>
                <w:lang w:eastAsia="en-US"/>
              </w:rPr>
            </w:pPr>
            <w:r>
              <w:rPr>
                <w:color w:val="000000" w:themeColor="text1"/>
                <w:sz w:val="18"/>
                <w:szCs w:val="18"/>
                <w:lang w:eastAsia="en-US"/>
              </w:rPr>
              <w:t>0</w:t>
            </w:r>
          </w:p>
        </w:tc>
        <w:tc>
          <w:tcPr>
            <w:tcW w:w="811" w:type="dxa"/>
          </w:tcPr>
          <w:p w:rsidR="009259A0" w:rsidRPr="00471F92" w:rsidRDefault="009259A0" w:rsidP="009259A0">
            <w:pPr>
              <w:spacing w:line="240" w:lineRule="auto"/>
              <w:jc w:val="center"/>
              <w:rPr>
                <w:color w:val="000000" w:themeColor="text1"/>
                <w:sz w:val="18"/>
                <w:szCs w:val="18"/>
                <w:lang w:eastAsia="en-US"/>
              </w:rPr>
            </w:pPr>
            <w:r>
              <w:rPr>
                <w:color w:val="000000" w:themeColor="text1"/>
                <w:sz w:val="18"/>
                <w:szCs w:val="18"/>
                <w:lang w:eastAsia="en-US"/>
              </w:rPr>
              <w:t>3</w:t>
            </w:r>
          </w:p>
        </w:tc>
        <w:tc>
          <w:tcPr>
            <w:tcW w:w="811" w:type="dxa"/>
            <w:shd w:val="clear" w:color="auto" w:fill="D9D9D9"/>
          </w:tcPr>
          <w:p w:rsidR="009259A0" w:rsidRPr="00261556" w:rsidRDefault="009259A0" w:rsidP="009259A0">
            <w:pPr>
              <w:spacing w:line="240" w:lineRule="auto"/>
              <w:jc w:val="center"/>
              <w:rPr>
                <w:b/>
                <w:sz w:val="18"/>
                <w:szCs w:val="18"/>
              </w:rPr>
            </w:pPr>
            <w:r>
              <w:rPr>
                <w:b/>
                <w:sz w:val="18"/>
                <w:szCs w:val="18"/>
              </w:rPr>
              <w:t>49</w:t>
            </w:r>
          </w:p>
        </w:tc>
      </w:tr>
      <w:tr w:rsidR="009259A0" w:rsidRPr="00467EC3" w:rsidTr="002A1DB8">
        <w:trPr>
          <w:cantSplit/>
        </w:trPr>
        <w:tc>
          <w:tcPr>
            <w:tcW w:w="2235" w:type="dxa"/>
          </w:tcPr>
          <w:p w:rsidR="009259A0" w:rsidRPr="00247F5C" w:rsidRDefault="009259A0" w:rsidP="00D17B6C">
            <w:pPr>
              <w:spacing w:line="240" w:lineRule="auto"/>
              <w:jc w:val="left"/>
              <w:rPr>
                <w:sz w:val="18"/>
                <w:szCs w:val="18"/>
              </w:rPr>
            </w:pPr>
            <w:r w:rsidRPr="00247F5C">
              <w:rPr>
                <w:sz w:val="18"/>
                <w:szCs w:val="18"/>
              </w:rPr>
              <w:t>подготовка определений о привлечении к административной ответственности в суд общей юрисдикции</w:t>
            </w:r>
          </w:p>
        </w:tc>
        <w:tc>
          <w:tcPr>
            <w:tcW w:w="811" w:type="dxa"/>
          </w:tcPr>
          <w:p w:rsidR="009259A0" w:rsidRPr="00471F92" w:rsidRDefault="009259A0" w:rsidP="00F26919">
            <w:pPr>
              <w:spacing w:line="240" w:lineRule="auto"/>
              <w:jc w:val="center"/>
              <w:rPr>
                <w:sz w:val="18"/>
                <w:szCs w:val="18"/>
              </w:rPr>
            </w:pPr>
            <w:r>
              <w:rPr>
                <w:sz w:val="18"/>
                <w:szCs w:val="18"/>
              </w:rPr>
              <w:t>188</w:t>
            </w:r>
          </w:p>
        </w:tc>
        <w:tc>
          <w:tcPr>
            <w:tcW w:w="811" w:type="dxa"/>
          </w:tcPr>
          <w:p w:rsidR="009259A0" w:rsidRPr="00471F92" w:rsidRDefault="009259A0" w:rsidP="00D337B3">
            <w:pPr>
              <w:spacing w:line="240" w:lineRule="auto"/>
              <w:jc w:val="center"/>
              <w:rPr>
                <w:color w:val="000000" w:themeColor="text1"/>
                <w:sz w:val="18"/>
                <w:szCs w:val="18"/>
                <w:lang w:eastAsia="en-US"/>
              </w:rPr>
            </w:pPr>
            <w:r>
              <w:rPr>
                <w:color w:val="000000" w:themeColor="text1"/>
                <w:sz w:val="18"/>
                <w:szCs w:val="18"/>
                <w:lang w:eastAsia="en-US"/>
              </w:rPr>
              <w:t>4</w:t>
            </w:r>
          </w:p>
        </w:tc>
        <w:tc>
          <w:tcPr>
            <w:tcW w:w="811" w:type="dxa"/>
          </w:tcPr>
          <w:p w:rsidR="009259A0" w:rsidRPr="00471F92" w:rsidRDefault="009259A0" w:rsidP="004B3D5F">
            <w:pPr>
              <w:spacing w:line="240" w:lineRule="auto"/>
              <w:jc w:val="center"/>
              <w:rPr>
                <w:color w:val="000000" w:themeColor="text1"/>
                <w:sz w:val="18"/>
                <w:szCs w:val="18"/>
                <w:lang w:eastAsia="en-US"/>
              </w:rPr>
            </w:pPr>
            <w:r>
              <w:rPr>
                <w:color w:val="000000" w:themeColor="text1"/>
                <w:sz w:val="18"/>
                <w:szCs w:val="18"/>
                <w:lang w:eastAsia="en-US"/>
              </w:rPr>
              <w:t>3</w:t>
            </w:r>
          </w:p>
        </w:tc>
        <w:tc>
          <w:tcPr>
            <w:tcW w:w="811" w:type="dxa"/>
          </w:tcPr>
          <w:p w:rsidR="009259A0" w:rsidRPr="00471F92" w:rsidRDefault="009259A0" w:rsidP="00447124">
            <w:pPr>
              <w:spacing w:line="240" w:lineRule="auto"/>
              <w:jc w:val="center"/>
              <w:rPr>
                <w:color w:val="000000" w:themeColor="text1"/>
                <w:sz w:val="18"/>
                <w:szCs w:val="18"/>
                <w:lang w:eastAsia="en-US"/>
              </w:rPr>
            </w:pPr>
            <w:r>
              <w:rPr>
                <w:color w:val="000000" w:themeColor="text1"/>
                <w:sz w:val="18"/>
                <w:szCs w:val="18"/>
                <w:lang w:eastAsia="en-US"/>
              </w:rPr>
              <w:t>15</w:t>
            </w:r>
          </w:p>
        </w:tc>
        <w:tc>
          <w:tcPr>
            <w:tcW w:w="811" w:type="dxa"/>
            <w:shd w:val="clear" w:color="auto" w:fill="D9D9D9"/>
          </w:tcPr>
          <w:p w:rsidR="009259A0" w:rsidRPr="00471F92" w:rsidRDefault="009259A0" w:rsidP="00447124">
            <w:pPr>
              <w:spacing w:line="240" w:lineRule="auto"/>
              <w:jc w:val="center"/>
              <w:rPr>
                <w:b/>
                <w:sz w:val="18"/>
                <w:szCs w:val="18"/>
              </w:rPr>
            </w:pPr>
            <w:r>
              <w:rPr>
                <w:b/>
                <w:sz w:val="18"/>
                <w:szCs w:val="18"/>
              </w:rPr>
              <w:t>210</w:t>
            </w:r>
          </w:p>
        </w:tc>
        <w:tc>
          <w:tcPr>
            <w:tcW w:w="811" w:type="dxa"/>
          </w:tcPr>
          <w:p w:rsidR="009259A0" w:rsidRPr="0010458D" w:rsidRDefault="009259A0" w:rsidP="003F6D8B">
            <w:pPr>
              <w:spacing w:line="240" w:lineRule="auto"/>
              <w:jc w:val="center"/>
              <w:rPr>
                <w:sz w:val="18"/>
                <w:szCs w:val="18"/>
                <w:lang w:val="en-US"/>
              </w:rPr>
            </w:pPr>
            <w:r>
              <w:rPr>
                <w:sz w:val="18"/>
                <w:szCs w:val="18"/>
                <w:lang w:val="en-US"/>
              </w:rPr>
              <w:t>28</w:t>
            </w:r>
          </w:p>
        </w:tc>
        <w:tc>
          <w:tcPr>
            <w:tcW w:w="811" w:type="dxa"/>
          </w:tcPr>
          <w:p w:rsidR="009259A0" w:rsidRPr="00471F92" w:rsidRDefault="009259A0" w:rsidP="0030040E">
            <w:pPr>
              <w:spacing w:line="240" w:lineRule="auto"/>
              <w:jc w:val="center"/>
              <w:rPr>
                <w:color w:val="000000" w:themeColor="text1"/>
                <w:sz w:val="18"/>
                <w:szCs w:val="18"/>
                <w:lang w:eastAsia="en-US"/>
              </w:rPr>
            </w:pPr>
            <w:r>
              <w:rPr>
                <w:color w:val="000000" w:themeColor="text1"/>
                <w:sz w:val="18"/>
                <w:szCs w:val="18"/>
                <w:lang w:eastAsia="en-US"/>
              </w:rPr>
              <w:t>23</w:t>
            </w:r>
          </w:p>
        </w:tc>
        <w:tc>
          <w:tcPr>
            <w:tcW w:w="811" w:type="dxa"/>
          </w:tcPr>
          <w:p w:rsidR="009259A0" w:rsidRPr="00471F92" w:rsidRDefault="009259A0" w:rsidP="005A659C">
            <w:pPr>
              <w:spacing w:line="240" w:lineRule="auto"/>
              <w:jc w:val="center"/>
              <w:rPr>
                <w:color w:val="000000" w:themeColor="text1"/>
                <w:sz w:val="18"/>
                <w:szCs w:val="18"/>
                <w:lang w:eastAsia="en-US"/>
              </w:rPr>
            </w:pPr>
            <w:r>
              <w:rPr>
                <w:color w:val="000000" w:themeColor="text1"/>
                <w:sz w:val="18"/>
                <w:szCs w:val="18"/>
                <w:lang w:eastAsia="en-US"/>
              </w:rPr>
              <w:t>26</w:t>
            </w:r>
          </w:p>
        </w:tc>
        <w:tc>
          <w:tcPr>
            <w:tcW w:w="811" w:type="dxa"/>
          </w:tcPr>
          <w:p w:rsidR="009259A0" w:rsidRPr="00471F92" w:rsidRDefault="009259A0" w:rsidP="009259A0">
            <w:pPr>
              <w:spacing w:line="240" w:lineRule="auto"/>
              <w:jc w:val="center"/>
              <w:rPr>
                <w:color w:val="000000" w:themeColor="text1"/>
                <w:sz w:val="18"/>
                <w:szCs w:val="18"/>
                <w:lang w:eastAsia="en-US"/>
              </w:rPr>
            </w:pPr>
            <w:r>
              <w:rPr>
                <w:color w:val="000000" w:themeColor="text1"/>
                <w:sz w:val="18"/>
                <w:szCs w:val="18"/>
                <w:lang w:eastAsia="en-US"/>
              </w:rPr>
              <w:t>20</w:t>
            </w:r>
          </w:p>
        </w:tc>
        <w:tc>
          <w:tcPr>
            <w:tcW w:w="811" w:type="dxa"/>
            <w:shd w:val="clear" w:color="auto" w:fill="D9D9D9"/>
          </w:tcPr>
          <w:p w:rsidR="009259A0" w:rsidRPr="005461B6" w:rsidRDefault="009259A0" w:rsidP="009259A0">
            <w:pPr>
              <w:spacing w:line="240" w:lineRule="auto"/>
              <w:jc w:val="center"/>
              <w:rPr>
                <w:b/>
                <w:sz w:val="18"/>
                <w:szCs w:val="18"/>
              </w:rPr>
            </w:pPr>
            <w:r>
              <w:rPr>
                <w:b/>
                <w:sz w:val="18"/>
                <w:szCs w:val="18"/>
              </w:rPr>
              <w:t>97</w:t>
            </w:r>
          </w:p>
        </w:tc>
      </w:tr>
      <w:tr w:rsidR="009259A0" w:rsidRPr="00247F5C" w:rsidTr="002A1DB8">
        <w:trPr>
          <w:cantSplit/>
        </w:trPr>
        <w:tc>
          <w:tcPr>
            <w:tcW w:w="2235" w:type="dxa"/>
          </w:tcPr>
          <w:p w:rsidR="009259A0" w:rsidRPr="00247F5C" w:rsidRDefault="009259A0" w:rsidP="00D17B6C">
            <w:pPr>
              <w:spacing w:line="240" w:lineRule="auto"/>
              <w:jc w:val="left"/>
              <w:rPr>
                <w:sz w:val="18"/>
                <w:szCs w:val="18"/>
              </w:rPr>
            </w:pPr>
            <w:r w:rsidRPr="00247F5C">
              <w:rPr>
                <w:sz w:val="18"/>
                <w:szCs w:val="18"/>
              </w:rPr>
              <w:t>подготовка постановлений о привлечении к административной ответственности</w:t>
            </w:r>
          </w:p>
        </w:tc>
        <w:tc>
          <w:tcPr>
            <w:tcW w:w="811" w:type="dxa"/>
          </w:tcPr>
          <w:p w:rsidR="009259A0" w:rsidRPr="00471F92" w:rsidRDefault="009259A0" w:rsidP="00F26919">
            <w:pPr>
              <w:spacing w:line="240" w:lineRule="auto"/>
              <w:jc w:val="center"/>
              <w:rPr>
                <w:sz w:val="18"/>
                <w:szCs w:val="18"/>
              </w:rPr>
            </w:pPr>
            <w:r>
              <w:rPr>
                <w:sz w:val="18"/>
                <w:szCs w:val="18"/>
              </w:rPr>
              <w:t>524</w:t>
            </w:r>
          </w:p>
        </w:tc>
        <w:tc>
          <w:tcPr>
            <w:tcW w:w="811" w:type="dxa"/>
          </w:tcPr>
          <w:p w:rsidR="009259A0" w:rsidRPr="00471F92" w:rsidRDefault="009259A0" w:rsidP="00D337B3">
            <w:pPr>
              <w:spacing w:line="240" w:lineRule="auto"/>
              <w:jc w:val="center"/>
              <w:rPr>
                <w:color w:val="000000" w:themeColor="text1"/>
                <w:sz w:val="18"/>
                <w:szCs w:val="18"/>
                <w:lang w:eastAsia="en-US"/>
              </w:rPr>
            </w:pPr>
            <w:r>
              <w:rPr>
                <w:color w:val="000000" w:themeColor="text1"/>
                <w:sz w:val="18"/>
                <w:szCs w:val="18"/>
                <w:lang w:eastAsia="en-US"/>
              </w:rPr>
              <w:t>0</w:t>
            </w:r>
          </w:p>
        </w:tc>
        <w:tc>
          <w:tcPr>
            <w:tcW w:w="811" w:type="dxa"/>
          </w:tcPr>
          <w:p w:rsidR="009259A0" w:rsidRPr="00471F92" w:rsidRDefault="009259A0" w:rsidP="004B3D5F">
            <w:pPr>
              <w:spacing w:line="240" w:lineRule="auto"/>
              <w:jc w:val="center"/>
              <w:rPr>
                <w:color w:val="000000" w:themeColor="text1"/>
                <w:sz w:val="18"/>
                <w:szCs w:val="18"/>
                <w:lang w:eastAsia="en-US"/>
              </w:rPr>
            </w:pPr>
            <w:r>
              <w:rPr>
                <w:color w:val="000000" w:themeColor="text1"/>
                <w:sz w:val="18"/>
                <w:szCs w:val="18"/>
                <w:lang w:eastAsia="en-US"/>
              </w:rPr>
              <w:t>0</w:t>
            </w:r>
          </w:p>
        </w:tc>
        <w:tc>
          <w:tcPr>
            <w:tcW w:w="811" w:type="dxa"/>
          </w:tcPr>
          <w:p w:rsidR="009259A0" w:rsidRPr="00471F92" w:rsidRDefault="009259A0" w:rsidP="00447124">
            <w:pPr>
              <w:spacing w:line="240" w:lineRule="auto"/>
              <w:jc w:val="center"/>
              <w:rPr>
                <w:color w:val="000000" w:themeColor="text1"/>
                <w:sz w:val="18"/>
                <w:szCs w:val="18"/>
                <w:lang w:eastAsia="en-US"/>
              </w:rPr>
            </w:pPr>
            <w:r>
              <w:rPr>
                <w:color w:val="000000" w:themeColor="text1"/>
                <w:sz w:val="18"/>
                <w:szCs w:val="18"/>
                <w:lang w:eastAsia="en-US"/>
              </w:rPr>
              <w:t>0</w:t>
            </w:r>
          </w:p>
        </w:tc>
        <w:tc>
          <w:tcPr>
            <w:tcW w:w="811" w:type="dxa"/>
            <w:shd w:val="clear" w:color="auto" w:fill="D9D9D9"/>
          </w:tcPr>
          <w:p w:rsidR="009259A0" w:rsidRPr="00471F92" w:rsidRDefault="009259A0" w:rsidP="00447124">
            <w:pPr>
              <w:spacing w:line="240" w:lineRule="auto"/>
              <w:jc w:val="center"/>
              <w:rPr>
                <w:b/>
                <w:sz w:val="18"/>
                <w:szCs w:val="18"/>
              </w:rPr>
            </w:pPr>
            <w:r>
              <w:rPr>
                <w:b/>
                <w:sz w:val="18"/>
                <w:szCs w:val="18"/>
              </w:rPr>
              <w:t>524</w:t>
            </w:r>
          </w:p>
        </w:tc>
        <w:tc>
          <w:tcPr>
            <w:tcW w:w="811" w:type="dxa"/>
          </w:tcPr>
          <w:p w:rsidR="009259A0" w:rsidRPr="0010458D" w:rsidRDefault="009259A0" w:rsidP="003F6D8B">
            <w:pPr>
              <w:spacing w:line="240" w:lineRule="auto"/>
              <w:jc w:val="center"/>
              <w:rPr>
                <w:sz w:val="18"/>
                <w:szCs w:val="18"/>
                <w:lang w:val="en-US"/>
              </w:rPr>
            </w:pPr>
            <w:r>
              <w:rPr>
                <w:sz w:val="18"/>
                <w:szCs w:val="18"/>
                <w:lang w:val="en-US"/>
              </w:rPr>
              <w:t>216</w:t>
            </w:r>
          </w:p>
        </w:tc>
        <w:tc>
          <w:tcPr>
            <w:tcW w:w="811" w:type="dxa"/>
          </w:tcPr>
          <w:p w:rsidR="009259A0" w:rsidRPr="00471F92" w:rsidRDefault="009259A0" w:rsidP="0030040E">
            <w:pPr>
              <w:spacing w:line="240" w:lineRule="auto"/>
              <w:jc w:val="center"/>
              <w:rPr>
                <w:color w:val="000000" w:themeColor="text1"/>
                <w:sz w:val="18"/>
                <w:szCs w:val="18"/>
                <w:lang w:eastAsia="en-US"/>
              </w:rPr>
            </w:pPr>
            <w:r>
              <w:rPr>
                <w:color w:val="000000" w:themeColor="text1"/>
                <w:sz w:val="18"/>
                <w:szCs w:val="18"/>
                <w:lang w:eastAsia="en-US"/>
              </w:rPr>
              <w:t>453</w:t>
            </w:r>
          </w:p>
        </w:tc>
        <w:tc>
          <w:tcPr>
            <w:tcW w:w="811" w:type="dxa"/>
          </w:tcPr>
          <w:p w:rsidR="009259A0" w:rsidRPr="00471F92" w:rsidRDefault="009259A0" w:rsidP="005A659C">
            <w:pPr>
              <w:spacing w:line="240" w:lineRule="auto"/>
              <w:jc w:val="center"/>
              <w:rPr>
                <w:color w:val="000000" w:themeColor="text1"/>
                <w:sz w:val="18"/>
                <w:szCs w:val="18"/>
                <w:lang w:eastAsia="en-US"/>
              </w:rPr>
            </w:pPr>
            <w:r>
              <w:rPr>
                <w:color w:val="000000" w:themeColor="text1"/>
                <w:sz w:val="18"/>
                <w:szCs w:val="18"/>
                <w:lang w:eastAsia="en-US"/>
              </w:rPr>
              <w:t>409</w:t>
            </w:r>
          </w:p>
        </w:tc>
        <w:tc>
          <w:tcPr>
            <w:tcW w:w="811" w:type="dxa"/>
          </w:tcPr>
          <w:p w:rsidR="009259A0" w:rsidRPr="00471F92" w:rsidRDefault="009259A0" w:rsidP="009259A0">
            <w:pPr>
              <w:spacing w:line="240" w:lineRule="auto"/>
              <w:jc w:val="center"/>
              <w:rPr>
                <w:color w:val="000000" w:themeColor="text1"/>
                <w:sz w:val="18"/>
                <w:szCs w:val="18"/>
                <w:lang w:eastAsia="en-US"/>
              </w:rPr>
            </w:pPr>
            <w:r>
              <w:rPr>
                <w:color w:val="000000" w:themeColor="text1"/>
                <w:sz w:val="18"/>
                <w:szCs w:val="18"/>
                <w:lang w:eastAsia="en-US"/>
              </w:rPr>
              <w:t>319</w:t>
            </w:r>
          </w:p>
        </w:tc>
        <w:tc>
          <w:tcPr>
            <w:tcW w:w="811" w:type="dxa"/>
            <w:shd w:val="clear" w:color="auto" w:fill="D9D9D9"/>
          </w:tcPr>
          <w:p w:rsidR="009259A0" w:rsidRPr="00261556" w:rsidRDefault="009259A0" w:rsidP="009259A0">
            <w:pPr>
              <w:spacing w:line="240" w:lineRule="auto"/>
              <w:jc w:val="center"/>
              <w:rPr>
                <w:b/>
                <w:sz w:val="18"/>
                <w:szCs w:val="18"/>
              </w:rPr>
            </w:pPr>
            <w:r>
              <w:rPr>
                <w:b/>
                <w:sz w:val="18"/>
                <w:szCs w:val="18"/>
              </w:rPr>
              <w:t>1397</w:t>
            </w:r>
          </w:p>
        </w:tc>
      </w:tr>
      <w:tr w:rsidR="009259A0" w:rsidRPr="00247F5C" w:rsidTr="002A1DB8">
        <w:trPr>
          <w:cantSplit/>
        </w:trPr>
        <w:tc>
          <w:tcPr>
            <w:tcW w:w="2235" w:type="dxa"/>
          </w:tcPr>
          <w:p w:rsidR="009259A0" w:rsidRPr="00247F5C" w:rsidRDefault="009259A0" w:rsidP="00D17B6C">
            <w:pPr>
              <w:spacing w:line="240" w:lineRule="auto"/>
              <w:jc w:val="left"/>
              <w:rPr>
                <w:sz w:val="18"/>
                <w:szCs w:val="18"/>
              </w:rPr>
            </w:pPr>
            <w:r w:rsidRPr="00247F5C">
              <w:rPr>
                <w:sz w:val="18"/>
                <w:szCs w:val="18"/>
              </w:rPr>
              <w:t>подготовка апелляционных, кассационных и надзорных жалоб</w:t>
            </w:r>
          </w:p>
        </w:tc>
        <w:tc>
          <w:tcPr>
            <w:tcW w:w="811" w:type="dxa"/>
          </w:tcPr>
          <w:p w:rsidR="009259A0" w:rsidRPr="00471F92" w:rsidRDefault="009259A0" w:rsidP="00F26919">
            <w:pPr>
              <w:spacing w:line="240" w:lineRule="auto"/>
              <w:jc w:val="center"/>
              <w:rPr>
                <w:sz w:val="18"/>
                <w:szCs w:val="18"/>
              </w:rPr>
            </w:pPr>
            <w:r>
              <w:rPr>
                <w:sz w:val="18"/>
                <w:szCs w:val="18"/>
              </w:rPr>
              <w:t>18</w:t>
            </w:r>
          </w:p>
        </w:tc>
        <w:tc>
          <w:tcPr>
            <w:tcW w:w="811" w:type="dxa"/>
          </w:tcPr>
          <w:p w:rsidR="009259A0" w:rsidRPr="00471F92" w:rsidRDefault="009259A0" w:rsidP="00D337B3">
            <w:pPr>
              <w:spacing w:line="240" w:lineRule="auto"/>
              <w:jc w:val="center"/>
              <w:rPr>
                <w:color w:val="000000" w:themeColor="text1"/>
                <w:sz w:val="18"/>
                <w:szCs w:val="18"/>
                <w:lang w:eastAsia="en-US"/>
              </w:rPr>
            </w:pPr>
            <w:r>
              <w:rPr>
                <w:color w:val="000000" w:themeColor="text1"/>
                <w:sz w:val="18"/>
                <w:szCs w:val="18"/>
                <w:lang w:eastAsia="en-US"/>
              </w:rPr>
              <w:t>7</w:t>
            </w:r>
          </w:p>
        </w:tc>
        <w:tc>
          <w:tcPr>
            <w:tcW w:w="811" w:type="dxa"/>
          </w:tcPr>
          <w:p w:rsidR="009259A0" w:rsidRPr="00471F92" w:rsidRDefault="009259A0" w:rsidP="004B3D5F">
            <w:pPr>
              <w:spacing w:line="240" w:lineRule="auto"/>
              <w:jc w:val="center"/>
              <w:rPr>
                <w:color w:val="000000" w:themeColor="text1"/>
                <w:sz w:val="18"/>
                <w:szCs w:val="18"/>
                <w:lang w:eastAsia="en-US"/>
              </w:rPr>
            </w:pPr>
            <w:r>
              <w:rPr>
                <w:color w:val="000000" w:themeColor="text1"/>
                <w:sz w:val="18"/>
                <w:szCs w:val="18"/>
                <w:lang w:eastAsia="en-US"/>
              </w:rPr>
              <w:t>2</w:t>
            </w:r>
          </w:p>
        </w:tc>
        <w:tc>
          <w:tcPr>
            <w:tcW w:w="811" w:type="dxa"/>
          </w:tcPr>
          <w:p w:rsidR="009259A0" w:rsidRPr="00471F92" w:rsidRDefault="009259A0" w:rsidP="00447124">
            <w:pPr>
              <w:spacing w:line="240" w:lineRule="auto"/>
              <w:jc w:val="center"/>
              <w:rPr>
                <w:color w:val="000000" w:themeColor="text1"/>
                <w:sz w:val="18"/>
                <w:szCs w:val="18"/>
                <w:lang w:eastAsia="en-US"/>
              </w:rPr>
            </w:pPr>
            <w:r>
              <w:rPr>
                <w:color w:val="000000" w:themeColor="text1"/>
                <w:sz w:val="18"/>
                <w:szCs w:val="18"/>
                <w:lang w:eastAsia="en-US"/>
              </w:rPr>
              <w:t>0</w:t>
            </w:r>
          </w:p>
        </w:tc>
        <w:tc>
          <w:tcPr>
            <w:tcW w:w="811" w:type="dxa"/>
            <w:shd w:val="clear" w:color="auto" w:fill="D9D9D9"/>
          </w:tcPr>
          <w:p w:rsidR="009259A0" w:rsidRPr="00471F92" w:rsidRDefault="009259A0" w:rsidP="00447124">
            <w:pPr>
              <w:spacing w:line="240" w:lineRule="auto"/>
              <w:jc w:val="center"/>
              <w:rPr>
                <w:b/>
                <w:sz w:val="18"/>
                <w:szCs w:val="18"/>
              </w:rPr>
            </w:pPr>
            <w:r>
              <w:rPr>
                <w:b/>
                <w:sz w:val="18"/>
                <w:szCs w:val="18"/>
              </w:rPr>
              <w:t>27</w:t>
            </w:r>
          </w:p>
        </w:tc>
        <w:tc>
          <w:tcPr>
            <w:tcW w:w="811" w:type="dxa"/>
          </w:tcPr>
          <w:p w:rsidR="009259A0" w:rsidRPr="00471F92" w:rsidRDefault="009259A0" w:rsidP="003F6D8B">
            <w:pPr>
              <w:spacing w:line="240" w:lineRule="auto"/>
              <w:jc w:val="center"/>
              <w:rPr>
                <w:sz w:val="18"/>
                <w:szCs w:val="18"/>
              </w:rPr>
            </w:pPr>
            <w:r>
              <w:rPr>
                <w:sz w:val="18"/>
                <w:szCs w:val="18"/>
              </w:rPr>
              <w:t>3</w:t>
            </w:r>
          </w:p>
        </w:tc>
        <w:tc>
          <w:tcPr>
            <w:tcW w:w="811" w:type="dxa"/>
          </w:tcPr>
          <w:p w:rsidR="009259A0" w:rsidRPr="0035407C" w:rsidRDefault="009259A0" w:rsidP="0030040E">
            <w:pPr>
              <w:spacing w:line="240" w:lineRule="auto"/>
              <w:jc w:val="center"/>
              <w:rPr>
                <w:color w:val="000000" w:themeColor="text1"/>
                <w:sz w:val="18"/>
                <w:szCs w:val="18"/>
                <w:lang w:val="en-US" w:eastAsia="en-US"/>
              </w:rPr>
            </w:pPr>
            <w:r>
              <w:rPr>
                <w:color w:val="000000" w:themeColor="text1"/>
                <w:sz w:val="18"/>
                <w:szCs w:val="18"/>
                <w:lang w:val="en-US" w:eastAsia="en-US"/>
              </w:rPr>
              <w:t>0</w:t>
            </w:r>
          </w:p>
        </w:tc>
        <w:tc>
          <w:tcPr>
            <w:tcW w:w="811" w:type="dxa"/>
          </w:tcPr>
          <w:p w:rsidR="009259A0" w:rsidRPr="00471F92" w:rsidRDefault="009259A0" w:rsidP="005A659C">
            <w:pPr>
              <w:spacing w:line="240" w:lineRule="auto"/>
              <w:jc w:val="center"/>
              <w:rPr>
                <w:color w:val="000000" w:themeColor="text1"/>
                <w:sz w:val="18"/>
                <w:szCs w:val="18"/>
                <w:lang w:eastAsia="en-US"/>
              </w:rPr>
            </w:pPr>
            <w:r>
              <w:rPr>
                <w:color w:val="000000" w:themeColor="text1"/>
                <w:sz w:val="18"/>
                <w:szCs w:val="18"/>
                <w:lang w:eastAsia="en-US"/>
              </w:rPr>
              <w:t>3</w:t>
            </w:r>
          </w:p>
        </w:tc>
        <w:tc>
          <w:tcPr>
            <w:tcW w:w="811" w:type="dxa"/>
          </w:tcPr>
          <w:p w:rsidR="009259A0" w:rsidRPr="00471F92" w:rsidRDefault="009259A0" w:rsidP="009259A0">
            <w:pPr>
              <w:spacing w:line="240" w:lineRule="auto"/>
              <w:jc w:val="center"/>
              <w:rPr>
                <w:color w:val="000000" w:themeColor="text1"/>
                <w:sz w:val="18"/>
                <w:szCs w:val="18"/>
                <w:lang w:eastAsia="en-US"/>
              </w:rPr>
            </w:pPr>
            <w:r>
              <w:rPr>
                <w:color w:val="000000" w:themeColor="text1"/>
                <w:sz w:val="18"/>
                <w:szCs w:val="18"/>
                <w:lang w:eastAsia="en-US"/>
              </w:rPr>
              <w:t>6</w:t>
            </w:r>
          </w:p>
        </w:tc>
        <w:tc>
          <w:tcPr>
            <w:tcW w:w="811" w:type="dxa"/>
            <w:shd w:val="clear" w:color="auto" w:fill="D9D9D9"/>
          </w:tcPr>
          <w:p w:rsidR="009259A0" w:rsidRPr="00BE37DB" w:rsidRDefault="009259A0" w:rsidP="009259A0">
            <w:pPr>
              <w:spacing w:line="240" w:lineRule="auto"/>
              <w:jc w:val="center"/>
              <w:rPr>
                <w:b/>
                <w:sz w:val="18"/>
                <w:szCs w:val="18"/>
              </w:rPr>
            </w:pPr>
            <w:r>
              <w:rPr>
                <w:b/>
                <w:sz w:val="18"/>
                <w:szCs w:val="18"/>
              </w:rPr>
              <w:t>12</w:t>
            </w:r>
          </w:p>
        </w:tc>
      </w:tr>
      <w:tr w:rsidR="009259A0" w:rsidRPr="00247F5C" w:rsidTr="002A1DB8">
        <w:trPr>
          <w:cantSplit/>
        </w:trPr>
        <w:tc>
          <w:tcPr>
            <w:tcW w:w="2235" w:type="dxa"/>
          </w:tcPr>
          <w:p w:rsidR="009259A0" w:rsidRPr="00247F5C" w:rsidRDefault="009259A0" w:rsidP="00D17B6C">
            <w:pPr>
              <w:spacing w:line="240" w:lineRule="auto"/>
              <w:jc w:val="left"/>
              <w:rPr>
                <w:sz w:val="18"/>
                <w:szCs w:val="18"/>
              </w:rPr>
            </w:pPr>
            <w:r w:rsidRPr="00247F5C">
              <w:rPr>
                <w:sz w:val="18"/>
                <w:szCs w:val="18"/>
              </w:rPr>
              <w:t>подготовка отзывов и возражений</w:t>
            </w:r>
          </w:p>
        </w:tc>
        <w:tc>
          <w:tcPr>
            <w:tcW w:w="811" w:type="dxa"/>
          </w:tcPr>
          <w:p w:rsidR="009259A0" w:rsidRPr="00471F92" w:rsidRDefault="009259A0" w:rsidP="00F26919">
            <w:pPr>
              <w:spacing w:line="240" w:lineRule="auto"/>
              <w:jc w:val="center"/>
              <w:rPr>
                <w:sz w:val="18"/>
                <w:szCs w:val="18"/>
              </w:rPr>
            </w:pPr>
            <w:r>
              <w:rPr>
                <w:sz w:val="18"/>
                <w:szCs w:val="18"/>
              </w:rPr>
              <w:t>736</w:t>
            </w:r>
          </w:p>
        </w:tc>
        <w:tc>
          <w:tcPr>
            <w:tcW w:w="811" w:type="dxa"/>
          </w:tcPr>
          <w:p w:rsidR="009259A0" w:rsidRPr="00471F92" w:rsidRDefault="009259A0" w:rsidP="00D337B3">
            <w:pPr>
              <w:spacing w:line="240" w:lineRule="auto"/>
              <w:jc w:val="center"/>
              <w:rPr>
                <w:color w:val="000000" w:themeColor="text1"/>
                <w:sz w:val="18"/>
                <w:szCs w:val="18"/>
                <w:lang w:eastAsia="en-US"/>
              </w:rPr>
            </w:pPr>
            <w:r>
              <w:rPr>
                <w:color w:val="000000" w:themeColor="text1"/>
                <w:sz w:val="18"/>
                <w:szCs w:val="18"/>
                <w:lang w:eastAsia="en-US"/>
              </w:rPr>
              <w:t>667</w:t>
            </w:r>
          </w:p>
        </w:tc>
        <w:tc>
          <w:tcPr>
            <w:tcW w:w="811" w:type="dxa"/>
          </w:tcPr>
          <w:p w:rsidR="009259A0" w:rsidRPr="00471F92" w:rsidRDefault="009259A0" w:rsidP="004B3D5F">
            <w:pPr>
              <w:spacing w:line="240" w:lineRule="auto"/>
              <w:jc w:val="center"/>
              <w:rPr>
                <w:color w:val="000000" w:themeColor="text1"/>
                <w:sz w:val="18"/>
                <w:szCs w:val="18"/>
                <w:lang w:eastAsia="en-US"/>
              </w:rPr>
            </w:pPr>
            <w:r>
              <w:rPr>
                <w:color w:val="000000" w:themeColor="text1"/>
                <w:sz w:val="18"/>
                <w:szCs w:val="18"/>
                <w:lang w:eastAsia="en-US"/>
              </w:rPr>
              <w:t>544</w:t>
            </w:r>
          </w:p>
        </w:tc>
        <w:tc>
          <w:tcPr>
            <w:tcW w:w="811" w:type="dxa"/>
          </w:tcPr>
          <w:p w:rsidR="009259A0" w:rsidRPr="00471F92" w:rsidRDefault="009259A0" w:rsidP="00447124">
            <w:pPr>
              <w:spacing w:line="240" w:lineRule="auto"/>
              <w:jc w:val="center"/>
              <w:rPr>
                <w:color w:val="000000" w:themeColor="text1"/>
                <w:sz w:val="18"/>
                <w:szCs w:val="18"/>
                <w:lang w:eastAsia="en-US"/>
              </w:rPr>
            </w:pPr>
            <w:r>
              <w:rPr>
                <w:color w:val="000000" w:themeColor="text1"/>
                <w:sz w:val="18"/>
                <w:szCs w:val="18"/>
                <w:lang w:eastAsia="en-US"/>
              </w:rPr>
              <w:t>354</w:t>
            </w:r>
          </w:p>
        </w:tc>
        <w:tc>
          <w:tcPr>
            <w:tcW w:w="811" w:type="dxa"/>
            <w:shd w:val="clear" w:color="auto" w:fill="D9D9D9"/>
          </w:tcPr>
          <w:p w:rsidR="009259A0" w:rsidRPr="00471F92" w:rsidRDefault="009259A0" w:rsidP="00447124">
            <w:pPr>
              <w:spacing w:line="240" w:lineRule="auto"/>
              <w:jc w:val="center"/>
              <w:rPr>
                <w:b/>
                <w:sz w:val="18"/>
                <w:szCs w:val="18"/>
              </w:rPr>
            </w:pPr>
            <w:r>
              <w:rPr>
                <w:b/>
                <w:sz w:val="18"/>
                <w:szCs w:val="18"/>
              </w:rPr>
              <w:t>2301</w:t>
            </w:r>
          </w:p>
        </w:tc>
        <w:tc>
          <w:tcPr>
            <w:tcW w:w="811" w:type="dxa"/>
          </w:tcPr>
          <w:p w:rsidR="009259A0" w:rsidRPr="00471F92" w:rsidRDefault="009259A0" w:rsidP="003F6D8B">
            <w:pPr>
              <w:spacing w:line="240" w:lineRule="auto"/>
              <w:jc w:val="center"/>
              <w:rPr>
                <w:sz w:val="18"/>
                <w:szCs w:val="18"/>
              </w:rPr>
            </w:pPr>
            <w:r>
              <w:rPr>
                <w:sz w:val="18"/>
                <w:szCs w:val="18"/>
              </w:rPr>
              <w:t>246</w:t>
            </w:r>
          </w:p>
        </w:tc>
        <w:tc>
          <w:tcPr>
            <w:tcW w:w="811" w:type="dxa"/>
          </w:tcPr>
          <w:p w:rsidR="009259A0" w:rsidRPr="0035407C" w:rsidRDefault="009259A0" w:rsidP="0030040E">
            <w:pPr>
              <w:spacing w:line="240" w:lineRule="auto"/>
              <w:jc w:val="center"/>
              <w:rPr>
                <w:color w:val="000000" w:themeColor="text1"/>
                <w:sz w:val="18"/>
                <w:szCs w:val="18"/>
                <w:lang w:val="en-US" w:eastAsia="en-US"/>
              </w:rPr>
            </w:pPr>
            <w:r>
              <w:rPr>
                <w:color w:val="000000" w:themeColor="text1"/>
                <w:sz w:val="18"/>
                <w:szCs w:val="18"/>
                <w:lang w:val="en-US" w:eastAsia="en-US"/>
              </w:rPr>
              <w:t>241</w:t>
            </w:r>
          </w:p>
        </w:tc>
        <w:tc>
          <w:tcPr>
            <w:tcW w:w="811" w:type="dxa"/>
          </w:tcPr>
          <w:p w:rsidR="009259A0" w:rsidRPr="00471F92" w:rsidRDefault="009259A0" w:rsidP="005A659C">
            <w:pPr>
              <w:spacing w:line="240" w:lineRule="auto"/>
              <w:jc w:val="center"/>
              <w:rPr>
                <w:color w:val="000000" w:themeColor="text1"/>
                <w:sz w:val="18"/>
                <w:szCs w:val="18"/>
                <w:lang w:eastAsia="en-US"/>
              </w:rPr>
            </w:pPr>
            <w:r>
              <w:rPr>
                <w:color w:val="000000" w:themeColor="text1"/>
                <w:sz w:val="18"/>
                <w:szCs w:val="18"/>
                <w:lang w:eastAsia="en-US"/>
              </w:rPr>
              <w:t>194</w:t>
            </w:r>
          </w:p>
        </w:tc>
        <w:tc>
          <w:tcPr>
            <w:tcW w:w="811" w:type="dxa"/>
          </w:tcPr>
          <w:p w:rsidR="009259A0" w:rsidRPr="00471F92" w:rsidRDefault="009259A0" w:rsidP="009259A0">
            <w:pPr>
              <w:spacing w:line="240" w:lineRule="auto"/>
              <w:jc w:val="center"/>
              <w:rPr>
                <w:color w:val="000000" w:themeColor="text1"/>
                <w:sz w:val="18"/>
                <w:szCs w:val="18"/>
                <w:lang w:eastAsia="en-US"/>
              </w:rPr>
            </w:pPr>
            <w:r>
              <w:rPr>
                <w:color w:val="000000" w:themeColor="text1"/>
                <w:sz w:val="18"/>
                <w:szCs w:val="18"/>
                <w:lang w:eastAsia="en-US"/>
              </w:rPr>
              <w:t>254</w:t>
            </w:r>
          </w:p>
        </w:tc>
        <w:tc>
          <w:tcPr>
            <w:tcW w:w="811" w:type="dxa"/>
            <w:shd w:val="clear" w:color="auto" w:fill="D9D9D9"/>
          </w:tcPr>
          <w:p w:rsidR="009259A0" w:rsidRPr="00BE37DB" w:rsidRDefault="009259A0" w:rsidP="009259A0">
            <w:pPr>
              <w:spacing w:line="240" w:lineRule="auto"/>
              <w:jc w:val="center"/>
              <w:rPr>
                <w:b/>
                <w:sz w:val="18"/>
                <w:szCs w:val="18"/>
              </w:rPr>
            </w:pPr>
            <w:r>
              <w:rPr>
                <w:b/>
                <w:sz w:val="18"/>
                <w:szCs w:val="18"/>
              </w:rPr>
              <w:t>935</w:t>
            </w:r>
          </w:p>
        </w:tc>
      </w:tr>
      <w:tr w:rsidR="009259A0" w:rsidRPr="00247F5C" w:rsidTr="002A1DB8">
        <w:trPr>
          <w:cantSplit/>
        </w:trPr>
        <w:tc>
          <w:tcPr>
            <w:tcW w:w="2235" w:type="dxa"/>
          </w:tcPr>
          <w:p w:rsidR="009259A0" w:rsidRPr="00247F5C" w:rsidRDefault="009259A0" w:rsidP="00D17B6C">
            <w:pPr>
              <w:spacing w:line="240" w:lineRule="auto"/>
              <w:jc w:val="left"/>
              <w:rPr>
                <w:sz w:val="18"/>
                <w:szCs w:val="18"/>
              </w:rPr>
            </w:pPr>
            <w:r w:rsidRPr="00247F5C">
              <w:rPr>
                <w:sz w:val="18"/>
                <w:szCs w:val="18"/>
              </w:rPr>
              <w:lastRenderedPageBreak/>
              <w:t>подготовка исковых заявлений о признании недействительными свидетельств о регистрации СМИ</w:t>
            </w:r>
          </w:p>
        </w:tc>
        <w:tc>
          <w:tcPr>
            <w:tcW w:w="811" w:type="dxa"/>
          </w:tcPr>
          <w:p w:rsidR="009259A0" w:rsidRPr="00471F92" w:rsidRDefault="009259A0" w:rsidP="00F26919">
            <w:pPr>
              <w:spacing w:line="240" w:lineRule="auto"/>
              <w:jc w:val="center"/>
              <w:rPr>
                <w:sz w:val="18"/>
                <w:szCs w:val="18"/>
              </w:rPr>
            </w:pPr>
            <w:r>
              <w:rPr>
                <w:sz w:val="18"/>
                <w:szCs w:val="18"/>
              </w:rPr>
              <w:t>16</w:t>
            </w:r>
          </w:p>
        </w:tc>
        <w:tc>
          <w:tcPr>
            <w:tcW w:w="811" w:type="dxa"/>
          </w:tcPr>
          <w:p w:rsidR="009259A0" w:rsidRPr="00471F92" w:rsidRDefault="009259A0" w:rsidP="00D337B3">
            <w:pPr>
              <w:spacing w:line="240" w:lineRule="auto"/>
              <w:jc w:val="center"/>
              <w:rPr>
                <w:color w:val="000000" w:themeColor="text1"/>
                <w:sz w:val="18"/>
                <w:szCs w:val="18"/>
                <w:lang w:eastAsia="en-US"/>
              </w:rPr>
            </w:pPr>
            <w:r>
              <w:rPr>
                <w:color w:val="000000" w:themeColor="text1"/>
                <w:sz w:val="18"/>
                <w:szCs w:val="18"/>
                <w:lang w:eastAsia="en-US"/>
              </w:rPr>
              <w:t>26</w:t>
            </w:r>
          </w:p>
        </w:tc>
        <w:tc>
          <w:tcPr>
            <w:tcW w:w="811" w:type="dxa"/>
          </w:tcPr>
          <w:p w:rsidR="009259A0" w:rsidRPr="00471F92" w:rsidRDefault="009259A0" w:rsidP="004B3D5F">
            <w:pPr>
              <w:spacing w:line="240" w:lineRule="auto"/>
              <w:jc w:val="center"/>
              <w:rPr>
                <w:color w:val="000000" w:themeColor="text1"/>
                <w:sz w:val="18"/>
                <w:szCs w:val="18"/>
                <w:lang w:eastAsia="en-US"/>
              </w:rPr>
            </w:pPr>
            <w:r>
              <w:rPr>
                <w:color w:val="000000" w:themeColor="text1"/>
                <w:sz w:val="18"/>
                <w:szCs w:val="18"/>
                <w:lang w:eastAsia="en-US"/>
              </w:rPr>
              <w:t>19</w:t>
            </w:r>
          </w:p>
        </w:tc>
        <w:tc>
          <w:tcPr>
            <w:tcW w:w="811" w:type="dxa"/>
          </w:tcPr>
          <w:p w:rsidR="009259A0" w:rsidRPr="00471F92" w:rsidRDefault="009259A0" w:rsidP="00447124">
            <w:pPr>
              <w:spacing w:line="240" w:lineRule="auto"/>
              <w:jc w:val="center"/>
              <w:rPr>
                <w:color w:val="000000" w:themeColor="text1"/>
                <w:sz w:val="18"/>
                <w:szCs w:val="18"/>
                <w:lang w:eastAsia="en-US"/>
              </w:rPr>
            </w:pPr>
            <w:r>
              <w:rPr>
                <w:color w:val="000000" w:themeColor="text1"/>
                <w:sz w:val="18"/>
                <w:szCs w:val="18"/>
                <w:lang w:eastAsia="en-US"/>
              </w:rPr>
              <w:t>17</w:t>
            </w:r>
          </w:p>
        </w:tc>
        <w:tc>
          <w:tcPr>
            <w:tcW w:w="811" w:type="dxa"/>
            <w:shd w:val="clear" w:color="auto" w:fill="D9D9D9"/>
          </w:tcPr>
          <w:p w:rsidR="009259A0" w:rsidRPr="00471F92" w:rsidRDefault="009259A0" w:rsidP="00447124">
            <w:pPr>
              <w:spacing w:line="240" w:lineRule="auto"/>
              <w:jc w:val="center"/>
              <w:rPr>
                <w:b/>
                <w:sz w:val="18"/>
                <w:szCs w:val="18"/>
              </w:rPr>
            </w:pPr>
            <w:r>
              <w:rPr>
                <w:b/>
                <w:sz w:val="18"/>
                <w:szCs w:val="18"/>
              </w:rPr>
              <w:t>78</w:t>
            </w:r>
          </w:p>
        </w:tc>
        <w:tc>
          <w:tcPr>
            <w:tcW w:w="811" w:type="dxa"/>
          </w:tcPr>
          <w:p w:rsidR="009259A0" w:rsidRPr="00471F92" w:rsidRDefault="009259A0" w:rsidP="003F6D8B">
            <w:pPr>
              <w:spacing w:line="240" w:lineRule="auto"/>
              <w:jc w:val="center"/>
              <w:rPr>
                <w:sz w:val="18"/>
                <w:szCs w:val="18"/>
              </w:rPr>
            </w:pPr>
            <w:r>
              <w:rPr>
                <w:sz w:val="18"/>
                <w:szCs w:val="18"/>
              </w:rPr>
              <w:t>45</w:t>
            </w:r>
          </w:p>
        </w:tc>
        <w:tc>
          <w:tcPr>
            <w:tcW w:w="811" w:type="dxa"/>
          </w:tcPr>
          <w:p w:rsidR="009259A0" w:rsidRPr="00471F92" w:rsidRDefault="009259A0" w:rsidP="0030040E">
            <w:pPr>
              <w:spacing w:line="240" w:lineRule="auto"/>
              <w:jc w:val="center"/>
              <w:rPr>
                <w:color w:val="000000" w:themeColor="text1"/>
                <w:sz w:val="18"/>
                <w:szCs w:val="18"/>
                <w:lang w:eastAsia="en-US"/>
              </w:rPr>
            </w:pPr>
            <w:r>
              <w:rPr>
                <w:color w:val="000000" w:themeColor="text1"/>
                <w:sz w:val="18"/>
                <w:szCs w:val="18"/>
                <w:lang w:eastAsia="en-US"/>
              </w:rPr>
              <w:t>10</w:t>
            </w:r>
          </w:p>
        </w:tc>
        <w:tc>
          <w:tcPr>
            <w:tcW w:w="811" w:type="dxa"/>
          </w:tcPr>
          <w:p w:rsidR="009259A0" w:rsidRPr="00471F92" w:rsidRDefault="009259A0" w:rsidP="005A659C">
            <w:pPr>
              <w:spacing w:line="240" w:lineRule="auto"/>
              <w:jc w:val="center"/>
              <w:rPr>
                <w:color w:val="000000" w:themeColor="text1"/>
                <w:sz w:val="18"/>
                <w:szCs w:val="18"/>
                <w:lang w:eastAsia="en-US"/>
              </w:rPr>
            </w:pPr>
            <w:r>
              <w:rPr>
                <w:color w:val="000000" w:themeColor="text1"/>
                <w:sz w:val="18"/>
                <w:szCs w:val="18"/>
                <w:lang w:eastAsia="en-US"/>
              </w:rPr>
              <w:t>2</w:t>
            </w:r>
          </w:p>
        </w:tc>
        <w:tc>
          <w:tcPr>
            <w:tcW w:w="811" w:type="dxa"/>
          </w:tcPr>
          <w:p w:rsidR="009259A0" w:rsidRPr="00471F92" w:rsidRDefault="009259A0" w:rsidP="009259A0">
            <w:pPr>
              <w:spacing w:line="240" w:lineRule="auto"/>
              <w:jc w:val="center"/>
              <w:rPr>
                <w:color w:val="000000" w:themeColor="text1"/>
                <w:sz w:val="18"/>
                <w:szCs w:val="18"/>
                <w:lang w:eastAsia="en-US"/>
              </w:rPr>
            </w:pPr>
            <w:r>
              <w:rPr>
                <w:color w:val="000000" w:themeColor="text1"/>
                <w:sz w:val="18"/>
                <w:szCs w:val="18"/>
                <w:lang w:eastAsia="en-US"/>
              </w:rPr>
              <w:t>1</w:t>
            </w:r>
          </w:p>
        </w:tc>
        <w:tc>
          <w:tcPr>
            <w:tcW w:w="811" w:type="dxa"/>
            <w:shd w:val="clear" w:color="auto" w:fill="D9D9D9"/>
          </w:tcPr>
          <w:p w:rsidR="009259A0" w:rsidRPr="00BE37DB" w:rsidRDefault="009259A0" w:rsidP="009259A0">
            <w:pPr>
              <w:spacing w:line="240" w:lineRule="auto"/>
              <w:jc w:val="center"/>
              <w:rPr>
                <w:b/>
                <w:sz w:val="18"/>
                <w:szCs w:val="18"/>
              </w:rPr>
            </w:pPr>
            <w:r>
              <w:rPr>
                <w:b/>
                <w:sz w:val="18"/>
                <w:szCs w:val="18"/>
              </w:rPr>
              <w:t>58</w:t>
            </w:r>
          </w:p>
        </w:tc>
      </w:tr>
      <w:tr w:rsidR="009259A0" w:rsidRPr="00247F5C" w:rsidTr="002A1DB8">
        <w:trPr>
          <w:cantSplit/>
        </w:trPr>
        <w:tc>
          <w:tcPr>
            <w:tcW w:w="2235" w:type="dxa"/>
          </w:tcPr>
          <w:p w:rsidR="009259A0" w:rsidRPr="00247F5C" w:rsidRDefault="009259A0" w:rsidP="00D17B6C">
            <w:pPr>
              <w:spacing w:line="240" w:lineRule="auto"/>
              <w:jc w:val="left"/>
              <w:rPr>
                <w:sz w:val="18"/>
                <w:szCs w:val="18"/>
              </w:rPr>
            </w:pPr>
            <w:r w:rsidRPr="00247F5C">
              <w:rPr>
                <w:sz w:val="18"/>
                <w:szCs w:val="18"/>
              </w:rPr>
              <w:t>подготовка исковых заявлений об аннулировании лицензий</w:t>
            </w:r>
          </w:p>
        </w:tc>
        <w:tc>
          <w:tcPr>
            <w:tcW w:w="811" w:type="dxa"/>
          </w:tcPr>
          <w:p w:rsidR="009259A0" w:rsidRPr="00471F92" w:rsidRDefault="009259A0" w:rsidP="00F26919">
            <w:pPr>
              <w:spacing w:line="240" w:lineRule="auto"/>
              <w:jc w:val="center"/>
              <w:rPr>
                <w:sz w:val="18"/>
                <w:szCs w:val="18"/>
              </w:rPr>
            </w:pPr>
            <w:r>
              <w:rPr>
                <w:sz w:val="18"/>
                <w:szCs w:val="18"/>
              </w:rPr>
              <w:t>0</w:t>
            </w:r>
          </w:p>
        </w:tc>
        <w:tc>
          <w:tcPr>
            <w:tcW w:w="811" w:type="dxa"/>
          </w:tcPr>
          <w:p w:rsidR="009259A0" w:rsidRPr="00471F92" w:rsidRDefault="009259A0" w:rsidP="00D337B3">
            <w:pPr>
              <w:spacing w:line="240" w:lineRule="auto"/>
              <w:jc w:val="center"/>
              <w:rPr>
                <w:color w:val="000000" w:themeColor="text1"/>
                <w:sz w:val="18"/>
                <w:szCs w:val="18"/>
                <w:lang w:eastAsia="en-US"/>
              </w:rPr>
            </w:pPr>
            <w:r>
              <w:rPr>
                <w:color w:val="000000" w:themeColor="text1"/>
                <w:sz w:val="18"/>
                <w:szCs w:val="18"/>
                <w:lang w:eastAsia="en-US"/>
              </w:rPr>
              <w:t>0</w:t>
            </w:r>
          </w:p>
        </w:tc>
        <w:tc>
          <w:tcPr>
            <w:tcW w:w="811" w:type="dxa"/>
          </w:tcPr>
          <w:p w:rsidR="009259A0" w:rsidRPr="00471F92" w:rsidRDefault="009259A0" w:rsidP="004B3D5F">
            <w:pPr>
              <w:spacing w:line="240" w:lineRule="auto"/>
              <w:jc w:val="center"/>
              <w:rPr>
                <w:color w:val="000000" w:themeColor="text1"/>
                <w:sz w:val="18"/>
                <w:szCs w:val="18"/>
                <w:lang w:eastAsia="en-US"/>
              </w:rPr>
            </w:pPr>
            <w:r>
              <w:rPr>
                <w:color w:val="000000" w:themeColor="text1"/>
                <w:sz w:val="18"/>
                <w:szCs w:val="18"/>
                <w:lang w:eastAsia="en-US"/>
              </w:rPr>
              <w:t>0</w:t>
            </w:r>
          </w:p>
        </w:tc>
        <w:tc>
          <w:tcPr>
            <w:tcW w:w="811" w:type="dxa"/>
          </w:tcPr>
          <w:p w:rsidR="009259A0" w:rsidRPr="00471F92" w:rsidRDefault="009259A0" w:rsidP="00447124">
            <w:pPr>
              <w:spacing w:line="240" w:lineRule="auto"/>
              <w:jc w:val="center"/>
              <w:rPr>
                <w:color w:val="000000" w:themeColor="text1"/>
                <w:sz w:val="18"/>
                <w:szCs w:val="18"/>
                <w:lang w:eastAsia="en-US"/>
              </w:rPr>
            </w:pPr>
            <w:r>
              <w:rPr>
                <w:color w:val="000000" w:themeColor="text1"/>
                <w:sz w:val="18"/>
                <w:szCs w:val="18"/>
                <w:lang w:eastAsia="en-US"/>
              </w:rPr>
              <w:t>0</w:t>
            </w:r>
          </w:p>
        </w:tc>
        <w:tc>
          <w:tcPr>
            <w:tcW w:w="811" w:type="dxa"/>
            <w:shd w:val="clear" w:color="auto" w:fill="D9D9D9"/>
          </w:tcPr>
          <w:p w:rsidR="009259A0" w:rsidRPr="00471F92" w:rsidRDefault="009259A0" w:rsidP="00447124">
            <w:pPr>
              <w:spacing w:line="240" w:lineRule="auto"/>
              <w:jc w:val="center"/>
              <w:rPr>
                <w:b/>
                <w:sz w:val="18"/>
                <w:szCs w:val="18"/>
              </w:rPr>
            </w:pPr>
            <w:r>
              <w:rPr>
                <w:b/>
                <w:sz w:val="18"/>
                <w:szCs w:val="18"/>
              </w:rPr>
              <w:t>0</w:t>
            </w:r>
          </w:p>
        </w:tc>
        <w:tc>
          <w:tcPr>
            <w:tcW w:w="811" w:type="dxa"/>
          </w:tcPr>
          <w:p w:rsidR="009259A0" w:rsidRPr="00471F92" w:rsidRDefault="009259A0" w:rsidP="003F6D8B">
            <w:pPr>
              <w:spacing w:line="240" w:lineRule="auto"/>
              <w:jc w:val="center"/>
              <w:rPr>
                <w:sz w:val="18"/>
                <w:szCs w:val="18"/>
              </w:rPr>
            </w:pPr>
            <w:r>
              <w:rPr>
                <w:sz w:val="18"/>
                <w:szCs w:val="18"/>
              </w:rPr>
              <w:t>0</w:t>
            </w:r>
          </w:p>
        </w:tc>
        <w:tc>
          <w:tcPr>
            <w:tcW w:w="811" w:type="dxa"/>
          </w:tcPr>
          <w:p w:rsidR="009259A0" w:rsidRPr="00471F92" w:rsidRDefault="009259A0" w:rsidP="0030040E">
            <w:pPr>
              <w:spacing w:line="240" w:lineRule="auto"/>
              <w:jc w:val="center"/>
              <w:rPr>
                <w:color w:val="000000" w:themeColor="text1"/>
                <w:sz w:val="18"/>
                <w:szCs w:val="18"/>
                <w:lang w:eastAsia="en-US"/>
              </w:rPr>
            </w:pPr>
            <w:r>
              <w:rPr>
                <w:color w:val="000000" w:themeColor="text1"/>
                <w:sz w:val="18"/>
                <w:szCs w:val="18"/>
                <w:lang w:eastAsia="en-US"/>
              </w:rPr>
              <w:t>0</w:t>
            </w:r>
          </w:p>
        </w:tc>
        <w:tc>
          <w:tcPr>
            <w:tcW w:w="811" w:type="dxa"/>
          </w:tcPr>
          <w:p w:rsidR="009259A0" w:rsidRPr="00471F92" w:rsidRDefault="009259A0" w:rsidP="005A659C">
            <w:pPr>
              <w:spacing w:line="240" w:lineRule="auto"/>
              <w:jc w:val="center"/>
              <w:rPr>
                <w:color w:val="000000" w:themeColor="text1"/>
                <w:sz w:val="18"/>
                <w:szCs w:val="18"/>
                <w:lang w:eastAsia="en-US"/>
              </w:rPr>
            </w:pPr>
            <w:r>
              <w:rPr>
                <w:color w:val="000000" w:themeColor="text1"/>
                <w:sz w:val="18"/>
                <w:szCs w:val="18"/>
                <w:lang w:eastAsia="en-US"/>
              </w:rPr>
              <w:t>0</w:t>
            </w:r>
          </w:p>
        </w:tc>
        <w:tc>
          <w:tcPr>
            <w:tcW w:w="811" w:type="dxa"/>
          </w:tcPr>
          <w:p w:rsidR="009259A0" w:rsidRPr="00471F92" w:rsidRDefault="009259A0" w:rsidP="009259A0">
            <w:pPr>
              <w:spacing w:line="240" w:lineRule="auto"/>
              <w:jc w:val="center"/>
              <w:rPr>
                <w:color w:val="000000" w:themeColor="text1"/>
                <w:sz w:val="18"/>
                <w:szCs w:val="18"/>
                <w:lang w:eastAsia="en-US"/>
              </w:rPr>
            </w:pPr>
            <w:r>
              <w:rPr>
                <w:color w:val="000000" w:themeColor="text1"/>
                <w:sz w:val="18"/>
                <w:szCs w:val="18"/>
                <w:lang w:eastAsia="en-US"/>
              </w:rPr>
              <w:t>0</w:t>
            </w:r>
          </w:p>
        </w:tc>
        <w:tc>
          <w:tcPr>
            <w:tcW w:w="811" w:type="dxa"/>
            <w:shd w:val="clear" w:color="auto" w:fill="D9D9D9"/>
          </w:tcPr>
          <w:p w:rsidR="009259A0" w:rsidRPr="003F6D8B" w:rsidRDefault="009259A0" w:rsidP="009259A0">
            <w:pPr>
              <w:spacing w:line="240" w:lineRule="auto"/>
              <w:jc w:val="center"/>
              <w:rPr>
                <w:b/>
                <w:sz w:val="18"/>
                <w:szCs w:val="18"/>
              </w:rPr>
            </w:pPr>
            <w:r>
              <w:rPr>
                <w:b/>
                <w:sz w:val="18"/>
                <w:szCs w:val="18"/>
              </w:rPr>
              <w:t>0</w:t>
            </w:r>
          </w:p>
        </w:tc>
      </w:tr>
      <w:tr w:rsidR="009259A0" w:rsidRPr="00247F5C" w:rsidTr="002A1DB8">
        <w:trPr>
          <w:cantSplit/>
        </w:trPr>
        <w:tc>
          <w:tcPr>
            <w:tcW w:w="2235" w:type="dxa"/>
          </w:tcPr>
          <w:p w:rsidR="009259A0" w:rsidRPr="00247F5C" w:rsidRDefault="009259A0" w:rsidP="00D17B6C">
            <w:pPr>
              <w:spacing w:line="240" w:lineRule="auto"/>
              <w:jc w:val="left"/>
              <w:rPr>
                <w:sz w:val="18"/>
                <w:szCs w:val="18"/>
              </w:rPr>
            </w:pPr>
            <w:r w:rsidRPr="00247F5C">
              <w:rPr>
                <w:sz w:val="18"/>
                <w:szCs w:val="18"/>
              </w:rPr>
              <w:t>участие в судебных разбирательствах в судах 1 инстанции</w:t>
            </w:r>
          </w:p>
        </w:tc>
        <w:tc>
          <w:tcPr>
            <w:tcW w:w="811" w:type="dxa"/>
          </w:tcPr>
          <w:p w:rsidR="009259A0" w:rsidRPr="00471F92" w:rsidRDefault="009259A0" w:rsidP="00F26919">
            <w:pPr>
              <w:spacing w:line="240" w:lineRule="auto"/>
              <w:jc w:val="center"/>
              <w:rPr>
                <w:sz w:val="18"/>
                <w:szCs w:val="18"/>
              </w:rPr>
            </w:pPr>
            <w:r>
              <w:rPr>
                <w:sz w:val="18"/>
                <w:szCs w:val="18"/>
              </w:rPr>
              <w:t>17</w:t>
            </w:r>
          </w:p>
        </w:tc>
        <w:tc>
          <w:tcPr>
            <w:tcW w:w="811" w:type="dxa"/>
          </w:tcPr>
          <w:p w:rsidR="009259A0" w:rsidRPr="00471F92" w:rsidRDefault="009259A0" w:rsidP="00D337B3">
            <w:pPr>
              <w:spacing w:line="240" w:lineRule="auto"/>
              <w:jc w:val="center"/>
              <w:rPr>
                <w:color w:val="000000" w:themeColor="text1"/>
                <w:sz w:val="18"/>
                <w:szCs w:val="18"/>
                <w:lang w:eastAsia="en-US"/>
              </w:rPr>
            </w:pPr>
            <w:r>
              <w:rPr>
                <w:color w:val="000000" w:themeColor="text1"/>
                <w:sz w:val="18"/>
                <w:szCs w:val="18"/>
                <w:lang w:eastAsia="en-US"/>
              </w:rPr>
              <w:t>20</w:t>
            </w:r>
          </w:p>
        </w:tc>
        <w:tc>
          <w:tcPr>
            <w:tcW w:w="811" w:type="dxa"/>
          </w:tcPr>
          <w:p w:rsidR="009259A0" w:rsidRPr="00471F92" w:rsidRDefault="009259A0" w:rsidP="004B3D5F">
            <w:pPr>
              <w:spacing w:line="240" w:lineRule="auto"/>
              <w:jc w:val="center"/>
              <w:rPr>
                <w:color w:val="000000" w:themeColor="text1"/>
                <w:sz w:val="18"/>
                <w:szCs w:val="18"/>
                <w:lang w:eastAsia="en-US"/>
              </w:rPr>
            </w:pPr>
            <w:r>
              <w:rPr>
                <w:color w:val="000000" w:themeColor="text1"/>
                <w:sz w:val="18"/>
                <w:szCs w:val="18"/>
                <w:lang w:eastAsia="en-US"/>
              </w:rPr>
              <w:t>3</w:t>
            </w:r>
          </w:p>
        </w:tc>
        <w:tc>
          <w:tcPr>
            <w:tcW w:w="811" w:type="dxa"/>
          </w:tcPr>
          <w:p w:rsidR="009259A0" w:rsidRPr="00471F92" w:rsidRDefault="009259A0" w:rsidP="00447124">
            <w:pPr>
              <w:spacing w:line="240" w:lineRule="auto"/>
              <w:jc w:val="center"/>
              <w:rPr>
                <w:color w:val="000000" w:themeColor="text1"/>
                <w:sz w:val="18"/>
                <w:szCs w:val="18"/>
                <w:lang w:eastAsia="en-US"/>
              </w:rPr>
            </w:pPr>
            <w:r>
              <w:rPr>
                <w:color w:val="000000" w:themeColor="text1"/>
                <w:sz w:val="18"/>
                <w:szCs w:val="18"/>
                <w:lang w:eastAsia="en-US"/>
              </w:rPr>
              <w:t>17</w:t>
            </w:r>
          </w:p>
        </w:tc>
        <w:tc>
          <w:tcPr>
            <w:tcW w:w="811" w:type="dxa"/>
            <w:shd w:val="clear" w:color="auto" w:fill="D9D9D9"/>
          </w:tcPr>
          <w:p w:rsidR="009259A0" w:rsidRPr="00471F92" w:rsidRDefault="009259A0" w:rsidP="00447124">
            <w:pPr>
              <w:spacing w:line="240" w:lineRule="auto"/>
              <w:jc w:val="center"/>
              <w:rPr>
                <w:b/>
                <w:sz w:val="18"/>
                <w:szCs w:val="18"/>
              </w:rPr>
            </w:pPr>
            <w:r>
              <w:rPr>
                <w:b/>
                <w:sz w:val="18"/>
                <w:szCs w:val="18"/>
              </w:rPr>
              <w:t>57</w:t>
            </w:r>
          </w:p>
        </w:tc>
        <w:tc>
          <w:tcPr>
            <w:tcW w:w="811" w:type="dxa"/>
          </w:tcPr>
          <w:p w:rsidR="009259A0" w:rsidRPr="00471F92" w:rsidRDefault="009259A0" w:rsidP="003F6D8B">
            <w:pPr>
              <w:spacing w:line="240" w:lineRule="auto"/>
              <w:jc w:val="center"/>
              <w:rPr>
                <w:sz w:val="18"/>
                <w:szCs w:val="18"/>
              </w:rPr>
            </w:pPr>
            <w:r>
              <w:rPr>
                <w:sz w:val="18"/>
                <w:szCs w:val="18"/>
              </w:rPr>
              <w:t>21</w:t>
            </w:r>
          </w:p>
        </w:tc>
        <w:tc>
          <w:tcPr>
            <w:tcW w:w="811" w:type="dxa"/>
          </w:tcPr>
          <w:p w:rsidR="009259A0" w:rsidRPr="0035407C" w:rsidRDefault="009259A0" w:rsidP="0030040E">
            <w:pPr>
              <w:spacing w:line="240" w:lineRule="auto"/>
              <w:jc w:val="center"/>
              <w:rPr>
                <w:color w:val="000000" w:themeColor="text1"/>
                <w:sz w:val="18"/>
                <w:szCs w:val="18"/>
                <w:lang w:val="en-US" w:eastAsia="en-US"/>
              </w:rPr>
            </w:pPr>
            <w:r>
              <w:rPr>
                <w:color w:val="000000" w:themeColor="text1"/>
                <w:sz w:val="18"/>
                <w:szCs w:val="18"/>
                <w:lang w:val="en-US" w:eastAsia="en-US"/>
              </w:rPr>
              <w:t>34</w:t>
            </w:r>
          </w:p>
        </w:tc>
        <w:tc>
          <w:tcPr>
            <w:tcW w:w="811" w:type="dxa"/>
          </w:tcPr>
          <w:p w:rsidR="009259A0" w:rsidRPr="00471F92" w:rsidRDefault="009259A0" w:rsidP="005A659C">
            <w:pPr>
              <w:spacing w:line="240" w:lineRule="auto"/>
              <w:jc w:val="center"/>
              <w:rPr>
                <w:color w:val="000000" w:themeColor="text1"/>
                <w:sz w:val="18"/>
                <w:szCs w:val="18"/>
                <w:lang w:eastAsia="en-US"/>
              </w:rPr>
            </w:pPr>
            <w:r>
              <w:rPr>
                <w:color w:val="000000" w:themeColor="text1"/>
                <w:sz w:val="18"/>
                <w:szCs w:val="18"/>
                <w:lang w:eastAsia="en-US"/>
              </w:rPr>
              <w:t>60</w:t>
            </w:r>
          </w:p>
        </w:tc>
        <w:tc>
          <w:tcPr>
            <w:tcW w:w="811" w:type="dxa"/>
          </w:tcPr>
          <w:p w:rsidR="009259A0" w:rsidRPr="00471F92" w:rsidRDefault="009259A0" w:rsidP="009259A0">
            <w:pPr>
              <w:spacing w:line="240" w:lineRule="auto"/>
              <w:jc w:val="center"/>
              <w:rPr>
                <w:color w:val="000000" w:themeColor="text1"/>
                <w:sz w:val="18"/>
                <w:szCs w:val="18"/>
                <w:lang w:eastAsia="en-US"/>
              </w:rPr>
            </w:pPr>
            <w:r>
              <w:rPr>
                <w:color w:val="000000" w:themeColor="text1"/>
                <w:sz w:val="18"/>
                <w:szCs w:val="18"/>
                <w:lang w:eastAsia="en-US"/>
              </w:rPr>
              <w:t>11</w:t>
            </w:r>
          </w:p>
        </w:tc>
        <w:tc>
          <w:tcPr>
            <w:tcW w:w="811" w:type="dxa"/>
            <w:shd w:val="clear" w:color="auto" w:fill="D9D9D9"/>
          </w:tcPr>
          <w:p w:rsidR="009259A0" w:rsidRPr="00BE37DB" w:rsidRDefault="009259A0" w:rsidP="009259A0">
            <w:pPr>
              <w:spacing w:line="240" w:lineRule="auto"/>
              <w:jc w:val="center"/>
              <w:rPr>
                <w:b/>
                <w:sz w:val="18"/>
                <w:szCs w:val="18"/>
              </w:rPr>
            </w:pPr>
            <w:r>
              <w:rPr>
                <w:b/>
                <w:sz w:val="18"/>
                <w:szCs w:val="18"/>
              </w:rPr>
              <w:t>126</w:t>
            </w:r>
          </w:p>
        </w:tc>
      </w:tr>
      <w:tr w:rsidR="009259A0" w:rsidRPr="00247F5C" w:rsidTr="002A1DB8">
        <w:trPr>
          <w:cantSplit/>
        </w:trPr>
        <w:tc>
          <w:tcPr>
            <w:tcW w:w="2235" w:type="dxa"/>
          </w:tcPr>
          <w:p w:rsidR="009259A0" w:rsidRPr="00247F5C" w:rsidRDefault="009259A0" w:rsidP="00D17B6C">
            <w:pPr>
              <w:spacing w:line="240" w:lineRule="auto"/>
              <w:jc w:val="left"/>
              <w:rPr>
                <w:sz w:val="18"/>
                <w:szCs w:val="18"/>
              </w:rPr>
            </w:pPr>
            <w:r w:rsidRPr="00247F5C">
              <w:rPr>
                <w:sz w:val="18"/>
                <w:szCs w:val="18"/>
              </w:rPr>
              <w:t>участие в судебных разбирательствах в судах апелляционной, кассационной и надзорной инстанций</w:t>
            </w:r>
          </w:p>
        </w:tc>
        <w:tc>
          <w:tcPr>
            <w:tcW w:w="811" w:type="dxa"/>
          </w:tcPr>
          <w:p w:rsidR="009259A0" w:rsidRPr="00471F92" w:rsidRDefault="009259A0" w:rsidP="00F26919">
            <w:pPr>
              <w:spacing w:line="240" w:lineRule="auto"/>
              <w:jc w:val="center"/>
              <w:rPr>
                <w:sz w:val="18"/>
                <w:szCs w:val="18"/>
              </w:rPr>
            </w:pPr>
            <w:r>
              <w:rPr>
                <w:sz w:val="18"/>
                <w:szCs w:val="18"/>
              </w:rPr>
              <w:t>15</w:t>
            </w:r>
          </w:p>
        </w:tc>
        <w:tc>
          <w:tcPr>
            <w:tcW w:w="811" w:type="dxa"/>
          </w:tcPr>
          <w:p w:rsidR="009259A0" w:rsidRPr="00471F92" w:rsidRDefault="009259A0" w:rsidP="00D337B3">
            <w:pPr>
              <w:spacing w:line="240" w:lineRule="auto"/>
              <w:jc w:val="center"/>
              <w:rPr>
                <w:color w:val="000000" w:themeColor="text1"/>
                <w:sz w:val="18"/>
                <w:szCs w:val="18"/>
                <w:lang w:eastAsia="en-US"/>
              </w:rPr>
            </w:pPr>
            <w:r>
              <w:rPr>
                <w:color w:val="000000" w:themeColor="text1"/>
                <w:sz w:val="18"/>
                <w:szCs w:val="18"/>
                <w:lang w:eastAsia="en-US"/>
              </w:rPr>
              <w:t>9</w:t>
            </w:r>
          </w:p>
        </w:tc>
        <w:tc>
          <w:tcPr>
            <w:tcW w:w="811" w:type="dxa"/>
          </w:tcPr>
          <w:p w:rsidR="009259A0" w:rsidRPr="00471F92" w:rsidRDefault="009259A0" w:rsidP="004B3D5F">
            <w:pPr>
              <w:spacing w:line="240" w:lineRule="auto"/>
              <w:jc w:val="center"/>
              <w:rPr>
                <w:color w:val="000000" w:themeColor="text1"/>
                <w:sz w:val="18"/>
                <w:szCs w:val="18"/>
                <w:lang w:eastAsia="en-US"/>
              </w:rPr>
            </w:pPr>
            <w:r>
              <w:rPr>
                <w:color w:val="000000" w:themeColor="text1"/>
                <w:sz w:val="18"/>
                <w:szCs w:val="18"/>
                <w:lang w:eastAsia="en-US"/>
              </w:rPr>
              <w:t>9</w:t>
            </w:r>
          </w:p>
        </w:tc>
        <w:tc>
          <w:tcPr>
            <w:tcW w:w="811" w:type="dxa"/>
          </w:tcPr>
          <w:p w:rsidR="009259A0" w:rsidRPr="00471F92" w:rsidRDefault="009259A0" w:rsidP="00447124">
            <w:pPr>
              <w:spacing w:line="240" w:lineRule="auto"/>
              <w:jc w:val="center"/>
              <w:rPr>
                <w:color w:val="000000" w:themeColor="text1"/>
                <w:sz w:val="18"/>
                <w:szCs w:val="18"/>
                <w:lang w:eastAsia="en-US"/>
              </w:rPr>
            </w:pPr>
            <w:r>
              <w:rPr>
                <w:color w:val="000000" w:themeColor="text1"/>
                <w:sz w:val="18"/>
                <w:szCs w:val="18"/>
                <w:lang w:eastAsia="en-US"/>
              </w:rPr>
              <w:t>4</w:t>
            </w:r>
          </w:p>
        </w:tc>
        <w:tc>
          <w:tcPr>
            <w:tcW w:w="811" w:type="dxa"/>
            <w:shd w:val="clear" w:color="auto" w:fill="D9D9D9"/>
          </w:tcPr>
          <w:p w:rsidR="009259A0" w:rsidRPr="00471F92" w:rsidRDefault="009259A0" w:rsidP="00447124">
            <w:pPr>
              <w:spacing w:line="240" w:lineRule="auto"/>
              <w:jc w:val="center"/>
              <w:rPr>
                <w:b/>
                <w:sz w:val="18"/>
                <w:szCs w:val="18"/>
              </w:rPr>
            </w:pPr>
            <w:r>
              <w:rPr>
                <w:b/>
                <w:sz w:val="18"/>
                <w:szCs w:val="18"/>
              </w:rPr>
              <w:t>37</w:t>
            </w:r>
          </w:p>
        </w:tc>
        <w:tc>
          <w:tcPr>
            <w:tcW w:w="811" w:type="dxa"/>
          </w:tcPr>
          <w:p w:rsidR="009259A0" w:rsidRPr="00471F92" w:rsidRDefault="009259A0" w:rsidP="003F6D8B">
            <w:pPr>
              <w:spacing w:line="240" w:lineRule="auto"/>
              <w:jc w:val="center"/>
              <w:rPr>
                <w:sz w:val="18"/>
                <w:szCs w:val="18"/>
              </w:rPr>
            </w:pPr>
            <w:r>
              <w:rPr>
                <w:sz w:val="18"/>
                <w:szCs w:val="18"/>
              </w:rPr>
              <w:t>4</w:t>
            </w:r>
          </w:p>
        </w:tc>
        <w:tc>
          <w:tcPr>
            <w:tcW w:w="811" w:type="dxa"/>
          </w:tcPr>
          <w:p w:rsidR="009259A0" w:rsidRPr="0035407C" w:rsidRDefault="009259A0" w:rsidP="0030040E">
            <w:pPr>
              <w:spacing w:line="240" w:lineRule="auto"/>
              <w:jc w:val="center"/>
              <w:rPr>
                <w:color w:val="000000" w:themeColor="text1"/>
                <w:sz w:val="18"/>
                <w:szCs w:val="18"/>
                <w:lang w:val="en-US" w:eastAsia="en-US"/>
              </w:rPr>
            </w:pPr>
            <w:r>
              <w:rPr>
                <w:color w:val="000000" w:themeColor="text1"/>
                <w:sz w:val="18"/>
                <w:szCs w:val="18"/>
                <w:lang w:val="en-US" w:eastAsia="en-US"/>
              </w:rPr>
              <w:t>1</w:t>
            </w:r>
          </w:p>
        </w:tc>
        <w:tc>
          <w:tcPr>
            <w:tcW w:w="811" w:type="dxa"/>
          </w:tcPr>
          <w:p w:rsidR="009259A0" w:rsidRPr="00471F92" w:rsidRDefault="009259A0" w:rsidP="005A659C">
            <w:pPr>
              <w:spacing w:line="240" w:lineRule="auto"/>
              <w:jc w:val="center"/>
              <w:rPr>
                <w:color w:val="000000" w:themeColor="text1"/>
                <w:sz w:val="18"/>
                <w:szCs w:val="18"/>
                <w:lang w:eastAsia="en-US"/>
              </w:rPr>
            </w:pPr>
            <w:r>
              <w:rPr>
                <w:color w:val="000000" w:themeColor="text1"/>
                <w:sz w:val="18"/>
                <w:szCs w:val="18"/>
                <w:lang w:eastAsia="en-US"/>
              </w:rPr>
              <w:t>6</w:t>
            </w:r>
          </w:p>
        </w:tc>
        <w:tc>
          <w:tcPr>
            <w:tcW w:w="811" w:type="dxa"/>
          </w:tcPr>
          <w:p w:rsidR="009259A0" w:rsidRPr="00471F92" w:rsidRDefault="009259A0" w:rsidP="009259A0">
            <w:pPr>
              <w:spacing w:line="240" w:lineRule="auto"/>
              <w:jc w:val="center"/>
              <w:rPr>
                <w:color w:val="000000" w:themeColor="text1"/>
                <w:sz w:val="18"/>
                <w:szCs w:val="18"/>
                <w:lang w:eastAsia="en-US"/>
              </w:rPr>
            </w:pPr>
            <w:r>
              <w:rPr>
                <w:color w:val="000000" w:themeColor="text1"/>
                <w:sz w:val="18"/>
                <w:szCs w:val="18"/>
                <w:lang w:eastAsia="en-US"/>
              </w:rPr>
              <w:t>9</w:t>
            </w:r>
          </w:p>
        </w:tc>
        <w:tc>
          <w:tcPr>
            <w:tcW w:w="811" w:type="dxa"/>
            <w:shd w:val="clear" w:color="auto" w:fill="D9D9D9"/>
          </w:tcPr>
          <w:p w:rsidR="009259A0" w:rsidRPr="00BE37DB" w:rsidRDefault="009259A0" w:rsidP="009259A0">
            <w:pPr>
              <w:spacing w:line="240" w:lineRule="auto"/>
              <w:jc w:val="center"/>
              <w:rPr>
                <w:b/>
                <w:sz w:val="18"/>
                <w:szCs w:val="18"/>
              </w:rPr>
            </w:pPr>
            <w:r>
              <w:rPr>
                <w:b/>
                <w:sz w:val="18"/>
                <w:szCs w:val="18"/>
              </w:rPr>
              <w:t>20</w:t>
            </w:r>
          </w:p>
        </w:tc>
      </w:tr>
      <w:tr w:rsidR="009259A0" w:rsidRPr="00247F5C" w:rsidTr="002A1DB8">
        <w:trPr>
          <w:cantSplit/>
        </w:trPr>
        <w:tc>
          <w:tcPr>
            <w:tcW w:w="2235" w:type="dxa"/>
          </w:tcPr>
          <w:p w:rsidR="009259A0" w:rsidRPr="00247F5C" w:rsidRDefault="009259A0" w:rsidP="00D17B6C">
            <w:pPr>
              <w:spacing w:line="240" w:lineRule="auto"/>
              <w:jc w:val="left"/>
              <w:rPr>
                <w:sz w:val="18"/>
                <w:szCs w:val="18"/>
              </w:rPr>
            </w:pPr>
            <w:r w:rsidRPr="00247F5C">
              <w:rPr>
                <w:sz w:val="18"/>
                <w:szCs w:val="18"/>
              </w:rPr>
              <w:t>учет поступивших решений и постановлений судов</w:t>
            </w:r>
          </w:p>
        </w:tc>
        <w:tc>
          <w:tcPr>
            <w:tcW w:w="811" w:type="dxa"/>
          </w:tcPr>
          <w:p w:rsidR="009259A0" w:rsidRPr="00471F92" w:rsidRDefault="009259A0" w:rsidP="00F26919">
            <w:pPr>
              <w:spacing w:line="240" w:lineRule="auto"/>
              <w:jc w:val="center"/>
              <w:rPr>
                <w:sz w:val="18"/>
                <w:szCs w:val="18"/>
              </w:rPr>
            </w:pPr>
            <w:r>
              <w:rPr>
                <w:sz w:val="18"/>
                <w:szCs w:val="18"/>
              </w:rPr>
              <w:t>371</w:t>
            </w:r>
          </w:p>
        </w:tc>
        <w:tc>
          <w:tcPr>
            <w:tcW w:w="811" w:type="dxa"/>
          </w:tcPr>
          <w:p w:rsidR="009259A0" w:rsidRPr="00471F92" w:rsidRDefault="009259A0" w:rsidP="00D337B3">
            <w:pPr>
              <w:spacing w:line="240" w:lineRule="auto"/>
              <w:jc w:val="center"/>
              <w:rPr>
                <w:color w:val="000000" w:themeColor="text1"/>
                <w:sz w:val="18"/>
                <w:szCs w:val="18"/>
                <w:lang w:eastAsia="en-US"/>
              </w:rPr>
            </w:pPr>
            <w:r>
              <w:rPr>
                <w:color w:val="000000" w:themeColor="text1"/>
                <w:sz w:val="18"/>
                <w:szCs w:val="18"/>
                <w:lang w:eastAsia="en-US"/>
              </w:rPr>
              <w:t>343</w:t>
            </w:r>
          </w:p>
        </w:tc>
        <w:tc>
          <w:tcPr>
            <w:tcW w:w="811" w:type="dxa"/>
          </w:tcPr>
          <w:p w:rsidR="009259A0" w:rsidRPr="00471F92" w:rsidRDefault="009259A0" w:rsidP="004B3D5F">
            <w:pPr>
              <w:spacing w:line="240" w:lineRule="auto"/>
              <w:jc w:val="center"/>
              <w:rPr>
                <w:color w:val="000000" w:themeColor="text1"/>
                <w:sz w:val="18"/>
                <w:szCs w:val="18"/>
                <w:lang w:eastAsia="en-US"/>
              </w:rPr>
            </w:pPr>
            <w:r>
              <w:rPr>
                <w:color w:val="000000" w:themeColor="text1"/>
                <w:sz w:val="18"/>
                <w:szCs w:val="18"/>
                <w:lang w:eastAsia="en-US"/>
              </w:rPr>
              <w:t>102</w:t>
            </w:r>
          </w:p>
        </w:tc>
        <w:tc>
          <w:tcPr>
            <w:tcW w:w="811" w:type="dxa"/>
          </w:tcPr>
          <w:p w:rsidR="009259A0" w:rsidRPr="00471F92" w:rsidRDefault="009259A0" w:rsidP="00447124">
            <w:pPr>
              <w:spacing w:line="240" w:lineRule="auto"/>
              <w:jc w:val="center"/>
              <w:rPr>
                <w:color w:val="000000" w:themeColor="text1"/>
                <w:sz w:val="18"/>
                <w:szCs w:val="18"/>
                <w:lang w:eastAsia="en-US"/>
              </w:rPr>
            </w:pPr>
            <w:r>
              <w:rPr>
                <w:color w:val="000000" w:themeColor="text1"/>
                <w:sz w:val="18"/>
                <w:szCs w:val="18"/>
                <w:lang w:eastAsia="en-US"/>
              </w:rPr>
              <w:t>71</w:t>
            </w:r>
          </w:p>
        </w:tc>
        <w:tc>
          <w:tcPr>
            <w:tcW w:w="811" w:type="dxa"/>
            <w:shd w:val="clear" w:color="auto" w:fill="D9D9D9"/>
          </w:tcPr>
          <w:p w:rsidR="009259A0" w:rsidRPr="00471F92" w:rsidRDefault="009259A0" w:rsidP="00447124">
            <w:pPr>
              <w:spacing w:line="240" w:lineRule="auto"/>
              <w:jc w:val="center"/>
              <w:rPr>
                <w:b/>
                <w:sz w:val="18"/>
                <w:szCs w:val="18"/>
              </w:rPr>
            </w:pPr>
            <w:r>
              <w:rPr>
                <w:b/>
                <w:sz w:val="18"/>
                <w:szCs w:val="18"/>
              </w:rPr>
              <w:t>887</w:t>
            </w:r>
          </w:p>
        </w:tc>
        <w:tc>
          <w:tcPr>
            <w:tcW w:w="811" w:type="dxa"/>
          </w:tcPr>
          <w:p w:rsidR="009259A0" w:rsidRPr="0010458D" w:rsidRDefault="009259A0" w:rsidP="003F6D8B">
            <w:pPr>
              <w:spacing w:line="240" w:lineRule="auto"/>
              <w:jc w:val="center"/>
              <w:rPr>
                <w:sz w:val="18"/>
                <w:szCs w:val="18"/>
                <w:lang w:val="en-US"/>
              </w:rPr>
            </w:pPr>
            <w:r>
              <w:rPr>
                <w:sz w:val="18"/>
                <w:szCs w:val="18"/>
                <w:lang w:val="en-US"/>
              </w:rPr>
              <w:t>48</w:t>
            </w:r>
          </w:p>
        </w:tc>
        <w:tc>
          <w:tcPr>
            <w:tcW w:w="811" w:type="dxa"/>
          </w:tcPr>
          <w:p w:rsidR="009259A0" w:rsidRPr="00471F92" w:rsidRDefault="009259A0" w:rsidP="0030040E">
            <w:pPr>
              <w:spacing w:line="240" w:lineRule="auto"/>
              <w:jc w:val="center"/>
              <w:rPr>
                <w:color w:val="000000" w:themeColor="text1"/>
                <w:sz w:val="18"/>
                <w:szCs w:val="18"/>
                <w:lang w:eastAsia="en-US"/>
              </w:rPr>
            </w:pPr>
            <w:r>
              <w:rPr>
                <w:color w:val="000000" w:themeColor="text1"/>
                <w:sz w:val="18"/>
                <w:szCs w:val="18"/>
                <w:lang w:eastAsia="en-US"/>
              </w:rPr>
              <w:t>34</w:t>
            </w:r>
          </w:p>
        </w:tc>
        <w:tc>
          <w:tcPr>
            <w:tcW w:w="811" w:type="dxa"/>
          </w:tcPr>
          <w:p w:rsidR="009259A0" w:rsidRPr="00471F92" w:rsidRDefault="009259A0" w:rsidP="005A659C">
            <w:pPr>
              <w:spacing w:line="240" w:lineRule="auto"/>
              <w:jc w:val="center"/>
              <w:rPr>
                <w:color w:val="000000" w:themeColor="text1"/>
                <w:sz w:val="18"/>
                <w:szCs w:val="18"/>
                <w:lang w:eastAsia="en-US"/>
              </w:rPr>
            </w:pPr>
            <w:r>
              <w:rPr>
                <w:color w:val="000000" w:themeColor="text1"/>
                <w:sz w:val="18"/>
                <w:szCs w:val="18"/>
                <w:lang w:eastAsia="en-US"/>
              </w:rPr>
              <w:t>52</w:t>
            </w:r>
          </w:p>
        </w:tc>
        <w:tc>
          <w:tcPr>
            <w:tcW w:w="811" w:type="dxa"/>
          </w:tcPr>
          <w:p w:rsidR="009259A0" w:rsidRPr="00471F92" w:rsidRDefault="009259A0" w:rsidP="009259A0">
            <w:pPr>
              <w:spacing w:line="240" w:lineRule="auto"/>
              <w:jc w:val="center"/>
              <w:rPr>
                <w:color w:val="000000" w:themeColor="text1"/>
                <w:sz w:val="18"/>
                <w:szCs w:val="18"/>
                <w:lang w:eastAsia="en-US"/>
              </w:rPr>
            </w:pPr>
            <w:r>
              <w:rPr>
                <w:color w:val="000000" w:themeColor="text1"/>
                <w:sz w:val="18"/>
                <w:szCs w:val="18"/>
                <w:lang w:eastAsia="en-US"/>
              </w:rPr>
              <w:t>47</w:t>
            </w:r>
          </w:p>
        </w:tc>
        <w:tc>
          <w:tcPr>
            <w:tcW w:w="811" w:type="dxa"/>
            <w:shd w:val="clear" w:color="auto" w:fill="D9D9D9"/>
          </w:tcPr>
          <w:p w:rsidR="009259A0" w:rsidRPr="00261556" w:rsidRDefault="009259A0" w:rsidP="009259A0">
            <w:pPr>
              <w:spacing w:line="240" w:lineRule="auto"/>
              <w:jc w:val="center"/>
              <w:rPr>
                <w:b/>
                <w:sz w:val="18"/>
                <w:szCs w:val="18"/>
              </w:rPr>
            </w:pPr>
            <w:r>
              <w:rPr>
                <w:b/>
                <w:sz w:val="18"/>
                <w:szCs w:val="18"/>
              </w:rPr>
              <w:t>181</w:t>
            </w:r>
          </w:p>
        </w:tc>
      </w:tr>
      <w:tr w:rsidR="009259A0" w:rsidRPr="00247F5C" w:rsidTr="002A1DB8">
        <w:trPr>
          <w:cantSplit/>
        </w:trPr>
        <w:tc>
          <w:tcPr>
            <w:tcW w:w="2235" w:type="dxa"/>
          </w:tcPr>
          <w:p w:rsidR="009259A0" w:rsidRPr="00247F5C" w:rsidRDefault="009259A0" w:rsidP="00D17B6C">
            <w:pPr>
              <w:spacing w:line="240" w:lineRule="auto"/>
              <w:jc w:val="left"/>
              <w:rPr>
                <w:sz w:val="18"/>
                <w:szCs w:val="18"/>
              </w:rPr>
            </w:pPr>
            <w:r w:rsidRPr="00247F5C">
              <w:rPr>
                <w:sz w:val="18"/>
                <w:szCs w:val="18"/>
              </w:rPr>
              <w:t>правовой анализ и регистрация протоколов АПН</w:t>
            </w:r>
          </w:p>
        </w:tc>
        <w:tc>
          <w:tcPr>
            <w:tcW w:w="811" w:type="dxa"/>
          </w:tcPr>
          <w:p w:rsidR="009259A0" w:rsidRPr="00471F92" w:rsidRDefault="009259A0" w:rsidP="00F26919">
            <w:pPr>
              <w:spacing w:line="240" w:lineRule="auto"/>
              <w:jc w:val="center"/>
              <w:rPr>
                <w:sz w:val="18"/>
                <w:szCs w:val="18"/>
              </w:rPr>
            </w:pPr>
            <w:r>
              <w:rPr>
                <w:sz w:val="18"/>
                <w:szCs w:val="18"/>
              </w:rPr>
              <w:t>1031</w:t>
            </w:r>
          </w:p>
        </w:tc>
        <w:tc>
          <w:tcPr>
            <w:tcW w:w="811" w:type="dxa"/>
          </w:tcPr>
          <w:p w:rsidR="009259A0" w:rsidRPr="00471F92" w:rsidRDefault="009259A0" w:rsidP="00D337B3">
            <w:pPr>
              <w:spacing w:line="240" w:lineRule="auto"/>
              <w:jc w:val="center"/>
              <w:rPr>
                <w:color w:val="000000" w:themeColor="text1"/>
                <w:sz w:val="18"/>
                <w:szCs w:val="18"/>
                <w:lang w:eastAsia="en-US"/>
              </w:rPr>
            </w:pPr>
            <w:r>
              <w:rPr>
                <w:color w:val="000000" w:themeColor="text1"/>
                <w:sz w:val="18"/>
                <w:szCs w:val="18"/>
                <w:lang w:eastAsia="en-US"/>
              </w:rPr>
              <w:t>4</w:t>
            </w:r>
          </w:p>
        </w:tc>
        <w:tc>
          <w:tcPr>
            <w:tcW w:w="811" w:type="dxa"/>
          </w:tcPr>
          <w:p w:rsidR="009259A0" w:rsidRPr="00471F92" w:rsidRDefault="009259A0" w:rsidP="004B3D5F">
            <w:pPr>
              <w:spacing w:line="240" w:lineRule="auto"/>
              <w:jc w:val="center"/>
              <w:rPr>
                <w:color w:val="000000" w:themeColor="text1"/>
                <w:sz w:val="18"/>
                <w:szCs w:val="18"/>
                <w:lang w:eastAsia="en-US"/>
              </w:rPr>
            </w:pPr>
            <w:r>
              <w:rPr>
                <w:color w:val="000000" w:themeColor="text1"/>
                <w:sz w:val="18"/>
                <w:szCs w:val="18"/>
                <w:lang w:eastAsia="en-US"/>
              </w:rPr>
              <w:t>4</w:t>
            </w:r>
          </w:p>
        </w:tc>
        <w:tc>
          <w:tcPr>
            <w:tcW w:w="811" w:type="dxa"/>
          </w:tcPr>
          <w:p w:rsidR="009259A0" w:rsidRPr="00E90A08" w:rsidRDefault="009259A0" w:rsidP="00447124">
            <w:pPr>
              <w:spacing w:line="240" w:lineRule="auto"/>
              <w:jc w:val="center"/>
              <w:rPr>
                <w:color w:val="000000" w:themeColor="text1"/>
                <w:sz w:val="18"/>
                <w:szCs w:val="18"/>
                <w:lang w:val="en-US" w:eastAsia="en-US"/>
              </w:rPr>
            </w:pPr>
            <w:r>
              <w:rPr>
                <w:color w:val="000000" w:themeColor="text1"/>
                <w:sz w:val="18"/>
                <w:szCs w:val="18"/>
                <w:lang w:eastAsia="en-US"/>
              </w:rPr>
              <w:t>2</w:t>
            </w:r>
            <w:r>
              <w:rPr>
                <w:color w:val="000000" w:themeColor="text1"/>
                <w:sz w:val="18"/>
                <w:szCs w:val="18"/>
                <w:lang w:val="en-US" w:eastAsia="en-US"/>
              </w:rPr>
              <w:t>4</w:t>
            </w:r>
          </w:p>
        </w:tc>
        <w:tc>
          <w:tcPr>
            <w:tcW w:w="811" w:type="dxa"/>
            <w:shd w:val="clear" w:color="auto" w:fill="D9D9D9"/>
          </w:tcPr>
          <w:p w:rsidR="009259A0" w:rsidRPr="00E90A08" w:rsidRDefault="009259A0" w:rsidP="00447124">
            <w:pPr>
              <w:spacing w:line="240" w:lineRule="auto"/>
              <w:jc w:val="center"/>
              <w:rPr>
                <w:b/>
                <w:sz w:val="18"/>
                <w:szCs w:val="18"/>
                <w:lang w:val="en-US"/>
              </w:rPr>
            </w:pPr>
            <w:r>
              <w:rPr>
                <w:b/>
                <w:sz w:val="18"/>
                <w:szCs w:val="18"/>
              </w:rPr>
              <w:t>106</w:t>
            </w:r>
            <w:r>
              <w:rPr>
                <w:b/>
                <w:sz w:val="18"/>
                <w:szCs w:val="18"/>
                <w:lang w:val="en-US"/>
              </w:rPr>
              <w:t>3</w:t>
            </w:r>
          </w:p>
        </w:tc>
        <w:tc>
          <w:tcPr>
            <w:tcW w:w="811" w:type="dxa"/>
          </w:tcPr>
          <w:p w:rsidR="009259A0" w:rsidRPr="001935A0" w:rsidRDefault="009259A0" w:rsidP="003F6D8B">
            <w:pPr>
              <w:spacing w:line="240" w:lineRule="auto"/>
              <w:jc w:val="center"/>
              <w:rPr>
                <w:sz w:val="18"/>
                <w:szCs w:val="18"/>
                <w:lang w:val="en-US"/>
              </w:rPr>
            </w:pPr>
            <w:r>
              <w:rPr>
                <w:sz w:val="18"/>
                <w:szCs w:val="18"/>
              </w:rPr>
              <w:t>396</w:t>
            </w:r>
          </w:p>
        </w:tc>
        <w:tc>
          <w:tcPr>
            <w:tcW w:w="811" w:type="dxa"/>
          </w:tcPr>
          <w:p w:rsidR="009259A0" w:rsidRPr="00E35397" w:rsidRDefault="009259A0" w:rsidP="0030040E">
            <w:pPr>
              <w:spacing w:line="240" w:lineRule="auto"/>
              <w:jc w:val="center"/>
              <w:rPr>
                <w:color w:val="000000" w:themeColor="text1"/>
                <w:sz w:val="18"/>
                <w:szCs w:val="18"/>
                <w:lang w:val="en-US" w:eastAsia="en-US"/>
              </w:rPr>
            </w:pPr>
            <w:r>
              <w:rPr>
                <w:color w:val="000000" w:themeColor="text1"/>
                <w:sz w:val="18"/>
                <w:szCs w:val="18"/>
                <w:lang w:val="en-US" w:eastAsia="en-US"/>
              </w:rPr>
              <w:t>657</w:t>
            </w:r>
          </w:p>
        </w:tc>
        <w:tc>
          <w:tcPr>
            <w:tcW w:w="811" w:type="dxa"/>
          </w:tcPr>
          <w:p w:rsidR="009259A0" w:rsidRPr="00471F92" w:rsidRDefault="009259A0" w:rsidP="005A659C">
            <w:pPr>
              <w:spacing w:line="240" w:lineRule="auto"/>
              <w:jc w:val="center"/>
              <w:rPr>
                <w:color w:val="000000" w:themeColor="text1"/>
                <w:sz w:val="18"/>
                <w:szCs w:val="18"/>
                <w:lang w:eastAsia="en-US"/>
              </w:rPr>
            </w:pPr>
            <w:r>
              <w:rPr>
                <w:color w:val="000000" w:themeColor="text1"/>
                <w:sz w:val="18"/>
                <w:szCs w:val="18"/>
                <w:lang w:eastAsia="en-US"/>
              </w:rPr>
              <w:t>663</w:t>
            </w:r>
          </w:p>
        </w:tc>
        <w:tc>
          <w:tcPr>
            <w:tcW w:w="811" w:type="dxa"/>
          </w:tcPr>
          <w:p w:rsidR="009259A0" w:rsidRPr="008F0B01" w:rsidRDefault="009259A0" w:rsidP="009259A0">
            <w:pPr>
              <w:spacing w:line="240" w:lineRule="auto"/>
              <w:jc w:val="center"/>
              <w:rPr>
                <w:color w:val="000000" w:themeColor="text1"/>
                <w:sz w:val="18"/>
                <w:szCs w:val="18"/>
                <w:lang w:eastAsia="en-US"/>
              </w:rPr>
            </w:pPr>
            <w:r>
              <w:rPr>
                <w:color w:val="000000" w:themeColor="text1"/>
                <w:sz w:val="18"/>
                <w:szCs w:val="18"/>
                <w:lang w:eastAsia="en-US"/>
              </w:rPr>
              <w:t>455</w:t>
            </w:r>
          </w:p>
        </w:tc>
        <w:tc>
          <w:tcPr>
            <w:tcW w:w="811" w:type="dxa"/>
            <w:shd w:val="clear" w:color="auto" w:fill="D9D9D9"/>
          </w:tcPr>
          <w:p w:rsidR="009259A0" w:rsidRPr="005461B6" w:rsidRDefault="009259A0" w:rsidP="009259A0">
            <w:pPr>
              <w:spacing w:line="240" w:lineRule="auto"/>
              <w:jc w:val="center"/>
              <w:rPr>
                <w:b/>
                <w:sz w:val="18"/>
                <w:szCs w:val="18"/>
              </w:rPr>
            </w:pPr>
            <w:r>
              <w:rPr>
                <w:b/>
                <w:sz w:val="18"/>
                <w:szCs w:val="18"/>
              </w:rPr>
              <w:t>2171</w:t>
            </w:r>
          </w:p>
        </w:tc>
      </w:tr>
      <w:tr w:rsidR="009259A0" w:rsidRPr="00247F5C" w:rsidTr="002A1DB8">
        <w:trPr>
          <w:cantSplit/>
        </w:trPr>
        <w:tc>
          <w:tcPr>
            <w:tcW w:w="2235" w:type="dxa"/>
          </w:tcPr>
          <w:p w:rsidR="009259A0" w:rsidRPr="00C37CE8" w:rsidRDefault="009259A0" w:rsidP="00D17B6C">
            <w:pPr>
              <w:spacing w:line="240" w:lineRule="auto"/>
              <w:jc w:val="left"/>
              <w:rPr>
                <w:sz w:val="18"/>
                <w:szCs w:val="18"/>
                <w:highlight w:val="yellow"/>
              </w:rPr>
            </w:pPr>
            <w:r>
              <w:rPr>
                <w:sz w:val="18"/>
                <w:szCs w:val="18"/>
              </w:rPr>
              <w:t>Количество</w:t>
            </w:r>
            <w:r w:rsidRPr="00ED2E5C">
              <w:rPr>
                <w:sz w:val="18"/>
                <w:szCs w:val="18"/>
              </w:rPr>
              <w:t xml:space="preserve"> полученных материалов о признании информации в сети Интернет запрещенной </w:t>
            </w:r>
            <w:r w:rsidRPr="00BF644C">
              <w:rPr>
                <w:sz w:val="18"/>
                <w:szCs w:val="18"/>
              </w:rPr>
              <w:t>по заявлениям органов прокуратуры</w:t>
            </w:r>
          </w:p>
        </w:tc>
        <w:tc>
          <w:tcPr>
            <w:tcW w:w="811" w:type="dxa"/>
          </w:tcPr>
          <w:p w:rsidR="009259A0" w:rsidRPr="00471F92" w:rsidRDefault="009259A0" w:rsidP="00F26919">
            <w:pPr>
              <w:spacing w:line="240" w:lineRule="auto"/>
              <w:jc w:val="center"/>
              <w:rPr>
                <w:sz w:val="18"/>
                <w:szCs w:val="18"/>
              </w:rPr>
            </w:pPr>
            <w:r>
              <w:rPr>
                <w:sz w:val="18"/>
                <w:szCs w:val="18"/>
              </w:rPr>
              <w:t>2055</w:t>
            </w:r>
          </w:p>
        </w:tc>
        <w:tc>
          <w:tcPr>
            <w:tcW w:w="811" w:type="dxa"/>
          </w:tcPr>
          <w:p w:rsidR="009259A0" w:rsidRPr="00471F92" w:rsidRDefault="009259A0" w:rsidP="00D337B3">
            <w:pPr>
              <w:spacing w:line="240" w:lineRule="auto"/>
              <w:jc w:val="center"/>
              <w:rPr>
                <w:color w:val="000000" w:themeColor="text1"/>
                <w:sz w:val="18"/>
                <w:szCs w:val="18"/>
                <w:lang w:eastAsia="en-US"/>
              </w:rPr>
            </w:pPr>
            <w:r>
              <w:rPr>
                <w:color w:val="000000" w:themeColor="text1"/>
                <w:sz w:val="18"/>
                <w:szCs w:val="18"/>
                <w:lang w:eastAsia="en-US"/>
              </w:rPr>
              <w:t>2367</w:t>
            </w:r>
          </w:p>
        </w:tc>
        <w:tc>
          <w:tcPr>
            <w:tcW w:w="811" w:type="dxa"/>
          </w:tcPr>
          <w:p w:rsidR="009259A0" w:rsidRPr="00471F92" w:rsidRDefault="009259A0" w:rsidP="004B3D5F">
            <w:pPr>
              <w:spacing w:line="240" w:lineRule="auto"/>
              <w:jc w:val="center"/>
              <w:rPr>
                <w:color w:val="000000" w:themeColor="text1"/>
                <w:sz w:val="18"/>
                <w:szCs w:val="18"/>
                <w:lang w:eastAsia="en-US"/>
              </w:rPr>
            </w:pPr>
            <w:r>
              <w:rPr>
                <w:color w:val="000000" w:themeColor="text1"/>
                <w:sz w:val="18"/>
                <w:szCs w:val="18"/>
                <w:lang w:eastAsia="en-US"/>
              </w:rPr>
              <w:t>803</w:t>
            </w:r>
          </w:p>
        </w:tc>
        <w:tc>
          <w:tcPr>
            <w:tcW w:w="811" w:type="dxa"/>
          </w:tcPr>
          <w:p w:rsidR="009259A0" w:rsidRPr="00471F92" w:rsidRDefault="009259A0" w:rsidP="00447124">
            <w:pPr>
              <w:spacing w:line="240" w:lineRule="auto"/>
              <w:jc w:val="center"/>
              <w:rPr>
                <w:color w:val="000000" w:themeColor="text1"/>
                <w:sz w:val="18"/>
                <w:szCs w:val="18"/>
                <w:lang w:eastAsia="en-US"/>
              </w:rPr>
            </w:pPr>
            <w:r>
              <w:rPr>
                <w:color w:val="000000" w:themeColor="text1"/>
                <w:sz w:val="18"/>
                <w:szCs w:val="18"/>
                <w:lang w:eastAsia="en-US"/>
              </w:rPr>
              <w:t>711</w:t>
            </w:r>
          </w:p>
        </w:tc>
        <w:tc>
          <w:tcPr>
            <w:tcW w:w="811" w:type="dxa"/>
            <w:shd w:val="clear" w:color="auto" w:fill="D9D9D9"/>
          </w:tcPr>
          <w:p w:rsidR="009259A0" w:rsidRPr="00471F92" w:rsidRDefault="009259A0" w:rsidP="00447124">
            <w:pPr>
              <w:spacing w:line="240" w:lineRule="auto"/>
              <w:jc w:val="center"/>
              <w:rPr>
                <w:b/>
                <w:sz w:val="18"/>
                <w:szCs w:val="18"/>
              </w:rPr>
            </w:pPr>
            <w:r>
              <w:rPr>
                <w:b/>
                <w:sz w:val="18"/>
                <w:szCs w:val="18"/>
              </w:rPr>
              <w:t>6939</w:t>
            </w:r>
          </w:p>
        </w:tc>
        <w:tc>
          <w:tcPr>
            <w:tcW w:w="811" w:type="dxa"/>
          </w:tcPr>
          <w:p w:rsidR="009259A0" w:rsidRPr="00220D38" w:rsidRDefault="009259A0" w:rsidP="00C10096">
            <w:pPr>
              <w:spacing w:line="240" w:lineRule="auto"/>
              <w:jc w:val="center"/>
              <w:rPr>
                <w:sz w:val="18"/>
                <w:szCs w:val="18"/>
              </w:rPr>
            </w:pPr>
            <w:r>
              <w:rPr>
                <w:sz w:val="18"/>
                <w:szCs w:val="18"/>
              </w:rPr>
              <w:t>277</w:t>
            </w:r>
          </w:p>
        </w:tc>
        <w:tc>
          <w:tcPr>
            <w:tcW w:w="811" w:type="dxa"/>
          </w:tcPr>
          <w:p w:rsidR="009259A0" w:rsidRPr="00220D38" w:rsidRDefault="009259A0" w:rsidP="00C10096">
            <w:pPr>
              <w:spacing w:line="240" w:lineRule="auto"/>
              <w:jc w:val="center"/>
              <w:rPr>
                <w:color w:val="000000" w:themeColor="text1"/>
                <w:sz w:val="18"/>
                <w:szCs w:val="18"/>
                <w:lang w:eastAsia="en-US"/>
              </w:rPr>
            </w:pPr>
            <w:r>
              <w:rPr>
                <w:color w:val="000000" w:themeColor="text1"/>
                <w:sz w:val="18"/>
                <w:szCs w:val="18"/>
                <w:lang w:eastAsia="en-US"/>
              </w:rPr>
              <w:t>425</w:t>
            </w:r>
          </w:p>
        </w:tc>
        <w:tc>
          <w:tcPr>
            <w:tcW w:w="811" w:type="dxa"/>
          </w:tcPr>
          <w:p w:rsidR="009259A0" w:rsidRPr="00471F92" w:rsidRDefault="009259A0" w:rsidP="005A659C">
            <w:pPr>
              <w:spacing w:line="240" w:lineRule="auto"/>
              <w:jc w:val="center"/>
              <w:rPr>
                <w:color w:val="000000" w:themeColor="text1"/>
                <w:sz w:val="18"/>
                <w:szCs w:val="18"/>
                <w:lang w:eastAsia="en-US"/>
              </w:rPr>
            </w:pPr>
            <w:r>
              <w:rPr>
                <w:color w:val="000000" w:themeColor="text1"/>
                <w:sz w:val="18"/>
                <w:szCs w:val="18"/>
                <w:lang w:eastAsia="en-US"/>
              </w:rPr>
              <w:t>277</w:t>
            </w:r>
          </w:p>
        </w:tc>
        <w:tc>
          <w:tcPr>
            <w:tcW w:w="811" w:type="dxa"/>
          </w:tcPr>
          <w:p w:rsidR="009259A0" w:rsidRPr="00471F92" w:rsidRDefault="009259A0" w:rsidP="009259A0">
            <w:pPr>
              <w:spacing w:line="240" w:lineRule="auto"/>
              <w:jc w:val="center"/>
              <w:rPr>
                <w:color w:val="000000" w:themeColor="text1"/>
                <w:sz w:val="18"/>
                <w:szCs w:val="18"/>
                <w:lang w:eastAsia="en-US"/>
              </w:rPr>
            </w:pPr>
            <w:r>
              <w:rPr>
                <w:color w:val="000000" w:themeColor="text1"/>
                <w:sz w:val="18"/>
                <w:szCs w:val="18"/>
                <w:lang w:eastAsia="en-US"/>
              </w:rPr>
              <w:t>191</w:t>
            </w:r>
          </w:p>
        </w:tc>
        <w:tc>
          <w:tcPr>
            <w:tcW w:w="811" w:type="dxa"/>
            <w:shd w:val="clear" w:color="auto" w:fill="D9D9D9"/>
          </w:tcPr>
          <w:p w:rsidR="009259A0" w:rsidRPr="005461B6" w:rsidRDefault="009259A0" w:rsidP="009259A0">
            <w:pPr>
              <w:spacing w:line="240" w:lineRule="auto"/>
              <w:jc w:val="center"/>
              <w:rPr>
                <w:b/>
                <w:sz w:val="18"/>
                <w:szCs w:val="18"/>
              </w:rPr>
            </w:pPr>
            <w:r>
              <w:rPr>
                <w:b/>
                <w:sz w:val="18"/>
                <w:szCs w:val="18"/>
              </w:rPr>
              <w:t>1170</w:t>
            </w:r>
          </w:p>
        </w:tc>
      </w:tr>
      <w:tr w:rsidR="009259A0" w:rsidRPr="00247F5C" w:rsidTr="002A1DB8">
        <w:trPr>
          <w:cantSplit/>
        </w:trPr>
        <w:tc>
          <w:tcPr>
            <w:tcW w:w="2235" w:type="dxa"/>
          </w:tcPr>
          <w:p w:rsidR="009259A0" w:rsidRPr="00BF644C" w:rsidRDefault="009259A0" w:rsidP="00ED2E5C">
            <w:pPr>
              <w:spacing w:line="240" w:lineRule="auto"/>
              <w:jc w:val="left"/>
              <w:rPr>
                <w:sz w:val="18"/>
                <w:szCs w:val="18"/>
              </w:rPr>
            </w:pPr>
            <w:r w:rsidRPr="00E20DA5">
              <w:rPr>
                <w:sz w:val="18"/>
                <w:szCs w:val="18"/>
              </w:rPr>
              <w:t xml:space="preserve">Количество полученных </w:t>
            </w:r>
            <w:r>
              <w:rPr>
                <w:sz w:val="18"/>
                <w:szCs w:val="18"/>
              </w:rPr>
              <w:t>от органов МВД, ФСБ и прокуратуры материалов о «</w:t>
            </w:r>
            <w:proofErr w:type="spellStart"/>
            <w:r>
              <w:rPr>
                <w:sz w:val="18"/>
                <w:szCs w:val="18"/>
              </w:rPr>
              <w:t>вэб-зеркалах</w:t>
            </w:r>
            <w:proofErr w:type="spellEnd"/>
            <w:r>
              <w:rPr>
                <w:sz w:val="18"/>
                <w:szCs w:val="18"/>
              </w:rPr>
              <w:t>»</w:t>
            </w:r>
          </w:p>
        </w:tc>
        <w:tc>
          <w:tcPr>
            <w:tcW w:w="811" w:type="dxa"/>
          </w:tcPr>
          <w:p w:rsidR="009259A0" w:rsidRPr="00471F92" w:rsidRDefault="009259A0" w:rsidP="00F26919">
            <w:pPr>
              <w:spacing w:line="240" w:lineRule="auto"/>
              <w:jc w:val="center"/>
              <w:rPr>
                <w:sz w:val="18"/>
                <w:szCs w:val="18"/>
              </w:rPr>
            </w:pPr>
            <w:r>
              <w:rPr>
                <w:sz w:val="18"/>
                <w:szCs w:val="18"/>
              </w:rPr>
              <w:t>79</w:t>
            </w:r>
          </w:p>
        </w:tc>
        <w:tc>
          <w:tcPr>
            <w:tcW w:w="811" w:type="dxa"/>
          </w:tcPr>
          <w:p w:rsidR="009259A0" w:rsidRPr="00471F92" w:rsidRDefault="009259A0" w:rsidP="00D337B3">
            <w:pPr>
              <w:spacing w:line="240" w:lineRule="auto"/>
              <w:jc w:val="center"/>
              <w:rPr>
                <w:color w:val="000000" w:themeColor="text1"/>
                <w:sz w:val="18"/>
                <w:szCs w:val="18"/>
                <w:lang w:eastAsia="en-US"/>
              </w:rPr>
            </w:pPr>
            <w:r>
              <w:rPr>
                <w:color w:val="000000" w:themeColor="text1"/>
                <w:sz w:val="18"/>
                <w:szCs w:val="18"/>
                <w:lang w:eastAsia="en-US"/>
              </w:rPr>
              <w:t>33</w:t>
            </w:r>
          </w:p>
        </w:tc>
        <w:tc>
          <w:tcPr>
            <w:tcW w:w="811" w:type="dxa"/>
          </w:tcPr>
          <w:p w:rsidR="009259A0" w:rsidRPr="00471F92" w:rsidRDefault="009259A0" w:rsidP="004B3D5F">
            <w:pPr>
              <w:spacing w:line="240" w:lineRule="auto"/>
              <w:jc w:val="center"/>
              <w:rPr>
                <w:color w:val="000000" w:themeColor="text1"/>
                <w:sz w:val="18"/>
                <w:szCs w:val="18"/>
                <w:lang w:eastAsia="en-US"/>
              </w:rPr>
            </w:pPr>
            <w:r>
              <w:rPr>
                <w:color w:val="000000" w:themeColor="text1"/>
                <w:sz w:val="18"/>
                <w:szCs w:val="18"/>
                <w:lang w:eastAsia="en-US"/>
              </w:rPr>
              <w:t>48</w:t>
            </w:r>
          </w:p>
        </w:tc>
        <w:tc>
          <w:tcPr>
            <w:tcW w:w="811" w:type="dxa"/>
          </w:tcPr>
          <w:p w:rsidR="009259A0" w:rsidRPr="00471F92" w:rsidRDefault="009259A0" w:rsidP="00447124">
            <w:pPr>
              <w:spacing w:line="240" w:lineRule="auto"/>
              <w:jc w:val="center"/>
              <w:rPr>
                <w:color w:val="000000" w:themeColor="text1"/>
                <w:sz w:val="18"/>
                <w:szCs w:val="18"/>
                <w:lang w:eastAsia="en-US"/>
              </w:rPr>
            </w:pPr>
            <w:r>
              <w:rPr>
                <w:color w:val="000000" w:themeColor="text1"/>
                <w:sz w:val="18"/>
                <w:szCs w:val="18"/>
                <w:lang w:eastAsia="en-US"/>
              </w:rPr>
              <w:t>29</w:t>
            </w:r>
          </w:p>
        </w:tc>
        <w:tc>
          <w:tcPr>
            <w:tcW w:w="811" w:type="dxa"/>
            <w:shd w:val="clear" w:color="auto" w:fill="D9D9D9"/>
          </w:tcPr>
          <w:p w:rsidR="009259A0" w:rsidRPr="00471F92" w:rsidRDefault="009259A0" w:rsidP="00447124">
            <w:pPr>
              <w:spacing w:line="240" w:lineRule="auto"/>
              <w:jc w:val="center"/>
              <w:rPr>
                <w:b/>
                <w:sz w:val="18"/>
                <w:szCs w:val="18"/>
              </w:rPr>
            </w:pPr>
            <w:r>
              <w:rPr>
                <w:b/>
                <w:sz w:val="18"/>
                <w:szCs w:val="18"/>
              </w:rPr>
              <w:t>189</w:t>
            </w:r>
          </w:p>
        </w:tc>
        <w:tc>
          <w:tcPr>
            <w:tcW w:w="811" w:type="dxa"/>
          </w:tcPr>
          <w:p w:rsidR="009259A0" w:rsidRPr="00C91428" w:rsidRDefault="009259A0" w:rsidP="003F6D8B">
            <w:pPr>
              <w:spacing w:line="240" w:lineRule="auto"/>
              <w:jc w:val="center"/>
              <w:rPr>
                <w:sz w:val="18"/>
                <w:szCs w:val="18"/>
                <w:lang w:val="en-US"/>
              </w:rPr>
            </w:pPr>
            <w:r>
              <w:rPr>
                <w:sz w:val="18"/>
                <w:szCs w:val="18"/>
                <w:lang w:val="en-US"/>
              </w:rPr>
              <w:t>27</w:t>
            </w:r>
          </w:p>
        </w:tc>
        <w:tc>
          <w:tcPr>
            <w:tcW w:w="811" w:type="dxa"/>
          </w:tcPr>
          <w:p w:rsidR="009259A0" w:rsidRPr="00E35397" w:rsidRDefault="009259A0" w:rsidP="0030040E">
            <w:pPr>
              <w:spacing w:line="240" w:lineRule="auto"/>
              <w:jc w:val="center"/>
              <w:rPr>
                <w:color w:val="000000" w:themeColor="text1"/>
                <w:sz w:val="18"/>
                <w:szCs w:val="18"/>
                <w:lang w:val="en-US" w:eastAsia="en-US"/>
              </w:rPr>
            </w:pPr>
            <w:r>
              <w:rPr>
                <w:color w:val="000000" w:themeColor="text1"/>
                <w:sz w:val="18"/>
                <w:szCs w:val="18"/>
                <w:lang w:val="en-US" w:eastAsia="en-US"/>
              </w:rPr>
              <w:t>31</w:t>
            </w:r>
          </w:p>
        </w:tc>
        <w:tc>
          <w:tcPr>
            <w:tcW w:w="811" w:type="dxa"/>
          </w:tcPr>
          <w:p w:rsidR="009259A0" w:rsidRPr="00471F92" w:rsidRDefault="009259A0" w:rsidP="005A659C">
            <w:pPr>
              <w:spacing w:line="240" w:lineRule="auto"/>
              <w:jc w:val="center"/>
              <w:rPr>
                <w:color w:val="000000" w:themeColor="text1"/>
                <w:sz w:val="18"/>
                <w:szCs w:val="18"/>
                <w:lang w:eastAsia="en-US"/>
              </w:rPr>
            </w:pPr>
            <w:r>
              <w:rPr>
                <w:color w:val="000000" w:themeColor="text1"/>
                <w:sz w:val="18"/>
                <w:szCs w:val="18"/>
                <w:lang w:eastAsia="en-US"/>
              </w:rPr>
              <w:t>24</w:t>
            </w:r>
          </w:p>
        </w:tc>
        <w:tc>
          <w:tcPr>
            <w:tcW w:w="811" w:type="dxa"/>
          </w:tcPr>
          <w:p w:rsidR="009259A0" w:rsidRPr="00471F92" w:rsidRDefault="009259A0" w:rsidP="009259A0">
            <w:pPr>
              <w:spacing w:line="240" w:lineRule="auto"/>
              <w:jc w:val="center"/>
              <w:rPr>
                <w:color w:val="000000" w:themeColor="text1"/>
                <w:sz w:val="18"/>
                <w:szCs w:val="18"/>
                <w:lang w:eastAsia="en-US"/>
              </w:rPr>
            </w:pPr>
            <w:r>
              <w:rPr>
                <w:color w:val="000000" w:themeColor="text1"/>
                <w:sz w:val="18"/>
                <w:szCs w:val="18"/>
                <w:lang w:eastAsia="en-US"/>
              </w:rPr>
              <w:t>7</w:t>
            </w:r>
          </w:p>
        </w:tc>
        <w:tc>
          <w:tcPr>
            <w:tcW w:w="811" w:type="dxa"/>
            <w:shd w:val="clear" w:color="auto" w:fill="D9D9D9"/>
          </w:tcPr>
          <w:p w:rsidR="009259A0" w:rsidRPr="005461B6" w:rsidRDefault="009259A0" w:rsidP="009259A0">
            <w:pPr>
              <w:spacing w:line="240" w:lineRule="auto"/>
              <w:jc w:val="center"/>
              <w:rPr>
                <w:b/>
                <w:sz w:val="18"/>
                <w:szCs w:val="18"/>
              </w:rPr>
            </w:pPr>
            <w:r>
              <w:rPr>
                <w:b/>
                <w:sz w:val="18"/>
                <w:szCs w:val="18"/>
              </w:rPr>
              <w:t>89</w:t>
            </w:r>
          </w:p>
        </w:tc>
      </w:tr>
      <w:tr w:rsidR="009259A0" w:rsidRPr="00247F5C" w:rsidTr="002A1DB8">
        <w:trPr>
          <w:cantSplit/>
        </w:trPr>
        <w:tc>
          <w:tcPr>
            <w:tcW w:w="2235" w:type="dxa"/>
          </w:tcPr>
          <w:p w:rsidR="009259A0" w:rsidRPr="00247F5C" w:rsidRDefault="009259A0" w:rsidP="00ED2E5C">
            <w:pPr>
              <w:spacing w:line="240" w:lineRule="auto"/>
              <w:jc w:val="left"/>
              <w:rPr>
                <w:sz w:val="18"/>
                <w:szCs w:val="18"/>
              </w:rPr>
            </w:pPr>
            <w:r>
              <w:rPr>
                <w:sz w:val="18"/>
                <w:szCs w:val="18"/>
              </w:rPr>
              <w:t>Внесено записей в ЕАИС</w:t>
            </w:r>
          </w:p>
        </w:tc>
        <w:tc>
          <w:tcPr>
            <w:tcW w:w="811" w:type="dxa"/>
          </w:tcPr>
          <w:p w:rsidR="009259A0" w:rsidRPr="00471F92" w:rsidRDefault="009259A0" w:rsidP="00F26919">
            <w:pPr>
              <w:spacing w:line="240" w:lineRule="auto"/>
              <w:jc w:val="center"/>
              <w:rPr>
                <w:sz w:val="18"/>
                <w:szCs w:val="18"/>
              </w:rPr>
            </w:pPr>
            <w:r>
              <w:rPr>
                <w:sz w:val="18"/>
                <w:szCs w:val="18"/>
              </w:rPr>
              <w:t>895</w:t>
            </w:r>
          </w:p>
        </w:tc>
        <w:tc>
          <w:tcPr>
            <w:tcW w:w="811" w:type="dxa"/>
          </w:tcPr>
          <w:p w:rsidR="009259A0" w:rsidRPr="00471F92" w:rsidRDefault="009259A0" w:rsidP="00D337B3">
            <w:pPr>
              <w:spacing w:line="240" w:lineRule="auto"/>
              <w:jc w:val="center"/>
              <w:rPr>
                <w:color w:val="000000" w:themeColor="text1"/>
                <w:sz w:val="18"/>
                <w:szCs w:val="18"/>
                <w:lang w:eastAsia="en-US"/>
              </w:rPr>
            </w:pPr>
            <w:r>
              <w:rPr>
                <w:color w:val="000000" w:themeColor="text1"/>
                <w:sz w:val="18"/>
                <w:szCs w:val="18"/>
                <w:lang w:eastAsia="en-US"/>
              </w:rPr>
              <w:t>979</w:t>
            </w:r>
          </w:p>
        </w:tc>
        <w:tc>
          <w:tcPr>
            <w:tcW w:w="811" w:type="dxa"/>
          </w:tcPr>
          <w:p w:rsidR="009259A0" w:rsidRPr="00471F92" w:rsidRDefault="009259A0" w:rsidP="004B3D5F">
            <w:pPr>
              <w:spacing w:line="240" w:lineRule="auto"/>
              <w:jc w:val="center"/>
              <w:rPr>
                <w:color w:val="000000" w:themeColor="text1"/>
                <w:sz w:val="18"/>
                <w:szCs w:val="18"/>
                <w:lang w:eastAsia="en-US"/>
              </w:rPr>
            </w:pPr>
            <w:r>
              <w:rPr>
                <w:color w:val="000000" w:themeColor="text1"/>
                <w:sz w:val="18"/>
                <w:szCs w:val="18"/>
                <w:lang w:eastAsia="en-US"/>
              </w:rPr>
              <w:t>1038</w:t>
            </w:r>
          </w:p>
        </w:tc>
        <w:tc>
          <w:tcPr>
            <w:tcW w:w="811" w:type="dxa"/>
          </w:tcPr>
          <w:p w:rsidR="009259A0" w:rsidRPr="00471F92" w:rsidRDefault="009259A0" w:rsidP="00447124">
            <w:pPr>
              <w:spacing w:line="240" w:lineRule="auto"/>
              <w:jc w:val="center"/>
              <w:rPr>
                <w:color w:val="000000" w:themeColor="text1"/>
                <w:sz w:val="18"/>
                <w:szCs w:val="18"/>
                <w:lang w:eastAsia="en-US"/>
              </w:rPr>
            </w:pPr>
            <w:r>
              <w:rPr>
                <w:color w:val="000000" w:themeColor="text1"/>
                <w:sz w:val="18"/>
                <w:szCs w:val="18"/>
                <w:lang w:eastAsia="en-US"/>
              </w:rPr>
              <w:t>1024</w:t>
            </w:r>
          </w:p>
        </w:tc>
        <w:tc>
          <w:tcPr>
            <w:tcW w:w="811" w:type="dxa"/>
            <w:shd w:val="clear" w:color="auto" w:fill="D9D9D9"/>
          </w:tcPr>
          <w:p w:rsidR="009259A0" w:rsidRPr="00471F92" w:rsidRDefault="009259A0" w:rsidP="00447124">
            <w:pPr>
              <w:spacing w:line="240" w:lineRule="auto"/>
              <w:jc w:val="center"/>
              <w:rPr>
                <w:b/>
                <w:sz w:val="18"/>
                <w:szCs w:val="18"/>
              </w:rPr>
            </w:pPr>
            <w:r>
              <w:rPr>
                <w:b/>
                <w:sz w:val="18"/>
                <w:szCs w:val="18"/>
              </w:rPr>
              <w:t>3936</w:t>
            </w:r>
          </w:p>
        </w:tc>
        <w:tc>
          <w:tcPr>
            <w:tcW w:w="811" w:type="dxa"/>
          </w:tcPr>
          <w:p w:rsidR="009259A0" w:rsidRPr="00C91428" w:rsidRDefault="009259A0" w:rsidP="003F6D8B">
            <w:pPr>
              <w:spacing w:line="240" w:lineRule="auto"/>
              <w:jc w:val="center"/>
              <w:rPr>
                <w:sz w:val="18"/>
                <w:szCs w:val="18"/>
                <w:lang w:val="en-US"/>
              </w:rPr>
            </w:pPr>
            <w:r>
              <w:rPr>
                <w:sz w:val="18"/>
                <w:szCs w:val="18"/>
                <w:lang w:val="en-US"/>
              </w:rPr>
              <w:t>298</w:t>
            </w:r>
          </w:p>
        </w:tc>
        <w:tc>
          <w:tcPr>
            <w:tcW w:w="811" w:type="dxa"/>
          </w:tcPr>
          <w:p w:rsidR="009259A0" w:rsidRPr="00E35397" w:rsidRDefault="009259A0" w:rsidP="0030040E">
            <w:pPr>
              <w:spacing w:line="240" w:lineRule="auto"/>
              <w:jc w:val="center"/>
              <w:rPr>
                <w:color w:val="000000" w:themeColor="text1"/>
                <w:sz w:val="18"/>
                <w:szCs w:val="18"/>
                <w:lang w:val="en-US" w:eastAsia="en-US"/>
              </w:rPr>
            </w:pPr>
            <w:r>
              <w:rPr>
                <w:color w:val="000000" w:themeColor="text1"/>
                <w:sz w:val="18"/>
                <w:szCs w:val="18"/>
                <w:lang w:val="en-US" w:eastAsia="en-US"/>
              </w:rPr>
              <w:t>343</w:t>
            </w:r>
          </w:p>
        </w:tc>
        <w:tc>
          <w:tcPr>
            <w:tcW w:w="811" w:type="dxa"/>
          </w:tcPr>
          <w:p w:rsidR="009259A0" w:rsidRPr="00471F92" w:rsidRDefault="009259A0" w:rsidP="005A659C">
            <w:pPr>
              <w:spacing w:line="240" w:lineRule="auto"/>
              <w:jc w:val="center"/>
              <w:rPr>
                <w:color w:val="000000" w:themeColor="text1"/>
                <w:sz w:val="18"/>
                <w:szCs w:val="18"/>
                <w:lang w:eastAsia="en-US"/>
              </w:rPr>
            </w:pPr>
            <w:r>
              <w:rPr>
                <w:color w:val="000000" w:themeColor="text1"/>
                <w:sz w:val="18"/>
                <w:szCs w:val="18"/>
                <w:lang w:eastAsia="en-US"/>
              </w:rPr>
              <w:t>399</w:t>
            </w:r>
          </w:p>
        </w:tc>
        <w:tc>
          <w:tcPr>
            <w:tcW w:w="811" w:type="dxa"/>
          </w:tcPr>
          <w:p w:rsidR="009259A0" w:rsidRPr="00471F92" w:rsidRDefault="009259A0" w:rsidP="009259A0">
            <w:pPr>
              <w:spacing w:line="240" w:lineRule="auto"/>
              <w:jc w:val="center"/>
              <w:rPr>
                <w:color w:val="000000" w:themeColor="text1"/>
                <w:sz w:val="18"/>
                <w:szCs w:val="18"/>
                <w:lang w:eastAsia="en-US"/>
              </w:rPr>
            </w:pPr>
            <w:r>
              <w:rPr>
                <w:color w:val="000000" w:themeColor="text1"/>
                <w:sz w:val="18"/>
                <w:szCs w:val="18"/>
                <w:lang w:eastAsia="en-US"/>
              </w:rPr>
              <w:t>354</w:t>
            </w:r>
          </w:p>
        </w:tc>
        <w:tc>
          <w:tcPr>
            <w:tcW w:w="811" w:type="dxa"/>
            <w:shd w:val="clear" w:color="auto" w:fill="D9D9D9"/>
          </w:tcPr>
          <w:p w:rsidR="009259A0" w:rsidRPr="005461B6" w:rsidRDefault="009259A0" w:rsidP="009259A0">
            <w:pPr>
              <w:spacing w:line="240" w:lineRule="auto"/>
              <w:jc w:val="center"/>
              <w:rPr>
                <w:b/>
                <w:sz w:val="18"/>
                <w:szCs w:val="18"/>
              </w:rPr>
            </w:pPr>
            <w:r>
              <w:rPr>
                <w:b/>
                <w:sz w:val="18"/>
                <w:szCs w:val="18"/>
              </w:rPr>
              <w:t>1394</w:t>
            </w:r>
          </w:p>
        </w:tc>
      </w:tr>
      <w:tr w:rsidR="009259A0" w:rsidRPr="00247F5C" w:rsidTr="002A1DB8">
        <w:trPr>
          <w:cantSplit/>
        </w:trPr>
        <w:tc>
          <w:tcPr>
            <w:tcW w:w="2235" w:type="dxa"/>
          </w:tcPr>
          <w:p w:rsidR="009259A0" w:rsidRPr="00247F5C" w:rsidRDefault="009259A0" w:rsidP="00ED2E5C">
            <w:pPr>
              <w:spacing w:line="240" w:lineRule="auto"/>
              <w:jc w:val="left"/>
              <w:rPr>
                <w:sz w:val="18"/>
                <w:szCs w:val="18"/>
              </w:rPr>
            </w:pPr>
            <w:r w:rsidRPr="00507351">
              <w:rPr>
                <w:sz w:val="18"/>
                <w:szCs w:val="18"/>
              </w:rPr>
              <w:t xml:space="preserve">Внесено </w:t>
            </w:r>
            <w:proofErr w:type="spellStart"/>
            <w:r w:rsidRPr="00507351">
              <w:rPr>
                <w:sz w:val="18"/>
                <w:szCs w:val="18"/>
              </w:rPr>
              <w:t>url</w:t>
            </w:r>
            <w:proofErr w:type="spellEnd"/>
            <w:r w:rsidRPr="00507351">
              <w:rPr>
                <w:sz w:val="18"/>
                <w:szCs w:val="18"/>
              </w:rPr>
              <w:t xml:space="preserve"> (страниц) в ЕАИС</w:t>
            </w:r>
          </w:p>
        </w:tc>
        <w:tc>
          <w:tcPr>
            <w:tcW w:w="811" w:type="dxa"/>
          </w:tcPr>
          <w:p w:rsidR="009259A0" w:rsidRPr="00471F92" w:rsidRDefault="009259A0" w:rsidP="00F26919">
            <w:pPr>
              <w:spacing w:line="240" w:lineRule="auto"/>
              <w:jc w:val="center"/>
              <w:rPr>
                <w:sz w:val="18"/>
                <w:szCs w:val="18"/>
              </w:rPr>
            </w:pPr>
            <w:r>
              <w:rPr>
                <w:sz w:val="18"/>
                <w:szCs w:val="18"/>
              </w:rPr>
              <w:t>1684</w:t>
            </w:r>
          </w:p>
        </w:tc>
        <w:tc>
          <w:tcPr>
            <w:tcW w:w="811" w:type="dxa"/>
          </w:tcPr>
          <w:p w:rsidR="009259A0" w:rsidRPr="00471F92" w:rsidRDefault="009259A0" w:rsidP="00D337B3">
            <w:pPr>
              <w:spacing w:line="240" w:lineRule="auto"/>
              <w:jc w:val="center"/>
              <w:rPr>
                <w:color w:val="000000" w:themeColor="text1"/>
                <w:sz w:val="18"/>
                <w:szCs w:val="18"/>
                <w:lang w:eastAsia="en-US"/>
              </w:rPr>
            </w:pPr>
            <w:r>
              <w:rPr>
                <w:color w:val="000000" w:themeColor="text1"/>
                <w:sz w:val="18"/>
                <w:szCs w:val="18"/>
                <w:lang w:eastAsia="en-US"/>
              </w:rPr>
              <w:t>1546</w:t>
            </w:r>
          </w:p>
        </w:tc>
        <w:tc>
          <w:tcPr>
            <w:tcW w:w="811" w:type="dxa"/>
          </w:tcPr>
          <w:p w:rsidR="009259A0" w:rsidRPr="00471F92" w:rsidRDefault="009259A0" w:rsidP="004B3D5F">
            <w:pPr>
              <w:spacing w:line="240" w:lineRule="auto"/>
              <w:jc w:val="center"/>
              <w:rPr>
                <w:color w:val="000000" w:themeColor="text1"/>
                <w:sz w:val="18"/>
                <w:szCs w:val="18"/>
                <w:lang w:eastAsia="en-US"/>
              </w:rPr>
            </w:pPr>
            <w:r>
              <w:rPr>
                <w:color w:val="000000" w:themeColor="text1"/>
                <w:sz w:val="18"/>
                <w:szCs w:val="18"/>
                <w:lang w:eastAsia="en-US"/>
              </w:rPr>
              <w:t>1503</w:t>
            </w:r>
          </w:p>
        </w:tc>
        <w:tc>
          <w:tcPr>
            <w:tcW w:w="811" w:type="dxa"/>
          </w:tcPr>
          <w:p w:rsidR="009259A0" w:rsidRPr="00471F92" w:rsidRDefault="009259A0" w:rsidP="00447124">
            <w:pPr>
              <w:spacing w:line="240" w:lineRule="auto"/>
              <w:jc w:val="center"/>
              <w:rPr>
                <w:color w:val="000000" w:themeColor="text1"/>
                <w:sz w:val="18"/>
                <w:szCs w:val="18"/>
                <w:lang w:eastAsia="en-US"/>
              </w:rPr>
            </w:pPr>
            <w:r>
              <w:rPr>
                <w:color w:val="000000" w:themeColor="text1"/>
                <w:sz w:val="18"/>
                <w:szCs w:val="18"/>
                <w:lang w:eastAsia="en-US"/>
              </w:rPr>
              <w:t>1326</w:t>
            </w:r>
          </w:p>
        </w:tc>
        <w:tc>
          <w:tcPr>
            <w:tcW w:w="811" w:type="dxa"/>
            <w:shd w:val="clear" w:color="auto" w:fill="D9D9D9"/>
          </w:tcPr>
          <w:p w:rsidR="009259A0" w:rsidRPr="00471F92" w:rsidRDefault="009259A0" w:rsidP="00447124">
            <w:pPr>
              <w:spacing w:line="240" w:lineRule="auto"/>
              <w:jc w:val="center"/>
              <w:rPr>
                <w:b/>
                <w:sz w:val="18"/>
                <w:szCs w:val="18"/>
              </w:rPr>
            </w:pPr>
            <w:r>
              <w:rPr>
                <w:b/>
                <w:sz w:val="18"/>
                <w:szCs w:val="18"/>
              </w:rPr>
              <w:t>6059</w:t>
            </w:r>
          </w:p>
        </w:tc>
        <w:tc>
          <w:tcPr>
            <w:tcW w:w="811" w:type="dxa"/>
          </w:tcPr>
          <w:p w:rsidR="009259A0" w:rsidRPr="00C91428" w:rsidRDefault="009259A0" w:rsidP="003F6D8B">
            <w:pPr>
              <w:spacing w:line="240" w:lineRule="auto"/>
              <w:jc w:val="center"/>
              <w:rPr>
                <w:sz w:val="18"/>
                <w:szCs w:val="18"/>
                <w:lang w:val="en-US"/>
              </w:rPr>
            </w:pPr>
            <w:r>
              <w:rPr>
                <w:sz w:val="18"/>
                <w:szCs w:val="18"/>
                <w:lang w:val="en-US"/>
              </w:rPr>
              <w:t>595</w:t>
            </w:r>
          </w:p>
        </w:tc>
        <w:tc>
          <w:tcPr>
            <w:tcW w:w="811" w:type="dxa"/>
          </w:tcPr>
          <w:p w:rsidR="009259A0" w:rsidRPr="00E35397" w:rsidRDefault="009259A0" w:rsidP="0030040E">
            <w:pPr>
              <w:spacing w:line="240" w:lineRule="auto"/>
              <w:jc w:val="center"/>
              <w:rPr>
                <w:color w:val="000000" w:themeColor="text1"/>
                <w:sz w:val="18"/>
                <w:szCs w:val="18"/>
                <w:lang w:val="en-US" w:eastAsia="en-US"/>
              </w:rPr>
            </w:pPr>
            <w:r>
              <w:rPr>
                <w:color w:val="000000" w:themeColor="text1"/>
                <w:sz w:val="18"/>
                <w:szCs w:val="18"/>
                <w:lang w:val="en-US" w:eastAsia="en-US"/>
              </w:rPr>
              <w:t>546</w:t>
            </w:r>
          </w:p>
        </w:tc>
        <w:tc>
          <w:tcPr>
            <w:tcW w:w="811" w:type="dxa"/>
          </w:tcPr>
          <w:p w:rsidR="009259A0" w:rsidRPr="00471F92" w:rsidRDefault="009259A0" w:rsidP="005A659C">
            <w:pPr>
              <w:spacing w:line="240" w:lineRule="auto"/>
              <w:jc w:val="center"/>
              <w:rPr>
                <w:color w:val="000000" w:themeColor="text1"/>
                <w:sz w:val="18"/>
                <w:szCs w:val="18"/>
                <w:lang w:eastAsia="en-US"/>
              </w:rPr>
            </w:pPr>
            <w:r>
              <w:rPr>
                <w:color w:val="000000" w:themeColor="text1"/>
                <w:sz w:val="18"/>
                <w:szCs w:val="18"/>
                <w:lang w:eastAsia="en-US"/>
              </w:rPr>
              <w:t>677</w:t>
            </w:r>
          </w:p>
        </w:tc>
        <w:tc>
          <w:tcPr>
            <w:tcW w:w="811" w:type="dxa"/>
          </w:tcPr>
          <w:p w:rsidR="009259A0" w:rsidRPr="00471F92" w:rsidRDefault="009259A0" w:rsidP="009259A0">
            <w:pPr>
              <w:spacing w:line="240" w:lineRule="auto"/>
              <w:jc w:val="center"/>
              <w:rPr>
                <w:color w:val="000000" w:themeColor="text1"/>
                <w:sz w:val="18"/>
                <w:szCs w:val="18"/>
                <w:lang w:eastAsia="en-US"/>
              </w:rPr>
            </w:pPr>
            <w:r>
              <w:rPr>
                <w:color w:val="000000" w:themeColor="text1"/>
                <w:sz w:val="18"/>
                <w:szCs w:val="18"/>
                <w:lang w:eastAsia="en-US"/>
              </w:rPr>
              <w:t>586</w:t>
            </w:r>
          </w:p>
        </w:tc>
        <w:tc>
          <w:tcPr>
            <w:tcW w:w="811" w:type="dxa"/>
            <w:shd w:val="clear" w:color="auto" w:fill="D9D9D9"/>
          </w:tcPr>
          <w:p w:rsidR="009259A0" w:rsidRPr="005461B6" w:rsidRDefault="009259A0" w:rsidP="009259A0">
            <w:pPr>
              <w:spacing w:line="240" w:lineRule="auto"/>
              <w:jc w:val="center"/>
              <w:rPr>
                <w:b/>
                <w:sz w:val="18"/>
                <w:szCs w:val="18"/>
              </w:rPr>
            </w:pPr>
            <w:r>
              <w:rPr>
                <w:b/>
                <w:sz w:val="18"/>
                <w:szCs w:val="18"/>
              </w:rPr>
              <w:t>2404</w:t>
            </w:r>
          </w:p>
        </w:tc>
      </w:tr>
      <w:tr w:rsidR="009259A0" w:rsidRPr="00247F5C" w:rsidTr="00B53E18">
        <w:trPr>
          <w:cantSplit/>
          <w:trHeight w:val="259"/>
        </w:trPr>
        <w:tc>
          <w:tcPr>
            <w:tcW w:w="2235" w:type="dxa"/>
          </w:tcPr>
          <w:p w:rsidR="009259A0" w:rsidRPr="00247F5C" w:rsidRDefault="009259A0" w:rsidP="00D17B6C">
            <w:pPr>
              <w:spacing w:line="240" w:lineRule="auto"/>
              <w:rPr>
                <w:sz w:val="18"/>
                <w:szCs w:val="18"/>
              </w:rPr>
            </w:pPr>
            <w:r w:rsidRPr="00247F5C">
              <w:rPr>
                <w:sz w:val="18"/>
                <w:szCs w:val="18"/>
              </w:rPr>
              <w:t>Нагрузка на 1 сотрудника</w:t>
            </w:r>
          </w:p>
        </w:tc>
        <w:tc>
          <w:tcPr>
            <w:tcW w:w="811" w:type="dxa"/>
          </w:tcPr>
          <w:p w:rsidR="009259A0" w:rsidRPr="00471F92" w:rsidRDefault="009259A0" w:rsidP="00F26919">
            <w:pPr>
              <w:spacing w:line="240" w:lineRule="auto"/>
              <w:jc w:val="center"/>
              <w:rPr>
                <w:sz w:val="18"/>
                <w:szCs w:val="18"/>
              </w:rPr>
            </w:pPr>
            <w:r>
              <w:rPr>
                <w:sz w:val="18"/>
                <w:szCs w:val="18"/>
              </w:rPr>
              <w:t>975,3</w:t>
            </w:r>
          </w:p>
        </w:tc>
        <w:tc>
          <w:tcPr>
            <w:tcW w:w="811" w:type="dxa"/>
          </w:tcPr>
          <w:p w:rsidR="009259A0" w:rsidRPr="00471F92" w:rsidRDefault="009259A0" w:rsidP="00D337B3">
            <w:pPr>
              <w:spacing w:line="240" w:lineRule="auto"/>
              <w:jc w:val="center"/>
              <w:rPr>
                <w:color w:val="000000" w:themeColor="text1"/>
                <w:sz w:val="18"/>
                <w:szCs w:val="18"/>
                <w:lang w:eastAsia="en-US"/>
              </w:rPr>
            </w:pPr>
            <w:r>
              <w:rPr>
                <w:color w:val="000000" w:themeColor="text1"/>
                <w:sz w:val="18"/>
                <w:szCs w:val="18"/>
                <w:lang w:eastAsia="en-US"/>
              </w:rPr>
              <w:t>753,9</w:t>
            </w:r>
          </w:p>
        </w:tc>
        <w:tc>
          <w:tcPr>
            <w:tcW w:w="811" w:type="dxa"/>
          </w:tcPr>
          <w:p w:rsidR="009259A0" w:rsidRPr="00471F92" w:rsidRDefault="009259A0" w:rsidP="004B3D5F">
            <w:pPr>
              <w:spacing w:line="240" w:lineRule="auto"/>
              <w:jc w:val="center"/>
              <w:rPr>
                <w:color w:val="000000" w:themeColor="text1"/>
                <w:sz w:val="18"/>
                <w:szCs w:val="18"/>
                <w:lang w:eastAsia="en-US"/>
              </w:rPr>
            </w:pPr>
            <w:r>
              <w:rPr>
                <w:color w:val="000000" w:themeColor="text1"/>
                <w:sz w:val="18"/>
                <w:szCs w:val="18"/>
                <w:lang w:eastAsia="en-US"/>
              </w:rPr>
              <w:t>512,1</w:t>
            </w:r>
          </w:p>
        </w:tc>
        <w:tc>
          <w:tcPr>
            <w:tcW w:w="811" w:type="dxa"/>
          </w:tcPr>
          <w:p w:rsidR="009259A0" w:rsidRPr="00471F92" w:rsidRDefault="009259A0" w:rsidP="00447124">
            <w:pPr>
              <w:spacing w:line="240" w:lineRule="auto"/>
              <w:jc w:val="center"/>
              <w:rPr>
                <w:color w:val="000000" w:themeColor="text1"/>
                <w:sz w:val="18"/>
                <w:szCs w:val="18"/>
                <w:lang w:eastAsia="en-US"/>
              </w:rPr>
            </w:pPr>
            <w:r>
              <w:rPr>
                <w:color w:val="000000" w:themeColor="text1"/>
                <w:sz w:val="18"/>
                <w:szCs w:val="18"/>
                <w:lang w:eastAsia="en-US"/>
              </w:rPr>
              <w:t>457,3</w:t>
            </w:r>
          </w:p>
        </w:tc>
        <w:tc>
          <w:tcPr>
            <w:tcW w:w="811" w:type="dxa"/>
            <w:shd w:val="clear" w:color="auto" w:fill="D9D9D9"/>
          </w:tcPr>
          <w:p w:rsidR="009259A0" w:rsidRPr="00471F92" w:rsidRDefault="009259A0" w:rsidP="00447124">
            <w:pPr>
              <w:spacing w:line="240" w:lineRule="auto"/>
              <w:jc w:val="center"/>
              <w:rPr>
                <w:b/>
                <w:sz w:val="18"/>
                <w:szCs w:val="18"/>
              </w:rPr>
            </w:pPr>
            <w:r>
              <w:rPr>
                <w:b/>
                <w:sz w:val="18"/>
                <w:szCs w:val="18"/>
              </w:rPr>
              <w:t>2824</w:t>
            </w:r>
          </w:p>
        </w:tc>
        <w:tc>
          <w:tcPr>
            <w:tcW w:w="811" w:type="dxa"/>
          </w:tcPr>
          <w:p w:rsidR="009259A0" w:rsidRPr="00220D38" w:rsidRDefault="009259A0" w:rsidP="009259A0">
            <w:pPr>
              <w:spacing w:line="240" w:lineRule="auto"/>
              <w:jc w:val="center"/>
              <w:rPr>
                <w:sz w:val="18"/>
                <w:szCs w:val="18"/>
              </w:rPr>
            </w:pPr>
            <w:r>
              <w:rPr>
                <w:sz w:val="18"/>
                <w:szCs w:val="18"/>
              </w:rPr>
              <w:t>278,8</w:t>
            </w:r>
          </w:p>
        </w:tc>
        <w:tc>
          <w:tcPr>
            <w:tcW w:w="811" w:type="dxa"/>
          </w:tcPr>
          <w:p w:rsidR="009259A0" w:rsidRPr="00220D38" w:rsidRDefault="009259A0" w:rsidP="009259A0">
            <w:pPr>
              <w:spacing w:line="240" w:lineRule="auto"/>
              <w:jc w:val="center"/>
              <w:rPr>
                <w:color w:val="000000" w:themeColor="text1"/>
                <w:sz w:val="18"/>
                <w:szCs w:val="18"/>
                <w:lang w:eastAsia="en-US"/>
              </w:rPr>
            </w:pPr>
            <w:r>
              <w:rPr>
                <w:color w:val="000000" w:themeColor="text1"/>
                <w:sz w:val="18"/>
                <w:szCs w:val="18"/>
                <w:lang w:eastAsia="en-US"/>
              </w:rPr>
              <w:t>362,4</w:t>
            </w:r>
          </w:p>
        </w:tc>
        <w:tc>
          <w:tcPr>
            <w:tcW w:w="811" w:type="dxa"/>
          </w:tcPr>
          <w:p w:rsidR="009259A0" w:rsidRPr="00471F92" w:rsidRDefault="009259A0" w:rsidP="009259A0">
            <w:pPr>
              <w:spacing w:line="240" w:lineRule="auto"/>
              <w:jc w:val="center"/>
              <w:rPr>
                <w:color w:val="000000" w:themeColor="text1"/>
                <w:sz w:val="18"/>
                <w:szCs w:val="18"/>
                <w:lang w:eastAsia="en-US"/>
              </w:rPr>
            </w:pPr>
            <w:r>
              <w:rPr>
                <w:color w:val="000000" w:themeColor="text1"/>
                <w:sz w:val="18"/>
                <w:szCs w:val="18"/>
                <w:lang w:eastAsia="en-US"/>
              </w:rPr>
              <w:t>358,2</w:t>
            </w:r>
          </w:p>
        </w:tc>
        <w:tc>
          <w:tcPr>
            <w:tcW w:w="811" w:type="dxa"/>
          </w:tcPr>
          <w:p w:rsidR="009259A0" w:rsidRPr="00471F92" w:rsidRDefault="009259A0" w:rsidP="009259A0">
            <w:pPr>
              <w:spacing w:line="240" w:lineRule="auto"/>
              <w:jc w:val="center"/>
              <w:rPr>
                <w:color w:val="000000" w:themeColor="text1"/>
                <w:sz w:val="18"/>
                <w:szCs w:val="18"/>
                <w:lang w:eastAsia="en-US"/>
              </w:rPr>
            </w:pPr>
            <w:r>
              <w:rPr>
                <w:color w:val="000000" w:themeColor="text1"/>
                <w:sz w:val="18"/>
                <w:szCs w:val="18"/>
                <w:lang w:eastAsia="en-US"/>
              </w:rPr>
              <w:t>295,7</w:t>
            </w:r>
          </w:p>
        </w:tc>
        <w:tc>
          <w:tcPr>
            <w:tcW w:w="811" w:type="dxa"/>
            <w:shd w:val="clear" w:color="auto" w:fill="D9D9D9"/>
          </w:tcPr>
          <w:p w:rsidR="009259A0" w:rsidRPr="0035407C" w:rsidRDefault="009259A0" w:rsidP="009259A0">
            <w:pPr>
              <w:spacing w:line="240" w:lineRule="auto"/>
              <w:jc w:val="center"/>
              <w:rPr>
                <w:b/>
                <w:sz w:val="18"/>
                <w:szCs w:val="18"/>
              </w:rPr>
            </w:pPr>
            <w:r>
              <w:rPr>
                <w:b/>
                <w:sz w:val="18"/>
                <w:szCs w:val="18"/>
              </w:rPr>
              <w:t>1295,1</w:t>
            </w:r>
          </w:p>
        </w:tc>
      </w:tr>
    </w:tbl>
    <w:p w:rsidR="00023862" w:rsidRPr="003A453A" w:rsidRDefault="00CC2A1A" w:rsidP="00023862">
      <w:pPr>
        <w:spacing w:before="240"/>
        <w:ind w:firstLine="709"/>
        <w:rPr>
          <w:szCs w:val="26"/>
        </w:rPr>
      </w:pPr>
      <w:bookmarkStart w:id="33" w:name="_MON_1419759630"/>
      <w:bookmarkStart w:id="34" w:name="_MON_1410945764"/>
      <w:bookmarkStart w:id="35" w:name="_MON_1419666306"/>
      <w:bookmarkStart w:id="36" w:name="_MON_1419238605"/>
      <w:bookmarkStart w:id="37" w:name="_MON_1419238823"/>
      <w:bookmarkStart w:id="38" w:name="_MON_1402998411"/>
      <w:bookmarkStart w:id="39" w:name="_MON_1410179243"/>
      <w:bookmarkStart w:id="40" w:name="_MON_1419668875"/>
      <w:bookmarkStart w:id="41" w:name="_MON_1419669053"/>
      <w:bookmarkStart w:id="42" w:name="_MON_1422361943"/>
      <w:bookmarkEnd w:id="33"/>
      <w:bookmarkEnd w:id="34"/>
      <w:bookmarkEnd w:id="35"/>
      <w:bookmarkEnd w:id="36"/>
      <w:bookmarkEnd w:id="37"/>
      <w:bookmarkEnd w:id="38"/>
      <w:bookmarkEnd w:id="39"/>
      <w:bookmarkEnd w:id="40"/>
      <w:bookmarkEnd w:id="41"/>
      <w:bookmarkEnd w:id="42"/>
      <w:r w:rsidRPr="00471F92">
        <w:rPr>
          <w:szCs w:val="26"/>
        </w:rPr>
        <w:t xml:space="preserve">За </w:t>
      </w:r>
      <w:r w:rsidRPr="00C708E6">
        <w:rPr>
          <w:b/>
          <w:szCs w:val="26"/>
        </w:rPr>
        <w:t>202</w:t>
      </w:r>
      <w:r w:rsidR="00364AFD">
        <w:rPr>
          <w:b/>
          <w:szCs w:val="26"/>
        </w:rPr>
        <w:t>3</w:t>
      </w:r>
      <w:r w:rsidRPr="00C708E6">
        <w:rPr>
          <w:b/>
          <w:szCs w:val="26"/>
        </w:rPr>
        <w:t xml:space="preserve"> год</w:t>
      </w:r>
      <w:r w:rsidRPr="00471F92">
        <w:rPr>
          <w:szCs w:val="26"/>
        </w:rPr>
        <w:t xml:space="preserve"> в ходе правоприменительной деятельности </w:t>
      </w:r>
      <w:r w:rsidR="00023862" w:rsidRPr="00471F92">
        <w:rPr>
          <w:szCs w:val="26"/>
        </w:rPr>
        <w:t xml:space="preserve">из </w:t>
      </w:r>
      <w:r w:rsidR="009259A0">
        <w:rPr>
          <w:b/>
          <w:szCs w:val="26"/>
        </w:rPr>
        <w:t>2171</w:t>
      </w:r>
      <w:r w:rsidR="00023862" w:rsidRPr="005B7331">
        <w:rPr>
          <w:b/>
          <w:szCs w:val="26"/>
        </w:rPr>
        <w:t xml:space="preserve"> </w:t>
      </w:r>
      <w:r w:rsidR="00023862" w:rsidRPr="00471F92">
        <w:rPr>
          <w:szCs w:val="26"/>
        </w:rPr>
        <w:t>протокол</w:t>
      </w:r>
      <w:r w:rsidR="009259A0">
        <w:rPr>
          <w:szCs w:val="26"/>
        </w:rPr>
        <w:t>а</w:t>
      </w:r>
      <w:r w:rsidR="00023862" w:rsidRPr="00471F92">
        <w:rPr>
          <w:szCs w:val="26"/>
        </w:rPr>
        <w:t xml:space="preserve"> сотрудниками Управления составлено </w:t>
      </w:r>
      <w:r w:rsidR="009259A0">
        <w:rPr>
          <w:b/>
          <w:szCs w:val="26"/>
        </w:rPr>
        <w:t>2170</w:t>
      </w:r>
      <w:r w:rsidR="00023862" w:rsidRPr="00D92CF1">
        <w:rPr>
          <w:b/>
          <w:szCs w:val="26"/>
        </w:rPr>
        <w:t xml:space="preserve"> </w:t>
      </w:r>
      <w:r w:rsidR="00023862">
        <w:rPr>
          <w:szCs w:val="26"/>
        </w:rPr>
        <w:t>протоколов</w:t>
      </w:r>
      <w:r w:rsidR="00023862" w:rsidRPr="00471F92">
        <w:rPr>
          <w:szCs w:val="26"/>
        </w:rPr>
        <w:t xml:space="preserve">, органами МВД – </w:t>
      </w:r>
      <w:r w:rsidR="00023862" w:rsidRPr="00040B68">
        <w:rPr>
          <w:b/>
          <w:szCs w:val="26"/>
        </w:rPr>
        <w:t>1</w:t>
      </w:r>
      <w:r w:rsidR="00023862" w:rsidRPr="005B7331">
        <w:rPr>
          <w:b/>
          <w:szCs w:val="26"/>
        </w:rPr>
        <w:t xml:space="preserve"> </w:t>
      </w:r>
      <w:r w:rsidR="00023862" w:rsidRPr="00471F92">
        <w:rPr>
          <w:szCs w:val="26"/>
        </w:rPr>
        <w:t>протокол.</w:t>
      </w:r>
    </w:p>
    <w:p w:rsidR="00FA39E5" w:rsidRDefault="00FA39E5" w:rsidP="00023862">
      <w:pPr>
        <w:spacing w:before="240"/>
        <w:ind w:firstLine="709"/>
        <w:jc w:val="center"/>
        <w:rPr>
          <w:b/>
          <w:bCs/>
          <w:sz w:val="24"/>
          <w:szCs w:val="24"/>
        </w:rPr>
      </w:pPr>
    </w:p>
    <w:p w:rsidR="009D0E1E" w:rsidRDefault="00713D72" w:rsidP="00023862">
      <w:pPr>
        <w:spacing w:before="240"/>
        <w:ind w:firstLine="709"/>
        <w:jc w:val="center"/>
        <w:rPr>
          <w:b/>
          <w:bCs/>
          <w:sz w:val="24"/>
          <w:szCs w:val="24"/>
        </w:rPr>
      </w:pPr>
      <w:r>
        <w:rPr>
          <w:b/>
          <w:bCs/>
          <w:noProof/>
          <w:sz w:val="24"/>
          <w:szCs w:val="24"/>
        </w:rPr>
        <w:drawing>
          <wp:anchor distT="0" distB="0" distL="114300" distR="114300" simplePos="0" relativeHeight="251640832" behindDoc="1" locked="0" layoutInCell="1" allowOverlap="1">
            <wp:simplePos x="0" y="0"/>
            <wp:positionH relativeFrom="margin">
              <wp:posOffset>67089</wp:posOffset>
            </wp:positionH>
            <wp:positionV relativeFrom="paragraph">
              <wp:posOffset>151240</wp:posOffset>
            </wp:positionV>
            <wp:extent cx="6480313" cy="3236181"/>
            <wp:effectExtent l="0" t="0" r="0" b="0"/>
            <wp:wrapNone/>
            <wp:docPr id="46" name="Объект 4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anchor>
        </w:drawing>
      </w:r>
      <w:r w:rsidR="009D0E1E">
        <w:rPr>
          <w:b/>
          <w:bCs/>
          <w:sz w:val="24"/>
          <w:szCs w:val="24"/>
        </w:rPr>
        <w:t>Количест</w:t>
      </w:r>
      <w:r w:rsidR="009D0E1E" w:rsidRPr="00E13D3D">
        <w:rPr>
          <w:b/>
          <w:bCs/>
          <w:sz w:val="24"/>
          <w:szCs w:val="24"/>
        </w:rPr>
        <w:t>во составленных протоколов об АПН</w:t>
      </w:r>
    </w:p>
    <w:p w:rsidR="00F83490" w:rsidRDefault="00F83490" w:rsidP="007D3D83">
      <w:pPr>
        <w:spacing w:line="240" w:lineRule="auto"/>
        <w:ind w:firstLine="709"/>
        <w:rPr>
          <w:szCs w:val="26"/>
        </w:rPr>
      </w:pPr>
    </w:p>
    <w:p w:rsidR="009D0E1E" w:rsidRDefault="009D0E1E" w:rsidP="009C4CCB">
      <w:pPr>
        <w:ind w:firstLine="720"/>
        <w:jc w:val="left"/>
        <w:rPr>
          <w:b/>
          <w:bCs/>
          <w:sz w:val="24"/>
          <w:szCs w:val="24"/>
        </w:rPr>
      </w:pPr>
    </w:p>
    <w:p w:rsidR="009C4CCB" w:rsidRDefault="009C4CCB" w:rsidP="009C4CCB">
      <w:pPr>
        <w:ind w:firstLine="720"/>
        <w:jc w:val="left"/>
        <w:rPr>
          <w:b/>
          <w:bCs/>
          <w:sz w:val="24"/>
          <w:szCs w:val="24"/>
        </w:rPr>
      </w:pPr>
    </w:p>
    <w:p w:rsidR="009C4CCB" w:rsidRPr="00E13D3D" w:rsidRDefault="009C4CCB" w:rsidP="003303AD">
      <w:pPr>
        <w:ind w:firstLine="720"/>
        <w:jc w:val="left"/>
        <w:rPr>
          <w:sz w:val="24"/>
          <w:szCs w:val="24"/>
        </w:rPr>
      </w:pPr>
    </w:p>
    <w:p w:rsidR="00331432" w:rsidRPr="00E13D3D" w:rsidRDefault="00331432" w:rsidP="00935B14">
      <w:pPr>
        <w:ind w:firstLine="720"/>
        <w:jc w:val="left"/>
      </w:pPr>
    </w:p>
    <w:p w:rsidR="00DD51B2" w:rsidRPr="00E13D3D" w:rsidRDefault="00DD51B2" w:rsidP="00055CB5">
      <w:pPr>
        <w:ind w:firstLine="720"/>
        <w:jc w:val="left"/>
      </w:pPr>
    </w:p>
    <w:p w:rsidR="00DD51B2" w:rsidRPr="00E13D3D" w:rsidRDefault="00DD51B2" w:rsidP="00055CB5">
      <w:pPr>
        <w:ind w:firstLine="720"/>
        <w:jc w:val="left"/>
      </w:pPr>
    </w:p>
    <w:p w:rsidR="00F84D40" w:rsidRDefault="00F84D40" w:rsidP="00331432">
      <w:pPr>
        <w:pStyle w:val="a8"/>
        <w:spacing w:line="360" w:lineRule="auto"/>
        <w:ind w:firstLine="708"/>
        <w:rPr>
          <w:sz w:val="26"/>
          <w:szCs w:val="26"/>
        </w:rPr>
      </w:pPr>
    </w:p>
    <w:p w:rsidR="001B12E5" w:rsidRDefault="001B12E5" w:rsidP="009D617F">
      <w:pPr>
        <w:pStyle w:val="a8"/>
        <w:spacing w:line="360" w:lineRule="auto"/>
        <w:ind w:firstLine="708"/>
        <w:rPr>
          <w:sz w:val="26"/>
          <w:szCs w:val="26"/>
        </w:rPr>
      </w:pPr>
    </w:p>
    <w:p w:rsidR="00172C6E" w:rsidRPr="00B958CB" w:rsidRDefault="00172C6E" w:rsidP="009D617F">
      <w:pPr>
        <w:pStyle w:val="a8"/>
        <w:spacing w:line="360" w:lineRule="auto"/>
        <w:ind w:firstLine="708"/>
        <w:rPr>
          <w:sz w:val="26"/>
          <w:szCs w:val="26"/>
        </w:rPr>
      </w:pPr>
    </w:p>
    <w:p w:rsidR="00122CB2" w:rsidRDefault="00122CB2" w:rsidP="009D617F">
      <w:pPr>
        <w:pStyle w:val="a8"/>
        <w:spacing w:line="360" w:lineRule="auto"/>
        <w:ind w:firstLine="708"/>
        <w:rPr>
          <w:sz w:val="26"/>
          <w:szCs w:val="26"/>
        </w:rPr>
      </w:pPr>
    </w:p>
    <w:p w:rsidR="00CC2A1A" w:rsidRPr="00471F92" w:rsidRDefault="00CC2A1A" w:rsidP="00CC2A1A">
      <w:pPr>
        <w:pStyle w:val="a8"/>
        <w:spacing w:line="360" w:lineRule="auto"/>
        <w:ind w:firstLine="708"/>
        <w:rPr>
          <w:sz w:val="26"/>
          <w:szCs w:val="26"/>
        </w:rPr>
      </w:pPr>
      <w:r w:rsidRPr="00471F92">
        <w:rPr>
          <w:sz w:val="26"/>
          <w:szCs w:val="26"/>
        </w:rPr>
        <w:lastRenderedPageBreak/>
        <w:t>из которых:</w:t>
      </w:r>
    </w:p>
    <w:p w:rsidR="00CC2A1A" w:rsidRPr="00471F92" w:rsidRDefault="00CC2A1A" w:rsidP="00CC2A1A">
      <w:pPr>
        <w:pStyle w:val="a8"/>
        <w:spacing w:line="360" w:lineRule="auto"/>
        <w:ind w:firstLine="708"/>
        <w:rPr>
          <w:sz w:val="26"/>
          <w:szCs w:val="26"/>
        </w:rPr>
      </w:pPr>
      <w:r w:rsidRPr="00471F92">
        <w:rPr>
          <w:b/>
          <w:i/>
          <w:sz w:val="26"/>
          <w:szCs w:val="26"/>
        </w:rPr>
        <w:t xml:space="preserve">- </w:t>
      </w:r>
      <w:r w:rsidR="009259A0">
        <w:rPr>
          <w:b/>
          <w:i/>
          <w:sz w:val="26"/>
          <w:szCs w:val="26"/>
        </w:rPr>
        <w:t>985</w:t>
      </w:r>
      <w:r w:rsidR="00023862">
        <w:rPr>
          <w:b/>
          <w:bCs/>
          <w:i/>
          <w:sz w:val="26"/>
          <w:szCs w:val="26"/>
        </w:rPr>
        <w:t xml:space="preserve"> (45</w:t>
      </w:r>
      <w:r w:rsidRPr="00471F92">
        <w:rPr>
          <w:b/>
          <w:bCs/>
          <w:i/>
          <w:sz w:val="26"/>
          <w:szCs w:val="26"/>
        </w:rPr>
        <w:t xml:space="preserve">%) </w:t>
      </w:r>
      <w:r w:rsidRPr="00471F92">
        <w:rPr>
          <w:sz w:val="26"/>
          <w:szCs w:val="26"/>
        </w:rPr>
        <w:t>в отношении должностных лиц;</w:t>
      </w:r>
    </w:p>
    <w:p w:rsidR="00CC2A1A" w:rsidRPr="00471F92" w:rsidRDefault="00CC2A1A" w:rsidP="00CC2A1A">
      <w:pPr>
        <w:pStyle w:val="a8"/>
        <w:spacing w:line="360" w:lineRule="auto"/>
        <w:ind w:firstLine="708"/>
        <w:rPr>
          <w:sz w:val="26"/>
          <w:szCs w:val="26"/>
        </w:rPr>
      </w:pPr>
      <w:r w:rsidRPr="00471F92">
        <w:rPr>
          <w:b/>
          <w:i/>
          <w:sz w:val="26"/>
          <w:szCs w:val="26"/>
        </w:rPr>
        <w:t xml:space="preserve">- </w:t>
      </w:r>
      <w:r w:rsidR="009259A0">
        <w:rPr>
          <w:b/>
          <w:i/>
          <w:sz w:val="26"/>
          <w:szCs w:val="26"/>
        </w:rPr>
        <w:t>1015</w:t>
      </w:r>
      <w:r w:rsidR="00023862">
        <w:rPr>
          <w:b/>
          <w:i/>
          <w:sz w:val="26"/>
          <w:szCs w:val="26"/>
        </w:rPr>
        <w:t xml:space="preserve"> </w:t>
      </w:r>
      <w:r w:rsidR="00023862" w:rsidRPr="00471F92">
        <w:rPr>
          <w:b/>
          <w:bCs/>
          <w:i/>
          <w:sz w:val="26"/>
          <w:szCs w:val="26"/>
        </w:rPr>
        <w:t>(</w:t>
      </w:r>
      <w:r w:rsidR="00023862">
        <w:rPr>
          <w:b/>
          <w:bCs/>
          <w:i/>
          <w:sz w:val="26"/>
          <w:szCs w:val="26"/>
        </w:rPr>
        <w:t>4</w:t>
      </w:r>
      <w:r w:rsidR="009259A0">
        <w:rPr>
          <w:b/>
          <w:bCs/>
          <w:i/>
          <w:sz w:val="26"/>
          <w:szCs w:val="26"/>
        </w:rPr>
        <w:t>7</w:t>
      </w:r>
      <w:r w:rsidRPr="00471F92">
        <w:rPr>
          <w:b/>
          <w:bCs/>
          <w:i/>
          <w:sz w:val="26"/>
          <w:szCs w:val="26"/>
        </w:rPr>
        <w:t xml:space="preserve">%) </w:t>
      </w:r>
      <w:r w:rsidRPr="00471F92">
        <w:rPr>
          <w:sz w:val="26"/>
          <w:szCs w:val="26"/>
        </w:rPr>
        <w:t>в отношении юридических лиц;</w:t>
      </w:r>
    </w:p>
    <w:p w:rsidR="008C4AB2" w:rsidRDefault="00CC2A1A" w:rsidP="00C60F7C">
      <w:pPr>
        <w:pStyle w:val="a8"/>
        <w:spacing w:line="360" w:lineRule="auto"/>
        <w:ind w:firstLine="708"/>
        <w:rPr>
          <w:sz w:val="26"/>
          <w:szCs w:val="26"/>
        </w:rPr>
      </w:pPr>
      <w:r w:rsidRPr="00471F92">
        <w:rPr>
          <w:b/>
          <w:i/>
          <w:sz w:val="26"/>
          <w:szCs w:val="26"/>
        </w:rPr>
        <w:t xml:space="preserve">- </w:t>
      </w:r>
      <w:r w:rsidR="00023862">
        <w:rPr>
          <w:b/>
          <w:i/>
          <w:sz w:val="26"/>
          <w:szCs w:val="26"/>
        </w:rPr>
        <w:t>10</w:t>
      </w:r>
      <w:r w:rsidR="009259A0">
        <w:rPr>
          <w:b/>
          <w:i/>
          <w:sz w:val="26"/>
          <w:szCs w:val="26"/>
        </w:rPr>
        <w:t>7</w:t>
      </w:r>
      <w:r w:rsidR="00023862">
        <w:rPr>
          <w:b/>
          <w:i/>
          <w:sz w:val="26"/>
          <w:szCs w:val="26"/>
        </w:rPr>
        <w:t xml:space="preserve"> </w:t>
      </w:r>
      <w:r w:rsidR="00023862" w:rsidRPr="00471F92">
        <w:rPr>
          <w:b/>
          <w:bCs/>
          <w:i/>
          <w:sz w:val="26"/>
          <w:szCs w:val="26"/>
        </w:rPr>
        <w:t>(</w:t>
      </w:r>
      <w:r w:rsidR="009259A0">
        <w:rPr>
          <w:b/>
          <w:bCs/>
          <w:i/>
          <w:sz w:val="26"/>
          <w:szCs w:val="26"/>
        </w:rPr>
        <w:t>5</w:t>
      </w:r>
      <w:r w:rsidRPr="00471F92">
        <w:rPr>
          <w:b/>
          <w:bCs/>
          <w:i/>
          <w:sz w:val="26"/>
          <w:szCs w:val="26"/>
        </w:rPr>
        <w:t>%)</w:t>
      </w:r>
      <w:r w:rsidR="009376D4">
        <w:rPr>
          <w:sz w:val="26"/>
          <w:szCs w:val="26"/>
        </w:rPr>
        <w:t xml:space="preserve"> в отношении физических лиц;</w:t>
      </w:r>
    </w:p>
    <w:p w:rsidR="009376D4" w:rsidRDefault="009376D4" w:rsidP="009376D4">
      <w:pPr>
        <w:pStyle w:val="a8"/>
        <w:spacing w:line="360" w:lineRule="auto"/>
        <w:ind w:firstLine="708"/>
        <w:rPr>
          <w:sz w:val="26"/>
          <w:szCs w:val="26"/>
        </w:rPr>
      </w:pPr>
      <w:r w:rsidRPr="00023862">
        <w:rPr>
          <w:b/>
          <w:i/>
          <w:sz w:val="26"/>
          <w:szCs w:val="26"/>
        </w:rPr>
        <w:t xml:space="preserve">- </w:t>
      </w:r>
      <w:r w:rsidR="009259A0">
        <w:rPr>
          <w:b/>
          <w:i/>
          <w:sz w:val="26"/>
          <w:szCs w:val="26"/>
        </w:rPr>
        <w:t>64</w:t>
      </w:r>
      <w:r w:rsidR="00023862" w:rsidRPr="00A638C8">
        <w:rPr>
          <w:b/>
          <w:sz w:val="26"/>
          <w:szCs w:val="26"/>
        </w:rPr>
        <w:t xml:space="preserve"> </w:t>
      </w:r>
      <w:r w:rsidR="00023862" w:rsidRPr="00A638C8">
        <w:rPr>
          <w:b/>
          <w:i/>
          <w:sz w:val="26"/>
          <w:szCs w:val="26"/>
        </w:rPr>
        <w:t>(</w:t>
      </w:r>
      <w:r w:rsidR="00023862">
        <w:rPr>
          <w:b/>
          <w:i/>
          <w:sz w:val="26"/>
          <w:szCs w:val="26"/>
        </w:rPr>
        <w:t>3</w:t>
      </w:r>
      <w:r w:rsidRPr="00A638C8">
        <w:rPr>
          <w:b/>
          <w:i/>
          <w:sz w:val="26"/>
          <w:szCs w:val="26"/>
        </w:rPr>
        <w:t>%)</w:t>
      </w:r>
      <w:r>
        <w:rPr>
          <w:sz w:val="26"/>
          <w:szCs w:val="26"/>
        </w:rPr>
        <w:t xml:space="preserve"> в отношении индивидуальных предпринимателей.</w:t>
      </w:r>
    </w:p>
    <w:p w:rsidR="00FA39E5" w:rsidRPr="00B958CB" w:rsidRDefault="00FA39E5" w:rsidP="009376D4">
      <w:pPr>
        <w:pStyle w:val="a8"/>
        <w:spacing w:line="360" w:lineRule="auto"/>
        <w:ind w:firstLine="708"/>
        <w:rPr>
          <w:sz w:val="26"/>
          <w:szCs w:val="26"/>
        </w:rPr>
      </w:pPr>
    </w:p>
    <w:p w:rsidR="003A453A" w:rsidRDefault="00FA39E5" w:rsidP="009376D4">
      <w:pPr>
        <w:pStyle w:val="a8"/>
        <w:spacing w:line="360" w:lineRule="auto"/>
        <w:ind w:firstLine="708"/>
        <w:rPr>
          <w:sz w:val="26"/>
          <w:szCs w:val="26"/>
        </w:rPr>
      </w:pPr>
      <w:r>
        <w:rPr>
          <w:noProof/>
          <w:sz w:val="26"/>
          <w:szCs w:val="26"/>
        </w:rPr>
        <w:drawing>
          <wp:anchor distT="0" distB="0" distL="114300" distR="114300" simplePos="0" relativeHeight="251644928" behindDoc="0" locked="0" layoutInCell="1" allowOverlap="1">
            <wp:simplePos x="0" y="0"/>
            <wp:positionH relativeFrom="column">
              <wp:posOffset>66675</wp:posOffset>
            </wp:positionH>
            <wp:positionV relativeFrom="paragraph">
              <wp:posOffset>123825</wp:posOffset>
            </wp:positionV>
            <wp:extent cx="6373495" cy="2694940"/>
            <wp:effectExtent l="19050" t="0" r="8255" b="0"/>
            <wp:wrapNone/>
            <wp:docPr id="52" name="Диаграмма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anchor>
        </w:drawing>
      </w:r>
    </w:p>
    <w:p w:rsidR="00122CB2" w:rsidRDefault="00122CB2" w:rsidP="009376D4">
      <w:pPr>
        <w:pStyle w:val="a8"/>
        <w:spacing w:line="360" w:lineRule="auto"/>
        <w:ind w:firstLine="708"/>
        <w:rPr>
          <w:sz w:val="26"/>
          <w:szCs w:val="26"/>
        </w:rPr>
      </w:pPr>
    </w:p>
    <w:p w:rsidR="00122CB2" w:rsidRPr="00B958CB" w:rsidRDefault="00122CB2" w:rsidP="009376D4">
      <w:pPr>
        <w:pStyle w:val="a8"/>
        <w:spacing w:line="360" w:lineRule="auto"/>
        <w:ind w:firstLine="708"/>
        <w:rPr>
          <w:sz w:val="26"/>
          <w:szCs w:val="26"/>
        </w:rPr>
      </w:pPr>
    </w:p>
    <w:p w:rsidR="003A453A" w:rsidRPr="00B958CB" w:rsidRDefault="003A453A" w:rsidP="009376D4">
      <w:pPr>
        <w:pStyle w:val="a8"/>
        <w:spacing w:line="360" w:lineRule="auto"/>
        <w:ind w:firstLine="708"/>
        <w:rPr>
          <w:sz w:val="26"/>
          <w:szCs w:val="26"/>
        </w:rPr>
      </w:pPr>
    </w:p>
    <w:p w:rsidR="00E64541" w:rsidRDefault="00E64541" w:rsidP="009376D4">
      <w:pPr>
        <w:pStyle w:val="a8"/>
        <w:spacing w:line="360" w:lineRule="auto"/>
        <w:ind w:firstLine="708"/>
        <w:rPr>
          <w:sz w:val="26"/>
          <w:szCs w:val="26"/>
        </w:rPr>
      </w:pPr>
    </w:p>
    <w:p w:rsidR="003A3C3D" w:rsidRPr="001C36DA" w:rsidRDefault="003A3C3D" w:rsidP="009376D4">
      <w:pPr>
        <w:pStyle w:val="a8"/>
        <w:spacing w:line="360" w:lineRule="auto"/>
        <w:ind w:firstLine="708"/>
        <w:rPr>
          <w:sz w:val="26"/>
          <w:szCs w:val="26"/>
        </w:rPr>
      </w:pPr>
    </w:p>
    <w:p w:rsidR="007E7C49" w:rsidRPr="001C36DA" w:rsidRDefault="007E7C49" w:rsidP="009376D4">
      <w:pPr>
        <w:pStyle w:val="a8"/>
        <w:spacing w:line="360" w:lineRule="auto"/>
        <w:ind w:firstLine="708"/>
        <w:rPr>
          <w:sz w:val="26"/>
          <w:szCs w:val="26"/>
        </w:rPr>
      </w:pPr>
    </w:p>
    <w:p w:rsidR="009376D4" w:rsidRDefault="009376D4" w:rsidP="00C60F7C">
      <w:pPr>
        <w:pStyle w:val="a8"/>
        <w:spacing w:line="360" w:lineRule="auto"/>
        <w:ind w:firstLine="708"/>
        <w:rPr>
          <w:sz w:val="26"/>
          <w:szCs w:val="26"/>
        </w:rPr>
      </w:pPr>
    </w:p>
    <w:p w:rsidR="00172C6E" w:rsidRDefault="00172C6E" w:rsidP="00C60F7C">
      <w:pPr>
        <w:pStyle w:val="a8"/>
        <w:spacing w:line="360" w:lineRule="auto"/>
        <w:ind w:firstLine="708"/>
        <w:rPr>
          <w:sz w:val="26"/>
          <w:szCs w:val="26"/>
        </w:rPr>
      </w:pPr>
    </w:p>
    <w:p w:rsidR="00172C6E" w:rsidRDefault="00172C6E" w:rsidP="00C60F7C">
      <w:pPr>
        <w:pStyle w:val="a8"/>
        <w:spacing w:line="360" w:lineRule="auto"/>
        <w:ind w:firstLine="708"/>
        <w:rPr>
          <w:sz w:val="26"/>
          <w:szCs w:val="26"/>
        </w:rPr>
      </w:pPr>
    </w:p>
    <w:p w:rsidR="009259A0" w:rsidRDefault="009259A0" w:rsidP="00CF3F38">
      <w:pPr>
        <w:tabs>
          <w:tab w:val="left" w:pos="6663"/>
        </w:tabs>
        <w:ind w:firstLine="709"/>
        <w:jc w:val="left"/>
        <w:rPr>
          <w:b/>
          <w:szCs w:val="26"/>
        </w:rPr>
      </w:pPr>
    </w:p>
    <w:p w:rsidR="00FA39E5" w:rsidRDefault="00FA39E5" w:rsidP="00CF3F38">
      <w:pPr>
        <w:tabs>
          <w:tab w:val="left" w:pos="6663"/>
        </w:tabs>
        <w:ind w:firstLine="709"/>
        <w:jc w:val="left"/>
        <w:rPr>
          <w:b/>
          <w:szCs w:val="26"/>
        </w:rPr>
      </w:pPr>
    </w:p>
    <w:p w:rsidR="00FA39E5" w:rsidRDefault="00FA39E5" w:rsidP="00CF3F38">
      <w:pPr>
        <w:tabs>
          <w:tab w:val="left" w:pos="6663"/>
        </w:tabs>
        <w:ind w:firstLine="709"/>
        <w:jc w:val="left"/>
        <w:rPr>
          <w:b/>
          <w:szCs w:val="26"/>
        </w:rPr>
      </w:pPr>
    </w:p>
    <w:p w:rsidR="00FA39E5" w:rsidRDefault="00FA39E5" w:rsidP="00CF3F38">
      <w:pPr>
        <w:tabs>
          <w:tab w:val="left" w:pos="6663"/>
        </w:tabs>
        <w:ind w:firstLine="709"/>
        <w:jc w:val="left"/>
        <w:rPr>
          <w:b/>
          <w:szCs w:val="26"/>
        </w:rPr>
      </w:pPr>
    </w:p>
    <w:p w:rsidR="00E03999" w:rsidRDefault="003A453A" w:rsidP="00CF3F38">
      <w:pPr>
        <w:tabs>
          <w:tab w:val="left" w:pos="6663"/>
        </w:tabs>
        <w:ind w:firstLine="709"/>
        <w:jc w:val="left"/>
        <w:rPr>
          <w:b/>
          <w:szCs w:val="26"/>
        </w:rPr>
      </w:pPr>
      <w:r>
        <w:rPr>
          <w:b/>
          <w:noProof/>
          <w:szCs w:val="26"/>
        </w:rPr>
        <w:drawing>
          <wp:anchor distT="0" distB="0" distL="114300" distR="114300" simplePos="0" relativeHeight="251654144" behindDoc="0" locked="0" layoutInCell="1" allowOverlap="1">
            <wp:simplePos x="0" y="0"/>
            <wp:positionH relativeFrom="column">
              <wp:posOffset>-15240</wp:posOffset>
            </wp:positionH>
            <wp:positionV relativeFrom="paragraph">
              <wp:posOffset>272415</wp:posOffset>
            </wp:positionV>
            <wp:extent cx="6457950" cy="3114675"/>
            <wp:effectExtent l="19050" t="0" r="0" b="0"/>
            <wp:wrapNone/>
            <wp:docPr id="59"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anchor>
        </w:drawing>
      </w:r>
      <w:r w:rsidR="00CF3F38">
        <w:rPr>
          <w:b/>
          <w:szCs w:val="26"/>
        </w:rPr>
        <w:t>по сферам контроля:</w:t>
      </w:r>
    </w:p>
    <w:p w:rsidR="008C4AB2" w:rsidRDefault="008C4AB2" w:rsidP="001C2AFD">
      <w:pPr>
        <w:ind w:firstLine="720"/>
        <w:jc w:val="left"/>
      </w:pPr>
    </w:p>
    <w:p w:rsidR="008C4AB2" w:rsidRDefault="008C4AB2" w:rsidP="001C2AFD">
      <w:pPr>
        <w:ind w:firstLine="720"/>
        <w:jc w:val="left"/>
      </w:pPr>
    </w:p>
    <w:p w:rsidR="008C4AB2" w:rsidRDefault="008C4AB2" w:rsidP="001C2AFD">
      <w:pPr>
        <w:ind w:firstLine="720"/>
        <w:jc w:val="left"/>
      </w:pPr>
    </w:p>
    <w:p w:rsidR="008C4AB2" w:rsidRDefault="008C4AB2" w:rsidP="001C2AFD">
      <w:pPr>
        <w:ind w:firstLine="720"/>
        <w:jc w:val="left"/>
      </w:pPr>
    </w:p>
    <w:p w:rsidR="008C4AB2" w:rsidRDefault="008C4AB2" w:rsidP="001C2AFD">
      <w:pPr>
        <w:ind w:firstLine="720"/>
        <w:jc w:val="left"/>
      </w:pPr>
    </w:p>
    <w:p w:rsidR="008C4AB2" w:rsidRDefault="008C4AB2" w:rsidP="001C2AFD">
      <w:pPr>
        <w:ind w:firstLine="720"/>
        <w:jc w:val="left"/>
      </w:pPr>
    </w:p>
    <w:p w:rsidR="00CF3F38" w:rsidRDefault="00CF3F38" w:rsidP="001C2AFD">
      <w:pPr>
        <w:ind w:firstLine="720"/>
        <w:jc w:val="left"/>
      </w:pPr>
    </w:p>
    <w:p w:rsidR="00691B53" w:rsidRDefault="00691B53" w:rsidP="001C2AFD">
      <w:pPr>
        <w:ind w:firstLine="720"/>
        <w:jc w:val="left"/>
      </w:pPr>
    </w:p>
    <w:p w:rsidR="00CF3F38" w:rsidRDefault="00CF3F38" w:rsidP="001C2AFD">
      <w:pPr>
        <w:ind w:firstLine="720"/>
        <w:jc w:val="left"/>
      </w:pPr>
    </w:p>
    <w:p w:rsidR="00FA39E5" w:rsidRDefault="00FA39E5" w:rsidP="001C2AFD">
      <w:pPr>
        <w:ind w:firstLine="720"/>
        <w:jc w:val="left"/>
      </w:pPr>
    </w:p>
    <w:p w:rsidR="00FA39E5" w:rsidRDefault="00FA39E5" w:rsidP="001C2AFD">
      <w:pPr>
        <w:ind w:firstLine="720"/>
        <w:jc w:val="left"/>
      </w:pPr>
    </w:p>
    <w:p w:rsidR="00FA39E5" w:rsidRDefault="00FA39E5" w:rsidP="001C2AFD">
      <w:pPr>
        <w:ind w:firstLine="720"/>
        <w:jc w:val="left"/>
      </w:pPr>
    </w:p>
    <w:p w:rsidR="00C22C62" w:rsidRDefault="00FA39E5" w:rsidP="001C2AFD">
      <w:pPr>
        <w:ind w:firstLine="720"/>
        <w:jc w:val="left"/>
      </w:pPr>
      <w:r>
        <w:rPr>
          <w:noProof/>
        </w:rPr>
        <w:lastRenderedPageBreak/>
        <w:drawing>
          <wp:anchor distT="0" distB="0" distL="114300" distR="114300" simplePos="0" relativeHeight="251656192" behindDoc="1" locked="0" layoutInCell="1" allowOverlap="1">
            <wp:simplePos x="0" y="0"/>
            <wp:positionH relativeFrom="column">
              <wp:posOffset>-176255</wp:posOffset>
            </wp:positionH>
            <wp:positionV relativeFrom="paragraph">
              <wp:posOffset>-2733</wp:posOffset>
            </wp:positionV>
            <wp:extent cx="6779315" cy="2894275"/>
            <wp:effectExtent l="19050" t="0" r="2485" b="0"/>
            <wp:wrapNone/>
            <wp:docPr id="49" name="Объект 4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anchor>
        </w:drawing>
      </w:r>
    </w:p>
    <w:p w:rsidR="007033DF" w:rsidRDefault="007033DF" w:rsidP="001C2AFD">
      <w:pPr>
        <w:ind w:firstLine="720"/>
        <w:jc w:val="left"/>
      </w:pPr>
    </w:p>
    <w:p w:rsidR="00F26543" w:rsidRDefault="00F26543" w:rsidP="00FA39E5">
      <w:pPr>
        <w:jc w:val="left"/>
      </w:pPr>
    </w:p>
    <w:p w:rsidR="00AD5C2C" w:rsidRDefault="00AD5C2C" w:rsidP="00691B53">
      <w:pPr>
        <w:jc w:val="left"/>
      </w:pPr>
    </w:p>
    <w:p w:rsidR="009B600E" w:rsidRDefault="009B600E" w:rsidP="001C2AFD">
      <w:pPr>
        <w:ind w:firstLine="720"/>
        <w:jc w:val="left"/>
      </w:pPr>
    </w:p>
    <w:p w:rsidR="009B600E" w:rsidRDefault="009B600E" w:rsidP="001C2AFD">
      <w:pPr>
        <w:ind w:firstLine="720"/>
        <w:jc w:val="left"/>
      </w:pPr>
    </w:p>
    <w:p w:rsidR="00F60165" w:rsidRDefault="00F60165" w:rsidP="001C2AFD">
      <w:pPr>
        <w:ind w:firstLine="720"/>
        <w:jc w:val="left"/>
      </w:pPr>
    </w:p>
    <w:p w:rsidR="00F60165" w:rsidRDefault="00F60165" w:rsidP="001C2AFD">
      <w:pPr>
        <w:ind w:firstLine="720"/>
        <w:jc w:val="left"/>
      </w:pPr>
    </w:p>
    <w:p w:rsidR="00C76408" w:rsidRDefault="00C76408" w:rsidP="001C2AFD">
      <w:pPr>
        <w:ind w:firstLine="720"/>
        <w:jc w:val="left"/>
      </w:pPr>
    </w:p>
    <w:p w:rsidR="002E60F1" w:rsidRDefault="002E60F1" w:rsidP="001C2AFD">
      <w:pPr>
        <w:ind w:firstLine="720"/>
        <w:jc w:val="left"/>
      </w:pPr>
    </w:p>
    <w:p w:rsidR="00E974C7" w:rsidRDefault="00FA39E5" w:rsidP="001C2AFD">
      <w:pPr>
        <w:ind w:firstLine="720"/>
        <w:jc w:val="left"/>
      </w:pPr>
      <w:r>
        <w:rPr>
          <w:noProof/>
        </w:rPr>
        <w:drawing>
          <wp:anchor distT="0" distB="0" distL="114300" distR="114300" simplePos="0" relativeHeight="251751424" behindDoc="1" locked="0" layoutInCell="1" allowOverlap="1">
            <wp:simplePos x="0" y="0"/>
            <wp:positionH relativeFrom="column">
              <wp:posOffset>61954</wp:posOffset>
            </wp:positionH>
            <wp:positionV relativeFrom="paragraph">
              <wp:posOffset>43567</wp:posOffset>
            </wp:positionV>
            <wp:extent cx="6469546" cy="2822713"/>
            <wp:effectExtent l="19050" t="0" r="7454" b="0"/>
            <wp:wrapNone/>
            <wp:docPr id="22" name="Объект 4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anchor>
        </w:drawing>
      </w:r>
    </w:p>
    <w:p w:rsidR="00D875B2" w:rsidRDefault="00D875B2" w:rsidP="001C2AFD">
      <w:pPr>
        <w:ind w:firstLine="720"/>
        <w:jc w:val="left"/>
      </w:pPr>
    </w:p>
    <w:p w:rsidR="00D875B2" w:rsidRDefault="00D875B2" w:rsidP="001C2AFD">
      <w:pPr>
        <w:ind w:firstLine="720"/>
        <w:jc w:val="left"/>
      </w:pPr>
    </w:p>
    <w:p w:rsidR="000D7056" w:rsidRDefault="000D7056" w:rsidP="00E974C7">
      <w:pPr>
        <w:ind w:left="-567" w:firstLine="720"/>
        <w:jc w:val="left"/>
      </w:pPr>
    </w:p>
    <w:p w:rsidR="00E974C7" w:rsidRDefault="00E974C7" w:rsidP="00E974C7">
      <w:pPr>
        <w:ind w:left="-567" w:firstLine="720"/>
        <w:jc w:val="left"/>
      </w:pPr>
    </w:p>
    <w:p w:rsidR="00E974C7" w:rsidRDefault="00E974C7" w:rsidP="00E974C7">
      <w:pPr>
        <w:ind w:left="-567" w:firstLine="720"/>
        <w:jc w:val="left"/>
      </w:pPr>
    </w:p>
    <w:p w:rsidR="00554806" w:rsidRDefault="00554806" w:rsidP="001C2AFD">
      <w:pPr>
        <w:ind w:firstLine="720"/>
        <w:jc w:val="left"/>
      </w:pPr>
    </w:p>
    <w:p w:rsidR="00A44E4A" w:rsidRDefault="00A44E4A" w:rsidP="001C2AFD">
      <w:pPr>
        <w:ind w:firstLine="720"/>
        <w:jc w:val="left"/>
      </w:pPr>
    </w:p>
    <w:p w:rsidR="009376D4" w:rsidRDefault="009376D4" w:rsidP="001C2AFD">
      <w:pPr>
        <w:ind w:firstLine="720"/>
        <w:jc w:val="left"/>
      </w:pPr>
    </w:p>
    <w:p w:rsidR="009376D4" w:rsidRDefault="009376D4" w:rsidP="001C2AFD">
      <w:pPr>
        <w:ind w:firstLine="720"/>
        <w:jc w:val="left"/>
      </w:pPr>
    </w:p>
    <w:p w:rsidR="009376D4" w:rsidRDefault="009376D4" w:rsidP="001C2AFD">
      <w:pPr>
        <w:ind w:firstLine="720"/>
        <w:jc w:val="left"/>
      </w:pPr>
    </w:p>
    <w:p w:rsidR="00F36582" w:rsidRPr="00F36582" w:rsidRDefault="00F36582" w:rsidP="001C2AFD">
      <w:pPr>
        <w:ind w:firstLine="720"/>
        <w:jc w:val="left"/>
        <w:rPr>
          <w:sz w:val="16"/>
          <w:szCs w:val="16"/>
        </w:rPr>
      </w:pPr>
    </w:p>
    <w:p w:rsidR="00331BB1" w:rsidRDefault="0096044A" w:rsidP="00331BB1">
      <w:pPr>
        <w:ind w:firstLine="709"/>
        <w:rPr>
          <w:szCs w:val="26"/>
        </w:rPr>
      </w:pPr>
      <w:r w:rsidRPr="006E270B">
        <w:rPr>
          <w:szCs w:val="26"/>
        </w:rPr>
        <w:t>Из протоколов об АПН</w:t>
      </w:r>
      <w:r w:rsidR="009376D4">
        <w:rPr>
          <w:szCs w:val="26"/>
        </w:rPr>
        <w:t>,</w:t>
      </w:r>
      <w:r w:rsidRPr="006E270B">
        <w:rPr>
          <w:szCs w:val="26"/>
        </w:rPr>
        <w:t xml:space="preserve"> составленных за </w:t>
      </w:r>
      <w:r w:rsidRPr="00364AFD">
        <w:rPr>
          <w:szCs w:val="26"/>
        </w:rPr>
        <w:t>202</w:t>
      </w:r>
      <w:r w:rsidR="00364AFD">
        <w:rPr>
          <w:szCs w:val="26"/>
        </w:rPr>
        <w:t>3</w:t>
      </w:r>
      <w:r w:rsidRPr="00364AFD">
        <w:rPr>
          <w:szCs w:val="26"/>
        </w:rPr>
        <w:t xml:space="preserve"> год</w:t>
      </w:r>
      <w:r w:rsidRPr="006E270B">
        <w:rPr>
          <w:szCs w:val="26"/>
        </w:rPr>
        <w:t xml:space="preserve">, </w:t>
      </w:r>
      <w:r w:rsidR="00023862" w:rsidRPr="009B118F">
        <w:rPr>
          <w:b/>
          <w:color w:val="000000" w:themeColor="text1"/>
          <w:szCs w:val="26"/>
        </w:rPr>
        <w:t>1</w:t>
      </w:r>
      <w:r w:rsidR="009B118F" w:rsidRPr="009B118F">
        <w:rPr>
          <w:b/>
          <w:color w:val="000000" w:themeColor="text1"/>
          <w:szCs w:val="26"/>
        </w:rPr>
        <w:t>4</w:t>
      </w:r>
      <w:r w:rsidR="009B118F">
        <w:rPr>
          <w:b/>
          <w:color w:val="000000" w:themeColor="text1"/>
          <w:szCs w:val="26"/>
        </w:rPr>
        <w:t>6</w:t>
      </w:r>
      <w:r w:rsidRPr="008651B6">
        <w:rPr>
          <w:b/>
          <w:color w:val="000000" w:themeColor="text1"/>
          <w:szCs w:val="26"/>
        </w:rPr>
        <w:t xml:space="preserve"> </w:t>
      </w:r>
      <w:r w:rsidRPr="008651B6">
        <w:rPr>
          <w:i/>
          <w:szCs w:val="26"/>
        </w:rPr>
        <w:t>(</w:t>
      </w:r>
      <w:r w:rsidR="009B118F" w:rsidRPr="009B118F">
        <w:rPr>
          <w:b/>
          <w:i/>
          <w:szCs w:val="26"/>
        </w:rPr>
        <w:t>6</w:t>
      </w:r>
      <w:r w:rsidRPr="006E270B">
        <w:rPr>
          <w:b/>
          <w:i/>
          <w:szCs w:val="26"/>
        </w:rPr>
        <w:t xml:space="preserve"> %</w:t>
      </w:r>
      <w:r w:rsidRPr="006E270B">
        <w:rPr>
          <w:i/>
          <w:szCs w:val="26"/>
        </w:rPr>
        <w:t>)</w:t>
      </w:r>
      <w:r w:rsidRPr="006E270B">
        <w:rPr>
          <w:szCs w:val="26"/>
        </w:rPr>
        <w:t xml:space="preserve"> - направлены по подведомственности в </w:t>
      </w:r>
      <w:r w:rsidRPr="00331BB1">
        <w:rPr>
          <w:szCs w:val="26"/>
        </w:rPr>
        <w:t xml:space="preserve">суды, </w:t>
      </w:r>
      <w:r w:rsidR="009B118F">
        <w:rPr>
          <w:b/>
          <w:szCs w:val="26"/>
        </w:rPr>
        <w:t>2021</w:t>
      </w:r>
      <w:r w:rsidRPr="00331BB1">
        <w:rPr>
          <w:b/>
          <w:szCs w:val="26"/>
        </w:rPr>
        <w:t xml:space="preserve"> </w:t>
      </w:r>
      <w:r w:rsidRPr="00331BB1">
        <w:rPr>
          <w:i/>
          <w:szCs w:val="26"/>
        </w:rPr>
        <w:t>(</w:t>
      </w:r>
      <w:r w:rsidR="009B118F">
        <w:rPr>
          <w:b/>
          <w:i/>
          <w:szCs w:val="26"/>
        </w:rPr>
        <w:t>93</w:t>
      </w:r>
      <w:r w:rsidRPr="006E270B">
        <w:rPr>
          <w:i/>
          <w:szCs w:val="26"/>
        </w:rPr>
        <w:t xml:space="preserve"> %)</w:t>
      </w:r>
      <w:r w:rsidRPr="006E270B">
        <w:rPr>
          <w:szCs w:val="26"/>
        </w:rPr>
        <w:t xml:space="preserve"> - рассмотрено в рамках полномочий старшими государст</w:t>
      </w:r>
      <w:r w:rsidR="00331BB1">
        <w:rPr>
          <w:szCs w:val="26"/>
        </w:rPr>
        <w:t>венными инспекторами Управления,</w:t>
      </w:r>
      <w:r w:rsidR="00331BB1" w:rsidRPr="00331BB1">
        <w:rPr>
          <w:szCs w:val="26"/>
        </w:rPr>
        <w:t xml:space="preserve"> </w:t>
      </w:r>
      <w:r w:rsidR="009B118F">
        <w:rPr>
          <w:b/>
          <w:szCs w:val="26"/>
        </w:rPr>
        <w:t>4</w:t>
      </w:r>
      <w:r w:rsidR="00331BB1">
        <w:rPr>
          <w:b/>
          <w:szCs w:val="26"/>
        </w:rPr>
        <w:t xml:space="preserve"> </w:t>
      </w:r>
      <w:r w:rsidR="00331BB1" w:rsidRPr="00471F92">
        <w:rPr>
          <w:i/>
          <w:szCs w:val="26"/>
        </w:rPr>
        <w:t>(</w:t>
      </w:r>
      <w:r w:rsidR="009B118F" w:rsidRPr="009B118F">
        <w:rPr>
          <w:b/>
          <w:i/>
          <w:szCs w:val="26"/>
        </w:rPr>
        <w:t>1</w:t>
      </w:r>
      <w:r w:rsidR="009376D4">
        <w:rPr>
          <w:b/>
          <w:i/>
          <w:szCs w:val="26"/>
        </w:rPr>
        <w:t xml:space="preserve"> </w:t>
      </w:r>
      <w:r w:rsidR="00331BB1">
        <w:rPr>
          <w:i/>
          <w:szCs w:val="26"/>
        </w:rPr>
        <w:t>%</w:t>
      </w:r>
      <w:r w:rsidR="00331BB1" w:rsidRPr="00471F92">
        <w:rPr>
          <w:i/>
          <w:szCs w:val="26"/>
        </w:rPr>
        <w:t>)</w:t>
      </w:r>
      <w:r w:rsidR="00331BB1" w:rsidRPr="00471F92">
        <w:rPr>
          <w:szCs w:val="26"/>
        </w:rPr>
        <w:t xml:space="preserve"> протокол</w:t>
      </w:r>
      <w:r w:rsidR="00331BB1">
        <w:rPr>
          <w:szCs w:val="26"/>
        </w:rPr>
        <w:t>а</w:t>
      </w:r>
      <w:r w:rsidR="00331BB1" w:rsidRPr="00471F92">
        <w:rPr>
          <w:szCs w:val="26"/>
        </w:rPr>
        <w:t xml:space="preserve"> находятся на рассмотрении старшими государственными инспекторами Управления</w:t>
      </w:r>
      <w:r w:rsidR="00331BB1" w:rsidRPr="00563C5F">
        <w:rPr>
          <w:szCs w:val="26"/>
        </w:rPr>
        <w:t>.</w:t>
      </w:r>
    </w:p>
    <w:p w:rsidR="00554806" w:rsidRPr="00563C5F" w:rsidRDefault="00E64541" w:rsidP="00331BB1">
      <w:pPr>
        <w:ind w:firstLine="709"/>
        <w:rPr>
          <w:szCs w:val="26"/>
        </w:rPr>
      </w:pPr>
      <w:r>
        <w:rPr>
          <w:noProof/>
          <w:szCs w:val="26"/>
        </w:rPr>
        <w:drawing>
          <wp:anchor distT="0" distB="0" distL="114300" distR="114300" simplePos="0" relativeHeight="251681792" behindDoc="0" locked="0" layoutInCell="1" allowOverlap="1">
            <wp:simplePos x="0" y="0"/>
            <wp:positionH relativeFrom="column">
              <wp:posOffset>141798</wp:posOffset>
            </wp:positionH>
            <wp:positionV relativeFrom="paragraph">
              <wp:posOffset>105382</wp:posOffset>
            </wp:positionV>
            <wp:extent cx="6143211" cy="2242268"/>
            <wp:effectExtent l="19050" t="0" r="0" b="0"/>
            <wp:wrapNone/>
            <wp:docPr id="43" name="Объект 5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anchor>
        </w:drawing>
      </w:r>
    </w:p>
    <w:p w:rsidR="0096044A" w:rsidRPr="00331BB1" w:rsidRDefault="0096044A" w:rsidP="0096044A">
      <w:pPr>
        <w:ind w:firstLine="709"/>
        <w:rPr>
          <w:szCs w:val="26"/>
        </w:rPr>
      </w:pPr>
    </w:p>
    <w:p w:rsidR="009B600E" w:rsidRDefault="009B600E" w:rsidP="0052476B">
      <w:pPr>
        <w:ind w:firstLine="709"/>
        <w:rPr>
          <w:szCs w:val="26"/>
        </w:rPr>
      </w:pPr>
    </w:p>
    <w:p w:rsidR="00414A92" w:rsidRDefault="00414A92" w:rsidP="0052476B">
      <w:pPr>
        <w:ind w:firstLine="709"/>
        <w:rPr>
          <w:szCs w:val="26"/>
        </w:rPr>
      </w:pPr>
    </w:p>
    <w:p w:rsidR="00C37313" w:rsidRDefault="00C37313" w:rsidP="00685135">
      <w:pPr>
        <w:ind w:firstLine="709"/>
        <w:jc w:val="center"/>
        <w:rPr>
          <w:szCs w:val="26"/>
        </w:rPr>
      </w:pPr>
    </w:p>
    <w:p w:rsidR="004B7FC9" w:rsidRDefault="004B7FC9" w:rsidP="0052476B">
      <w:pPr>
        <w:ind w:firstLine="709"/>
        <w:rPr>
          <w:szCs w:val="26"/>
        </w:rPr>
      </w:pPr>
    </w:p>
    <w:p w:rsidR="00685135" w:rsidRDefault="00685135" w:rsidP="0052476B">
      <w:pPr>
        <w:ind w:firstLine="709"/>
        <w:rPr>
          <w:szCs w:val="26"/>
        </w:rPr>
      </w:pPr>
    </w:p>
    <w:p w:rsidR="0096044A" w:rsidRPr="00C01E98" w:rsidRDefault="0096044A" w:rsidP="0096044A">
      <w:pPr>
        <w:ind w:firstLine="709"/>
        <w:rPr>
          <w:szCs w:val="26"/>
        </w:rPr>
      </w:pPr>
      <w:r w:rsidRPr="00C01E98">
        <w:rPr>
          <w:szCs w:val="26"/>
        </w:rPr>
        <w:lastRenderedPageBreak/>
        <w:t xml:space="preserve">Всего за </w:t>
      </w:r>
      <w:r w:rsidR="00E434D6" w:rsidRPr="00FE4D27">
        <w:rPr>
          <w:b/>
          <w:szCs w:val="26"/>
        </w:rPr>
        <w:t>2023</w:t>
      </w:r>
      <w:r w:rsidR="00E434D6" w:rsidRPr="00364AFD">
        <w:rPr>
          <w:szCs w:val="26"/>
        </w:rPr>
        <w:t xml:space="preserve"> </w:t>
      </w:r>
      <w:r w:rsidRPr="00364AFD">
        <w:rPr>
          <w:szCs w:val="26"/>
        </w:rPr>
        <w:t>год</w:t>
      </w:r>
      <w:r w:rsidRPr="00C01E98">
        <w:rPr>
          <w:szCs w:val="26"/>
        </w:rPr>
        <w:t xml:space="preserve"> вынесено решений/постановлений по делам об административных правонарушениях (с учетом протоколов об АПН за 202</w:t>
      </w:r>
      <w:r w:rsidR="00364AFD">
        <w:rPr>
          <w:szCs w:val="26"/>
        </w:rPr>
        <w:t>2</w:t>
      </w:r>
      <w:r w:rsidRPr="00C01E98">
        <w:rPr>
          <w:szCs w:val="26"/>
        </w:rPr>
        <w:t xml:space="preserve"> год) – </w:t>
      </w:r>
      <w:r w:rsidR="00685135" w:rsidRPr="009B118F">
        <w:rPr>
          <w:b/>
          <w:szCs w:val="26"/>
        </w:rPr>
        <w:t>1</w:t>
      </w:r>
      <w:r w:rsidR="009B118F" w:rsidRPr="009B118F">
        <w:rPr>
          <w:b/>
          <w:szCs w:val="26"/>
        </w:rPr>
        <w:t>5</w:t>
      </w:r>
      <w:r w:rsidR="009B118F">
        <w:rPr>
          <w:b/>
          <w:szCs w:val="26"/>
        </w:rPr>
        <w:t>87</w:t>
      </w:r>
      <w:r w:rsidRPr="00C01E98">
        <w:rPr>
          <w:szCs w:val="26"/>
        </w:rPr>
        <w:t>, из них:</w:t>
      </w:r>
    </w:p>
    <w:p w:rsidR="00E434D6" w:rsidRPr="00471F92" w:rsidRDefault="00E434D6" w:rsidP="00E434D6">
      <w:pPr>
        <w:ind w:firstLine="709"/>
        <w:rPr>
          <w:szCs w:val="26"/>
        </w:rPr>
      </w:pPr>
      <w:r w:rsidRPr="00471F92">
        <w:rPr>
          <w:szCs w:val="26"/>
        </w:rPr>
        <w:t xml:space="preserve">- судами – </w:t>
      </w:r>
      <w:r w:rsidR="00685135">
        <w:rPr>
          <w:b/>
          <w:szCs w:val="26"/>
        </w:rPr>
        <w:t>1</w:t>
      </w:r>
      <w:r w:rsidR="009B118F">
        <w:rPr>
          <w:b/>
          <w:szCs w:val="26"/>
        </w:rPr>
        <w:t>81</w:t>
      </w:r>
      <w:r>
        <w:rPr>
          <w:b/>
          <w:szCs w:val="26"/>
        </w:rPr>
        <w:t xml:space="preserve"> </w:t>
      </w:r>
      <w:r w:rsidRPr="00471F92">
        <w:rPr>
          <w:szCs w:val="26"/>
        </w:rPr>
        <w:t>(</w:t>
      </w:r>
      <w:r w:rsidRPr="00131269">
        <w:rPr>
          <w:b/>
          <w:i/>
          <w:szCs w:val="26"/>
        </w:rPr>
        <w:t>1</w:t>
      </w:r>
      <w:r w:rsidR="00685135">
        <w:rPr>
          <w:b/>
          <w:i/>
          <w:szCs w:val="26"/>
        </w:rPr>
        <w:t>1</w:t>
      </w:r>
      <w:r w:rsidRPr="00DB5A49">
        <w:rPr>
          <w:b/>
          <w:i/>
          <w:szCs w:val="26"/>
        </w:rPr>
        <w:t>%</w:t>
      </w:r>
      <w:r w:rsidRPr="00471F92">
        <w:rPr>
          <w:szCs w:val="26"/>
        </w:rPr>
        <w:t xml:space="preserve">); </w:t>
      </w:r>
    </w:p>
    <w:p w:rsidR="00E434D6" w:rsidRDefault="00E434D6" w:rsidP="00E434D6">
      <w:pPr>
        <w:ind w:firstLine="709"/>
        <w:rPr>
          <w:szCs w:val="26"/>
        </w:rPr>
      </w:pPr>
      <w:r w:rsidRPr="00471F92">
        <w:rPr>
          <w:szCs w:val="26"/>
        </w:rPr>
        <w:t>- старшими госинспекторами Управления</w:t>
      </w:r>
      <w:r>
        <w:rPr>
          <w:szCs w:val="26"/>
        </w:rPr>
        <w:t xml:space="preserve"> о наложении штрафа</w:t>
      </w:r>
      <w:r w:rsidRPr="00471F92">
        <w:rPr>
          <w:szCs w:val="26"/>
        </w:rPr>
        <w:t xml:space="preserve"> - </w:t>
      </w:r>
      <w:r w:rsidR="00685135">
        <w:rPr>
          <w:b/>
          <w:szCs w:val="26"/>
        </w:rPr>
        <w:t>1</w:t>
      </w:r>
      <w:r w:rsidR="009B118F">
        <w:rPr>
          <w:b/>
          <w:szCs w:val="26"/>
        </w:rPr>
        <w:t>397</w:t>
      </w:r>
      <w:r w:rsidRPr="00471F92">
        <w:rPr>
          <w:szCs w:val="26"/>
        </w:rPr>
        <w:t xml:space="preserve"> (</w:t>
      </w:r>
      <w:r w:rsidRPr="00131269">
        <w:rPr>
          <w:b/>
          <w:i/>
          <w:szCs w:val="26"/>
        </w:rPr>
        <w:t>8</w:t>
      </w:r>
      <w:r w:rsidR="00685135">
        <w:rPr>
          <w:b/>
          <w:i/>
          <w:szCs w:val="26"/>
        </w:rPr>
        <w:t>8</w:t>
      </w:r>
      <w:r w:rsidRPr="00DB5A49">
        <w:rPr>
          <w:b/>
          <w:i/>
          <w:szCs w:val="26"/>
        </w:rPr>
        <w:t>%</w:t>
      </w:r>
      <w:r>
        <w:rPr>
          <w:szCs w:val="26"/>
        </w:rPr>
        <w:t>);</w:t>
      </w:r>
    </w:p>
    <w:p w:rsidR="00E434D6" w:rsidRPr="00471F92" w:rsidRDefault="00E434D6" w:rsidP="00E434D6">
      <w:pPr>
        <w:ind w:firstLine="709"/>
        <w:rPr>
          <w:szCs w:val="26"/>
        </w:rPr>
      </w:pPr>
      <w:r>
        <w:rPr>
          <w:szCs w:val="26"/>
        </w:rPr>
        <w:t xml:space="preserve">- </w:t>
      </w:r>
      <w:r w:rsidRPr="00471F92">
        <w:rPr>
          <w:szCs w:val="26"/>
        </w:rPr>
        <w:t>старшими госинспекторами Управления</w:t>
      </w:r>
      <w:r>
        <w:rPr>
          <w:szCs w:val="26"/>
        </w:rPr>
        <w:t xml:space="preserve"> о прекращении производства по делу</w:t>
      </w:r>
      <w:r w:rsidRPr="00471F92">
        <w:rPr>
          <w:szCs w:val="26"/>
        </w:rPr>
        <w:t xml:space="preserve"> - </w:t>
      </w:r>
      <w:r w:rsidR="009B118F" w:rsidRPr="009B118F">
        <w:rPr>
          <w:b/>
          <w:szCs w:val="26"/>
        </w:rPr>
        <w:t>9</w:t>
      </w:r>
      <w:r w:rsidRPr="00471F92">
        <w:rPr>
          <w:szCs w:val="26"/>
        </w:rPr>
        <w:t xml:space="preserve"> (</w:t>
      </w:r>
      <w:r w:rsidR="00685135" w:rsidRPr="00685135">
        <w:rPr>
          <w:b/>
          <w:i/>
          <w:szCs w:val="26"/>
        </w:rPr>
        <w:t>1</w:t>
      </w:r>
      <w:r w:rsidRPr="00685135">
        <w:rPr>
          <w:b/>
          <w:i/>
          <w:szCs w:val="26"/>
        </w:rPr>
        <w:t xml:space="preserve"> </w:t>
      </w:r>
      <w:r w:rsidRPr="00DB5A49">
        <w:rPr>
          <w:b/>
          <w:i/>
          <w:szCs w:val="26"/>
        </w:rPr>
        <w:t>%)</w:t>
      </w:r>
      <w:r>
        <w:rPr>
          <w:b/>
          <w:i/>
          <w:szCs w:val="26"/>
        </w:rPr>
        <w:t>.</w:t>
      </w:r>
    </w:p>
    <w:p w:rsidR="0096044A" w:rsidRDefault="0096044A" w:rsidP="0096044A">
      <w:pPr>
        <w:ind w:firstLine="709"/>
        <w:rPr>
          <w:szCs w:val="26"/>
        </w:rPr>
      </w:pPr>
      <w:r w:rsidRPr="00471F92">
        <w:rPr>
          <w:szCs w:val="26"/>
        </w:rPr>
        <w:t xml:space="preserve">Наложено </w:t>
      </w:r>
      <w:r w:rsidRPr="00B82CA4">
        <w:rPr>
          <w:szCs w:val="26"/>
        </w:rPr>
        <w:t>административных наказаний (с учетом протоколов об АПН за 202</w:t>
      </w:r>
      <w:r w:rsidR="00364AFD" w:rsidRPr="00B82CA4">
        <w:rPr>
          <w:szCs w:val="26"/>
        </w:rPr>
        <w:t>2</w:t>
      </w:r>
      <w:r w:rsidRPr="00B82CA4">
        <w:rPr>
          <w:szCs w:val="26"/>
        </w:rPr>
        <w:t xml:space="preserve"> год) в виде штрафа на сумму </w:t>
      </w:r>
      <w:r w:rsidR="009B118F" w:rsidRPr="00F204DA">
        <w:rPr>
          <w:b/>
          <w:color w:val="000000" w:themeColor="text1"/>
          <w:szCs w:val="26"/>
        </w:rPr>
        <w:t>11711,9</w:t>
      </w:r>
      <w:r w:rsidRPr="00B82CA4">
        <w:rPr>
          <w:b/>
          <w:color w:val="000000" w:themeColor="text1"/>
          <w:szCs w:val="26"/>
        </w:rPr>
        <w:t xml:space="preserve"> </w:t>
      </w:r>
      <w:r w:rsidRPr="00B82CA4">
        <w:rPr>
          <w:szCs w:val="26"/>
        </w:rPr>
        <w:t>тыс</w:t>
      </w:r>
      <w:proofErr w:type="gramStart"/>
      <w:r w:rsidRPr="00471F92">
        <w:rPr>
          <w:szCs w:val="26"/>
        </w:rPr>
        <w:t>.р</w:t>
      </w:r>
      <w:proofErr w:type="gramEnd"/>
      <w:r w:rsidRPr="00471F92">
        <w:rPr>
          <w:szCs w:val="26"/>
        </w:rPr>
        <w:t>уб.</w:t>
      </w:r>
    </w:p>
    <w:p w:rsidR="00E64541" w:rsidRDefault="00E64541" w:rsidP="00034994">
      <w:pPr>
        <w:jc w:val="center"/>
        <w:rPr>
          <w:b/>
          <w:sz w:val="24"/>
          <w:szCs w:val="24"/>
        </w:rPr>
      </w:pPr>
    </w:p>
    <w:p w:rsidR="00331432" w:rsidRPr="00E13D3D" w:rsidRDefault="00E03999" w:rsidP="00034994">
      <w:pPr>
        <w:jc w:val="center"/>
        <w:rPr>
          <w:b/>
          <w:sz w:val="24"/>
          <w:szCs w:val="24"/>
        </w:rPr>
      </w:pPr>
      <w:r>
        <w:rPr>
          <w:b/>
          <w:noProof/>
          <w:sz w:val="24"/>
          <w:szCs w:val="24"/>
        </w:rPr>
        <w:drawing>
          <wp:anchor distT="0" distB="0" distL="114300" distR="114300" simplePos="0" relativeHeight="251668480" behindDoc="1" locked="0" layoutInCell="1" allowOverlap="1">
            <wp:simplePos x="0" y="0"/>
            <wp:positionH relativeFrom="column">
              <wp:posOffset>-453390</wp:posOffset>
            </wp:positionH>
            <wp:positionV relativeFrom="paragraph">
              <wp:posOffset>212725</wp:posOffset>
            </wp:positionV>
            <wp:extent cx="7058025" cy="2533650"/>
            <wp:effectExtent l="0" t="0" r="0" b="0"/>
            <wp:wrapNone/>
            <wp:docPr id="3" name="Объект 5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anchor>
        </w:drawing>
      </w:r>
      <w:r w:rsidR="00331432" w:rsidRPr="00E13D3D">
        <w:rPr>
          <w:b/>
          <w:sz w:val="24"/>
          <w:szCs w:val="24"/>
        </w:rPr>
        <w:t>Наложено штрафов, тыс</w:t>
      </w:r>
      <w:proofErr w:type="gramStart"/>
      <w:r w:rsidR="00331432" w:rsidRPr="00E13D3D">
        <w:rPr>
          <w:b/>
          <w:sz w:val="24"/>
          <w:szCs w:val="24"/>
        </w:rPr>
        <w:t>.р</w:t>
      </w:r>
      <w:proofErr w:type="gramEnd"/>
      <w:r w:rsidR="00331432" w:rsidRPr="00E13D3D">
        <w:rPr>
          <w:b/>
          <w:sz w:val="24"/>
          <w:szCs w:val="24"/>
        </w:rPr>
        <w:t>уб.</w:t>
      </w:r>
    </w:p>
    <w:p w:rsidR="00331432" w:rsidRPr="00E13D3D" w:rsidRDefault="00331432" w:rsidP="00A01420">
      <w:pPr>
        <w:ind w:firstLine="720"/>
        <w:jc w:val="left"/>
        <w:rPr>
          <w:szCs w:val="26"/>
        </w:rPr>
      </w:pPr>
    </w:p>
    <w:p w:rsidR="00331432" w:rsidRPr="00E13D3D" w:rsidRDefault="00331432" w:rsidP="00A01420">
      <w:pPr>
        <w:ind w:firstLine="720"/>
        <w:jc w:val="left"/>
        <w:rPr>
          <w:szCs w:val="26"/>
        </w:rPr>
      </w:pPr>
    </w:p>
    <w:p w:rsidR="00DD51B2" w:rsidRPr="00E13D3D" w:rsidRDefault="00DD51B2" w:rsidP="001F2C9B">
      <w:pPr>
        <w:tabs>
          <w:tab w:val="left" w:pos="2651"/>
        </w:tabs>
        <w:ind w:firstLine="720"/>
        <w:jc w:val="left"/>
        <w:rPr>
          <w:szCs w:val="26"/>
        </w:rPr>
      </w:pPr>
    </w:p>
    <w:p w:rsidR="00DD51B2" w:rsidRPr="00E13D3D" w:rsidRDefault="00DD51B2" w:rsidP="00A01420">
      <w:pPr>
        <w:ind w:firstLine="720"/>
        <w:jc w:val="left"/>
        <w:rPr>
          <w:szCs w:val="26"/>
        </w:rPr>
      </w:pPr>
    </w:p>
    <w:p w:rsidR="00DD51B2" w:rsidRPr="00E13D3D" w:rsidRDefault="00DD51B2" w:rsidP="00A01420">
      <w:pPr>
        <w:ind w:firstLine="720"/>
        <w:jc w:val="left"/>
        <w:rPr>
          <w:szCs w:val="26"/>
        </w:rPr>
      </w:pPr>
    </w:p>
    <w:p w:rsidR="00DD51B2" w:rsidRDefault="00DD51B2" w:rsidP="00A01420">
      <w:pPr>
        <w:ind w:firstLine="720"/>
        <w:jc w:val="left"/>
        <w:rPr>
          <w:szCs w:val="26"/>
        </w:rPr>
      </w:pPr>
    </w:p>
    <w:p w:rsidR="00F26543" w:rsidRDefault="00F26543" w:rsidP="00A01420">
      <w:pPr>
        <w:ind w:firstLine="720"/>
        <w:jc w:val="left"/>
        <w:rPr>
          <w:szCs w:val="26"/>
        </w:rPr>
      </w:pPr>
    </w:p>
    <w:p w:rsidR="00D875B2" w:rsidRDefault="00D875B2" w:rsidP="00A01420">
      <w:pPr>
        <w:ind w:firstLine="720"/>
        <w:jc w:val="left"/>
        <w:rPr>
          <w:szCs w:val="26"/>
        </w:rPr>
      </w:pPr>
    </w:p>
    <w:p w:rsidR="00C855ED" w:rsidRDefault="00C855ED" w:rsidP="00A01420">
      <w:pPr>
        <w:ind w:firstLine="720"/>
        <w:jc w:val="left"/>
        <w:rPr>
          <w:szCs w:val="26"/>
        </w:rPr>
      </w:pPr>
    </w:p>
    <w:p w:rsidR="00C855ED" w:rsidRDefault="00C855ED" w:rsidP="00A01420">
      <w:pPr>
        <w:ind w:firstLine="720"/>
        <w:jc w:val="left"/>
        <w:rPr>
          <w:szCs w:val="26"/>
        </w:rPr>
      </w:pPr>
    </w:p>
    <w:p w:rsidR="00C855ED" w:rsidRDefault="00C855ED" w:rsidP="00A01420">
      <w:pPr>
        <w:ind w:firstLine="720"/>
        <w:jc w:val="left"/>
        <w:rPr>
          <w:szCs w:val="26"/>
        </w:rPr>
      </w:pPr>
    </w:p>
    <w:p w:rsidR="00B82CA4" w:rsidRDefault="00B82CA4" w:rsidP="00B82CA4">
      <w:pPr>
        <w:ind w:firstLine="720"/>
        <w:rPr>
          <w:sz w:val="24"/>
          <w:szCs w:val="24"/>
        </w:rPr>
      </w:pPr>
      <w:r w:rsidRPr="00A64DB3">
        <w:rPr>
          <w:szCs w:val="26"/>
        </w:rPr>
        <w:t xml:space="preserve">- взыскано </w:t>
      </w:r>
      <w:r w:rsidRPr="00F744F7">
        <w:rPr>
          <w:szCs w:val="26"/>
        </w:rPr>
        <w:t xml:space="preserve">штрафов на сумму </w:t>
      </w:r>
      <w:r w:rsidR="00AA5DC2">
        <w:rPr>
          <w:b/>
          <w:szCs w:val="26"/>
        </w:rPr>
        <w:t>9999,7</w:t>
      </w:r>
      <w:r w:rsidRPr="00F744F7">
        <w:rPr>
          <w:b/>
          <w:szCs w:val="26"/>
        </w:rPr>
        <w:t xml:space="preserve"> </w:t>
      </w:r>
      <w:r w:rsidRPr="00F744F7">
        <w:rPr>
          <w:sz w:val="24"/>
          <w:szCs w:val="24"/>
        </w:rPr>
        <w:t>тыс</w:t>
      </w:r>
      <w:proofErr w:type="gramStart"/>
      <w:r w:rsidRPr="00F744F7">
        <w:rPr>
          <w:sz w:val="24"/>
          <w:szCs w:val="24"/>
        </w:rPr>
        <w:t>.р</w:t>
      </w:r>
      <w:proofErr w:type="gramEnd"/>
      <w:r w:rsidRPr="00F744F7">
        <w:rPr>
          <w:sz w:val="24"/>
          <w:szCs w:val="24"/>
        </w:rPr>
        <w:t>уб.</w:t>
      </w:r>
    </w:p>
    <w:p w:rsidR="00B82CA4" w:rsidRDefault="00B82CA4" w:rsidP="006775FD">
      <w:pPr>
        <w:ind w:firstLine="720"/>
        <w:rPr>
          <w:szCs w:val="26"/>
        </w:rPr>
      </w:pPr>
    </w:p>
    <w:p w:rsidR="00E34324" w:rsidRPr="003D2695" w:rsidRDefault="003D2695" w:rsidP="00034994">
      <w:pPr>
        <w:jc w:val="center"/>
        <w:rPr>
          <w:sz w:val="24"/>
          <w:szCs w:val="24"/>
        </w:rPr>
      </w:pPr>
      <w:r>
        <w:rPr>
          <w:noProof/>
          <w:sz w:val="24"/>
          <w:szCs w:val="24"/>
        </w:rPr>
        <w:drawing>
          <wp:anchor distT="0" distB="0" distL="114300" distR="114300" simplePos="0" relativeHeight="251641856" behindDoc="1" locked="0" layoutInCell="1" allowOverlap="1">
            <wp:simplePos x="0" y="0"/>
            <wp:positionH relativeFrom="margin">
              <wp:posOffset>22860</wp:posOffset>
            </wp:positionH>
            <wp:positionV relativeFrom="paragraph">
              <wp:posOffset>189865</wp:posOffset>
            </wp:positionV>
            <wp:extent cx="6686550" cy="2886075"/>
            <wp:effectExtent l="0" t="0" r="0" b="0"/>
            <wp:wrapNone/>
            <wp:docPr id="54" name="Объект 5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anchor>
        </w:drawing>
      </w:r>
      <w:r w:rsidR="00331432" w:rsidRPr="00E13D3D">
        <w:rPr>
          <w:b/>
          <w:sz w:val="24"/>
          <w:szCs w:val="24"/>
        </w:rPr>
        <w:t>Взыскано штрафов, тыс</w:t>
      </w:r>
      <w:proofErr w:type="gramStart"/>
      <w:r w:rsidR="00331432" w:rsidRPr="00E13D3D">
        <w:rPr>
          <w:b/>
          <w:sz w:val="24"/>
          <w:szCs w:val="24"/>
        </w:rPr>
        <w:t>.р</w:t>
      </w:r>
      <w:proofErr w:type="gramEnd"/>
      <w:r w:rsidR="00331432" w:rsidRPr="00E13D3D">
        <w:rPr>
          <w:b/>
          <w:sz w:val="24"/>
          <w:szCs w:val="24"/>
        </w:rPr>
        <w:t>уб.</w:t>
      </w:r>
    </w:p>
    <w:p w:rsidR="00A55360" w:rsidRPr="00E13D3D" w:rsidRDefault="00A55360" w:rsidP="00331432">
      <w:pPr>
        <w:ind w:firstLine="708"/>
        <w:rPr>
          <w:szCs w:val="26"/>
        </w:rPr>
      </w:pPr>
    </w:p>
    <w:p w:rsidR="00E34324" w:rsidRPr="00E13D3D" w:rsidRDefault="00E34324" w:rsidP="00331432">
      <w:pPr>
        <w:ind w:firstLine="708"/>
        <w:rPr>
          <w:szCs w:val="26"/>
        </w:rPr>
      </w:pPr>
    </w:p>
    <w:p w:rsidR="00E34324" w:rsidRPr="00E13D3D" w:rsidRDefault="00E34324" w:rsidP="00331432">
      <w:pPr>
        <w:ind w:firstLine="708"/>
        <w:rPr>
          <w:szCs w:val="26"/>
        </w:rPr>
      </w:pPr>
    </w:p>
    <w:p w:rsidR="00E34324" w:rsidRPr="00E13D3D" w:rsidRDefault="00E34324" w:rsidP="00331432">
      <w:pPr>
        <w:ind w:firstLine="708"/>
        <w:rPr>
          <w:szCs w:val="26"/>
        </w:rPr>
      </w:pPr>
    </w:p>
    <w:p w:rsidR="00822571" w:rsidRPr="00E13D3D" w:rsidRDefault="00822571" w:rsidP="00331432">
      <w:pPr>
        <w:ind w:firstLine="708"/>
        <w:rPr>
          <w:szCs w:val="26"/>
        </w:rPr>
      </w:pPr>
    </w:p>
    <w:p w:rsidR="00D44C64" w:rsidRPr="00E13D3D" w:rsidRDefault="00D44C64" w:rsidP="00331432">
      <w:pPr>
        <w:ind w:firstLine="708"/>
        <w:rPr>
          <w:szCs w:val="26"/>
        </w:rPr>
      </w:pPr>
    </w:p>
    <w:p w:rsidR="00D44C64" w:rsidRPr="00E13D3D" w:rsidRDefault="00D44C64" w:rsidP="00331432">
      <w:pPr>
        <w:ind w:firstLine="708"/>
        <w:rPr>
          <w:szCs w:val="26"/>
        </w:rPr>
      </w:pPr>
    </w:p>
    <w:p w:rsidR="00BB0CE5" w:rsidRDefault="00BB0CE5" w:rsidP="00CF3F38">
      <w:pPr>
        <w:rPr>
          <w:szCs w:val="26"/>
        </w:rPr>
      </w:pPr>
    </w:p>
    <w:p w:rsidR="00A60635" w:rsidRDefault="00A60635" w:rsidP="00CF3F38">
      <w:pPr>
        <w:rPr>
          <w:szCs w:val="26"/>
        </w:rPr>
      </w:pPr>
    </w:p>
    <w:p w:rsidR="00DB0B18" w:rsidRPr="00796A6A" w:rsidRDefault="00DB0B18" w:rsidP="00DB0B18">
      <w:pPr>
        <w:ind w:firstLine="708"/>
        <w:rPr>
          <w:szCs w:val="26"/>
        </w:rPr>
      </w:pPr>
      <w:r w:rsidRPr="00B31868">
        <w:rPr>
          <w:szCs w:val="26"/>
        </w:rPr>
        <w:lastRenderedPageBreak/>
        <w:t xml:space="preserve">В судебные </w:t>
      </w:r>
      <w:r w:rsidRPr="002B02C0">
        <w:rPr>
          <w:szCs w:val="26"/>
        </w:rPr>
        <w:t xml:space="preserve">инстанции </w:t>
      </w:r>
      <w:r w:rsidRPr="00AA5DC2">
        <w:rPr>
          <w:szCs w:val="26"/>
        </w:rPr>
        <w:t>направлено</w:t>
      </w:r>
      <w:r w:rsidR="0096044A" w:rsidRPr="00AA5DC2">
        <w:rPr>
          <w:szCs w:val="26"/>
        </w:rPr>
        <w:t xml:space="preserve"> </w:t>
      </w:r>
      <w:r w:rsidR="009B16F5" w:rsidRPr="00AA5DC2">
        <w:rPr>
          <w:b/>
          <w:szCs w:val="26"/>
        </w:rPr>
        <w:t>5</w:t>
      </w:r>
      <w:r w:rsidR="00AA5DC2" w:rsidRPr="00AA5DC2">
        <w:rPr>
          <w:b/>
          <w:szCs w:val="26"/>
        </w:rPr>
        <w:t>8</w:t>
      </w:r>
      <w:r w:rsidRPr="00796A6A">
        <w:rPr>
          <w:szCs w:val="26"/>
        </w:rPr>
        <w:t xml:space="preserve"> административн</w:t>
      </w:r>
      <w:r w:rsidR="0096044A">
        <w:rPr>
          <w:szCs w:val="26"/>
        </w:rPr>
        <w:t>ых</w:t>
      </w:r>
      <w:r w:rsidR="00EE781E" w:rsidRPr="00796A6A">
        <w:rPr>
          <w:szCs w:val="26"/>
        </w:rPr>
        <w:t xml:space="preserve"> исков</w:t>
      </w:r>
      <w:r w:rsidR="0096044A">
        <w:rPr>
          <w:szCs w:val="26"/>
        </w:rPr>
        <w:t>ых</w:t>
      </w:r>
      <w:r w:rsidRPr="00796A6A">
        <w:rPr>
          <w:szCs w:val="26"/>
        </w:rPr>
        <w:t xml:space="preserve"> заявлени</w:t>
      </w:r>
      <w:r w:rsidR="0096044A">
        <w:rPr>
          <w:szCs w:val="26"/>
        </w:rPr>
        <w:t>й</w:t>
      </w:r>
      <w:r w:rsidR="003172A9" w:rsidRPr="00796A6A">
        <w:rPr>
          <w:szCs w:val="26"/>
        </w:rPr>
        <w:t xml:space="preserve"> </w:t>
      </w:r>
      <w:r w:rsidRPr="00796A6A">
        <w:rPr>
          <w:szCs w:val="26"/>
        </w:rPr>
        <w:t xml:space="preserve">в отношении редакций средств массовой информации, в соответствии со ст. 15 закона Российской Федерации от 27.12.1991 №2124-1 </w:t>
      </w:r>
      <w:r w:rsidR="00732358">
        <w:rPr>
          <w:szCs w:val="26"/>
        </w:rPr>
        <w:t>«О средствах массовой информации»</w:t>
      </w:r>
      <w:r w:rsidRPr="00796A6A">
        <w:rPr>
          <w:szCs w:val="26"/>
        </w:rPr>
        <w:t xml:space="preserve">, о признании </w:t>
      </w:r>
      <w:proofErr w:type="gramStart"/>
      <w:r w:rsidRPr="00796A6A">
        <w:rPr>
          <w:szCs w:val="26"/>
        </w:rPr>
        <w:t>недействительными</w:t>
      </w:r>
      <w:proofErr w:type="gramEnd"/>
      <w:r w:rsidRPr="00796A6A">
        <w:rPr>
          <w:szCs w:val="26"/>
        </w:rPr>
        <w:t xml:space="preserve"> свидетельств о регистрации средств массовой информации.</w:t>
      </w:r>
    </w:p>
    <w:p w:rsidR="00DB0B18" w:rsidRPr="00EE26E6" w:rsidRDefault="00DB0B18" w:rsidP="00DB0B18">
      <w:pPr>
        <w:ind w:firstLine="708"/>
        <w:rPr>
          <w:b/>
          <w:szCs w:val="26"/>
        </w:rPr>
      </w:pPr>
      <w:r w:rsidRPr="00796A6A">
        <w:rPr>
          <w:szCs w:val="26"/>
        </w:rPr>
        <w:t xml:space="preserve">Получено </w:t>
      </w:r>
      <w:r w:rsidR="009B16F5" w:rsidRPr="00AA5DC2">
        <w:rPr>
          <w:b/>
          <w:szCs w:val="26"/>
        </w:rPr>
        <w:t>1</w:t>
      </w:r>
      <w:r w:rsidR="00AA5DC2" w:rsidRPr="00AA5DC2">
        <w:rPr>
          <w:b/>
          <w:szCs w:val="26"/>
        </w:rPr>
        <w:t>79</w:t>
      </w:r>
      <w:r w:rsidR="00EE781E" w:rsidRPr="00796A6A">
        <w:rPr>
          <w:b/>
          <w:szCs w:val="26"/>
        </w:rPr>
        <w:t xml:space="preserve"> </w:t>
      </w:r>
      <w:r w:rsidRPr="00796A6A">
        <w:rPr>
          <w:szCs w:val="26"/>
        </w:rPr>
        <w:t>решени</w:t>
      </w:r>
      <w:r w:rsidR="00AA5DC2">
        <w:rPr>
          <w:szCs w:val="26"/>
        </w:rPr>
        <w:t>й</w:t>
      </w:r>
      <w:r w:rsidRPr="00796A6A">
        <w:rPr>
          <w:szCs w:val="26"/>
        </w:rPr>
        <w:t xml:space="preserve"> об удовлетворении требований Управления</w:t>
      </w:r>
      <w:r w:rsidR="00B82CA4">
        <w:rPr>
          <w:szCs w:val="26"/>
        </w:rPr>
        <w:t xml:space="preserve">, </w:t>
      </w:r>
      <w:r w:rsidR="002F5EA7">
        <w:rPr>
          <w:szCs w:val="26"/>
        </w:rPr>
        <w:t xml:space="preserve">из них </w:t>
      </w:r>
      <w:r w:rsidR="00AA5DC2">
        <w:rPr>
          <w:b/>
          <w:szCs w:val="26"/>
        </w:rPr>
        <w:t>114</w:t>
      </w:r>
      <w:r w:rsidR="002F5EA7">
        <w:rPr>
          <w:szCs w:val="26"/>
        </w:rPr>
        <w:t xml:space="preserve"> </w:t>
      </w:r>
      <w:r w:rsidR="00B82CA4">
        <w:rPr>
          <w:szCs w:val="26"/>
        </w:rPr>
        <w:t>с отметкой о вступлении в законную силу</w:t>
      </w:r>
      <w:r w:rsidRPr="00796A6A">
        <w:rPr>
          <w:szCs w:val="26"/>
        </w:rPr>
        <w:t xml:space="preserve"> (с учетом материалов, направленных в </w:t>
      </w:r>
      <w:r w:rsidR="00113203" w:rsidRPr="00796A6A">
        <w:rPr>
          <w:szCs w:val="26"/>
        </w:rPr>
        <w:t>20</w:t>
      </w:r>
      <w:r w:rsidR="0025655F" w:rsidRPr="00796A6A">
        <w:rPr>
          <w:szCs w:val="26"/>
        </w:rPr>
        <w:t>2</w:t>
      </w:r>
      <w:r w:rsidR="00364AFD">
        <w:rPr>
          <w:szCs w:val="26"/>
        </w:rPr>
        <w:t>2</w:t>
      </w:r>
      <w:r w:rsidRPr="00B31868">
        <w:rPr>
          <w:szCs w:val="26"/>
        </w:rPr>
        <w:t xml:space="preserve"> году).</w:t>
      </w:r>
    </w:p>
    <w:p w:rsidR="00447124" w:rsidRDefault="00447124" w:rsidP="003A0A77">
      <w:pPr>
        <w:ind w:firstLine="708"/>
        <w:rPr>
          <w:b/>
          <w:szCs w:val="26"/>
        </w:rPr>
      </w:pPr>
    </w:p>
    <w:p w:rsidR="003A0A77" w:rsidRPr="00796A6A" w:rsidRDefault="003A0A77" w:rsidP="003A0A77">
      <w:pPr>
        <w:ind w:firstLine="708"/>
        <w:rPr>
          <w:szCs w:val="26"/>
        </w:rPr>
      </w:pPr>
      <w:r w:rsidRPr="00B31868">
        <w:rPr>
          <w:b/>
          <w:szCs w:val="26"/>
        </w:rPr>
        <w:t>В</w:t>
      </w:r>
      <w:r w:rsidR="00063786" w:rsidRPr="00B31868">
        <w:rPr>
          <w:b/>
          <w:szCs w:val="26"/>
        </w:rPr>
        <w:t xml:space="preserve"> </w:t>
      </w:r>
      <w:r w:rsidRPr="00B31868">
        <w:rPr>
          <w:b/>
          <w:szCs w:val="26"/>
        </w:rPr>
        <w:t xml:space="preserve">сфере </w:t>
      </w:r>
      <w:r w:rsidRPr="00796A6A">
        <w:rPr>
          <w:b/>
          <w:szCs w:val="26"/>
        </w:rPr>
        <w:t xml:space="preserve">средств массовой информации (в том числе электронных) и телерадиовещания, </w:t>
      </w:r>
      <w:r w:rsidRPr="00796A6A">
        <w:rPr>
          <w:szCs w:val="26"/>
        </w:rPr>
        <w:t xml:space="preserve">из </w:t>
      </w:r>
      <w:r w:rsidR="00685135" w:rsidRPr="00AA5DC2">
        <w:rPr>
          <w:b/>
          <w:szCs w:val="26"/>
        </w:rPr>
        <w:t>2</w:t>
      </w:r>
      <w:r w:rsidR="00AA5DC2" w:rsidRPr="00AA5DC2">
        <w:rPr>
          <w:b/>
          <w:szCs w:val="26"/>
        </w:rPr>
        <w:t>8</w:t>
      </w:r>
      <w:r w:rsidR="00D66F94" w:rsidRPr="00796A6A">
        <w:rPr>
          <w:b/>
          <w:szCs w:val="26"/>
        </w:rPr>
        <w:t xml:space="preserve"> </w:t>
      </w:r>
      <w:r w:rsidRPr="00796A6A">
        <w:rPr>
          <w:szCs w:val="26"/>
        </w:rPr>
        <w:t>протокол</w:t>
      </w:r>
      <w:r w:rsidR="00565201" w:rsidRPr="00796A6A">
        <w:rPr>
          <w:szCs w:val="26"/>
        </w:rPr>
        <w:t>ов</w:t>
      </w:r>
      <w:r w:rsidRPr="00796A6A">
        <w:rPr>
          <w:szCs w:val="26"/>
        </w:rPr>
        <w:t xml:space="preserve"> об административных правонарушениях, составленных за </w:t>
      </w:r>
      <w:r w:rsidR="009B16F5" w:rsidRPr="0083386A">
        <w:rPr>
          <w:b/>
          <w:szCs w:val="26"/>
        </w:rPr>
        <w:t>2023</w:t>
      </w:r>
      <w:r w:rsidR="009B16F5" w:rsidRPr="00796A6A">
        <w:rPr>
          <w:szCs w:val="26"/>
        </w:rPr>
        <w:t xml:space="preserve"> </w:t>
      </w:r>
      <w:r w:rsidR="00DB0B18" w:rsidRPr="00796A6A">
        <w:rPr>
          <w:szCs w:val="26"/>
        </w:rPr>
        <w:t>год</w:t>
      </w:r>
      <w:r w:rsidRPr="00796A6A">
        <w:rPr>
          <w:szCs w:val="26"/>
        </w:rPr>
        <w:t>:</w:t>
      </w:r>
    </w:p>
    <w:p w:rsidR="00796A6A" w:rsidRPr="0096044A" w:rsidRDefault="00796A6A" w:rsidP="00796A6A">
      <w:pPr>
        <w:widowControl w:val="0"/>
        <w:ind w:firstLine="709"/>
        <w:rPr>
          <w:szCs w:val="26"/>
        </w:rPr>
      </w:pPr>
      <w:r w:rsidRPr="0096044A">
        <w:rPr>
          <w:szCs w:val="26"/>
        </w:rPr>
        <w:t xml:space="preserve">- </w:t>
      </w:r>
      <w:r w:rsidR="00685135">
        <w:rPr>
          <w:b/>
          <w:szCs w:val="26"/>
        </w:rPr>
        <w:t>1</w:t>
      </w:r>
      <w:r w:rsidR="008B7838">
        <w:rPr>
          <w:b/>
          <w:szCs w:val="26"/>
        </w:rPr>
        <w:t>5</w:t>
      </w:r>
      <w:r w:rsidRPr="0096044A">
        <w:rPr>
          <w:b/>
          <w:szCs w:val="26"/>
        </w:rPr>
        <w:t xml:space="preserve"> </w:t>
      </w:r>
      <w:r w:rsidRPr="0096044A">
        <w:rPr>
          <w:b/>
          <w:bCs/>
          <w:i/>
          <w:szCs w:val="26"/>
        </w:rPr>
        <w:t>(</w:t>
      </w:r>
      <w:r w:rsidR="00685135">
        <w:rPr>
          <w:b/>
          <w:bCs/>
          <w:i/>
          <w:szCs w:val="26"/>
        </w:rPr>
        <w:t>54</w:t>
      </w:r>
      <w:r w:rsidRPr="0096044A">
        <w:rPr>
          <w:b/>
          <w:bCs/>
          <w:i/>
          <w:szCs w:val="26"/>
        </w:rPr>
        <w:t>%)</w:t>
      </w:r>
      <w:r w:rsidRPr="0096044A">
        <w:rPr>
          <w:szCs w:val="26"/>
        </w:rPr>
        <w:t xml:space="preserve">  составлено в отношении должностных лиц;</w:t>
      </w:r>
    </w:p>
    <w:p w:rsidR="00796A6A" w:rsidRDefault="00796A6A" w:rsidP="00796A6A">
      <w:pPr>
        <w:ind w:firstLine="708"/>
        <w:rPr>
          <w:szCs w:val="26"/>
        </w:rPr>
      </w:pPr>
      <w:r w:rsidRPr="0096044A">
        <w:rPr>
          <w:szCs w:val="26"/>
        </w:rPr>
        <w:t xml:space="preserve">- </w:t>
      </w:r>
      <w:r w:rsidR="00685135">
        <w:rPr>
          <w:b/>
          <w:szCs w:val="26"/>
        </w:rPr>
        <w:t>1</w:t>
      </w:r>
      <w:r w:rsidR="008B7838">
        <w:rPr>
          <w:b/>
          <w:szCs w:val="26"/>
        </w:rPr>
        <w:t>3</w:t>
      </w:r>
      <w:r w:rsidRPr="0096044A">
        <w:rPr>
          <w:b/>
          <w:szCs w:val="26"/>
        </w:rPr>
        <w:t xml:space="preserve"> </w:t>
      </w:r>
      <w:r w:rsidRPr="0096044A">
        <w:rPr>
          <w:b/>
          <w:bCs/>
          <w:i/>
          <w:szCs w:val="26"/>
        </w:rPr>
        <w:t>(</w:t>
      </w:r>
      <w:r w:rsidR="00685135">
        <w:rPr>
          <w:b/>
          <w:bCs/>
          <w:i/>
          <w:szCs w:val="26"/>
        </w:rPr>
        <w:t>46</w:t>
      </w:r>
      <w:r w:rsidRPr="0096044A">
        <w:rPr>
          <w:b/>
          <w:bCs/>
          <w:i/>
          <w:szCs w:val="26"/>
        </w:rPr>
        <w:t>%)</w:t>
      </w:r>
      <w:r w:rsidRPr="0096044A">
        <w:rPr>
          <w:szCs w:val="26"/>
        </w:rPr>
        <w:t xml:space="preserve"> составл</w:t>
      </w:r>
      <w:r w:rsidR="00B82CA4">
        <w:rPr>
          <w:szCs w:val="26"/>
        </w:rPr>
        <w:t>ено в отношении юридических лиц.</w:t>
      </w:r>
    </w:p>
    <w:p w:rsidR="00D875B2" w:rsidRPr="0096044A" w:rsidRDefault="00F61949" w:rsidP="00796A6A">
      <w:pPr>
        <w:ind w:firstLine="708"/>
        <w:rPr>
          <w:szCs w:val="26"/>
        </w:rPr>
      </w:pPr>
      <w:r w:rsidRPr="004B0CDD">
        <w:rPr>
          <w:noProof/>
          <w:szCs w:val="26"/>
        </w:rPr>
        <w:drawing>
          <wp:inline distT="0" distB="0" distL="0" distR="0">
            <wp:extent cx="5604841" cy="2417196"/>
            <wp:effectExtent l="57150" t="19050" r="14909" b="0"/>
            <wp:docPr id="39" name="Объект 5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7E54CB" w:rsidRDefault="007E54CB" w:rsidP="006718BC">
      <w:pPr>
        <w:jc w:val="center"/>
        <w:rPr>
          <w:b/>
          <w:sz w:val="24"/>
          <w:szCs w:val="24"/>
        </w:rPr>
      </w:pPr>
    </w:p>
    <w:p w:rsidR="00D44C64" w:rsidRPr="00A67BFD" w:rsidRDefault="00331432" w:rsidP="006718BC">
      <w:pPr>
        <w:jc w:val="center"/>
        <w:rPr>
          <w:b/>
          <w:sz w:val="24"/>
          <w:szCs w:val="24"/>
        </w:rPr>
      </w:pPr>
      <w:r w:rsidRPr="00A67BFD">
        <w:rPr>
          <w:b/>
          <w:sz w:val="24"/>
          <w:szCs w:val="24"/>
        </w:rPr>
        <w:t>Сравнительные данные о количестве составленных протоколов</w:t>
      </w:r>
    </w:p>
    <w:p w:rsidR="00B235F9" w:rsidRPr="004F1A39" w:rsidRDefault="00E17B62" w:rsidP="004F1A39">
      <w:pPr>
        <w:pStyle w:val="a8"/>
        <w:spacing w:line="240" w:lineRule="auto"/>
        <w:ind w:firstLine="0"/>
        <w:jc w:val="center"/>
        <w:rPr>
          <w:b/>
          <w:szCs w:val="24"/>
        </w:rPr>
      </w:pPr>
      <w:r w:rsidRPr="00A67BFD">
        <w:rPr>
          <w:b/>
          <w:szCs w:val="24"/>
        </w:rPr>
        <w:t>о</w:t>
      </w:r>
      <w:r w:rsidR="00331432" w:rsidRPr="00A67BFD">
        <w:rPr>
          <w:b/>
          <w:szCs w:val="24"/>
        </w:rPr>
        <w:t xml:space="preserve">б АПН в </w:t>
      </w:r>
      <w:r w:rsidR="004F1A39">
        <w:rPr>
          <w:b/>
          <w:szCs w:val="24"/>
        </w:rPr>
        <w:t>202</w:t>
      </w:r>
      <w:r w:rsidR="00364AFD">
        <w:rPr>
          <w:b/>
          <w:szCs w:val="24"/>
        </w:rPr>
        <w:t>2</w:t>
      </w:r>
      <w:r w:rsidR="004B7595" w:rsidRPr="00A67BFD">
        <w:rPr>
          <w:b/>
          <w:szCs w:val="24"/>
        </w:rPr>
        <w:t xml:space="preserve"> и </w:t>
      </w:r>
      <w:r w:rsidR="00113203" w:rsidRPr="00A67BFD">
        <w:rPr>
          <w:b/>
          <w:szCs w:val="24"/>
        </w:rPr>
        <w:t>20</w:t>
      </w:r>
      <w:r w:rsidR="004F1A39">
        <w:rPr>
          <w:b/>
          <w:szCs w:val="24"/>
        </w:rPr>
        <w:t>2</w:t>
      </w:r>
      <w:r w:rsidR="00364AFD">
        <w:rPr>
          <w:b/>
          <w:szCs w:val="24"/>
        </w:rPr>
        <w:t>3</w:t>
      </w:r>
      <w:r w:rsidR="00331432" w:rsidRPr="00A67BFD">
        <w:rPr>
          <w:b/>
          <w:szCs w:val="24"/>
        </w:rPr>
        <w:t xml:space="preserve"> год</w:t>
      </w:r>
      <w:r w:rsidR="004B7595" w:rsidRPr="00A67BFD">
        <w:rPr>
          <w:b/>
          <w:szCs w:val="24"/>
        </w:rPr>
        <w:t>ах</w:t>
      </w:r>
    </w:p>
    <w:p w:rsidR="00B235F9" w:rsidRDefault="005D3CBF" w:rsidP="00D0655A">
      <w:pPr>
        <w:ind w:firstLine="720"/>
        <w:rPr>
          <w:color w:val="0D0D0D" w:themeColor="text1" w:themeTint="F2"/>
          <w:szCs w:val="26"/>
        </w:rPr>
      </w:pPr>
      <w:r>
        <w:rPr>
          <w:noProof/>
          <w:color w:val="0D0D0D" w:themeColor="text1" w:themeTint="F2"/>
          <w:szCs w:val="26"/>
        </w:rPr>
        <w:drawing>
          <wp:anchor distT="0" distB="0" distL="114300" distR="114300" simplePos="0" relativeHeight="251664384" behindDoc="0" locked="0" layoutInCell="1" allowOverlap="1">
            <wp:simplePos x="0" y="0"/>
            <wp:positionH relativeFrom="column">
              <wp:posOffset>78188</wp:posOffset>
            </wp:positionH>
            <wp:positionV relativeFrom="paragraph">
              <wp:posOffset>50496</wp:posOffset>
            </wp:positionV>
            <wp:extent cx="6413555" cy="3101009"/>
            <wp:effectExtent l="19050" t="0" r="6295" b="0"/>
            <wp:wrapNone/>
            <wp:docPr id="38" name="Объект 5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anchor>
        </w:drawing>
      </w:r>
    </w:p>
    <w:p w:rsidR="00B235F9" w:rsidRDefault="00B235F9" w:rsidP="00D0655A">
      <w:pPr>
        <w:ind w:firstLine="720"/>
        <w:rPr>
          <w:color w:val="0D0D0D" w:themeColor="text1" w:themeTint="F2"/>
          <w:szCs w:val="26"/>
        </w:rPr>
      </w:pPr>
    </w:p>
    <w:p w:rsidR="00B235F9" w:rsidRDefault="00B235F9" w:rsidP="00D0655A">
      <w:pPr>
        <w:ind w:firstLine="720"/>
        <w:rPr>
          <w:color w:val="0D0D0D" w:themeColor="text1" w:themeTint="F2"/>
          <w:szCs w:val="26"/>
        </w:rPr>
      </w:pPr>
    </w:p>
    <w:p w:rsidR="00B235F9" w:rsidRDefault="00B235F9" w:rsidP="00D0655A">
      <w:pPr>
        <w:ind w:firstLine="720"/>
        <w:rPr>
          <w:color w:val="0D0D0D" w:themeColor="text1" w:themeTint="F2"/>
          <w:szCs w:val="26"/>
        </w:rPr>
      </w:pPr>
    </w:p>
    <w:p w:rsidR="00B235F9" w:rsidRDefault="00B235F9" w:rsidP="00D0655A">
      <w:pPr>
        <w:ind w:firstLine="720"/>
        <w:rPr>
          <w:color w:val="0D0D0D" w:themeColor="text1" w:themeTint="F2"/>
          <w:szCs w:val="26"/>
        </w:rPr>
      </w:pPr>
    </w:p>
    <w:p w:rsidR="00B235F9" w:rsidRDefault="00B235F9" w:rsidP="00D0655A">
      <w:pPr>
        <w:ind w:firstLine="720"/>
        <w:rPr>
          <w:color w:val="0D0D0D" w:themeColor="text1" w:themeTint="F2"/>
          <w:szCs w:val="26"/>
        </w:rPr>
      </w:pPr>
    </w:p>
    <w:p w:rsidR="003710A7" w:rsidRDefault="003710A7" w:rsidP="00D0655A">
      <w:pPr>
        <w:ind w:firstLine="720"/>
        <w:rPr>
          <w:color w:val="0D0D0D" w:themeColor="text1" w:themeTint="F2"/>
          <w:szCs w:val="26"/>
        </w:rPr>
      </w:pPr>
    </w:p>
    <w:p w:rsidR="007E54CB" w:rsidRDefault="007E54CB" w:rsidP="00D0655A">
      <w:pPr>
        <w:ind w:firstLine="720"/>
        <w:rPr>
          <w:color w:val="0D0D0D" w:themeColor="text1" w:themeTint="F2"/>
          <w:szCs w:val="26"/>
        </w:rPr>
      </w:pPr>
    </w:p>
    <w:p w:rsidR="007E54CB" w:rsidRDefault="007E54CB" w:rsidP="00D0655A">
      <w:pPr>
        <w:ind w:firstLine="720"/>
        <w:rPr>
          <w:color w:val="0D0D0D" w:themeColor="text1" w:themeTint="F2"/>
          <w:szCs w:val="26"/>
        </w:rPr>
      </w:pPr>
    </w:p>
    <w:p w:rsidR="007E54CB" w:rsidRDefault="007E54CB" w:rsidP="00D0655A">
      <w:pPr>
        <w:ind w:firstLine="720"/>
        <w:rPr>
          <w:color w:val="0D0D0D" w:themeColor="text1" w:themeTint="F2"/>
          <w:szCs w:val="26"/>
        </w:rPr>
      </w:pPr>
    </w:p>
    <w:p w:rsidR="008C44D5" w:rsidRPr="00A67BFD" w:rsidRDefault="008C44D5" w:rsidP="008C44D5">
      <w:pPr>
        <w:jc w:val="center"/>
        <w:rPr>
          <w:b/>
          <w:sz w:val="24"/>
          <w:szCs w:val="24"/>
        </w:rPr>
      </w:pPr>
      <w:r w:rsidRPr="00A67BFD">
        <w:rPr>
          <w:b/>
          <w:sz w:val="24"/>
          <w:szCs w:val="24"/>
        </w:rPr>
        <w:lastRenderedPageBreak/>
        <w:t>Сравнительные данные о количестве составленных протоколов</w:t>
      </w:r>
    </w:p>
    <w:p w:rsidR="008C44D5" w:rsidRDefault="008C44D5" w:rsidP="008C44D5">
      <w:pPr>
        <w:ind w:firstLine="720"/>
        <w:jc w:val="center"/>
        <w:rPr>
          <w:color w:val="0D0D0D" w:themeColor="text1" w:themeTint="F2"/>
          <w:szCs w:val="26"/>
        </w:rPr>
      </w:pPr>
      <w:r w:rsidRPr="00A67BFD">
        <w:rPr>
          <w:b/>
          <w:szCs w:val="24"/>
        </w:rPr>
        <w:t xml:space="preserve">об АПН в </w:t>
      </w:r>
      <w:r>
        <w:rPr>
          <w:b/>
          <w:szCs w:val="24"/>
        </w:rPr>
        <w:t>2023 году</w:t>
      </w:r>
    </w:p>
    <w:p w:rsidR="007E54CB" w:rsidRDefault="007E54CB" w:rsidP="00D0655A">
      <w:pPr>
        <w:ind w:firstLine="720"/>
        <w:rPr>
          <w:color w:val="0D0D0D" w:themeColor="text1" w:themeTint="F2"/>
          <w:szCs w:val="26"/>
        </w:rPr>
      </w:pPr>
      <w:r>
        <w:rPr>
          <w:noProof/>
          <w:color w:val="0D0D0D" w:themeColor="text1" w:themeTint="F2"/>
          <w:szCs w:val="26"/>
        </w:rPr>
        <w:drawing>
          <wp:anchor distT="0" distB="0" distL="114300" distR="114300" simplePos="0" relativeHeight="251737088" behindDoc="0" locked="0" layoutInCell="1" allowOverlap="1">
            <wp:simplePos x="0" y="0"/>
            <wp:positionH relativeFrom="column">
              <wp:posOffset>-65405</wp:posOffset>
            </wp:positionH>
            <wp:positionV relativeFrom="paragraph">
              <wp:posOffset>22225</wp:posOffset>
            </wp:positionV>
            <wp:extent cx="6556375" cy="3092450"/>
            <wp:effectExtent l="19050" t="0" r="0" b="0"/>
            <wp:wrapNone/>
            <wp:docPr id="29" name="Объект 5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anchor>
        </w:drawing>
      </w:r>
    </w:p>
    <w:p w:rsidR="008C44D5" w:rsidRDefault="008C44D5" w:rsidP="00D0655A">
      <w:pPr>
        <w:ind w:firstLine="720"/>
        <w:rPr>
          <w:color w:val="0D0D0D" w:themeColor="text1" w:themeTint="F2"/>
          <w:szCs w:val="26"/>
        </w:rPr>
      </w:pPr>
    </w:p>
    <w:p w:rsidR="008C44D5" w:rsidRDefault="008C44D5" w:rsidP="00D0655A">
      <w:pPr>
        <w:ind w:firstLine="720"/>
        <w:rPr>
          <w:color w:val="0D0D0D" w:themeColor="text1" w:themeTint="F2"/>
          <w:szCs w:val="26"/>
        </w:rPr>
      </w:pPr>
    </w:p>
    <w:p w:rsidR="008C44D5" w:rsidRDefault="008C44D5" w:rsidP="00D0655A">
      <w:pPr>
        <w:ind w:firstLine="720"/>
        <w:rPr>
          <w:color w:val="0D0D0D" w:themeColor="text1" w:themeTint="F2"/>
          <w:szCs w:val="26"/>
        </w:rPr>
      </w:pPr>
    </w:p>
    <w:p w:rsidR="007E54CB" w:rsidRDefault="007E54CB" w:rsidP="00D0655A">
      <w:pPr>
        <w:ind w:firstLine="720"/>
        <w:rPr>
          <w:color w:val="0D0D0D" w:themeColor="text1" w:themeTint="F2"/>
          <w:szCs w:val="26"/>
        </w:rPr>
      </w:pPr>
    </w:p>
    <w:p w:rsidR="007E54CB" w:rsidRDefault="007E54CB" w:rsidP="00D0655A">
      <w:pPr>
        <w:ind w:firstLine="720"/>
        <w:rPr>
          <w:color w:val="0D0D0D" w:themeColor="text1" w:themeTint="F2"/>
          <w:szCs w:val="26"/>
        </w:rPr>
      </w:pPr>
    </w:p>
    <w:p w:rsidR="008C44D5" w:rsidRDefault="008C44D5" w:rsidP="00D0655A">
      <w:pPr>
        <w:ind w:firstLine="720"/>
        <w:rPr>
          <w:color w:val="0D0D0D" w:themeColor="text1" w:themeTint="F2"/>
          <w:szCs w:val="26"/>
        </w:rPr>
      </w:pPr>
    </w:p>
    <w:p w:rsidR="00A90BB2" w:rsidRDefault="00A90BB2" w:rsidP="00D0655A">
      <w:pPr>
        <w:ind w:firstLine="720"/>
        <w:rPr>
          <w:color w:val="0D0D0D" w:themeColor="text1" w:themeTint="F2"/>
          <w:szCs w:val="26"/>
        </w:rPr>
      </w:pPr>
    </w:p>
    <w:p w:rsidR="00A90BB2" w:rsidRDefault="00A90BB2" w:rsidP="00D0655A">
      <w:pPr>
        <w:ind w:firstLine="720"/>
        <w:rPr>
          <w:color w:val="0D0D0D" w:themeColor="text1" w:themeTint="F2"/>
          <w:szCs w:val="26"/>
        </w:rPr>
      </w:pPr>
    </w:p>
    <w:p w:rsidR="00A90BB2" w:rsidRDefault="00A90BB2" w:rsidP="00D0655A">
      <w:pPr>
        <w:ind w:firstLine="720"/>
        <w:rPr>
          <w:color w:val="0D0D0D" w:themeColor="text1" w:themeTint="F2"/>
          <w:szCs w:val="26"/>
        </w:rPr>
      </w:pPr>
    </w:p>
    <w:p w:rsidR="008C44D5" w:rsidRDefault="008C44D5" w:rsidP="00D0655A">
      <w:pPr>
        <w:ind w:firstLine="720"/>
        <w:rPr>
          <w:color w:val="0D0D0D" w:themeColor="text1" w:themeTint="F2"/>
          <w:szCs w:val="26"/>
        </w:rPr>
      </w:pPr>
    </w:p>
    <w:p w:rsidR="005D3CBF" w:rsidRDefault="005D3CBF" w:rsidP="00D0655A">
      <w:pPr>
        <w:ind w:firstLine="720"/>
        <w:rPr>
          <w:color w:val="0D0D0D" w:themeColor="text1" w:themeTint="F2"/>
          <w:szCs w:val="26"/>
        </w:rPr>
      </w:pPr>
    </w:p>
    <w:p w:rsidR="00F46C14" w:rsidRPr="004F1A39" w:rsidRDefault="00D0655A" w:rsidP="004F1A39">
      <w:pPr>
        <w:spacing w:before="120"/>
        <w:ind w:firstLine="720"/>
        <w:rPr>
          <w:color w:val="0D0D0D" w:themeColor="text1" w:themeTint="F2"/>
          <w:szCs w:val="26"/>
        </w:rPr>
      </w:pPr>
      <w:r w:rsidRPr="00AC055E">
        <w:rPr>
          <w:color w:val="0D0D0D" w:themeColor="text1" w:themeTint="F2"/>
          <w:szCs w:val="26"/>
        </w:rPr>
        <w:t xml:space="preserve">Общее число составленных протоколов об административных правонарушениях можно классифицировать по составам административных правонарушений, следующим образом: </w:t>
      </w:r>
    </w:p>
    <w:tbl>
      <w:tblPr>
        <w:tblStyle w:val="af7"/>
        <w:tblW w:w="5000" w:type="pct"/>
        <w:tblLook w:val="04A0"/>
      </w:tblPr>
      <w:tblGrid>
        <w:gridCol w:w="722"/>
        <w:gridCol w:w="2274"/>
        <w:gridCol w:w="1857"/>
        <w:gridCol w:w="1857"/>
        <w:gridCol w:w="1857"/>
        <w:gridCol w:w="1855"/>
      </w:tblGrid>
      <w:tr w:rsidR="00960DCB" w:rsidTr="00420E68">
        <w:trPr>
          <w:trHeight w:val="701"/>
        </w:trPr>
        <w:tc>
          <w:tcPr>
            <w:tcW w:w="346" w:type="pct"/>
            <w:vAlign w:val="center"/>
          </w:tcPr>
          <w:p w:rsidR="00960DCB" w:rsidRPr="00960DCB" w:rsidRDefault="00960DCB" w:rsidP="00960DCB">
            <w:pPr>
              <w:spacing w:line="240" w:lineRule="auto"/>
              <w:jc w:val="center"/>
              <w:rPr>
                <w:sz w:val="22"/>
                <w:szCs w:val="22"/>
              </w:rPr>
            </w:pPr>
            <w:r w:rsidRPr="00960DCB">
              <w:rPr>
                <w:sz w:val="22"/>
                <w:szCs w:val="22"/>
              </w:rPr>
              <w:t>№</w:t>
            </w:r>
          </w:p>
          <w:p w:rsidR="00960DCB" w:rsidRPr="00960DCB" w:rsidRDefault="00960DCB" w:rsidP="00960DCB">
            <w:pPr>
              <w:spacing w:line="240" w:lineRule="auto"/>
              <w:jc w:val="center"/>
              <w:rPr>
                <w:sz w:val="22"/>
                <w:szCs w:val="22"/>
              </w:rPr>
            </w:pPr>
            <w:proofErr w:type="spellStart"/>
            <w:proofErr w:type="gramStart"/>
            <w:r w:rsidRPr="00960DCB">
              <w:rPr>
                <w:sz w:val="22"/>
                <w:szCs w:val="22"/>
              </w:rPr>
              <w:t>п</w:t>
            </w:r>
            <w:proofErr w:type="spellEnd"/>
            <w:proofErr w:type="gramEnd"/>
            <w:r w:rsidRPr="00960DCB">
              <w:rPr>
                <w:sz w:val="22"/>
                <w:szCs w:val="22"/>
              </w:rPr>
              <w:t>/</w:t>
            </w:r>
            <w:proofErr w:type="spellStart"/>
            <w:r w:rsidRPr="00960DCB">
              <w:rPr>
                <w:sz w:val="22"/>
                <w:szCs w:val="22"/>
              </w:rPr>
              <w:t>п</w:t>
            </w:r>
            <w:proofErr w:type="spellEnd"/>
          </w:p>
        </w:tc>
        <w:tc>
          <w:tcPr>
            <w:tcW w:w="1091" w:type="pct"/>
            <w:vAlign w:val="center"/>
          </w:tcPr>
          <w:p w:rsidR="00960DCB" w:rsidRPr="00960DCB" w:rsidRDefault="00960DCB" w:rsidP="00960DCB">
            <w:pPr>
              <w:spacing w:line="240" w:lineRule="auto"/>
              <w:jc w:val="center"/>
              <w:rPr>
                <w:sz w:val="22"/>
                <w:szCs w:val="22"/>
              </w:rPr>
            </w:pPr>
            <w:r w:rsidRPr="00960DCB">
              <w:rPr>
                <w:sz w:val="22"/>
                <w:szCs w:val="22"/>
              </w:rPr>
              <w:t xml:space="preserve">статья </w:t>
            </w:r>
            <w:proofErr w:type="spellStart"/>
            <w:r w:rsidRPr="00960DCB">
              <w:rPr>
                <w:sz w:val="22"/>
                <w:szCs w:val="22"/>
              </w:rPr>
              <w:t>КоАП</w:t>
            </w:r>
            <w:proofErr w:type="spellEnd"/>
            <w:r w:rsidRPr="00960DCB">
              <w:rPr>
                <w:sz w:val="22"/>
                <w:szCs w:val="22"/>
              </w:rPr>
              <w:t xml:space="preserve"> РФ</w:t>
            </w:r>
          </w:p>
        </w:tc>
        <w:tc>
          <w:tcPr>
            <w:tcW w:w="891" w:type="pct"/>
            <w:vAlign w:val="center"/>
          </w:tcPr>
          <w:p w:rsidR="00960DCB" w:rsidRPr="00960DCB" w:rsidRDefault="00960DCB" w:rsidP="00364AFD">
            <w:pPr>
              <w:jc w:val="center"/>
              <w:rPr>
                <w:sz w:val="22"/>
                <w:szCs w:val="22"/>
              </w:rPr>
            </w:pPr>
            <w:r w:rsidRPr="00960DCB">
              <w:rPr>
                <w:sz w:val="22"/>
                <w:szCs w:val="22"/>
              </w:rPr>
              <w:t xml:space="preserve">1 </w:t>
            </w:r>
            <w:r w:rsidR="00A20AFA">
              <w:rPr>
                <w:sz w:val="22"/>
                <w:szCs w:val="22"/>
              </w:rPr>
              <w:t>квартал 20</w:t>
            </w:r>
            <w:r w:rsidR="00100E98">
              <w:rPr>
                <w:sz w:val="22"/>
                <w:szCs w:val="22"/>
              </w:rPr>
              <w:t>2</w:t>
            </w:r>
            <w:r w:rsidR="00364AFD">
              <w:rPr>
                <w:sz w:val="22"/>
                <w:szCs w:val="22"/>
              </w:rPr>
              <w:t>3</w:t>
            </w:r>
          </w:p>
        </w:tc>
        <w:tc>
          <w:tcPr>
            <w:tcW w:w="891" w:type="pct"/>
            <w:vAlign w:val="center"/>
          </w:tcPr>
          <w:p w:rsidR="00960DCB" w:rsidRPr="00960DCB" w:rsidRDefault="00960DCB" w:rsidP="00364AFD">
            <w:pPr>
              <w:jc w:val="center"/>
              <w:rPr>
                <w:sz w:val="22"/>
                <w:szCs w:val="22"/>
              </w:rPr>
            </w:pPr>
            <w:r w:rsidRPr="00960DCB">
              <w:rPr>
                <w:sz w:val="22"/>
                <w:szCs w:val="22"/>
              </w:rPr>
              <w:t xml:space="preserve">2 </w:t>
            </w:r>
            <w:r w:rsidR="00A20AFA">
              <w:rPr>
                <w:sz w:val="22"/>
                <w:szCs w:val="22"/>
              </w:rPr>
              <w:t xml:space="preserve">квартал </w:t>
            </w:r>
            <w:r w:rsidR="00100E98">
              <w:rPr>
                <w:sz w:val="22"/>
                <w:szCs w:val="22"/>
              </w:rPr>
              <w:t>202</w:t>
            </w:r>
            <w:r w:rsidR="00364AFD">
              <w:rPr>
                <w:sz w:val="22"/>
                <w:szCs w:val="22"/>
              </w:rPr>
              <w:t>3</w:t>
            </w:r>
          </w:p>
        </w:tc>
        <w:tc>
          <w:tcPr>
            <w:tcW w:w="891" w:type="pct"/>
            <w:vAlign w:val="center"/>
          </w:tcPr>
          <w:p w:rsidR="00960DCB" w:rsidRPr="00960DCB" w:rsidRDefault="00960DCB" w:rsidP="00364AFD">
            <w:pPr>
              <w:jc w:val="center"/>
              <w:rPr>
                <w:sz w:val="22"/>
                <w:szCs w:val="22"/>
              </w:rPr>
            </w:pPr>
            <w:r w:rsidRPr="00960DCB">
              <w:rPr>
                <w:sz w:val="22"/>
                <w:szCs w:val="22"/>
              </w:rPr>
              <w:t xml:space="preserve">3 </w:t>
            </w:r>
            <w:r w:rsidR="00A20AFA">
              <w:rPr>
                <w:sz w:val="22"/>
                <w:szCs w:val="22"/>
              </w:rPr>
              <w:t xml:space="preserve">квартал </w:t>
            </w:r>
            <w:r w:rsidR="00100E98">
              <w:rPr>
                <w:sz w:val="22"/>
                <w:szCs w:val="22"/>
              </w:rPr>
              <w:t>202</w:t>
            </w:r>
            <w:r w:rsidR="00364AFD">
              <w:rPr>
                <w:sz w:val="22"/>
                <w:szCs w:val="22"/>
              </w:rPr>
              <w:t>3</w:t>
            </w:r>
          </w:p>
        </w:tc>
        <w:tc>
          <w:tcPr>
            <w:tcW w:w="890" w:type="pct"/>
            <w:vAlign w:val="center"/>
          </w:tcPr>
          <w:p w:rsidR="00960DCB" w:rsidRPr="00960DCB" w:rsidRDefault="00960DCB" w:rsidP="00364AFD">
            <w:pPr>
              <w:jc w:val="center"/>
              <w:rPr>
                <w:sz w:val="22"/>
                <w:szCs w:val="22"/>
              </w:rPr>
            </w:pPr>
            <w:r w:rsidRPr="00960DCB">
              <w:rPr>
                <w:sz w:val="22"/>
                <w:szCs w:val="22"/>
              </w:rPr>
              <w:t xml:space="preserve">4 </w:t>
            </w:r>
            <w:r w:rsidR="00A20AFA">
              <w:rPr>
                <w:sz w:val="22"/>
                <w:szCs w:val="22"/>
              </w:rPr>
              <w:t xml:space="preserve">квартал </w:t>
            </w:r>
            <w:r w:rsidR="00100E98">
              <w:rPr>
                <w:sz w:val="22"/>
                <w:szCs w:val="22"/>
              </w:rPr>
              <w:t>202</w:t>
            </w:r>
            <w:r w:rsidR="00364AFD">
              <w:rPr>
                <w:sz w:val="22"/>
                <w:szCs w:val="22"/>
              </w:rPr>
              <w:t>3</w:t>
            </w:r>
          </w:p>
        </w:tc>
      </w:tr>
      <w:tr w:rsidR="00CF31DE" w:rsidTr="004F1A39">
        <w:tc>
          <w:tcPr>
            <w:tcW w:w="346" w:type="pct"/>
          </w:tcPr>
          <w:p w:rsidR="00CF31DE" w:rsidRPr="00F93E29" w:rsidRDefault="00CF31DE" w:rsidP="00420E68">
            <w:pPr>
              <w:jc w:val="center"/>
              <w:rPr>
                <w:sz w:val="22"/>
                <w:szCs w:val="22"/>
              </w:rPr>
            </w:pPr>
            <w:r>
              <w:rPr>
                <w:sz w:val="22"/>
                <w:szCs w:val="22"/>
              </w:rPr>
              <w:t xml:space="preserve">  </w:t>
            </w:r>
            <w:r w:rsidRPr="00F93E29">
              <w:rPr>
                <w:sz w:val="22"/>
                <w:szCs w:val="22"/>
              </w:rPr>
              <w:t>1.</w:t>
            </w:r>
          </w:p>
        </w:tc>
        <w:tc>
          <w:tcPr>
            <w:tcW w:w="1091" w:type="pct"/>
            <w:vAlign w:val="center"/>
          </w:tcPr>
          <w:p w:rsidR="00CF31DE" w:rsidRPr="00F93E29" w:rsidRDefault="00CF31DE" w:rsidP="005D3CBF">
            <w:pPr>
              <w:jc w:val="left"/>
              <w:rPr>
                <w:sz w:val="22"/>
                <w:szCs w:val="22"/>
              </w:rPr>
            </w:pPr>
            <w:r w:rsidRPr="00F93E29">
              <w:rPr>
                <w:sz w:val="22"/>
                <w:szCs w:val="22"/>
              </w:rPr>
              <w:t xml:space="preserve">ч. </w:t>
            </w:r>
            <w:r w:rsidR="005D3CBF">
              <w:rPr>
                <w:sz w:val="22"/>
                <w:szCs w:val="22"/>
              </w:rPr>
              <w:t>1</w:t>
            </w:r>
            <w:r w:rsidRPr="00F93E29">
              <w:rPr>
                <w:sz w:val="22"/>
                <w:szCs w:val="22"/>
              </w:rPr>
              <w:t xml:space="preserve"> ст. 13.</w:t>
            </w:r>
            <w:r w:rsidR="005D3CBF">
              <w:rPr>
                <w:sz w:val="22"/>
                <w:szCs w:val="22"/>
              </w:rPr>
              <w:t>2</w:t>
            </w:r>
            <w:r w:rsidRPr="00F93E29">
              <w:rPr>
                <w:sz w:val="22"/>
                <w:szCs w:val="22"/>
              </w:rPr>
              <w:t>1</w:t>
            </w:r>
          </w:p>
        </w:tc>
        <w:tc>
          <w:tcPr>
            <w:tcW w:w="891" w:type="pct"/>
            <w:vAlign w:val="center"/>
          </w:tcPr>
          <w:p w:rsidR="00CF31DE" w:rsidRPr="005D3CBF" w:rsidRDefault="005D3CBF">
            <w:pPr>
              <w:jc w:val="center"/>
              <w:rPr>
                <w:sz w:val="22"/>
                <w:szCs w:val="22"/>
              </w:rPr>
            </w:pPr>
            <w:r w:rsidRPr="005D3CBF">
              <w:rPr>
                <w:sz w:val="22"/>
                <w:szCs w:val="22"/>
              </w:rPr>
              <w:t>3</w:t>
            </w:r>
          </w:p>
        </w:tc>
        <w:tc>
          <w:tcPr>
            <w:tcW w:w="891" w:type="pct"/>
            <w:vAlign w:val="center"/>
          </w:tcPr>
          <w:p w:rsidR="00CF31DE" w:rsidRPr="00F93E29" w:rsidRDefault="009B16F5" w:rsidP="00960DCB">
            <w:pPr>
              <w:jc w:val="center"/>
              <w:rPr>
                <w:sz w:val="22"/>
                <w:szCs w:val="22"/>
              </w:rPr>
            </w:pPr>
            <w:r>
              <w:rPr>
                <w:sz w:val="22"/>
                <w:szCs w:val="22"/>
              </w:rPr>
              <w:t>2</w:t>
            </w:r>
          </w:p>
        </w:tc>
        <w:tc>
          <w:tcPr>
            <w:tcW w:w="891" w:type="pct"/>
            <w:vAlign w:val="center"/>
          </w:tcPr>
          <w:p w:rsidR="00CF31DE" w:rsidRPr="00F93E29" w:rsidRDefault="00283469" w:rsidP="00E63AC0">
            <w:pPr>
              <w:jc w:val="center"/>
              <w:rPr>
                <w:sz w:val="22"/>
                <w:szCs w:val="22"/>
              </w:rPr>
            </w:pPr>
            <w:r>
              <w:rPr>
                <w:sz w:val="22"/>
                <w:szCs w:val="22"/>
              </w:rPr>
              <w:t>4</w:t>
            </w:r>
          </w:p>
        </w:tc>
        <w:tc>
          <w:tcPr>
            <w:tcW w:w="890" w:type="pct"/>
            <w:vAlign w:val="center"/>
          </w:tcPr>
          <w:p w:rsidR="00CF31DE" w:rsidRPr="00F93E29" w:rsidRDefault="008B7838" w:rsidP="00772220">
            <w:pPr>
              <w:jc w:val="center"/>
              <w:rPr>
                <w:sz w:val="22"/>
                <w:szCs w:val="22"/>
              </w:rPr>
            </w:pPr>
            <w:r>
              <w:rPr>
                <w:sz w:val="22"/>
                <w:szCs w:val="22"/>
              </w:rPr>
              <w:t>0</w:t>
            </w:r>
          </w:p>
        </w:tc>
      </w:tr>
      <w:tr w:rsidR="00CF31DE" w:rsidTr="002623F5">
        <w:tc>
          <w:tcPr>
            <w:tcW w:w="346" w:type="pct"/>
          </w:tcPr>
          <w:p w:rsidR="00CF31DE" w:rsidRPr="00F93E29" w:rsidRDefault="00CF31DE" w:rsidP="00420E68">
            <w:pPr>
              <w:ind w:left="142"/>
              <w:jc w:val="center"/>
              <w:rPr>
                <w:sz w:val="22"/>
                <w:szCs w:val="22"/>
              </w:rPr>
            </w:pPr>
            <w:r w:rsidRPr="00F93E29">
              <w:rPr>
                <w:sz w:val="22"/>
                <w:szCs w:val="22"/>
              </w:rPr>
              <w:t>2.</w:t>
            </w:r>
          </w:p>
        </w:tc>
        <w:tc>
          <w:tcPr>
            <w:tcW w:w="1091" w:type="pct"/>
            <w:vAlign w:val="center"/>
          </w:tcPr>
          <w:p w:rsidR="00CF31DE" w:rsidRPr="00F93E29" w:rsidRDefault="00CF31DE" w:rsidP="005D3CBF">
            <w:pPr>
              <w:jc w:val="left"/>
              <w:rPr>
                <w:sz w:val="22"/>
                <w:szCs w:val="22"/>
              </w:rPr>
            </w:pPr>
            <w:r w:rsidRPr="00F93E29">
              <w:rPr>
                <w:sz w:val="22"/>
                <w:szCs w:val="22"/>
              </w:rPr>
              <w:t xml:space="preserve">ч. </w:t>
            </w:r>
            <w:r w:rsidR="005D3CBF">
              <w:rPr>
                <w:sz w:val="22"/>
                <w:szCs w:val="22"/>
              </w:rPr>
              <w:t>2</w:t>
            </w:r>
            <w:r w:rsidRPr="00F93E29">
              <w:rPr>
                <w:sz w:val="22"/>
                <w:szCs w:val="22"/>
              </w:rPr>
              <w:t xml:space="preserve"> ст. 13.21</w:t>
            </w:r>
          </w:p>
        </w:tc>
        <w:tc>
          <w:tcPr>
            <w:tcW w:w="891" w:type="pct"/>
            <w:vAlign w:val="center"/>
          </w:tcPr>
          <w:p w:rsidR="00CF31DE" w:rsidRPr="005D3CBF" w:rsidRDefault="005D3CBF">
            <w:pPr>
              <w:jc w:val="center"/>
              <w:rPr>
                <w:sz w:val="22"/>
                <w:szCs w:val="22"/>
              </w:rPr>
            </w:pPr>
            <w:r w:rsidRPr="005D3CBF">
              <w:rPr>
                <w:sz w:val="22"/>
                <w:szCs w:val="22"/>
              </w:rPr>
              <w:t>1</w:t>
            </w:r>
          </w:p>
        </w:tc>
        <w:tc>
          <w:tcPr>
            <w:tcW w:w="891" w:type="pct"/>
            <w:vAlign w:val="center"/>
          </w:tcPr>
          <w:p w:rsidR="00CF31DE" w:rsidRPr="00F93E29" w:rsidRDefault="009B16F5" w:rsidP="00960DCB">
            <w:pPr>
              <w:jc w:val="center"/>
              <w:rPr>
                <w:sz w:val="22"/>
                <w:szCs w:val="22"/>
              </w:rPr>
            </w:pPr>
            <w:r>
              <w:rPr>
                <w:sz w:val="22"/>
                <w:szCs w:val="22"/>
              </w:rPr>
              <w:t>0</w:t>
            </w:r>
          </w:p>
        </w:tc>
        <w:tc>
          <w:tcPr>
            <w:tcW w:w="891" w:type="pct"/>
            <w:vAlign w:val="center"/>
          </w:tcPr>
          <w:p w:rsidR="00CF31DE" w:rsidRPr="00F93E29" w:rsidRDefault="00283469" w:rsidP="00E63AC0">
            <w:pPr>
              <w:jc w:val="center"/>
              <w:rPr>
                <w:sz w:val="22"/>
                <w:szCs w:val="22"/>
              </w:rPr>
            </w:pPr>
            <w:r>
              <w:rPr>
                <w:sz w:val="22"/>
                <w:szCs w:val="22"/>
              </w:rPr>
              <w:t>0</w:t>
            </w:r>
          </w:p>
        </w:tc>
        <w:tc>
          <w:tcPr>
            <w:tcW w:w="890" w:type="pct"/>
            <w:vAlign w:val="center"/>
          </w:tcPr>
          <w:p w:rsidR="00CF31DE" w:rsidRPr="00F93E29" w:rsidRDefault="008B7838" w:rsidP="00772220">
            <w:pPr>
              <w:jc w:val="center"/>
              <w:rPr>
                <w:sz w:val="22"/>
                <w:szCs w:val="22"/>
              </w:rPr>
            </w:pPr>
            <w:r>
              <w:rPr>
                <w:sz w:val="22"/>
                <w:szCs w:val="22"/>
              </w:rPr>
              <w:t>0</w:t>
            </w:r>
          </w:p>
        </w:tc>
      </w:tr>
      <w:tr w:rsidR="00283469" w:rsidTr="002623F5">
        <w:tc>
          <w:tcPr>
            <w:tcW w:w="346" w:type="pct"/>
          </w:tcPr>
          <w:p w:rsidR="00283469" w:rsidRPr="00F93E29" w:rsidRDefault="00283469" w:rsidP="00420E68">
            <w:pPr>
              <w:ind w:left="142"/>
              <w:jc w:val="center"/>
              <w:rPr>
                <w:sz w:val="22"/>
                <w:szCs w:val="22"/>
              </w:rPr>
            </w:pPr>
            <w:r>
              <w:rPr>
                <w:sz w:val="22"/>
                <w:szCs w:val="22"/>
              </w:rPr>
              <w:t>3.</w:t>
            </w:r>
          </w:p>
        </w:tc>
        <w:tc>
          <w:tcPr>
            <w:tcW w:w="1091" w:type="pct"/>
            <w:vAlign w:val="center"/>
          </w:tcPr>
          <w:p w:rsidR="00283469" w:rsidRPr="00F93E29" w:rsidRDefault="00283469" w:rsidP="00283469">
            <w:pPr>
              <w:jc w:val="left"/>
              <w:rPr>
                <w:sz w:val="22"/>
                <w:szCs w:val="22"/>
              </w:rPr>
            </w:pPr>
            <w:r w:rsidRPr="00F93E29">
              <w:rPr>
                <w:sz w:val="22"/>
                <w:szCs w:val="22"/>
              </w:rPr>
              <w:t>ст. 13.</w:t>
            </w:r>
            <w:r>
              <w:rPr>
                <w:sz w:val="22"/>
                <w:szCs w:val="22"/>
              </w:rPr>
              <w:t>22</w:t>
            </w:r>
          </w:p>
        </w:tc>
        <w:tc>
          <w:tcPr>
            <w:tcW w:w="891" w:type="pct"/>
            <w:vAlign w:val="center"/>
          </w:tcPr>
          <w:p w:rsidR="00283469" w:rsidRPr="005D3CBF" w:rsidRDefault="00283469" w:rsidP="00283469">
            <w:pPr>
              <w:jc w:val="center"/>
              <w:rPr>
                <w:sz w:val="22"/>
                <w:szCs w:val="22"/>
              </w:rPr>
            </w:pPr>
            <w:r>
              <w:rPr>
                <w:sz w:val="22"/>
                <w:szCs w:val="22"/>
              </w:rPr>
              <w:t>0</w:t>
            </w:r>
          </w:p>
        </w:tc>
        <w:tc>
          <w:tcPr>
            <w:tcW w:w="891" w:type="pct"/>
            <w:vAlign w:val="center"/>
          </w:tcPr>
          <w:p w:rsidR="00283469" w:rsidRPr="00321970" w:rsidRDefault="00283469" w:rsidP="00283469">
            <w:pPr>
              <w:jc w:val="center"/>
              <w:rPr>
                <w:sz w:val="22"/>
                <w:szCs w:val="22"/>
              </w:rPr>
            </w:pPr>
            <w:r>
              <w:rPr>
                <w:sz w:val="22"/>
                <w:szCs w:val="22"/>
              </w:rPr>
              <w:t>0</w:t>
            </w:r>
          </w:p>
        </w:tc>
        <w:tc>
          <w:tcPr>
            <w:tcW w:w="891" w:type="pct"/>
            <w:vAlign w:val="center"/>
          </w:tcPr>
          <w:p w:rsidR="00283469" w:rsidRPr="00F93E29" w:rsidRDefault="00283469" w:rsidP="00283469">
            <w:pPr>
              <w:jc w:val="center"/>
              <w:rPr>
                <w:sz w:val="22"/>
                <w:szCs w:val="22"/>
              </w:rPr>
            </w:pPr>
            <w:r>
              <w:rPr>
                <w:sz w:val="22"/>
                <w:szCs w:val="22"/>
              </w:rPr>
              <w:t>12</w:t>
            </w:r>
          </w:p>
        </w:tc>
        <w:tc>
          <w:tcPr>
            <w:tcW w:w="890" w:type="pct"/>
            <w:vAlign w:val="center"/>
          </w:tcPr>
          <w:p w:rsidR="00283469" w:rsidRPr="00F93E29" w:rsidRDefault="008B7838" w:rsidP="00772220">
            <w:pPr>
              <w:jc w:val="center"/>
              <w:rPr>
                <w:sz w:val="22"/>
                <w:szCs w:val="22"/>
              </w:rPr>
            </w:pPr>
            <w:r>
              <w:rPr>
                <w:sz w:val="22"/>
                <w:szCs w:val="22"/>
              </w:rPr>
              <w:t>4</w:t>
            </w:r>
          </w:p>
        </w:tc>
      </w:tr>
      <w:tr w:rsidR="00283469" w:rsidTr="002623F5">
        <w:tc>
          <w:tcPr>
            <w:tcW w:w="346" w:type="pct"/>
          </w:tcPr>
          <w:p w:rsidR="00283469" w:rsidRPr="00F93E29" w:rsidRDefault="00283469" w:rsidP="00420E68">
            <w:pPr>
              <w:ind w:left="142"/>
              <w:jc w:val="center"/>
              <w:rPr>
                <w:sz w:val="22"/>
                <w:szCs w:val="22"/>
              </w:rPr>
            </w:pPr>
            <w:r>
              <w:rPr>
                <w:sz w:val="22"/>
                <w:szCs w:val="22"/>
              </w:rPr>
              <w:t>4.</w:t>
            </w:r>
          </w:p>
        </w:tc>
        <w:tc>
          <w:tcPr>
            <w:tcW w:w="1091" w:type="pct"/>
            <w:vAlign w:val="center"/>
          </w:tcPr>
          <w:p w:rsidR="00283469" w:rsidRPr="00F93E29" w:rsidRDefault="00283469" w:rsidP="00283469">
            <w:pPr>
              <w:jc w:val="left"/>
              <w:rPr>
                <w:sz w:val="22"/>
                <w:szCs w:val="22"/>
              </w:rPr>
            </w:pPr>
            <w:r w:rsidRPr="00F93E29">
              <w:rPr>
                <w:sz w:val="22"/>
                <w:szCs w:val="22"/>
              </w:rPr>
              <w:t xml:space="preserve">ч. </w:t>
            </w:r>
            <w:r>
              <w:rPr>
                <w:sz w:val="22"/>
                <w:szCs w:val="22"/>
              </w:rPr>
              <w:t>5</w:t>
            </w:r>
            <w:r w:rsidRPr="00F93E29">
              <w:rPr>
                <w:sz w:val="22"/>
                <w:szCs w:val="22"/>
              </w:rPr>
              <w:t xml:space="preserve"> ст. 1</w:t>
            </w:r>
            <w:r>
              <w:rPr>
                <w:sz w:val="22"/>
                <w:szCs w:val="22"/>
              </w:rPr>
              <w:t>4</w:t>
            </w:r>
            <w:r w:rsidRPr="00F93E29">
              <w:rPr>
                <w:sz w:val="22"/>
                <w:szCs w:val="22"/>
              </w:rPr>
              <w:t>.</w:t>
            </w:r>
            <w:r>
              <w:rPr>
                <w:sz w:val="22"/>
                <w:szCs w:val="22"/>
              </w:rPr>
              <w:t>3.1</w:t>
            </w:r>
          </w:p>
        </w:tc>
        <w:tc>
          <w:tcPr>
            <w:tcW w:w="891" w:type="pct"/>
            <w:vAlign w:val="center"/>
          </w:tcPr>
          <w:p w:rsidR="00283469" w:rsidRPr="005D3CBF" w:rsidRDefault="00283469" w:rsidP="00283469">
            <w:pPr>
              <w:jc w:val="center"/>
              <w:rPr>
                <w:sz w:val="22"/>
                <w:szCs w:val="22"/>
              </w:rPr>
            </w:pPr>
            <w:r>
              <w:rPr>
                <w:sz w:val="22"/>
                <w:szCs w:val="22"/>
              </w:rPr>
              <w:t>0</w:t>
            </w:r>
          </w:p>
        </w:tc>
        <w:tc>
          <w:tcPr>
            <w:tcW w:w="891" w:type="pct"/>
            <w:vAlign w:val="center"/>
          </w:tcPr>
          <w:p w:rsidR="00283469" w:rsidRPr="00F93E29" w:rsidRDefault="00283469" w:rsidP="00283469">
            <w:pPr>
              <w:jc w:val="center"/>
              <w:rPr>
                <w:sz w:val="22"/>
                <w:szCs w:val="22"/>
              </w:rPr>
            </w:pPr>
            <w:r>
              <w:rPr>
                <w:sz w:val="22"/>
                <w:szCs w:val="22"/>
              </w:rPr>
              <w:t>0</w:t>
            </w:r>
          </w:p>
        </w:tc>
        <w:tc>
          <w:tcPr>
            <w:tcW w:w="891" w:type="pct"/>
            <w:vAlign w:val="center"/>
          </w:tcPr>
          <w:p w:rsidR="00283469" w:rsidRPr="00F93E29" w:rsidRDefault="00283469" w:rsidP="00283469">
            <w:pPr>
              <w:jc w:val="center"/>
              <w:rPr>
                <w:sz w:val="22"/>
                <w:szCs w:val="22"/>
              </w:rPr>
            </w:pPr>
            <w:r>
              <w:rPr>
                <w:sz w:val="22"/>
                <w:szCs w:val="22"/>
              </w:rPr>
              <w:t>2</w:t>
            </w:r>
          </w:p>
        </w:tc>
        <w:tc>
          <w:tcPr>
            <w:tcW w:w="890" w:type="pct"/>
            <w:vAlign w:val="center"/>
          </w:tcPr>
          <w:p w:rsidR="00283469" w:rsidRPr="00F93E29" w:rsidRDefault="008B7838" w:rsidP="00772220">
            <w:pPr>
              <w:jc w:val="center"/>
              <w:rPr>
                <w:sz w:val="22"/>
                <w:szCs w:val="22"/>
              </w:rPr>
            </w:pPr>
            <w:r>
              <w:rPr>
                <w:sz w:val="22"/>
                <w:szCs w:val="22"/>
              </w:rPr>
              <w:t>0</w:t>
            </w:r>
          </w:p>
        </w:tc>
      </w:tr>
      <w:tr w:rsidR="00283469" w:rsidTr="00420E68">
        <w:tc>
          <w:tcPr>
            <w:tcW w:w="1437" w:type="pct"/>
            <w:gridSpan w:val="2"/>
          </w:tcPr>
          <w:p w:rsidR="00283469" w:rsidRPr="00F93E29" w:rsidRDefault="00283469" w:rsidP="00331432">
            <w:pPr>
              <w:rPr>
                <w:sz w:val="22"/>
                <w:szCs w:val="22"/>
              </w:rPr>
            </w:pPr>
            <w:r w:rsidRPr="00F93E29">
              <w:rPr>
                <w:b/>
                <w:sz w:val="22"/>
                <w:szCs w:val="22"/>
              </w:rPr>
              <w:t>Всего</w:t>
            </w:r>
          </w:p>
        </w:tc>
        <w:tc>
          <w:tcPr>
            <w:tcW w:w="891" w:type="pct"/>
            <w:vAlign w:val="center"/>
          </w:tcPr>
          <w:p w:rsidR="00283469" w:rsidRPr="005D3CBF" w:rsidRDefault="00283469" w:rsidP="00960DCB">
            <w:pPr>
              <w:jc w:val="center"/>
              <w:rPr>
                <w:b/>
                <w:sz w:val="22"/>
                <w:szCs w:val="22"/>
              </w:rPr>
            </w:pPr>
            <w:r w:rsidRPr="005D3CBF">
              <w:rPr>
                <w:b/>
                <w:sz w:val="22"/>
                <w:szCs w:val="22"/>
              </w:rPr>
              <w:t>4</w:t>
            </w:r>
          </w:p>
        </w:tc>
        <w:tc>
          <w:tcPr>
            <w:tcW w:w="891" w:type="pct"/>
            <w:vAlign w:val="center"/>
          </w:tcPr>
          <w:p w:rsidR="00283469" w:rsidRPr="00F93E29" w:rsidRDefault="00283469" w:rsidP="00960DCB">
            <w:pPr>
              <w:jc w:val="center"/>
              <w:rPr>
                <w:b/>
                <w:sz w:val="22"/>
                <w:szCs w:val="22"/>
              </w:rPr>
            </w:pPr>
            <w:r>
              <w:rPr>
                <w:b/>
                <w:sz w:val="22"/>
                <w:szCs w:val="22"/>
              </w:rPr>
              <w:t>2</w:t>
            </w:r>
          </w:p>
        </w:tc>
        <w:tc>
          <w:tcPr>
            <w:tcW w:w="891" w:type="pct"/>
            <w:vAlign w:val="center"/>
          </w:tcPr>
          <w:p w:rsidR="00283469" w:rsidRPr="00561B43" w:rsidRDefault="00283469" w:rsidP="00960DCB">
            <w:pPr>
              <w:jc w:val="center"/>
              <w:rPr>
                <w:b/>
                <w:sz w:val="22"/>
                <w:szCs w:val="22"/>
                <w:highlight w:val="yellow"/>
              </w:rPr>
            </w:pPr>
            <w:r w:rsidRPr="00CF7F77">
              <w:rPr>
                <w:b/>
                <w:sz w:val="22"/>
                <w:szCs w:val="22"/>
              </w:rPr>
              <w:t>18</w:t>
            </w:r>
          </w:p>
        </w:tc>
        <w:tc>
          <w:tcPr>
            <w:tcW w:w="890" w:type="pct"/>
            <w:vAlign w:val="center"/>
          </w:tcPr>
          <w:p w:rsidR="00283469" w:rsidRPr="00EE41E0" w:rsidRDefault="008B7838" w:rsidP="003172A9">
            <w:pPr>
              <w:jc w:val="center"/>
              <w:rPr>
                <w:b/>
                <w:sz w:val="22"/>
                <w:szCs w:val="22"/>
                <w:highlight w:val="yellow"/>
              </w:rPr>
            </w:pPr>
            <w:r w:rsidRPr="008B7838">
              <w:rPr>
                <w:b/>
                <w:sz w:val="22"/>
                <w:szCs w:val="22"/>
              </w:rPr>
              <w:t>4</w:t>
            </w:r>
          </w:p>
        </w:tc>
      </w:tr>
    </w:tbl>
    <w:p w:rsidR="005D3CBF" w:rsidRDefault="005D3CBF" w:rsidP="00CD0821">
      <w:pPr>
        <w:ind w:firstLine="709"/>
        <w:rPr>
          <w:color w:val="000000" w:themeColor="text1"/>
          <w:szCs w:val="26"/>
        </w:rPr>
      </w:pPr>
    </w:p>
    <w:p w:rsidR="005D3CBF" w:rsidRPr="00E91D90" w:rsidRDefault="005D3CBF" w:rsidP="005D3CBF">
      <w:pPr>
        <w:ind w:firstLine="709"/>
      </w:pPr>
      <w:r w:rsidRPr="00E91D90">
        <w:rPr>
          <w:szCs w:val="26"/>
        </w:rPr>
        <w:t xml:space="preserve">1. </w:t>
      </w:r>
      <w:proofErr w:type="gramStart"/>
      <w:r w:rsidRPr="00D34B62">
        <w:rPr>
          <w:rFonts w:eastAsiaTheme="minorHAnsi"/>
          <w:szCs w:val="26"/>
          <w:lang w:eastAsia="en-US"/>
        </w:rPr>
        <w:t>Изготовление или распространение продукции незарегистрированного средства массовой информации, а равно продукции средства массовой информации, в запись о регистрации которого не внесены изменения, касающиеся смены учредителя, изменения состава соучредителей, наименования (названия), языка (языков), примерной тематики и (или) специализации средства массовой информации, территории распространения продукции средства массовой информации, доменного имени сайта в информационно-телекоммуникационной сети "Интернет" (для сетевого издания), а также формы и</w:t>
      </w:r>
      <w:proofErr w:type="gramEnd"/>
      <w:r w:rsidRPr="00D34B62">
        <w:rPr>
          <w:rFonts w:eastAsiaTheme="minorHAnsi"/>
          <w:szCs w:val="26"/>
          <w:lang w:eastAsia="en-US"/>
        </w:rPr>
        <w:t xml:space="preserve"> (или) вида периодического распространения массовой информации, либо распространение продукции зарубежного периодического печатного издания без разрешения на ее </w:t>
      </w:r>
      <w:r w:rsidRPr="00D34B62">
        <w:rPr>
          <w:rFonts w:eastAsiaTheme="minorHAnsi"/>
          <w:szCs w:val="26"/>
          <w:lang w:eastAsia="en-US"/>
        </w:rPr>
        <w:lastRenderedPageBreak/>
        <w:t>распространение на территории Российской Федерации,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w:t>
      </w:r>
      <w:r w:rsidRPr="00E91D90">
        <w:t xml:space="preserve"> (</w:t>
      </w:r>
      <w:proofErr w:type="gramStart"/>
      <w:r w:rsidRPr="00D34B62">
        <w:rPr>
          <w:b/>
        </w:rPr>
        <w:t>ч</w:t>
      </w:r>
      <w:proofErr w:type="gramEnd"/>
      <w:r w:rsidRPr="00D34B62">
        <w:rPr>
          <w:b/>
        </w:rPr>
        <w:t>. 2</w:t>
      </w:r>
      <w:r>
        <w:t xml:space="preserve"> </w:t>
      </w:r>
      <w:r w:rsidRPr="00E91D90">
        <w:rPr>
          <w:b/>
        </w:rPr>
        <w:t>ст. 13.2</w:t>
      </w:r>
      <w:r>
        <w:rPr>
          <w:b/>
        </w:rPr>
        <w:t>1</w:t>
      </w:r>
      <w:r w:rsidRPr="00E91D90">
        <w:t xml:space="preserve"> </w:t>
      </w:r>
      <w:proofErr w:type="spellStart"/>
      <w:r w:rsidRPr="00E91D90">
        <w:t>КоАП</w:t>
      </w:r>
      <w:proofErr w:type="spellEnd"/>
      <w:r w:rsidRPr="00E91D90">
        <w:t xml:space="preserve"> РФ) – </w:t>
      </w:r>
      <w:r w:rsidRPr="00283469">
        <w:rPr>
          <w:b/>
        </w:rPr>
        <w:t>1</w:t>
      </w:r>
      <w:r w:rsidRPr="009B16F5">
        <w:t xml:space="preserve"> протокол</w:t>
      </w:r>
      <w:r>
        <w:t>.</w:t>
      </w:r>
    </w:p>
    <w:p w:rsidR="005D3CBF" w:rsidRPr="00E91D90" w:rsidRDefault="005D3CBF" w:rsidP="005D3CBF">
      <w:pPr>
        <w:ind w:firstLine="709"/>
        <w:rPr>
          <w:szCs w:val="26"/>
        </w:rPr>
      </w:pPr>
      <w:r w:rsidRPr="00E91D90">
        <w:rPr>
          <w:szCs w:val="26"/>
        </w:rPr>
        <w:t xml:space="preserve">2. </w:t>
      </w:r>
      <w:r w:rsidRPr="00D34B62">
        <w:rPr>
          <w:rFonts w:eastAsiaTheme="minorHAnsi"/>
          <w:szCs w:val="26"/>
          <w:lang w:eastAsia="en-US"/>
        </w:rPr>
        <w:t xml:space="preserve">Нарушение установленного </w:t>
      </w:r>
      <w:hyperlink r:id="rId52" w:history="1">
        <w:r w:rsidRPr="00D34B62">
          <w:rPr>
            <w:rFonts w:eastAsiaTheme="minorHAnsi"/>
            <w:szCs w:val="26"/>
            <w:lang w:eastAsia="en-US"/>
          </w:rPr>
          <w:t>порядка</w:t>
        </w:r>
      </w:hyperlink>
      <w:r w:rsidRPr="00D34B62">
        <w:rPr>
          <w:rFonts w:eastAsiaTheme="minorHAnsi"/>
          <w:szCs w:val="26"/>
          <w:lang w:eastAsia="en-US"/>
        </w:rPr>
        <w:t xml:space="preserve">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sub_132121" w:history="1">
        <w:r w:rsidRPr="00D34B62">
          <w:rPr>
            <w:rFonts w:eastAsiaTheme="minorHAnsi"/>
            <w:szCs w:val="26"/>
            <w:lang w:eastAsia="en-US"/>
          </w:rPr>
          <w:t>частью 2.1</w:t>
        </w:r>
      </w:hyperlink>
      <w:r w:rsidRPr="00D34B62">
        <w:rPr>
          <w:rFonts w:eastAsiaTheme="minorHAnsi"/>
          <w:szCs w:val="26"/>
          <w:lang w:eastAsia="en-US"/>
        </w:rPr>
        <w:t xml:space="preserve"> настоящей статьи и </w:t>
      </w:r>
      <w:hyperlink w:anchor="sub_131503" w:history="1">
        <w:r w:rsidRPr="00D34B62">
          <w:rPr>
            <w:rFonts w:eastAsiaTheme="minorHAnsi"/>
            <w:szCs w:val="26"/>
            <w:lang w:eastAsia="en-US"/>
          </w:rPr>
          <w:t>частью 3 статьи 13.15</w:t>
        </w:r>
      </w:hyperlink>
      <w:r w:rsidRPr="00D34B62">
        <w:rPr>
          <w:rFonts w:eastAsiaTheme="minorHAnsi"/>
          <w:szCs w:val="26"/>
          <w:lang w:eastAsia="en-US"/>
        </w:rPr>
        <w:t xml:space="preserve"> </w:t>
      </w:r>
      <w:proofErr w:type="spellStart"/>
      <w:r w:rsidRPr="00D34B62">
        <w:rPr>
          <w:rFonts w:eastAsiaTheme="minorHAnsi"/>
          <w:szCs w:val="26"/>
          <w:lang w:eastAsia="en-US"/>
        </w:rPr>
        <w:t>Ко</w:t>
      </w:r>
      <w:r w:rsidR="00B26BF0">
        <w:rPr>
          <w:rFonts w:eastAsiaTheme="minorHAnsi"/>
          <w:szCs w:val="26"/>
          <w:lang w:eastAsia="en-US"/>
        </w:rPr>
        <w:t>АП</w:t>
      </w:r>
      <w:proofErr w:type="spellEnd"/>
      <w:r w:rsidR="00B26BF0">
        <w:rPr>
          <w:rFonts w:eastAsiaTheme="minorHAnsi"/>
          <w:szCs w:val="26"/>
          <w:lang w:eastAsia="en-US"/>
        </w:rPr>
        <w:t xml:space="preserve"> РФ</w:t>
      </w:r>
      <w:r>
        <w:rPr>
          <w:szCs w:val="26"/>
        </w:rPr>
        <w:t xml:space="preserve"> </w:t>
      </w:r>
      <w:r w:rsidRPr="00E91D90">
        <w:rPr>
          <w:szCs w:val="26"/>
        </w:rPr>
        <w:t>(</w:t>
      </w:r>
      <w:r w:rsidRPr="00D34B62">
        <w:rPr>
          <w:b/>
          <w:szCs w:val="26"/>
        </w:rPr>
        <w:t>ч. 1</w:t>
      </w:r>
      <w:r>
        <w:rPr>
          <w:szCs w:val="26"/>
        </w:rPr>
        <w:t xml:space="preserve"> </w:t>
      </w:r>
      <w:r w:rsidRPr="00E91D90">
        <w:rPr>
          <w:b/>
          <w:szCs w:val="26"/>
        </w:rPr>
        <w:t>ст. 13.21</w:t>
      </w:r>
      <w:r w:rsidRPr="00E91D90">
        <w:rPr>
          <w:szCs w:val="26"/>
        </w:rPr>
        <w:t xml:space="preserve"> </w:t>
      </w:r>
      <w:proofErr w:type="spellStart"/>
      <w:r w:rsidRPr="00E91D90">
        <w:rPr>
          <w:szCs w:val="26"/>
        </w:rPr>
        <w:t>КоАП</w:t>
      </w:r>
      <w:proofErr w:type="spellEnd"/>
      <w:r w:rsidRPr="00E91D90">
        <w:rPr>
          <w:szCs w:val="26"/>
        </w:rPr>
        <w:t xml:space="preserve"> РФ) - </w:t>
      </w:r>
      <w:r w:rsidR="00283469">
        <w:rPr>
          <w:b/>
          <w:szCs w:val="26"/>
        </w:rPr>
        <w:t>9</w:t>
      </w:r>
      <w:r w:rsidRPr="00E91D90">
        <w:rPr>
          <w:szCs w:val="26"/>
        </w:rPr>
        <w:t xml:space="preserve"> протокол</w:t>
      </w:r>
      <w:r w:rsidR="009B16F5">
        <w:rPr>
          <w:szCs w:val="26"/>
        </w:rPr>
        <w:t>ов</w:t>
      </w:r>
      <w:r w:rsidRPr="00E91D90">
        <w:rPr>
          <w:szCs w:val="26"/>
        </w:rPr>
        <w:t>.</w:t>
      </w:r>
    </w:p>
    <w:p w:rsidR="00283469" w:rsidRDefault="00283469" w:rsidP="00283469">
      <w:pPr>
        <w:ind w:firstLine="709"/>
        <w:rPr>
          <w:szCs w:val="26"/>
        </w:rPr>
      </w:pPr>
      <w:r>
        <w:rPr>
          <w:szCs w:val="26"/>
        </w:rPr>
        <w:t xml:space="preserve">3. </w:t>
      </w:r>
      <w:r w:rsidRPr="003B6E7C">
        <w:rPr>
          <w:rFonts w:eastAsiaTheme="minorHAnsi"/>
          <w:szCs w:val="26"/>
          <w:lang w:eastAsia="en-US"/>
        </w:rPr>
        <w:t xml:space="preserve">Нарушение порядка объявления выходных данных </w:t>
      </w:r>
      <w:r w:rsidRPr="003B6E7C">
        <w:rPr>
          <w:szCs w:val="26"/>
        </w:rPr>
        <w:t>(</w:t>
      </w:r>
      <w:r w:rsidRPr="003B6E7C">
        <w:rPr>
          <w:b/>
          <w:szCs w:val="26"/>
        </w:rPr>
        <w:t>ст.13.</w:t>
      </w:r>
      <w:r w:rsidRPr="00DA7B63">
        <w:rPr>
          <w:b/>
          <w:szCs w:val="26"/>
        </w:rPr>
        <w:t>22</w:t>
      </w:r>
      <w:r w:rsidRPr="00DA7B63">
        <w:rPr>
          <w:szCs w:val="26"/>
        </w:rPr>
        <w:t xml:space="preserve"> </w:t>
      </w:r>
      <w:proofErr w:type="spellStart"/>
      <w:r w:rsidRPr="00DA7B63">
        <w:rPr>
          <w:szCs w:val="26"/>
        </w:rPr>
        <w:t>КоАП</w:t>
      </w:r>
      <w:proofErr w:type="spellEnd"/>
      <w:r w:rsidRPr="00DA7B63">
        <w:rPr>
          <w:szCs w:val="26"/>
        </w:rPr>
        <w:t xml:space="preserve"> РФ) – </w:t>
      </w:r>
      <w:r>
        <w:rPr>
          <w:b/>
          <w:szCs w:val="26"/>
        </w:rPr>
        <w:t>1</w:t>
      </w:r>
      <w:r w:rsidR="008B7838">
        <w:rPr>
          <w:b/>
          <w:szCs w:val="26"/>
        </w:rPr>
        <w:t>6</w:t>
      </w:r>
      <w:r>
        <w:rPr>
          <w:b/>
          <w:szCs w:val="26"/>
        </w:rPr>
        <w:t xml:space="preserve"> </w:t>
      </w:r>
      <w:r w:rsidRPr="00DA7B63">
        <w:rPr>
          <w:szCs w:val="26"/>
        </w:rPr>
        <w:t>протоколов</w:t>
      </w:r>
      <w:r>
        <w:rPr>
          <w:szCs w:val="26"/>
        </w:rPr>
        <w:t>.</w:t>
      </w:r>
    </w:p>
    <w:p w:rsidR="00283469" w:rsidRPr="00E91D90" w:rsidRDefault="00283469" w:rsidP="00283469">
      <w:pPr>
        <w:ind w:firstLine="709"/>
        <w:rPr>
          <w:szCs w:val="26"/>
        </w:rPr>
      </w:pPr>
      <w:r>
        <w:rPr>
          <w:szCs w:val="26"/>
        </w:rPr>
        <w:t>4. Неисполнение обязанности трансляции социальной рекламы о вреде потребления табака или потребления никотин содержащей продукции при демонстрации аудиовизуальных произведений, включая теле- и видеофильмы, теле-, виде</w:t>
      </w:r>
      <w:proofErr w:type="gramStart"/>
      <w:r>
        <w:rPr>
          <w:szCs w:val="26"/>
        </w:rPr>
        <w:t>о-</w:t>
      </w:r>
      <w:proofErr w:type="gramEnd"/>
      <w:r>
        <w:rPr>
          <w:szCs w:val="26"/>
        </w:rPr>
        <w:t xml:space="preserve"> и </w:t>
      </w:r>
      <w:proofErr w:type="spellStart"/>
      <w:r>
        <w:rPr>
          <w:szCs w:val="26"/>
        </w:rPr>
        <w:t>кинохроникальных</w:t>
      </w:r>
      <w:proofErr w:type="spellEnd"/>
      <w:r>
        <w:rPr>
          <w:szCs w:val="26"/>
        </w:rPr>
        <w:t xml:space="preserve"> программ, в которых осуществляется демонстрация табачных изделий, никотин содержащей продукции либо процесса потребления табака или потребления никотин содержащей продукции (</w:t>
      </w:r>
      <w:r>
        <w:rPr>
          <w:b/>
          <w:szCs w:val="26"/>
        </w:rPr>
        <w:t xml:space="preserve">ч. 5 ст. 14.3.1 </w:t>
      </w:r>
      <w:proofErr w:type="spellStart"/>
      <w:r>
        <w:rPr>
          <w:szCs w:val="26"/>
        </w:rPr>
        <w:t>КоАП</w:t>
      </w:r>
      <w:proofErr w:type="spellEnd"/>
      <w:r>
        <w:rPr>
          <w:szCs w:val="26"/>
        </w:rPr>
        <w:t xml:space="preserve"> РФ) – </w:t>
      </w:r>
      <w:r>
        <w:rPr>
          <w:b/>
          <w:szCs w:val="26"/>
        </w:rPr>
        <w:t>2</w:t>
      </w:r>
      <w:r w:rsidRPr="00DA7B63">
        <w:rPr>
          <w:szCs w:val="26"/>
        </w:rPr>
        <w:t xml:space="preserve"> протокола</w:t>
      </w:r>
      <w:r>
        <w:rPr>
          <w:szCs w:val="26"/>
        </w:rPr>
        <w:t>.</w:t>
      </w:r>
    </w:p>
    <w:p w:rsidR="005D3CBF" w:rsidRDefault="005D3CBF" w:rsidP="00CD0821">
      <w:pPr>
        <w:ind w:firstLine="709"/>
        <w:rPr>
          <w:color w:val="000000" w:themeColor="text1"/>
          <w:szCs w:val="26"/>
        </w:rPr>
      </w:pPr>
    </w:p>
    <w:p w:rsidR="00283469" w:rsidRPr="008B7838" w:rsidRDefault="00283469" w:rsidP="00283469">
      <w:pPr>
        <w:ind w:firstLine="709"/>
        <w:rPr>
          <w:szCs w:val="26"/>
        </w:rPr>
      </w:pPr>
      <w:r w:rsidRPr="00365EA2">
        <w:rPr>
          <w:szCs w:val="26"/>
        </w:rPr>
        <w:t xml:space="preserve">Для рассмотрения в суд </w:t>
      </w:r>
      <w:r w:rsidRPr="008B7838">
        <w:rPr>
          <w:szCs w:val="26"/>
        </w:rPr>
        <w:t>направлено</w:t>
      </w:r>
      <w:r w:rsidRPr="008B7838">
        <w:rPr>
          <w:b/>
          <w:szCs w:val="26"/>
        </w:rPr>
        <w:t xml:space="preserve"> 10 </w:t>
      </w:r>
      <w:r w:rsidRPr="008B7838">
        <w:rPr>
          <w:b/>
          <w:i/>
          <w:szCs w:val="26"/>
        </w:rPr>
        <w:t>(</w:t>
      </w:r>
      <w:r w:rsidR="008B7838" w:rsidRPr="008B7838">
        <w:rPr>
          <w:b/>
          <w:i/>
          <w:szCs w:val="26"/>
        </w:rPr>
        <w:t>36</w:t>
      </w:r>
      <w:r w:rsidRPr="008B7838">
        <w:rPr>
          <w:b/>
          <w:i/>
          <w:szCs w:val="26"/>
        </w:rPr>
        <w:t xml:space="preserve"> %)</w:t>
      </w:r>
      <w:r w:rsidRPr="008B7838">
        <w:rPr>
          <w:szCs w:val="26"/>
        </w:rPr>
        <w:t xml:space="preserve"> протоколов.</w:t>
      </w:r>
    </w:p>
    <w:p w:rsidR="00283469" w:rsidRDefault="00283469" w:rsidP="00283469">
      <w:pPr>
        <w:spacing w:line="348" w:lineRule="auto"/>
        <w:ind w:firstLine="709"/>
        <w:rPr>
          <w:color w:val="000000" w:themeColor="text1"/>
          <w:szCs w:val="26"/>
        </w:rPr>
      </w:pPr>
      <w:r w:rsidRPr="008B7838">
        <w:rPr>
          <w:color w:val="000000" w:themeColor="text1"/>
          <w:szCs w:val="26"/>
        </w:rPr>
        <w:t xml:space="preserve">Старшим государственным инспектором рассмотрено </w:t>
      </w:r>
      <w:r w:rsidRPr="008B7838">
        <w:rPr>
          <w:b/>
          <w:color w:val="000000" w:themeColor="text1"/>
          <w:szCs w:val="26"/>
        </w:rPr>
        <w:t>1</w:t>
      </w:r>
      <w:r w:rsidR="008B7838" w:rsidRPr="008B7838">
        <w:rPr>
          <w:b/>
          <w:color w:val="000000" w:themeColor="text1"/>
          <w:szCs w:val="26"/>
        </w:rPr>
        <w:t>8</w:t>
      </w:r>
      <w:r w:rsidRPr="008B7838">
        <w:rPr>
          <w:b/>
          <w:color w:val="000000" w:themeColor="text1"/>
          <w:szCs w:val="26"/>
        </w:rPr>
        <w:t xml:space="preserve"> </w:t>
      </w:r>
      <w:r w:rsidRPr="008B7838">
        <w:rPr>
          <w:b/>
          <w:i/>
          <w:color w:val="000000" w:themeColor="text1"/>
          <w:szCs w:val="26"/>
        </w:rPr>
        <w:t>(</w:t>
      </w:r>
      <w:r w:rsidR="008B7838" w:rsidRPr="008B7838">
        <w:rPr>
          <w:b/>
          <w:i/>
          <w:color w:val="000000" w:themeColor="text1"/>
          <w:szCs w:val="26"/>
        </w:rPr>
        <w:t>64</w:t>
      </w:r>
      <w:r w:rsidRPr="00365EA2">
        <w:rPr>
          <w:b/>
          <w:i/>
          <w:color w:val="000000" w:themeColor="text1"/>
          <w:szCs w:val="26"/>
        </w:rPr>
        <w:t>%)</w:t>
      </w:r>
      <w:r w:rsidRPr="00365EA2">
        <w:rPr>
          <w:color w:val="000000" w:themeColor="text1"/>
          <w:szCs w:val="26"/>
        </w:rPr>
        <w:t xml:space="preserve"> протокол</w:t>
      </w:r>
      <w:r>
        <w:rPr>
          <w:color w:val="000000" w:themeColor="text1"/>
          <w:szCs w:val="26"/>
        </w:rPr>
        <w:t>ов.</w:t>
      </w:r>
    </w:p>
    <w:p w:rsidR="00283469" w:rsidRDefault="00283469" w:rsidP="009B16F5">
      <w:pPr>
        <w:spacing w:line="348" w:lineRule="auto"/>
        <w:ind w:firstLine="709"/>
        <w:rPr>
          <w:color w:val="000000" w:themeColor="text1"/>
          <w:szCs w:val="26"/>
        </w:rPr>
      </w:pPr>
    </w:p>
    <w:p w:rsidR="00283469" w:rsidRDefault="00D875B2" w:rsidP="009B16F5">
      <w:pPr>
        <w:spacing w:line="348" w:lineRule="auto"/>
        <w:ind w:firstLine="709"/>
        <w:rPr>
          <w:color w:val="000000" w:themeColor="text1"/>
          <w:szCs w:val="26"/>
        </w:rPr>
      </w:pPr>
      <w:r>
        <w:rPr>
          <w:noProof/>
          <w:color w:val="000000" w:themeColor="text1"/>
          <w:szCs w:val="26"/>
        </w:rPr>
        <w:drawing>
          <wp:anchor distT="0" distB="0" distL="114300" distR="114300" simplePos="0" relativeHeight="251753472" behindDoc="0" locked="0" layoutInCell="1" allowOverlap="1">
            <wp:simplePos x="0" y="0"/>
            <wp:positionH relativeFrom="column">
              <wp:posOffset>62285</wp:posOffset>
            </wp:positionH>
            <wp:positionV relativeFrom="paragraph">
              <wp:posOffset>166341</wp:posOffset>
            </wp:positionV>
            <wp:extent cx="6421507" cy="2846567"/>
            <wp:effectExtent l="19050" t="0" r="0" b="0"/>
            <wp:wrapNone/>
            <wp:docPr id="7" name="Объект 6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anchor>
        </w:drawing>
      </w:r>
    </w:p>
    <w:p w:rsidR="00283469" w:rsidRDefault="00283469" w:rsidP="009B16F5">
      <w:pPr>
        <w:spacing w:line="348" w:lineRule="auto"/>
        <w:ind w:firstLine="709"/>
        <w:rPr>
          <w:color w:val="000000" w:themeColor="text1"/>
          <w:szCs w:val="26"/>
        </w:rPr>
      </w:pPr>
    </w:p>
    <w:p w:rsidR="00283469" w:rsidRDefault="00283469" w:rsidP="009B16F5">
      <w:pPr>
        <w:spacing w:line="348" w:lineRule="auto"/>
        <w:ind w:firstLine="709"/>
        <w:rPr>
          <w:color w:val="000000" w:themeColor="text1"/>
          <w:szCs w:val="26"/>
        </w:rPr>
      </w:pPr>
    </w:p>
    <w:p w:rsidR="00283469" w:rsidRDefault="00283469" w:rsidP="009B16F5">
      <w:pPr>
        <w:spacing w:line="348" w:lineRule="auto"/>
        <w:ind w:firstLine="709"/>
        <w:rPr>
          <w:color w:val="000000" w:themeColor="text1"/>
          <w:szCs w:val="26"/>
        </w:rPr>
      </w:pPr>
    </w:p>
    <w:p w:rsidR="00283469" w:rsidRDefault="00283469" w:rsidP="009B16F5">
      <w:pPr>
        <w:spacing w:line="348" w:lineRule="auto"/>
        <w:ind w:firstLine="709"/>
        <w:rPr>
          <w:color w:val="000000" w:themeColor="text1"/>
          <w:szCs w:val="26"/>
        </w:rPr>
      </w:pPr>
    </w:p>
    <w:p w:rsidR="00283469" w:rsidRDefault="00283469" w:rsidP="009B16F5">
      <w:pPr>
        <w:spacing w:line="348" w:lineRule="auto"/>
        <w:ind w:firstLine="709"/>
        <w:rPr>
          <w:color w:val="000000" w:themeColor="text1"/>
          <w:szCs w:val="26"/>
        </w:rPr>
      </w:pPr>
    </w:p>
    <w:p w:rsidR="00283469" w:rsidRDefault="00283469" w:rsidP="009B16F5">
      <w:pPr>
        <w:spacing w:line="348" w:lineRule="auto"/>
        <w:ind w:firstLine="709"/>
        <w:rPr>
          <w:color w:val="000000" w:themeColor="text1"/>
          <w:szCs w:val="26"/>
        </w:rPr>
      </w:pPr>
    </w:p>
    <w:p w:rsidR="00283469" w:rsidRDefault="00283469" w:rsidP="009B16F5">
      <w:pPr>
        <w:spacing w:line="348" w:lineRule="auto"/>
        <w:ind w:firstLine="709"/>
        <w:rPr>
          <w:color w:val="000000" w:themeColor="text1"/>
          <w:szCs w:val="26"/>
        </w:rPr>
      </w:pPr>
    </w:p>
    <w:p w:rsidR="00283469" w:rsidRDefault="00283469" w:rsidP="009B16F5">
      <w:pPr>
        <w:spacing w:line="348" w:lineRule="auto"/>
        <w:ind w:firstLine="709"/>
        <w:rPr>
          <w:color w:val="000000" w:themeColor="text1"/>
          <w:szCs w:val="26"/>
        </w:rPr>
      </w:pPr>
    </w:p>
    <w:p w:rsidR="00283469" w:rsidRDefault="00283469" w:rsidP="009B16F5">
      <w:pPr>
        <w:spacing w:line="348" w:lineRule="auto"/>
        <w:ind w:firstLine="709"/>
        <w:rPr>
          <w:color w:val="000000" w:themeColor="text1"/>
          <w:szCs w:val="26"/>
        </w:rPr>
      </w:pPr>
    </w:p>
    <w:p w:rsidR="00283469" w:rsidRDefault="00283469" w:rsidP="009B16F5">
      <w:pPr>
        <w:spacing w:line="348" w:lineRule="auto"/>
        <w:ind w:firstLine="709"/>
        <w:rPr>
          <w:color w:val="000000" w:themeColor="text1"/>
          <w:szCs w:val="26"/>
        </w:rPr>
      </w:pPr>
    </w:p>
    <w:p w:rsidR="00283469" w:rsidRPr="00471F92" w:rsidRDefault="00283469" w:rsidP="00283469">
      <w:pPr>
        <w:ind w:firstLine="709"/>
        <w:rPr>
          <w:color w:val="000000" w:themeColor="text1"/>
          <w:szCs w:val="26"/>
        </w:rPr>
      </w:pPr>
      <w:r w:rsidRPr="00471F92">
        <w:rPr>
          <w:color w:val="000000" w:themeColor="text1"/>
          <w:szCs w:val="26"/>
        </w:rPr>
        <w:lastRenderedPageBreak/>
        <w:t>Всего вынесено решений/постановлений</w:t>
      </w:r>
      <w:r>
        <w:rPr>
          <w:color w:val="000000" w:themeColor="text1"/>
          <w:szCs w:val="26"/>
        </w:rPr>
        <w:t xml:space="preserve"> </w:t>
      </w:r>
      <w:r w:rsidRPr="00471F92">
        <w:rPr>
          <w:color w:val="000000" w:themeColor="text1"/>
          <w:szCs w:val="26"/>
        </w:rPr>
        <w:t>(с учетом материалов 20</w:t>
      </w:r>
      <w:r>
        <w:rPr>
          <w:color w:val="000000" w:themeColor="text1"/>
          <w:szCs w:val="26"/>
        </w:rPr>
        <w:t>22</w:t>
      </w:r>
      <w:r w:rsidRPr="00471F92">
        <w:rPr>
          <w:color w:val="000000" w:themeColor="text1"/>
          <w:szCs w:val="26"/>
        </w:rPr>
        <w:t xml:space="preserve"> года)</w:t>
      </w:r>
      <w:r>
        <w:rPr>
          <w:color w:val="000000" w:themeColor="text1"/>
          <w:szCs w:val="26"/>
        </w:rPr>
        <w:t xml:space="preserve"> </w:t>
      </w:r>
      <w:r w:rsidRPr="00471F92">
        <w:rPr>
          <w:b/>
          <w:color w:val="000000" w:themeColor="text1"/>
          <w:szCs w:val="26"/>
        </w:rPr>
        <w:t xml:space="preserve">– </w:t>
      </w:r>
      <w:r w:rsidRPr="00A3709E">
        <w:rPr>
          <w:b/>
          <w:color w:val="000000" w:themeColor="text1"/>
          <w:szCs w:val="26"/>
        </w:rPr>
        <w:t>2</w:t>
      </w:r>
      <w:r w:rsidR="00A3709E" w:rsidRPr="00A3709E">
        <w:rPr>
          <w:b/>
          <w:color w:val="000000" w:themeColor="text1"/>
          <w:szCs w:val="26"/>
        </w:rPr>
        <w:t>6</w:t>
      </w:r>
      <w:r w:rsidRPr="00471F92">
        <w:rPr>
          <w:color w:val="000000" w:themeColor="text1"/>
          <w:szCs w:val="26"/>
        </w:rPr>
        <w:t>, из</w:t>
      </w:r>
      <w:r>
        <w:rPr>
          <w:color w:val="000000" w:themeColor="text1"/>
          <w:szCs w:val="26"/>
        </w:rPr>
        <w:t xml:space="preserve"> </w:t>
      </w:r>
      <w:r w:rsidRPr="00471F92">
        <w:rPr>
          <w:color w:val="000000" w:themeColor="text1"/>
          <w:szCs w:val="26"/>
        </w:rPr>
        <w:t>них:</w:t>
      </w:r>
    </w:p>
    <w:p w:rsidR="00283469" w:rsidRPr="00471F92" w:rsidRDefault="00283469" w:rsidP="00283469">
      <w:pPr>
        <w:ind w:firstLine="709"/>
        <w:rPr>
          <w:color w:val="000000" w:themeColor="text1"/>
          <w:szCs w:val="26"/>
        </w:rPr>
      </w:pPr>
      <w:r w:rsidRPr="00471F92">
        <w:rPr>
          <w:color w:val="000000" w:themeColor="text1"/>
          <w:szCs w:val="26"/>
        </w:rPr>
        <w:t xml:space="preserve">- </w:t>
      </w:r>
      <w:r w:rsidR="00A3709E">
        <w:rPr>
          <w:b/>
          <w:color w:val="000000" w:themeColor="text1"/>
          <w:szCs w:val="26"/>
        </w:rPr>
        <w:t>8</w:t>
      </w:r>
      <w:r>
        <w:rPr>
          <w:b/>
          <w:color w:val="000000" w:themeColor="text1"/>
          <w:szCs w:val="26"/>
        </w:rPr>
        <w:t xml:space="preserve"> </w:t>
      </w:r>
      <w:r w:rsidRPr="00471F92">
        <w:rPr>
          <w:b/>
          <w:i/>
          <w:color w:val="000000" w:themeColor="text1"/>
          <w:szCs w:val="26"/>
        </w:rPr>
        <w:t>(</w:t>
      </w:r>
      <w:r>
        <w:rPr>
          <w:b/>
          <w:i/>
          <w:color w:val="000000" w:themeColor="text1"/>
          <w:szCs w:val="26"/>
        </w:rPr>
        <w:t>3</w:t>
      </w:r>
      <w:r w:rsidR="00A3709E">
        <w:rPr>
          <w:b/>
          <w:i/>
          <w:color w:val="000000" w:themeColor="text1"/>
          <w:szCs w:val="26"/>
        </w:rPr>
        <w:t>1</w:t>
      </w:r>
      <w:r w:rsidRPr="00471F92">
        <w:rPr>
          <w:b/>
          <w:i/>
          <w:color w:val="000000" w:themeColor="text1"/>
          <w:szCs w:val="26"/>
        </w:rPr>
        <w:t>%)</w:t>
      </w:r>
      <w:r w:rsidRPr="00471F92">
        <w:rPr>
          <w:color w:val="000000" w:themeColor="text1"/>
          <w:szCs w:val="26"/>
        </w:rPr>
        <w:t xml:space="preserve"> –</w:t>
      </w:r>
      <w:r w:rsidR="0019515F">
        <w:rPr>
          <w:color w:val="000000" w:themeColor="text1"/>
          <w:szCs w:val="26"/>
        </w:rPr>
        <w:t xml:space="preserve"> </w:t>
      </w:r>
      <w:r w:rsidRPr="00471F92">
        <w:rPr>
          <w:color w:val="000000" w:themeColor="text1"/>
          <w:szCs w:val="26"/>
        </w:rPr>
        <w:t>решени</w:t>
      </w:r>
      <w:r>
        <w:rPr>
          <w:color w:val="000000" w:themeColor="text1"/>
          <w:szCs w:val="26"/>
        </w:rPr>
        <w:t>й</w:t>
      </w:r>
      <w:r w:rsidRPr="00471F92">
        <w:rPr>
          <w:color w:val="000000" w:themeColor="text1"/>
          <w:szCs w:val="26"/>
        </w:rPr>
        <w:t xml:space="preserve"> вынесено судом</w:t>
      </w:r>
      <w:r>
        <w:rPr>
          <w:color w:val="000000" w:themeColor="text1"/>
          <w:szCs w:val="26"/>
        </w:rPr>
        <w:t xml:space="preserve"> </w:t>
      </w:r>
      <w:r w:rsidRPr="00471F92">
        <w:rPr>
          <w:color w:val="000000" w:themeColor="text1"/>
          <w:szCs w:val="26"/>
        </w:rPr>
        <w:t>(с учетом материалов 20</w:t>
      </w:r>
      <w:r>
        <w:rPr>
          <w:color w:val="000000" w:themeColor="text1"/>
          <w:szCs w:val="26"/>
        </w:rPr>
        <w:t>22</w:t>
      </w:r>
      <w:r w:rsidRPr="00471F92">
        <w:rPr>
          <w:color w:val="000000" w:themeColor="text1"/>
          <w:szCs w:val="26"/>
        </w:rPr>
        <w:t xml:space="preserve"> года);</w:t>
      </w:r>
    </w:p>
    <w:p w:rsidR="00283469" w:rsidRDefault="00283469" w:rsidP="00283469">
      <w:pPr>
        <w:ind w:firstLine="660"/>
        <w:rPr>
          <w:color w:val="000000" w:themeColor="text1"/>
          <w:szCs w:val="26"/>
        </w:rPr>
      </w:pPr>
      <w:r w:rsidRPr="00471F92">
        <w:rPr>
          <w:color w:val="000000" w:themeColor="text1"/>
          <w:szCs w:val="26"/>
        </w:rPr>
        <w:t xml:space="preserve">- </w:t>
      </w:r>
      <w:r>
        <w:rPr>
          <w:b/>
          <w:color w:val="000000" w:themeColor="text1"/>
          <w:szCs w:val="26"/>
        </w:rPr>
        <w:t>1</w:t>
      </w:r>
      <w:r w:rsidR="00A3709E">
        <w:rPr>
          <w:b/>
          <w:color w:val="000000" w:themeColor="text1"/>
          <w:szCs w:val="26"/>
        </w:rPr>
        <w:t>8</w:t>
      </w:r>
      <w:r>
        <w:rPr>
          <w:b/>
          <w:color w:val="000000" w:themeColor="text1"/>
          <w:szCs w:val="26"/>
        </w:rPr>
        <w:t xml:space="preserve"> </w:t>
      </w:r>
      <w:r w:rsidRPr="00471F92">
        <w:rPr>
          <w:b/>
          <w:color w:val="000000" w:themeColor="text1"/>
          <w:szCs w:val="26"/>
        </w:rPr>
        <w:t>(</w:t>
      </w:r>
      <w:r w:rsidR="00A3709E">
        <w:rPr>
          <w:b/>
          <w:color w:val="000000" w:themeColor="text1"/>
          <w:szCs w:val="26"/>
        </w:rPr>
        <w:t>69</w:t>
      </w:r>
      <w:r w:rsidRPr="00471F92">
        <w:rPr>
          <w:b/>
          <w:i/>
          <w:color w:val="000000" w:themeColor="text1"/>
          <w:szCs w:val="26"/>
        </w:rPr>
        <w:t>%)</w:t>
      </w:r>
      <w:r w:rsidRPr="0019515F">
        <w:rPr>
          <w:b/>
          <w:color w:val="000000" w:themeColor="text1"/>
          <w:szCs w:val="26"/>
        </w:rPr>
        <w:t xml:space="preserve"> </w:t>
      </w:r>
      <w:r w:rsidR="0019515F" w:rsidRPr="00471F92">
        <w:rPr>
          <w:color w:val="000000" w:themeColor="text1"/>
          <w:szCs w:val="26"/>
        </w:rPr>
        <w:t>–</w:t>
      </w:r>
      <w:r w:rsidRPr="00471F92">
        <w:rPr>
          <w:color w:val="000000" w:themeColor="text1"/>
          <w:szCs w:val="26"/>
        </w:rPr>
        <w:t xml:space="preserve"> вынесено в рамках полномочий старшими государственными инспекторами.</w:t>
      </w:r>
    </w:p>
    <w:p w:rsidR="00283469" w:rsidRDefault="00F61949" w:rsidP="009B16F5">
      <w:pPr>
        <w:spacing w:line="348" w:lineRule="auto"/>
        <w:ind w:firstLine="709"/>
        <w:rPr>
          <w:color w:val="000000" w:themeColor="text1"/>
          <w:szCs w:val="26"/>
        </w:rPr>
      </w:pPr>
      <w:r>
        <w:rPr>
          <w:noProof/>
          <w:color w:val="000000" w:themeColor="text1"/>
          <w:szCs w:val="26"/>
        </w:rPr>
        <w:drawing>
          <wp:anchor distT="0" distB="0" distL="114300" distR="114300" simplePos="0" relativeHeight="251755520" behindDoc="0" locked="0" layoutInCell="1" allowOverlap="1">
            <wp:simplePos x="0" y="0"/>
            <wp:positionH relativeFrom="column">
              <wp:posOffset>62230</wp:posOffset>
            </wp:positionH>
            <wp:positionV relativeFrom="paragraph">
              <wp:posOffset>171450</wp:posOffset>
            </wp:positionV>
            <wp:extent cx="6500495" cy="2313305"/>
            <wp:effectExtent l="19050" t="0" r="0" b="0"/>
            <wp:wrapNone/>
            <wp:docPr id="44" name="Объект 6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anchor>
        </w:drawing>
      </w:r>
    </w:p>
    <w:p w:rsidR="00283469" w:rsidRDefault="00283469" w:rsidP="009B16F5">
      <w:pPr>
        <w:spacing w:line="348" w:lineRule="auto"/>
        <w:ind w:firstLine="709"/>
        <w:rPr>
          <w:color w:val="000000" w:themeColor="text1"/>
          <w:szCs w:val="26"/>
        </w:rPr>
      </w:pPr>
    </w:p>
    <w:p w:rsidR="00283469" w:rsidRDefault="00283469" w:rsidP="009B16F5">
      <w:pPr>
        <w:spacing w:line="348" w:lineRule="auto"/>
        <w:ind w:firstLine="709"/>
        <w:rPr>
          <w:color w:val="000000" w:themeColor="text1"/>
          <w:szCs w:val="26"/>
        </w:rPr>
      </w:pPr>
    </w:p>
    <w:p w:rsidR="00F61949" w:rsidRDefault="00F61949" w:rsidP="009B16F5">
      <w:pPr>
        <w:spacing w:line="348" w:lineRule="auto"/>
        <w:ind w:firstLine="709"/>
        <w:rPr>
          <w:color w:val="000000" w:themeColor="text1"/>
          <w:szCs w:val="26"/>
        </w:rPr>
      </w:pPr>
    </w:p>
    <w:p w:rsidR="00F61949" w:rsidRDefault="00F61949" w:rsidP="009B16F5">
      <w:pPr>
        <w:spacing w:line="348" w:lineRule="auto"/>
        <w:ind w:firstLine="709"/>
        <w:rPr>
          <w:color w:val="000000" w:themeColor="text1"/>
          <w:szCs w:val="26"/>
        </w:rPr>
      </w:pPr>
    </w:p>
    <w:p w:rsidR="00F61949" w:rsidRDefault="00F61949" w:rsidP="009B16F5">
      <w:pPr>
        <w:spacing w:line="348" w:lineRule="auto"/>
        <w:ind w:firstLine="709"/>
        <w:rPr>
          <w:color w:val="000000" w:themeColor="text1"/>
          <w:szCs w:val="26"/>
        </w:rPr>
      </w:pPr>
    </w:p>
    <w:p w:rsidR="00F61949" w:rsidRDefault="00F61949" w:rsidP="009B16F5">
      <w:pPr>
        <w:spacing w:line="348" w:lineRule="auto"/>
        <w:ind w:firstLine="709"/>
        <w:rPr>
          <w:color w:val="000000" w:themeColor="text1"/>
          <w:szCs w:val="26"/>
        </w:rPr>
      </w:pPr>
    </w:p>
    <w:p w:rsidR="00F61949" w:rsidRDefault="00F61949" w:rsidP="009B16F5">
      <w:pPr>
        <w:spacing w:line="348" w:lineRule="auto"/>
        <w:ind w:firstLine="709"/>
        <w:rPr>
          <w:color w:val="000000" w:themeColor="text1"/>
          <w:szCs w:val="26"/>
        </w:rPr>
      </w:pPr>
    </w:p>
    <w:p w:rsidR="00F61949" w:rsidRDefault="00F61949" w:rsidP="009B16F5">
      <w:pPr>
        <w:spacing w:line="348" w:lineRule="auto"/>
        <w:ind w:firstLine="709"/>
        <w:rPr>
          <w:color w:val="000000" w:themeColor="text1"/>
          <w:szCs w:val="26"/>
        </w:rPr>
      </w:pPr>
    </w:p>
    <w:p w:rsidR="00F61949" w:rsidRDefault="00F61949" w:rsidP="009B16F5">
      <w:pPr>
        <w:spacing w:line="348" w:lineRule="auto"/>
        <w:ind w:firstLine="709"/>
        <w:rPr>
          <w:color w:val="000000" w:themeColor="text1"/>
          <w:szCs w:val="26"/>
        </w:rPr>
      </w:pPr>
    </w:p>
    <w:p w:rsidR="00F61949" w:rsidRPr="00F61949" w:rsidRDefault="00F61949" w:rsidP="00B53801">
      <w:pPr>
        <w:spacing w:line="348" w:lineRule="auto"/>
        <w:ind w:firstLine="709"/>
        <w:rPr>
          <w:color w:val="000000" w:themeColor="text1"/>
          <w:szCs w:val="26"/>
          <w:highlight w:val="yellow"/>
        </w:rPr>
      </w:pPr>
    </w:p>
    <w:p w:rsidR="00B53801" w:rsidRPr="0019515F" w:rsidRDefault="00B53801" w:rsidP="00B53801">
      <w:pPr>
        <w:spacing w:line="348" w:lineRule="auto"/>
        <w:ind w:firstLine="709"/>
        <w:rPr>
          <w:color w:val="000000" w:themeColor="text1"/>
          <w:szCs w:val="26"/>
        </w:rPr>
      </w:pPr>
      <w:r w:rsidRPr="0019515F">
        <w:rPr>
          <w:color w:val="000000" w:themeColor="text1"/>
          <w:szCs w:val="26"/>
        </w:rPr>
        <w:t xml:space="preserve">Наложено административных наказаний в виде штрафа на сумму </w:t>
      </w:r>
      <w:r w:rsidRPr="0019515F">
        <w:rPr>
          <w:b/>
          <w:color w:val="000000" w:themeColor="text1"/>
          <w:szCs w:val="26"/>
        </w:rPr>
        <w:t>54,0</w:t>
      </w:r>
      <w:r w:rsidRPr="0019515F">
        <w:rPr>
          <w:color w:val="000000" w:themeColor="text1"/>
          <w:szCs w:val="26"/>
        </w:rPr>
        <w:t xml:space="preserve"> тыс</w:t>
      </w:r>
      <w:proofErr w:type="gramStart"/>
      <w:r w:rsidRPr="0019515F">
        <w:rPr>
          <w:color w:val="000000" w:themeColor="text1"/>
          <w:szCs w:val="26"/>
        </w:rPr>
        <w:t>.р</w:t>
      </w:r>
      <w:proofErr w:type="gramEnd"/>
      <w:r w:rsidRPr="0019515F">
        <w:rPr>
          <w:color w:val="000000" w:themeColor="text1"/>
          <w:szCs w:val="26"/>
        </w:rPr>
        <w:t xml:space="preserve">уб., взыскано </w:t>
      </w:r>
      <w:r w:rsidRPr="0019515F">
        <w:rPr>
          <w:b/>
          <w:color w:val="000000" w:themeColor="text1"/>
          <w:szCs w:val="26"/>
        </w:rPr>
        <w:t>10,0</w:t>
      </w:r>
      <w:r w:rsidRPr="0019515F">
        <w:rPr>
          <w:color w:val="000000" w:themeColor="text1"/>
          <w:szCs w:val="26"/>
        </w:rPr>
        <w:t>;</w:t>
      </w:r>
    </w:p>
    <w:p w:rsidR="00F61949" w:rsidRPr="0019515F" w:rsidRDefault="00F61949" w:rsidP="00F61949">
      <w:pPr>
        <w:spacing w:line="348" w:lineRule="auto"/>
        <w:ind w:firstLine="709"/>
        <w:rPr>
          <w:szCs w:val="26"/>
        </w:rPr>
      </w:pPr>
      <w:r w:rsidRPr="0019515F">
        <w:rPr>
          <w:szCs w:val="26"/>
        </w:rPr>
        <w:t xml:space="preserve">- в виде штрафа - </w:t>
      </w:r>
      <w:r w:rsidRPr="0019515F">
        <w:rPr>
          <w:b/>
          <w:szCs w:val="26"/>
        </w:rPr>
        <w:t>5</w:t>
      </w:r>
      <w:r w:rsidRPr="0019515F">
        <w:rPr>
          <w:szCs w:val="26"/>
        </w:rPr>
        <w:t>;</w:t>
      </w:r>
    </w:p>
    <w:p w:rsidR="00F61949" w:rsidRPr="0019515F" w:rsidRDefault="00F61949" w:rsidP="00F61949">
      <w:pPr>
        <w:ind w:firstLine="709"/>
        <w:rPr>
          <w:b/>
          <w:color w:val="000000" w:themeColor="text1"/>
          <w:szCs w:val="26"/>
        </w:rPr>
      </w:pPr>
      <w:r w:rsidRPr="0019515F">
        <w:rPr>
          <w:szCs w:val="26"/>
        </w:rPr>
        <w:t>- в виде предупреждения</w:t>
      </w:r>
      <w:r w:rsidRPr="0019515F">
        <w:rPr>
          <w:color w:val="000000" w:themeColor="text1"/>
          <w:szCs w:val="26"/>
        </w:rPr>
        <w:t xml:space="preserve"> – </w:t>
      </w:r>
      <w:r w:rsidR="0019515F" w:rsidRPr="0019515F">
        <w:rPr>
          <w:b/>
          <w:color w:val="000000" w:themeColor="text1"/>
          <w:szCs w:val="26"/>
        </w:rPr>
        <w:t>20</w:t>
      </w:r>
      <w:r w:rsidRPr="0019515F">
        <w:rPr>
          <w:b/>
          <w:color w:val="000000" w:themeColor="text1"/>
          <w:szCs w:val="26"/>
        </w:rPr>
        <w:t>;</w:t>
      </w:r>
    </w:p>
    <w:p w:rsidR="00F61949" w:rsidRPr="0019515F" w:rsidRDefault="00F61949" w:rsidP="00F61949">
      <w:pPr>
        <w:ind w:firstLine="709"/>
        <w:rPr>
          <w:color w:val="000000" w:themeColor="text1"/>
          <w:szCs w:val="26"/>
        </w:rPr>
      </w:pPr>
      <w:r w:rsidRPr="0019515F">
        <w:rPr>
          <w:b/>
          <w:color w:val="000000" w:themeColor="text1"/>
          <w:szCs w:val="26"/>
        </w:rPr>
        <w:t xml:space="preserve">- </w:t>
      </w:r>
      <w:r w:rsidRPr="0019515F">
        <w:rPr>
          <w:color w:val="000000" w:themeColor="text1"/>
          <w:szCs w:val="26"/>
        </w:rPr>
        <w:t xml:space="preserve">прекращено по </w:t>
      </w:r>
      <w:proofErr w:type="gramStart"/>
      <w:r w:rsidRPr="0019515F">
        <w:rPr>
          <w:color w:val="000000" w:themeColor="text1"/>
          <w:szCs w:val="26"/>
        </w:rPr>
        <w:t>ч</w:t>
      </w:r>
      <w:proofErr w:type="gramEnd"/>
      <w:r w:rsidRPr="0019515F">
        <w:rPr>
          <w:color w:val="000000" w:themeColor="text1"/>
          <w:szCs w:val="26"/>
        </w:rPr>
        <w:t xml:space="preserve">. 4 ст. 2.1 </w:t>
      </w:r>
      <w:proofErr w:type="spellStart"/>
      <w:r w:rsidRPr="0019515F">
        <w:rPr>
          <w:color w:val="000000" w:themeColor="text1"/>
          <w:szCs w:val="26"/>
        </w:rPr>
        <w:t>КоАП</w:t>
      </w:r>
      <w:proofErr w:type="spellEnd"/>
      <w:r w:rsidRPr="0019515F">
        <w:rPr>
          <w:color w:val="000000" w:themeColor="text1"/>
          <w:szCs w:val="26"/>
        </w:rPr>
        <w:t xml:space="preserve"> РФ –</w:t>
      </w:r>
      <w:r w:rsidRPr="0019515F">
        <w:rPr>
          <w:b/>
          <w:color w:val="000000" w:themeColor="text1"/>
          <w:szCs w:val="26"/>
        </w:rPr>
        <w:t xml:space="preserve"> 1.</w:t>
      </w:r>
    </w:p>
    <w:p w:rsidR="00F61949" w:rsidRDefault="00F61949" w:rsidP="00B53801">
      <w:pPr>
        <w:spacing w:line="348" w:lineRule="auto"/>
        <w:ind w:firstLine="709"/>
        <w:rPr>
          <w:szCs w:val="26"/>
        </w:rPr>
      </w:pPr>
    </w:p>
    <w:p w:rsidR="00C855ED" w:rsidRDefault="00C855ED" w:rsidP="00B53801">
      <w:pPr>
        <w:spacing w:line="348" w:lineRule="auto"/>
        <w:ind w:firstLine="709"/>
        <w:rPr>
          <w:szCs w:val="26"/>
        </w:rPr>
      </w:pPr>
    </w:p>
    <w:p w:rsidR="003A0A77" w:rsidRPr="0066304B" w:rsidRDefault="003A0A77" w:rsidP="003A0A77">
      <w:pPr>
        <w:pStyle w:val="a8"/>
        <w:spacing w:line="360" w:lineRule="auto"/>
        <w:ind w:firstLine="709"/>
        <w:rPr>
          <w:sz w:val="26"/>
          <w:szCs w:val="26"/>
        </w:rPr>
      </w:pPr>
      <w:r w:rsidRPr="00717830">
        <w:rPr>
          <w:sz w:val="26"/>
          <w:szCs w:val="26"/>
        </w:rPr>
        <w:t xml:space="preserve">В </w:t>
      </w:r>
      <w:r w:rsidRPr="00E61286">
        <w:rPr>
          <w:b/>
          <w:sz w:val="26"/>
          <w:szCs w:val="26"/>
        </w:rPr>
        <w:t xml:space="preserve">сфере связи </w:t>
      </w:r>
      <w:r w:rsidRPr="0066304B">
        <w:rPr>
          <w:sz w:val="26"/>
          <w:szCs w:val="26"/>
        </w:rPr>
        <w:t xml:space="preserve">из </w:t>
      </w:r>
      <w:r w:rsidR="00B85AB3">
        <w:rPr>
          <w:b/>
          <w:sz w:val="26"/>
          <w:szCs w:val="26"/>
        </w:rPr>
        <w:t>2104</w:t>
      </w:r>
      <w:r w:rsidR="00D66F94" w:rsidRPr="0066304B">
        <w:rPr>
          <w:b/>
          <w:sz w:val="26"/>
          <w:szCs w:val="26"/>
        </w:rPr>
        <w:t xml:space="preserve"> </w:t>
      </w:r>
      <w:r w:rsidRPr="0066304B">
        <w:rPr>
          <w:sz w:val="26"/>
          <w:szCs w:val="26"/>
        </w:rPr>
        <w:t>протокол</w:t>
      </w:r>
      <w:r w:rsidR="00B85AB3">
        <w:rPr>
          <w:sz w:val="26"/>
          <w:szCs w:val="26"/>
        </w:rPr>
        <w:t>ов</w:t>
      </w:r>
      <w:r w:rsidRPr="0066304B">
        <w:rPr>
          <w:sz w:val="26"/>
          <w:szCs w:val="26"/>
        </w:rPr>
        <w:t xml:space="preserve"> об административных правонарушениях, составленных </w:t>
      </w:r>
      <w:r w:rsidR="000F2535" w:rsidRPr="0066304B">
        <w:rPr>
          <w:sz w:val="26"/>
          <w:szCs w:val="26"/>
        </w:rPr>
        <w:t xml:space="preserve">за </w:t>
      </w:r>
      <w:r w:rsidR="00113203" w:rsidRPr="00FC6927">
        <w:rPr>
          <w:b/>
          <w:sz w:val="26"/>
          <w:szCs w:val="26"/>
        </w:rPr>
        <w:t>20</w:t>
      </w:r>
      <w:r w:rsidR="0025655F" w:rsidRPr="00FC6927">
        <w:rPr>
          <w:b/>
          <w:sz w:val="26"/>
          <w:szCs w:val="26"/>
        </w:rPr>
        <w:t>2</w:t>
      </w:r>
      <w:r w:rsidR="00172C6E" w:rsidRPr="00FC6927">
        <w:rPr>
          <w:b/>
          <w:sz w:val="26"/>
          <w:szCs w:val="26"/>
        </w:rPr>
        <w:t>3</w:t>
      </w:r>
      <w:r w:rsidR="000F2535" w:rsidRPr="0066304B">
        <w:rPr>
          <w:sz w:val="26"/>
          <w:szCs w:val="26"/>
        </w:rPr>
        <w:t xml:space="preserve"> год</w:t>
      </w:r>
      <w:r w:rsidRPr="0066304B">
        <w:rPr>
          <w:sz w:val="26"/>
          <w:szCs w:val="26"/>
        </w:rPr>
        <w:t>:</w:t>
      </w:r>
    </w:p>
    <w:p w:rsidR="00FC6927" w:rsidRPr="004C06D1" w:rsidRDefault="00FC6927" w:rsidP="00FC6927">
      <w:pPr>
        <w:pStyle w:val="a8"/>
        <w:spacing w:line="360" w:lineRule="auto"/>
        <w:ind w:firstLine="708"/>
        <w:rPr>
          <w:sz w:val="26"/>
          <w:szCs w:val="26"/>
        </w:rPr>
      </w:pPr>
      <w:r w:rsidRPr="004C06D1">
        <w:rPr>
          <w:b/>
          <w:i/>
          <w:sz w:val="26"/>
          <w:szCs w:val="26"/>
        </w:rPr>
        <w:t xml:space="preserve">- </w:t>
      </w:r>
      <w:r w:rsidR="00B85AB3">
        <w:rPr>
          <w:b/>
          <w:i/>
          <w:sz w:val="26"/>
          <w:szCs w:val="26"/>
        </w:rPr>
        <w:t>9</w:t>
      </w:r>
      <w:r w:rsidR="00B53801">
        <w:rPr>
          <w:b/>
          <w:i/>
          <w:sz w:val="26"/>
          <w:szCs w:val="26"/>
        </w:rPr>
        <w:t>7</w:t>
      </w:r>
      <w:r w:rsidR="00B85AB3">
        <w:rPr>
          <w:b/>
          <w:i/>
          <w:sz w:val="26"/>
          <w:szCs w:val="26"/>
        </w:rPr>
        <w:t>9</w:t>
      </w:r>
      <w:r w:rsidRPr="004C06D1">
        <w:rPr>
          <w:b/>
          <w:i/>
          <w:sz w:val="26"/>
          <w:szCs w:val="26"/>
        </w:rPr>
        <w:t xml:space="preserve"> </w:t>
      </w:r>
      <w:r w:rsidRPr="004C06D1">
        <w:rPr>
          <w:b/>
          <w:bCs/>
          <w:i/>
          <w:sz w:val="26"/>
          <w:szCs w:val="26"/>
        </w:rPr>
        <w:t>(</w:t>
      </w:r>
      <w:r>
        <w:rPr>
          <w:b/>
          <w:bCs/>
          <w:i/>
          <w:sz w:val="26"/>
          <w:szCs w:val="26"/>
        </w:rPr>
        <w:t>4</w:t>
      </w:r>
      <w:r w:rsidR="00B85AB3">
        <w:rPr>
          <w:b/>
          <w:bCs/>
          <w:i/>
          <w:sz w:val="26"/>
          <w:szCs w:val="26"/>
        </w:rPr>
        <w:t>7</w:t>
      </w:r>
      <w:r w:rsidRPr="004C06D1">
        <w:rPr>
          <w:b/>
          <w:bCs/>
          <w:i/>
          <w:sz w:val="26"/>
          <w:szCs w:val="26"/>
        </w:rPr>
        <w:t>%)</w:t>
      </w:r>
      <w:r w:rsidRPr="004C06D1">
        <w:rPr>
          <w:sz w:val="26"/>
          <w:szCs w:val="26"/>
        </w:rPr>
        <w:t xml:space="preserve"> в отношении юридических лиц;</w:t>
      </w:r>
    </w:p>
    <w:p w:rsidR="00FC6927" w:rsidRPr="004C06D1" w:rsidRDefault="00FC6927" w:rsidP="00FC6927">
      <w:pPr>
        <w:pStyle w:val="a8"/>
        <w:spacing w:line="360" w:lineRule="auto"/>
        <w:ind w:firstLine="708"/>
        <w:rPr>
          <w:sz w:val="26"/>
          <w:szCs w:val="26"/>
        </w:rPr>
      </w:pPr>
      <w:r w:rsidRPr="004C06D1">
        <w:rPr>
          <w:b/>
          <w:i/>
          <w:sz w:val="26"/>
          <w:szCs w:val="26"/>
        </w:rPr>
        <w:t>-</w:t>
      </w:r>
      <w:r>
        <w:rPr>
          <w:b/>
          <w:i/>
          <w:sz w:val="26"/>
          <w:szCs w:val="26"/>
        </w:rPr>
        <w:t xml:space="preserve"> </w:t>
      </w:r>
      <w:r w:rsidR="00B85AB3">
        <w:rPr>
          <w:b/>
          <w:i/>
          <w:sz w:val="26"/>
          <w:szCs w:val="26"/>
        </w:rPr>
        <w:t>958</w:t>
      </w:r>
      <w:r w:rsidRPr="004C06D1">
        <w:rPr>
          <w:b/>
          <w:i/>
          <w:sz w:val="26"/>
          <w:szCs w:val="26"/>
        </w:rPr>
        <w:t xml:space="preserve"> </w:t>
      </w:r>
      <w:r w:rsidRPr="004C06D1">
        <w:rPr>
          <w:b/>
          <w:bCs/>
          <w:i/>
          <w:sz w:val="26"/>
          <w:szCs w:val="26"/>
        </w:rPr>
        <w:t>(4</w:t>
      </w:r>
      <w:r w:rsidR="00B53801">
        <w:rPr>
          <w:b/>
          <w:bCs/>
          <w:i/>
          <w:sz w:val="26"/>
          <w:szCs w:val="26"/>
        </w:rPr>
        <w:t>5</w:t>
      </w:r>
      <w:r w:rsidRPr="004C06D1">
        <w:rPr>
          <w:b/>
          <w:bCs/>
          <w:i/>
          <w:sz w:val="26"/>
          <w:szCs w:val="26"/>
        </w:rPr>
        <w:t>%)</w:t>
      </w:r>
      <w:r w:rsidRPr="004C06D1">
        <w:rPr>
          <w:sz w:val="26"/>
          <w:szCs w:val="26"/>
        </w:rPr>
        <w:t xml:space="preserve"> в отношении должностных лиц;</w:t>
      </w:r>
    </w:p>
    <w:p w:rsidR="00FC6927" w:rsidRPr="00EE3A7F" w:rsidRDefault="00FC6927" w:rsidP="00FC6927">
      <w:pPr>
        <w:pStyle w:val="a8"/>
        <w:spacing w:line="360" w:lineRule="auto"/>
        <w:ind w:firstLine="708"/>
        <w:rPr>
          <w:sz w:val="26"/>
          <w:szCs w:val="26"/>
        </w:rPr>
      </w:pPr>
      <w:r w:rsidRPr="00B53801">
        <w:rPr>
          <w:b/>
          <w:i/>
          <w:sz w:val="26"/>
          <w:szCs w:val="26"/>
        </w:rPr>
        <w:t xml:space="preserve">- </w:t>
      </w:r>
      <w:r w:rsidR="00B85AB3">
        <w:rPr>
          <w:b/>
          <w:i/>
          <w:sz w:val="26"/>
          <w:szCs w:val="26"/>
        </w:rPr>
        <w:t>103</w:t>
      </w:r>
      <w:r w:rsidRPr="00B53801">
        <w:rPr>
          <w:b/>
          <w:i/>
          <w:sz w:val="26"/>
          <w:szCs w:val="26"/>
        </w:rPr>
        <w:t xml:space="preserve"> (</w:t>
      </w:r>
      <w:r w:rsidR="00B85AB3">
        <w:rPr>
          <w:b/>
          <w:i/>
          <w:sz w:val="26"/>
          <w:szCs w:val="26"/>
        </w:rPr>
        <w:t>5</w:t>
      </w:r>
      <w:r w:rsidRPr="00B53801">
        <w:rPr>
          <w:b/>
          <w:bCs/>
          <w:i/>
          <w:sz w:val="26"/>
          <w:szCs w:val="26"/>
        </w:rPr>
        <w:t>%)</w:t>
      </w:r>
      <w:r w:rsidRPr="00B53801">
        <w:rPr>
          <w:sz w:val="26"/>
          <w:szCs w:val="26"/>
        </w:rPr>
        <w:t xml:space="preserve"> в отношении физических лиц;</w:t>
      </w:r>
    </w:p>
    <w:p w:rsidR="00FC6927" w:rsidRDefault="00FC6927" w:rsidP="00FC6927">
      <w:pPr>
        <w:pStyle w:val="a8"/>
        <w:spacing w:line="360" w:lineRule="auto"/>
        <w:ind w:firstLine="708"/>
        <w:rPr>
          <w:sz w:val="26"/>
          <w:szCs w:val="26"/>
        </w:rPr>
      </w:pPr>
      <w:r w:rsidRPr="00471F92">
        <w:rPr>
          <w:b/>
          <w:i/>
          <w:sz w:val="26"/>
          <w:szCs w:val="26"/>
        </w:rPr>
        <w:t xml:space="preserve">- </w:t>
      </w:r>
      <w:r w:rsidR="00B85AB3">
        <w:rPr>
          <w:b/>
          <w:i/>
          <w:sz w:val="26"/>
          <w:szCs w:val="26"/>
        </w:rPr>
        <w:t>64</w:t>
      </w:r>
      <w:r>
        <w:rPr>
          <w:b/>
          <w:i/>
          <w:sz w:val="26"/>
          <w:szCs w:val="26"/>
        </w:rPr>
        <w:t xml:space="preserve"> </w:t>
      </w:r>
      <w:r w:rsidRPr="00471F92">
        <w:rPr>
          <w:b/>
          <w:bCs/>
          <w:i/>
          <w:sz w:val="26"/>
          <w:szCs w:val="26"/>
        </w:rPr>
        <w:t>(</w:t>
      </w:r>
      <w:r w:rsidR="00B53801">
        <w:rPr>
          <w:b/>
          <w:bCs/>
          <w:i/>
          <w:sz w:val="26"/>
          <w:szCs w:val="26"/>
        </w:rPr>
        <w:t>3</w:t>
      </w:r>
      <w:r w:rsidRPr="00471F92">
        <w:rPr>
          <w:b/>
          <w:bCs/>
          <w:i/>
          <w:sz w:val="26"/>
          <w:szCs w:val="26"/>
        </w:rPr>
        <w:t>%)</w:t>
      </w:r>
      <w:r w:rsidRPr="00471F92">
        <w:rPr>
          <w:sz w:val="26"/>
          <w:szCs w:val="26"/>
        </w:rPr>
        <w:t xml:space="preserve"> в отношении индивидуальных предпринимателей.</w:t>
      </w:r>
    </w:p>
    <w:p w:rsidR="00713D72" w:rsidRDefault="00B85AB3" w:rsidP="00FC6927">
      <w:pPr>
        <w:pStyle w:val="a8"/>
        <w:spacing w:line="360" w:lineRule="auto"/>
        <w:ind w:firstLine="708"/>
        <w:rPr>
          <w:sz w:val="26"/>
          <w:szCs w:val="26"/>
        </w:rPr>
      </w:pPr>
      <w:r w:rsidRPr="005D3CBF">
        <w:rPr>
          <w:noProof/>
          <w:sz w:val="26"/>
          <w:szCs w:val="26"/>
        </w:rPr>
        <w:lastRenderedPageBreak/>
        <w:drawing>
          <wp:inline distT="0" distB="0" distL="0" distR="0">
            <wp:extent cx="5766711" cy="2755955"/>
            <wp:effectExtent l="57150" t="19050" r="43539" b="0"/>
            <wp:docPr id="27" name="Объект 5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5C7F56" w:rsidRDefault="005C7F56" w:rsidP="005C7F56">
      <w:pPr>
        <w:pStyle w:val="a8"/>
        <w:spacing w:line="240" w:lineRule="auto"/>
        <w:ind w:firstLine="0"/>
        <w:jc w:val="center"/>
        <w:rPr>
          <w:b/>
          <w:szCs w:val="26"/>
        </w:rPr>
      </w:pPr>
    </w:p>
    <w:p w:rsidR="00C855ED" w:rsidRDefault="00C855ED" w:rsidP="005C7F56">
      <w:pPr>
        <w:pStyle w:val="a8"/>
        <w:spacing w:line="240" w:lineRule="auto"/>
        <w:ind w:firstLine="0"/>
        <w:jc w:val="center"/>
        <w:rPr>
          <w:b/>
          <w:szCs w:val="26"/>
        </w:rPr>
      </w:pPr>
    </w:p>
    <w:p w:rsidR="005C7F56" w:rsidRPr="00007CA0" w:rsidRDefault="005C7F56" w:rsidP="005C7F56">
      <w:pPr>
        <w:pStyle w:val="a8"/>
        <w:spacing w:line="240" w:lineRule="auto"/>
        <w:ind w:firstLine="0"/>
        <w:jc w:val="center"/>
        <w:rPr>
          <w:b/>
          <w:szCs w:val="26"/>
        </w:rPr>
      </w:pPr>
      <w:r w:rsidRPr="00007CA0">
        <w:rPr>
          <w:b/>
          <w:szCs w:val="26"/>
        </w:rPr>
        <w:t>Сравнительные данные о количестве составленных протоколов</w:t>
      </w:r>
    </w:p>
    <w:p w:rsidR="005C7F56" w:rsidRPr="00007CA0" w:rsidRDefault="005C7F56" w:rsidP="005C7F56">
      <w:pPr>
        <w:pStyle w:val="a8"/>
        <w:spacing w:line="240" w:lineRule="auto"/>
        <w:ind w:firstLine="0"/>
        <w:jc w:val="center"/>
        <w:rPr>
          <w:b/>
          <w:szCs w:val="26"/>
        </w:rPr>
      </w:pPr>
      <w:r w:rsidRPr="00007CA0">
        <w:rPr>
          <w:b/>
          <w:szCs w:val="26"/>
        </w:rPr>
        <w:t>об АПН в 202</w:t>
      </w:r>
      <w:r>
        <w:rPr>
          <w:b/>
          <w:szCs w:val="26"/>
        </w:rPr>
        <w:t>2</w:t>
      </w:r>
      <w:r w:rsidRPr="00007CA0">
        <w:rPr>
          <w:b/>
          <w:szCs w:val="26"/>
        </w:rPr>
        <w:t xml:space="preserve"> и 202</w:t>
      </w:r>
      <w:r>
        <w:rPr>
          <w:b/>
          <w:szCs w:val="26"/>
        </w:rPr>
        <w:t>3</w:t>
      </w:r>
      <w:r w:rsidRPr="00007CA0">
        <w:rPr>
          <w:b/>
          <w:szCs w:val="26"/>
        </w:rPr>
        <w:t xml:space="preserve"> годах</w:t>
      </w:r>
    </w:p>
    <w:p w:rsidR="005C7F56" w:rsidRDefault="005C7F56" w:rsidP="005C7F56">
      <w:pPr>
        <w:rPr>
          <w:noProof/>
          <w:szCs w:val="26"/>
        </w:rPr>
      </w:pPr>
      <w:r>
        <w:rPr>
          <w:noProof/>
          <w:szCs w:val="26"/>
        </w:rPr>
        <w:drawing>
          <wp:anchor distT="0" distB="0" distL="114300" distR="114300" simplePos="0" relativeHeight="251722752" behindDoc="0" locked="0" layoutInCell="1" allowOverlap="1">
            <wp:simplePos x="0" y="0"/>
            <wp:positionH relativeFrom="column">
              <wp:posOffset>-200108</wp:posOffset>
            </wp:positionH>
            <wp:positionV relativeFrom="paragraph">
              <wp:posOffset>86443</wp:posOffset>
            </wp:positionV>
            <wp:extent cx="6472086" cy="2830665"/>
            <wp:effectExtent l="19050" t="0" r="4914" b="0"/>
            <wp:wrapNone/>
            <wp:docPr id="17" name="Объект 6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anchor>
        </w:drawing>
      </w:r>
    </w:p>
    <w:p w:rsidR="00717830" w:rsidRDefault="00717830" w:rsidP="00D875B2">
      <w:pPr>
        <w:pStyle w:val="a8"/>
        <w:spacing w:line="360" w:lineRule="auto"/>
        <w:ind w:firstLine="708"/>
        <w:rPr>
          <w:sz w:val="26"/>
          <w:szCs w:val="26"/>
        </w:rPr>
      </w:pPr>
    </w:p>
    <w:p w:rsidR="00713D72" w:rsidRDefault="00713D72" w:rsidP="00D875B2">
      <w:pPr>
        <w:pStyle w:val="a8"/>
        <w:spacing w:line="360" w:lineRule="auto"/>
        <w:ind w:firstLine="708"/>
        <w:rPr>
          <w:sz w:val="26"/>
          <w:szCs w:val="26"/>
        </w:rPr>
      </w:pPr>
    </w:p>
    <w:p w:rsidR="00EF1F35" w:rsidRDefault="00EF1F35" w:rsidP="003710A7">
      <w:pPr>
        <w:rPr>
          <w:noProof/>
          <w:szCs w:val="26"/>
        </w:rPr>
      </w:pPr>
    </w:p>
    <w:p w:rsidR="00EF1F35" w:rsidRDefault="00EF1F35" w:rsidP="003710A7">
      <w:pPr>
        <w:rPr>
          <w:noProof/>
          <w:szCs w:val="26"/>
        </w:rPr>
      </w:pPr>
    </w:p>
    <w:p w:rsidR="00EF1F35" w:rsidRDefault="00EF1F35" w:rsidP="003710A7">
      <w:pPr>
        <w:rPr>
          <w:noProof/>
          <w:szCs w:val="26"/>
        </w:rPr>
      </w:pPr>
    </w:p>
    <w:p w:rsidR="00EF1F35" w:rsidRDefault="00EF1F35" w:rsidP="003710A7">
      <w:pPr>
        <w:rPr>
          <w:noProof/>
          <w:szCs w:val="26"/>
        </w:rPr>
      </w:pPr>
    </w:p>
    <w:p w:rsidR="00EF1F35" w:rsidRDefault="00EF1F35" w:rsidP="003710A7">
      <w:pPr>
        <w:rPr>
          <w:noProof/>
          <w:szCs w:val="26"/>
        </w:rPr>
      </w:pPr>
    </w:p>
    <w:p w:rsidR="00EF1F35" w:rsidRDefault="00EF1F35" w:rsidP="003710A7">
      <w:pPr>
        <w:rPr>
          <w:noProof/>
          <w:szCs w:val="26"/>
        </w:rPr>
      </w:pPr>
    </w:p>
    <w:p w:rsidR="003665F0" w:rsidRPr="00E26052" w:rsidRDefault="003665F0" w:rsidP="003665F0">
      <w:pPr>
        <w:pStyle w:val="a8"/>
        <w:spacing w:line="240" w:lineRule="auto"/>
        <w:ind w:firstLine="0"/>
        <w:jc w:val="center"/>
        <w:rPr>
          <w:b/>
          <w:szCs w:val="26"/>
        </w:rPr>
      </w:pPr>
      <w:r w:rsidRPr="00E26052">
        <w:rPr>
          <w:b/>
          <w:szCs w:val="26"/>
        </w:rPr>
        <w:t>Сравнительные данные о количестве составленных протоколов</w:t>
      </w:r>
    </w:p>
    <w:p w:rsidR="003665F0" w:rsidRPr="00007CA0" w:rsidRDefault="003665F0" w:rsidP="003665F0">
      <w:pPr>
        <w:pStyle w:val="a8"/>
        <w:spacing w:line="240" w:lineRule="auto"/>
        <w:ind w:firstLine="0"/>
        <w:jc w:val="center"/>
        <w:rPr>
          <w:b/>
          <w:szCs w:val="26"/>
        </w:rPr>
      </w:pPr>
      <w:r w:rsidRPr="00E26052">
        <w:rPr>
          <w:b/>
          <w:szCs w:val="26"/>
        </w:rPr>
        <w:t>об АПН в 2023 году</w:t>
      </w:r>
    </w:p>
    <w:p w:rsidR="003665F0" w:rsidRDefault="00C855ED" w:rsidP="003710A7">
      <w:pPr>
        <w:rPr>
          <w:szCs w:val="26"/>
        </w:rPr>
      </w:pPr>
      <w:r>
        <w:rPr>
          <w:noProof/>
          <w:szCs w:val="26"/>
        </w:rPr>
        <w:drawing>
          <wp:anchor distT="0" distB="0" distL="114300" distR="114300" simplePos="0" relativeHeight="251739136" behindDoc="0" locked="0" layoutInCell="1" allowOverlap="1">
            <wp:simplePos x="0" y="0"/>
            <wp:positionH relativeFrom="column">
              <wp:posOffset>-33130</wp:posOffset>
            </wp:positionH>
            <wp:positionV relativeFrom="paragraph">
              <wp:posOffset>183791</wp:posOffset>
            </wp:positionV>
            <wp:extent cx="6471450" cy="2854518"/>
            <wp:effectExtent l="19050" t="0" r="5550" b="0"/>
            <wp:wrapNone/>
            <wp:docPr id="32" name="Объект 6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anchor>
        </w:drawing>
      </w:r>
    </w:p>
    <w:p w:rsidR="00713D72" w:rsidRDefault="00713D72" w:rsidP="003710A7">
      <w:pPr>
        <w:rPr>
          <w:szCs w:val="26"/>
        </w:rPr>
      </w:pPr>
    </w:p>
    <w:p w:rsidR="003665F0" w:rsidRDefault="003665F0" w:rsidP="003710A7">
      <w:pPr>
        <w:rPr>
          <w:szCs w:val="26"/>
        </w:rPr>
      </w:pPr>
    </w:p>
    <w:p w:rsidR="003665F0" w:rsidRDefault="003665F0" w:rsidP="003710A7">
      <w:pPr>
        <w:rPr>
          <w:szCs w:val="26"/>
        </w:rPr>
      </w:pPr>
    </w:p>
    <w:p w:rsidR="003665F0" w:rsidRDefault="003665F0" w:rsidP="003710A7">
      <w:pPr>
        <w:rPr>
          <w:szCs w:val="26"/>
        </w:rPr>
      </w:pPr>
    </w:p>
    <w:p w:rsidR="003665F0" w:rsidRDefault="003665F0" w:rsidP="003710A7">
      <w:pPr>
        <w:rPr>
          <w:szCs w:val="26"/>
        </w:rPr>
      </w:pPr>
    </w:p>
    <w:p w:rsidR="003665F0" w:rsidRDefault="003665F0" w:rsidP="003710A7">
      <w:pPr>
        <w:rPr>
          <w:szCs w:val="26"/>
        </w:rPr>
      </w:pPr>
    </w:p>
    <w:p w:rsidR="003665F0" w:rsidRDefault="003665F0" w:rsidP="003710A7">
      <w:pPr>
        <w:rPr>
          <w:szCs w:val="26"/>
        </w:rPr>
      </w:pPr>
    </w:p>
    <w:p w:rsidR="003665F0" w:rsidRDefault="003665F0" w:rsidP="003710A7">
      <w:pPr>
        <w:rPr>
          <w:szCs w:val="26"/>
        </w:rPr>
      </w:pPr>
    </w:p>
    <w:p w:rsidR="003665F0" w:rsidRPr="006B3567" w:rsidRDefault="003665F0" w:rsidP="003710A7">
      <w:pPr>
        <w:rPr>
          <w:szCs w:val="26"/>
        </w:rPr>
      </w:pPr>
    </w:p>
    <w:p w:rsidR="00D43099" w:rsidRDefault="00D43099" w:rsidP="00D43099">
      <w:pPr>
        <w:ind w:firstLine="720"/>
        <w:rPr>
          <w:szCs w:val="26"/>
        </w:rPr>
      </w:pPr>
      <w:r w:rsidRPr="00960DCB">
        <w:rPr>
          <w:szCs w:val="26"/>
        </w:rPr>
        <w:lastRenderedPageBreak/>
        <w:t>Общее</w:t>
      </w:r>
      <w:r w:rsidRPr="0075322B">
        <w:rPr>
          <w:szCs w:val="26"/>
        </w:rPr>
        <w:t xml:space="preserve"> число составленных протоколов об административных правонарушениях можно классифицировать по составам административных правонарушений, следующим образом:</w:t>
      </w:r>
    </w:p>
    <w:tbl>
      <w:tblPr>
        <w:tblStyle w:val="af7"/>
        <w:tblW w:w="5000" w:type="pct"/>
        <w:tblLook w:val="04A0"/>
      </w:tblPr>
      <w:tblGrid>
        <w:gridCol w:w="722"/>
        <w:gridCol w:w="2274"/>
        <w:gridCol w:w="1857"/>
        <w:gridCol w:w="1857"/>
        <w:gridCol w:w="1857"/>
        <w:gridCol w:w="1855"/>
      </w:tblGrid>
      <w:tr w:rsidR="0059773E" w:rsidTr="00182A04">
        <w:trPr>
          <w:trHeight w:val="701"/>
        </w:trPr>
        <w:tc>
          <w:tcPr>
            <w:tcW w:w="346" w:type="pct"/>
            <w:vAlign w:val="center"/>
          </w:tcPr>
          <w:p w:rsidR="0059773E" w:rsidRPr="00960DCB" w:rsidRDefault="0059773E" w:rsidP="00566333">
            <w:pPr>
              <w:spacing w:line="240" w:lineRule="auto"/>
              <w:jc w:val="center"/>
              <w:rPr>
                <w:sz w:val="22"/>
                <w:szCs w:val="22"/>
              </w:rPr>
            </w:pPr>
            <w:r w:rsidRPr="00960DCB">
              <w:rPr>
                <w:sz w:val="22"/>
                <w:szCs w:val="22"/>
              </w:rPr>
              <w:t>№</w:t>
            </w:r>
          </w:p>
          <w:p w:rsidR="0059773E" w:rsidRPr="00960DCB" w:rsidRDefault="0059773E" w:rsidP="00566333">
            <w:pPr>
              <w:spacing w:line="240" w:lineRule="auto"/>
              <w:jc w:val="center"/>
              <w:rPr>
                <w:sz w:val="22"/>
                <w:szCs w:val="22"/>
              </w:rPr>
            </w:pPr>
            <w:proofErr w:type="spellStart"/>
            <w:proofErr w:type="gramStart"/>
            <w:r w:rsidRPr="00960DCB">
              <w:rPr>
                <w:sz w:val="22"/>
                <w:szCs w:val="22"/>
              </w:rPr>
              <w:t>п</w:t>
            </w:r>
            <w:proofErr w:type="spellEnd"/>
            <w:proofErr w:type="gramEnd"/>
            <w:r w:rsidRPr="00960DCB">
              <w:rPr>
                <w:sz w:val="22"/>
                <w:szCs w:val="22"/>
              </w:rPr>
              <w:t>/</w:t>
            </w:r>
            <w:proofErr w:type="spellStart"/>
            <w:r w:rsidRPr="00960DCB">
              <w:rPr>
                <w:sz w:val="22"/>
                <w:szCs w:val="22"/>
              </w:rPr>
              <w:t>п</w:t>
            </w:r>
            <w:proofErr w:type="spellEnd"/>
          </w:p>
        </w:tc>
        <w:tc>
          <w:tcPr>
            <w:tcW w:w="1091" w:type="pct"/>
            <w:vAlign w:val="center"/>
          </w:tcPr>
          <w:p w:rsidR="0059773E" w:rsidRPr="00960DCB" w:rsidRDefault="0059773E" w:rsidP="00566333">
            <w:pPr>
              <w:spacing w:line="240" w:lineRule="auto"/>
              <w:jc w:val="center"/>
              <w:rPr>
                <w:sz w:val="22"/>
                <w:szCs w:val="22"/>
              </w:rPr>
            </w:pPr>
            <w:r w:rsidRPr="00960DCB">
              <w:rPr>
                <w:sz w:val="22"/>
                <w:szCs w:val="22"/>
              </w:rPr>
              <w:t xml:space="preserve">статья </w:t>
            </w:r>
            <w:proofErr w:type="spellStart"/>
            <w:r w:rsidRPr="00960DCB">
              <w:rPr>
                <w:sz w:val="22"/>
                <w:szCs w:val="22"/>
              </w:rPr>
              <w:t>КоАП</w:t>
            </w:r>
            <w:proofErr w:type="spellEnd"/>
            <w:r w:rsidRPr="00960DCB">
              <w:rPr>
                <w:sz w:val="22"/>
                <w:szCs w:val="22"/>
              </w:rPr>
              <w:t xml:space="preserve"> РФ</w:t>
            </w:r>
          </w:p>
        </w:tc>
        <w:tc>
          <w:tcPr>
            <w:tcW w:w="891" w:type="pct"/>
            <w:vAlign w:val="center"/>
          </w:tcPr>
          <w:p w:rsidR="0059773E" w:rsidRPr="0059773E" w:rsidRDefault="0059773E" w:rsidP="003B118E">
            <w:pPr>
              <w:jc w:val="center"/>
              <w:rPr>
                <w:sz w:val="22"/>
                <w:szCs w:val="24"/>
              </w:rPr>
            </w:pPr>
            <w:r w:rsidRPr="0059773E">
              <w:rPr>
                <w:sz w:val="22"/>
                <w:szCs w:val="24"/>
              </w:rPr>
              <w:t>1 квартал 202</w:t>
            </w:r>
            <w:r w:rsidR="003B118E">
              <w:rPr>
                <w:sz w:val="22"/>
                <w:szCs w:val="24"/>
              </w:rPr>
              <w:t>3</w:t>
            </w:r>
          </w:p>
        </w:tc>
        <w:tc>
          <w:tcPr>
            <w:tcW w:w="891" w:type="pct"/>
            <w:vAlign w:val="center"/>
          </w:tcPr>
          <w:p w:rsidR="0059773E" w:rsidRPr="0059773E" w:rsidRDefault="0059773E" w:rsidP="003B118E">
            <w:pPr>
              <w:jc w:val="center"/>
              <w:rPr>
                <w:sz w:val="22"/>
                <w:szCs w:val="24"/>
              </w:rPr>
            </w:pPr>
            <w:r w:rsidRPr="0059773E">
              <w:rPr>
                <w:sz w:val="22"/>
                <w:szCs w:val="24"/>
              </w:rPr>
              <w:t>2 квартал 202</w:t>
            </w:r>
            <w:r w:rsidR="003B118E">
              <w:rPr>
                <w:sz w:val="22"/>
                <w:szCs w:val="24"/>
              </w:rPr>
              <w:t>3</w:t>
            </w:r>
          </w:p>
        </w:tc>
        <w:tc>
          <w:tcPr>
            <w:tcW w:w="891" w:type="pct"/>
            <w:vAlign w:val="center"/>
          </w:tcPr>
          <w:p w:rsidR="0059773E" w:rsidRPr="0059773E" w:rsidRDefault="0059773E" w:rsidP="003B118E">
            <w:pPr>
              <w:jc w:val="center"/>
              <w:rPr>
                <w:sz w:val="22"/>
                <w:szCs w:val="24"/>
              </w:rPr>
            </w:pPr>
            <w:r w:rsidRPr="0059773E">
              <w:rPr>
                <w:sz w:val="22"/>
                <w:szCs w:val="24"/>
              </w:rPr>
              <w:t>3 квартал 202</w:t>
            </w:r>
            <w:r w:rsidR="003B118E">
              <w:rPr>
                <w:sz w:val="22"/>
                <w:szCs w:val="24"/>
              </w:rPr>
              <w:t>3</w:t>
            </w:r>
          </w:p>
        </w:tc>
        <w:tc>
          <w:tcPr>
            <w:tcW w:w="890" w:type="pct"/>
            <w:vAlign w:val="center"/>
          </w:tcPr>
          <w:p w:rsidR="0059773E" w:rsidRPr="0059773E" w:rsidRDefault="0059773E" w:rsidP="003B118E">
            <w:pPr>
              <w:jc w:val="center"/>
              <w:rPr>
                <w:sz w:val="22"/>
                <w:szCs w:val="24"/>
              </w:rPr>
            </w:pPr>
            <w:r w:rsidRPr="0059773E">
              <w:rPr>
                <w:sz w:val="22"/>
                <w:szCs w:val="24"/>
              </w:rPr>
              <w:t>4 квартал 202</w:t>
            </w:r>
            <w:r w:rsidR="003B118E">
              <w:rPr>
                <w:sz w:val="22"/>
                <w:szCs w:val="24"/>
              </w:rPr>
              <w:t>3</w:t>
            </w:r>
          </w:p>
        </w:tc>
      </w:tr>
      <w:tr w:rsidR="00F56540" w:rsidTr="006B3567">
        <w:tc>
          <w:tcPr>
            <w:tcW w:w="346" w:type="pct"/>
          </w:tcPr>
          <w:p w:rsidR="00F56540" w:rsidRPr="006B3567" w:rsidRDefault="00F56540" w:rsidP="00565454">
            <w:pPr>
              <w:pStyle w:val="afa"/>
              <w:numPr>
                <w:ilvl w:val="0"/>
                <w:numId w:val="6"/>
              </w:numPr>
              <w:jc w:val="left"/>
              <w:rPr>
                <w:sz w:val="22"/>
                <w:szCs w:val="22"/>
              </w:rPr>
            </w:pPr>
          </w:p>
        </w:tc>
        <w:tc>
          <w:tcPr>
            <w:tcW w:w="1091" w:type="pct"/>
            <w:vAlign w:val="center"/>
          </w:tcPr>
          <w:p w:rsidR="00F56540" w:rsidRPr="006B3567" w:rsidRDefault="00F56540" w:rsidP="000222DA">
            <w:pPr>
              <w:spacing w:line="276" w:lineRule="auto"/>
              <w:jc w:val="left"/>
              <w:rPr>
                <w:sz w:val="22"/>
                <w:szCs w:val="22"/>
              </w:rPr>
            </w:pPr>
            <w:r w:rsidRPr="006B3567">
              <w:rPr>
                <w:sz w:val="22"/>
                <w:szCs w:val="22"/>
              </w:rPr>
              <w:t>ч.2 ст. 13.4</w:t>
            </w:r>
          </w:p>
        </w:tc>
        <w:tc>
          <w:tcPr>
            <w:tcW w:w="891" w:type="pct"/>
            <w:vAlign w:val="center"/>
          </w:tcPr>
          <w:p w:rsidR="00F56540" w:rsidRPr="000222DA" w:rsidRDefault="00F56540" w:rsidP="000222DA">
            <w:pPr>
              <w:spacing w:line="276" w:lineRule="auto"/>
              <w:jc w:val="center"/>
              <w:rPr>
                <w:sz w:val="22"/>
                <w:szCs w:val="22"/>
              </w:rPr>
            </w:pPr>
            <w:r w:rsidRPr="000222DA">
              <w:rPr>
                <w:sz w:val="22"/>
                <w:szCs w:val="22"/>
              </w:rPr>
              <w:t>143</w:t>
            </w:r>
          </w:p>
        </w:tc>
        <w:tc>
          <w:tcPr>
            <w:tcW w:w="891" w:type="pct"/>
            <w:vAlign w:val="center"/>
          </w:tcPr>
          <w:p w:rsidR="00F56540" w:rsidRPr="00A57F3C" w:rsidRDefault="00F56540" w:rsidP="00E26052">
            <w:pPr>
              <w:spacing w:line="276" w:lineRule="auto"/>
              <w:jc w:val="center"/>
              <w:rPr>
                <w:sz w:val="22"/>
                <w:szCs w:val="22"/>
                <w:lang w:val="en-US"/>
              </w:rPr>
            </w:pPr>
            <w:r>
              <w:rPr>
                <w:sz w:val="22"/>
                <w:szCs w:val="22"/>
                <w:lang w:val="en-US"/>
              </w:rPr>
              <w:t>166</w:t>
            </w:r>
          </w:p>
        </w:tc>
        <w:tc>
          <w:tcPr>
            <w:tcW w:w="891" w:type="pct"/>
            <w:vAlign w:val="center"/>
          </w:tcPr>
          <w:p w:rsidR="00F56540" w:rsidRPr="006B3567" w:rsidRDefault="00F56540" w:rsidP="00CB6F8E">
            <w:pPr>
              <w:jc w:val="center"/>
              <w:rPr>
                <w:sz w:val="22"/>
                <w:szCs w:val="22"/>
              </w:rPr>
            </w:pPr>
            <w:r>
              <w:rPr>
                <w:sz w:val="22"/>
                <w:szCs w:val="22"/>
              </w:rPr>
              <w:t>210</w:t>
            </w:r>
          </w:p>
        </w:tc>
        <w:tc>
          <w:tcPr>
            <w:tcW w:w="890" w:type="pct"/>
            <w:vAlign w:val="center"/>
          </w:tcPr>
          <w:p w:rsidR="00F56540" w:rsidRPr="006B3567" w:rsidRDefault="00F56540" w:rsidP="00F56540">
            <w:pPr>
              <w:jc w:val="center"/>
              <w:rPr>
                <w:sz w:val="22"/>
                <w:szCs w:val="22"/>
              </w:rPr>
            </w:pPr>
            <w:r>
              <w:rPr>
                <w:sz w:val="22"/>
                <w:szCs w:val="22"/>
              </w:rPr>
              <w:t>178</w:t>
            </w:r>
          </w:p>
        </w:tc>
      </w:tr>
      <w:tr w:rsidR="00F56540" w:rsidTr="006B3567">
        <w:tc>
          <w:tcPr>
            <w:tcW w:w="346" w:type="pct"/>
          </w:tcPr>
          <w:p w:rsidR="00F56540" w:rsidRPr="006B3567" w:rsidRDefault="00F56540" w:rsidP="00565454">
            <w:pPr>
              <w:pStyle w:val="afa"/>
              <w:numPr>
                <w:ilvl w:val="0"/>
                <w:numId w:val="6"/>
              </w:numPr>
              <w:jc w:val="left"/>
              <w:rPr>
                <w:sz w:val="22"/>
                <w:szCs w:val="22"/>
              </w:rPr>
            </w:pPr>
          </w:p>
        </w:tc>
        <w:tc>
          <w:tcPr>
            <w:tcW w:w="1091" w:type="pct"/>
            <w:vAlign w:val="center"/>
          </w:tcPr>
          <w:p w:rsidR="00F56540" w:rsidRPr="006B3567" w:rsidRDefault="00F56540" w:rsidP="000222DA">
            <w:pPr>
              <w:spacing w:line="276" w:lineRule="auto"/>
              <w:jc w:val="left"/>
              <w:rPr>
                <w:sz w:val="22"/>
                <w:szCs w:val="22"/>
              </w:rPr>
            </w:pPr>
            <w:r w:rsidRPr="006B3567">
              <w:rPr>
                <w:sz w:val="22"/>
                <w:szCs w:val="22"/>
              </w:rPr>
              <w:t>ч.3 ст. 13.4</w:t>
            </w:r>
          </w:p>
        </w:tc>
        <w:tc>
          <w:tcPr>
            <w:tcW w:w="891" w:type="pct"/>
            <w:vAlign w:val="center"/>
          </w:tcPr>
          <w:p w:rsidR="00F56540" w:rsidRPr="000222DA" w:rsidRDefault="00F56540" w:rsidP="000222DA">
            <w:pPr>
              <w:spacing w:line="276" w:lineRule="auto"/>
              <w:jc w:val="center"/>
              <w:rPr>
                <w:sz w:val="22"/>
                <w:szCs w:val="22"/>
              </w:rPr>
            </w:pPr>
            <w:r w:rsidRPr="000222DA">
              <w:rPr>
                <w:sz w:val="22"/>
                <w:szCs w:val="22"/>
              </w:rPr>
              <w:t>221</w:t>
            </w:r>
          </w:p>
        </w:tc>
        <w:tc>
          <w:tcPr>
            <w:tcW w:w="891" w:type="pct"/>
            <w:vAlign w:val="center"/>
          </w:tcPr>
          <w:p w:rsidR="00F56540" w:rsidRPr="00A57F3C" w:rsidRDefault="00F56540" w:rsidP="00E26052">
            <w:pPr>
              <w:spacing w:line="276" w:lineRule="auto"/>
              <w:jc w:val="center"/>
              <w:rPr>
                <w:sz w:val="22"/>
                <w:szCs w:val="22"/>
                <w:lang w:val="en-US"/>
              </w:rPr>
            </w:pPr>
            <w:r>
              <w:rPr>
                <w:sz w:val="22"/>
                <w:szCs w:val="22"/>
                <w:lang w:val="en-US"/>
              </w:rPr>
              <w:t>428</w:t>
            </w:r>
          </w:p>
        </w:tc>
        <w:tc>
          <w:tcPr>
            <w:tcW w:w="891" w:type="pct"/>
            <w:vAlign w:val="center"/>
          </w:tcPr>
          <w:p w:rsidR="00F56540" w:rsidRPr="006B3567" w:rsidRDefault="00F56540" w:rsidP="00CB6F8E">
            <w:pPr>
              <w:jc w:val="center"/>
              <w:rPr>
                <w:sz w:val="22"/>
                <w:szCs w:val="22"/>
              </w:rPr>
            </w:pPr>
            <w:r>
              <w:rPr>
                <w:sz w:val="22"/>
                <w:szCs w:val="22"/>
              </w:rPr>
              <w:t>412</w:t>
            </w:r>
          </w:p>
        </w:tc>
        <w:tc>
          <w:tcPr>
            <w:tcW w:w="890" w:type="pct"/>
            <w:vAlign w:val="center"/>
          </w:tcPr>
          <w:p w:rsidR="00F56540" w:rsidRPr="006B3567" w:rsidRDefault="00F56540" w:rsidP="00F56540">
            <w:pPr>
              <w:jc w:val="center"/>
              <w:rPr>
                <w:sz w:val="22"/>
                <w:szCs w:val="22"/>
              </w:rPr>
            </w:pPr>
            <w:r>
              <w:rPr>
                <w:sz w:val="22"/>
                <w:szCs w:val="22"/>
              </w:rPr>
              <w:t>248</w:t>
            </w:r>
          </w:p>
        </w:tc>
      </w:tr>
      <w:tr w:rsidR="00F56540" w:rsidTr="006B3567">
        <w:tc>
          <w:tcPr>
            <w:tcW w:w="346" w:type="pct"/>
          </w:tcPr>
          <w:p w:rsidR="00F56540" w:rsidRPr="006B3567" w:rsidRDefault="00F56540" w:rsidP="00565454">
            <w:pPr>
              <w:pStyle w:val="afa"/>
              <w:numPr>
                <w:ilvl w:val="0"/>
                <w:numId w:val="6"/>
              </w:numPr>
              <w:jc w:val="left"/>
              <w:rPr>
                <w:sz w:val="22"/>
                <w:szCs w:val="22"/>
              </w:rPr>
            </w:pPr>
          </w:p>
        </w:tc>
        <w:tc>
          <w:tcPr>
            <w:tcW w:w="1091" w:type="pct"/>
            <w:vAlign w:val="center"/>
          </w:tcPr>
          <w:p w:rsidR="00F56540" w:rsidRPr="006B3567" w:rsidRDefault="00F56540" w:rsidP="000222DA">
            <w:pPr>
              <w:spacing w:line="276" w:lineRule="auto"/>
              <w:jc w:val="left"/>
              <w:rPr>
                <w:sz w:val="22"/>
                <w:szCs w:val="22"/>
              </w:rPr>
            </w:pPr>
            <w:r w:rsidRPr="006B3567">
              <w:rPr>
                <w:color w:val="000000"/>
                <w:sz w:val="22"/>
                <w:szCs w:val="22"/>
              </w:rPr>
              <w:t>ч. 1 ст. 13.34</w:t>
            </w:r>
          </w:p>
        </w:tc>
        <w:tc>
          <w:tcPr>
            <w:tcW w:w="891" w:type="pct"/>
            <w:vAlign w:val="center"/>
          </w:tcPr>
          <w:p w:rsidR="00F56540" w:rsidRPr="000222DA" w:rsidRDefault="00F56540" w:rsidP="000222DA">
            <w:pPr>
              <w:spacing w:line="276" w:lineRule="auto"/>
              <w:jc w:val="center"/>
              <w:rPr>
                <w:sz w:val="22"/>
                <w:szCs w:val="22"/>
              </w:rPr>
            </w:pPr>
            <w:r w:rsidRPr="000222DA">
              <w:rPr>
                <w:sz w:val="22"/>
                <w:szCs w:val="22"/>
              </w:rPr>
              <w:t>1</w:t>
            </w:r>
          </w:p>
        </w:tc>
        <w:tc>
          <w:tcPr>
            <w:tcW w:w="891" w:type="pct"/>
            <w:vAlign w:val="center"/>
          </w:tcPr>
          <w:p w:rsidR="00F56540" w:rsidRPr="00A57F3C" w:rsidRDefault="00F56540" w:rsidP="00E26052">
            <w:pPr>
              <w:spacing w:line="276" w:lineRule="auto"/>
              <w:jc w:val="center"/>
              <w:rPr>
                <w:sz w:val="22"/>
                <w:szCs w:val="22"/>
                <w:lang w:val="en-US"/>
              </w:rPr>
            </w:pPr>
            <w:r>
              <w:rPr>
                <w:sz w:val="22"/>
                <w:szCs w:val="22"/>
                <w:lang w:val="en-US"/>
              </w:rPr>
              <w:t>0</w:t>
            </w:r>
          </w:p>
        </w:tc>
        <w:tc>
          <w:tcPr>
            <w:tcW w:w="891" w:type="pct"/>
            <w:vAlign w:val="center"/>
          </w:tcPr>
          <w:p w:rsidR="00F56540" w:rsidRPr="006B3567" w:rsidRDefault="00F56540" w:rsidP="00CB6F8E">
            <w:pPr>
              <w:jc w:val="center"/>
              <w:rPr>
                <w:sz w:val="22"/>
                <w:szCs w:val="22"/>
              </w:rPr>
            </w:pPr>
            <w:r>
              <w:rPr>
                <w:sz w:val="22"/>
                <w:szCs w:val="22"/>
              </w:rPr>
              <w:t>1</w:t>
            </w:r>
          </w:p>
        </w:tc>
        <w:tc>
          <w:tcPr>
            <w:tcW w:w="890" w:type="pct"/>
            <w:vAlign w:val="center"/>
          </w:tcPr>
          <w:p w:rsidR="00F56540" w:rsidRPr="006B3567" w:rsidRDefault="00F56540" w:rsidP="00F56540">
            <w:pPr>
              <w:jc w:val="center"/>
              <w:rPr>
                <w:sz w:val="22"/>
                <w:szCs w:val="22"/>
              </w:rPr>
            </w:pPr>
            <w:r>
              <w:rPr>
                <w:sz w:val="22"/>
                <w:szCs w:val="22"/>
              </w:rPr>
              <w:t>0</w:t>
            </w:r>
          </w:p>
        </w:tc>
      </w:tr>
      <w:tr w:rsidR="00F56540" w:rsidTr="006B3567">
        <w:tc>
          <w:tcPr>
            <w:tcW w:w="346" w:type="pct"/>
          </w:tcPr>
          <w:p w:rsidR="00F56540" w:rsidRPr="006B3567" w:rsidRDefault="00F56540" w:rsidP="00565454">
            <w:pPr>
              <w:pStyle w:val="afa"/>
              <w:numPr>
                <w:ilvl w:val="0"/>
                <w:numId w:val="6"/>
              </w:numPr>
              <w:jc w:val="left"/>
              <w:rPr>
                <w:sz w:val="22"/>
                <w:szCs w:val="22"/>
              </w:rPr>
            </w:pPr>
          </w:p>
        </w:tc>
        <w:tc>
          <w:tcPr>
            <w:tcW w:w="1091" w:type="pct"/>
            <w:vAlign w:val="center"/>
          </w:tcPr>
          <w:p w:rsidR="00F56540" w:rsidRPr="006B3567" w:rsidRDefault="00F56540" w:rsidP="006B3567">
            <w:pPr>
              <w:spacing w:line="276" w:lineRule="auto"/>
              <w:jc w:val="left"/>
              <w:rPr>
                <w:sz w:val="22"/>
                <w:szCs w:val="22"/>
              </w:rPr>
            </w:pPr>
            <w:r w:rsidRPr="006B3567">
              <w:rPr>
                <w:sz w:val="22"/>
                <w:szCs w:val="22"/>
              </w:rPr>
              <w:t>ст. 13.38</w:t>
            </w:r>
          </w:p>
        </w:tc>
        <w:tc>
          <w:tcPr>
            <w:tcW w:w="891" w:type="pct"/>
            <w:vAlign w:val="center"/>
          </w:tcPr>
          <w:p w:rsidR="00F56540" w:rsidRPr="000222DA" w:rsidRDefault="00F56540" w:rsidP="006B3567">
            <w:pPr>
              <w:spacing w:line="276" w:lineRule="auto"/>
              <w:jc w:val="center"/>
              <w:rPr>
                <w:sz w:val="22"/>
                <w:szCs w:val="22"/>
              </w:rPr>
            </w:pPr>
            <w:r w:rsidRPr="000222DA">
              <w:rPr>
                <w:sz w:val="22"/>
                <w:szCs w:val="22"/>
              </w:rPr>
              <w:t>8</w:t>
            </w:r>
          </w:p>
        </w:tc>
        <w:tc>
          <w:tcPr>
            <w:tcW w:w="891" w:type="pct"/>
            <w:vAlign w:val="center"/>
          </w:tcPr>
          <w:p w:rsidR="00F56540" w:rsidRPr="00A57F3C" w:rsidRDefault="00F56540" w:rsidP="00E26052">
            <w:pPr>
              <w:spacing w:line="276" w:lineRule="auto"/>
              <w:jc w:val="center"/>
              <w:rPr>
                <w:color w:val="000000"/>
                <w:sz w:val="22"/>
                <w:szCs w:val="22"/>
                <w:lang w:val="en-US"/>
              </w:rPr>
            </w:pPr>
            <w:r>
              <w:rPr>
                <w:color w:val="000000"/>
                <w:sz w:val="22"/>
                <w:szCs w:val="22"/>
                <w:lang w:val="en-US"/>
              </w:rPr>
              <w:t>0</w:t>
            </w:r>
          </w:p>
        </w:tc>
        <w:tc>
          <w:tcPr>
            <w:tcW w:w="891" w:type="pct"/>
            <w:vAlign w:val="center"/>
          </w:tcPr>
          <w:p w:rsidR="00F56540" w:rsidRPr="006B3567" w:rsidRDefault="00F56540" w:rsidP="00CB6F8E">
            <w:pPr>
              <w:jc w:val="center"/>
              <w:rPr>
                <w:sz w:val="22"/>
                <w:szCs w:val="22"/>
              </w:rPr>
            </w:pPr>
            <w:r>
              <w:rPr>
                <w:sz w:val="22"/>
                <w:szCs w:val="22"/>
              </w:rPr>
              <w:t>1</w:t>
            </w:r>
          </w:p>
        </w:tc>
        <w:tc>
          <w:tcPr>
            <w:tcW w:w="890" w:type="pct"/>
            <w:vAlign w:val="center"/>
          </w:tcPr>
          <w:p w:rsidR="00F56540" w:rsidRPr="006B3567" w:rsidRDefault="00F56540" w:rsidP="00F56540">
            <w:pPr>
              <w:jc w:val="center"/>
              <w:rPr>
                <w:sz w:val="22"/>
                <w:szCs w:val="22"/>
              </w:rPr>
            </w:pPr>
            <w:r>
              <w:rPr>
                <w:sz w:val="22"/>
                <w:szCs w:val="22"/>
              </w:rPr>
              <w:t>6</w:t>
            </w:r>
          </w:p>
        </w:tc>
      </w:tr>
      <w:tr w:rsidR="00F56540" w:rsidTr="006B3567">
        <w:tc>
          <w:tcPr>
            <w:tcW w:w="346" w:type="pct"/>
          </w:tcPr>
          <w:p w:rsidR="00F56540" w:rsidRPr="006B3567" w:rsidRDefault="00F56540" w:rsidP="00565454">
            <w:pPr>
              <w:pStyle w:val="afa"/>
              <w:numPr>
                <w:ilvl w:val="0"/>
                <w:numId w:val="6"/>
              </w:numPr>
              <w:jc w:val="left"/>
              <w:rPr>
                <w:sz w:val="22"/>
                <w:szCs w:val="22"/>
              </w:rPr>
            </w:pPr>
          </w:p>
        </w:tc>
        <w:tc>
          <w:tcPr>
            <w:tcW w:w="1091" w:type="pct"/>
            <w:vAlign w:val="center"/>
          </w:tcPr>
          <w:p w:rsidR="00F56540" w:rsidRPr="006B3567" w:rsidRDefault="00F56540" w:rsidP="000222DA">
            <w:pPr>
              <w:spacing w:line="240" w:lineRule="auto"/>
              <w:jc w:val="left"/>
              <w:rPr>
                <w:sz w:val="22"/>
                <w:szCs w:val="22"/>
              </w:rPr>
            </w:pPr>
            <w:r w:rsidRPr="006B3567">
              <w:rPr>
                <w:color w:val="000000"/>
                <w:sz w:val="22"/>
                <w:szCs w:val="22"/>
              </w:rPr>
              <w:t>ч. 4 ст. 14.1</w:t>
            </w:r>
          </w:p>
        </w:tc>
        <w:tc>
          <w:tcPr>
            <w:tcW w:w="891" w:type="pct"/>
            <w:vAlign w:val="center"/>
          </w:tcPr>
          <w:p w:rsidR="00F56540" w:rsidRPr="000222DA" w:rsidRDefault="00F56540" w:rsidP="006B3567">
            <w:pPr>
              <w:spacing w:line="276" w:lineRule="auto"/>
              <w:jc w:val="center"/>
              <w:rPr>
                <w:sz w:val="22"/>
                <w:szCs w:val="22"/>
              </w:rPr>
            </w:pPr>
            <w:r w:rsidRPr="000222DA">
              <w:rPr>
                <w:sz w:val="22"/>
                <w:szCs w:val="22"/>
              </w:rPr>
              <w:t>4</w:t>
            </w:r>
          </w:p>
        </w:tc>
        <w:tc>
          <w:tcPr>
            <w:tcW w:w="891" w:type="pct"/>
            <w:vAlign w:val="center"/>
          </w:tcPr>
          <w:p w:rsidR="00F56540" w:rsidRPr="00A57F3C" w:rsidRDefault="00F56540" w:rsidP="00E26052">
            <w:pPr>
              <w:spacing w:line="276" w:lineRule="auto"/>
              <w:jc w:val="center"/>
              <w:rPr>
                <w:sz w:val="22"/>
                <w:szCs w:val="22"/>
                <w:lang w:val="en-US"/>
              </w:rPr>
            </w:pPr>
            <w:r>
              <w:rPr>
                <w:sz w:val="22"/>
                <w:szCs w:val="22"/>
                <w:lang w:val="en-US"/>
              </w:rPr>
              <w:t>42</w:t>
            </w:r>
          </w:p>
        </w:tc>
        <w:tc>
          <w:tcPr>
            <w:tcW w:w="891" w:type="pct"/>
            <w:vAlign w:val="center"/>
          </w:tcPr>
          <w:p w:rsidR="00F56540" w:rsidRPr="006B3567" w:rsidRDefault="00F56540" w:rsidP="00CB6F8E">
            <w:pPr>
              <w:jc w:val="center"/>
              <w:rPr>
                <w:sz w:val="22"/>
                <w:szCs w:val="22"/>
              </w:rPr>
            </w:pPr>
            <w:r>
              <w:rPr>
                <w:sz w:val="22"/>
                <w:szCs w:val="22"/>
              </w:rPr>
              <w:t>0</w:t>
            </w:r>
          </w:p>
        </w:tc>
        <w:tc>
          <w:tcPr>
            <w:tcW w:w="890" w:type="pct"/>
            <w:vAlign w:val="center"/>
          </w:tcPr>
          <w:p w:rsidR="00F56540" w:rsidRPr="006B3567" w:rsidRDefault="00F56540" w:rsidP="00F56540">
            <w:pPr>
              <w:jc w:val="center"/>
              <w:rPr>
                <w:sz w:val="22"/>
                <w:szCs w:val="22"/>
              </w:rPr>
            </w:pPr>
            <w:r>
              <w:rPr>
                <w:sz w:val="22"/>
                <w:szCs w:val="22"/>
              </w:rPr>
              <w:t>3</w:t>
            </w:r>
          </w:p>
        </w:tc>
      </w:tr>
      <w:tr w:rsidR="00F56540" w:rsidTr="006B3567">
        <w:tc>
          <w:tcPr>
            <w:tcW w:w="346" w:type="pct"/>
          </w:tcPr>
          <w:p w:rsidR="00F56540" w:rsidRPr="006B3567" w:rsidRDefault="00F56540" w:rsidP="00565454">
            <w:pPr>
              <w:pStyle w:val="afa"/>
              <w:numPr>
                <w:ilvl w:val="0"/>
                <w:numId w:val="6"/>
              </w:numPr>
              <w:jc w:val="left"/>
              <w:rPr>
                <w:sz w:val="22"/>
                <w:szCs w:val="22"/>
              </w:rPr>
            </w:pPr>
          </w:p>
        </w:tc>
        <w:tc>
          <w:tcPr>
            <w:tcW w:w="1091" w:type="pct"/>
            <w:vAlign w:val="center"/>
          </w:tcPr>
          <w:p w:rsidR="00F56540" w:rsidRPr="006B3567" w:rsidRDefault="00F56540" w:rsidP="000222DA">
            <w:pPr>
              <w:spacing w:line="240" w:lineRule="auto"/>
              <w:jc w:val="left"/>
              <w:rPr>
                <w:color w:val="000000"/>
                <w:sz w:val="22"/>
                <w:szCs w:val="22"/>
              </w:rPr>
            </w:pPr>
            <w:r>
              <w:rPr>
                <w:color w:val="000000"/>
                <w:sz w:val="22"/>
                <w:szCs w:val="22"/>
              </w:rPr>
              <w:t>ст. 17.7</w:t>
            </w:r>
          </w:p>
        </w:tc>
        <w:tc>
          <w:tcPr>
            <w:tcW w:w="891" w:type="pct"/>
            <w:vAlign w:val="center"/>
          </w:tcPr>
          <w:p w:rsidR="00F56540" w:rsidRPr="000222DA" w:rsidRDefault="00F56540" w:rsidP="006B3567">
            <w:pPr>
              <w:spacing w:line="276" w:lineRule="auto"/>
              <w:jc w:val="center"/>
              <w:rPr>
                <w:sz w:val="22"/>
                <w:szCs w:val="22"/>
              </w:rPr>
            </w:pPr>
            <w:r>
              <w:rPr>
                <w:sz w:val="22"/>
                <w:szCs w:val="22"/>
              </w:rPr>
              <w:t>0</w:t>
            </w:r>
          </w:p>
        </w:tc>
        <w:tc>
          <w:tcPr>
            <w:tcW w:w="891" w:type="pct"/>
            <w:vAlign w:val="center"/>
          </w:tcPr>
          <w:p w:rsidR="00F56540" w:rsidRPr="00A57F3C" w:rsidRDefault="00F56540" w:rsidP="00E26052">
            <w:pPr>
              <w:spacing w:line="276" w:lineRule="auto"/>
              <w:jc w:val="center"/>
              <w:rPr>
                <w:color w:val="000000"/>
                <w:sz w:val="22"/>
                <w:szCs w:val="22"/>
                <w:lang w:val="en-US"/>
              </w:rPr>
            </w:pPr>
            <w:r>
              <w:rPr>
                <w:color w:val="000000"/>
                <w:sz w:val="22"/>
                <w:szCs w:val="22"/>
                <w:lang w:val="en-US"/>
              </w:rPr>
              <w:t>3</w:t>
            </w:r>
          </w:p>
        </w:tc>
        <w:tc>
          <w:tcPr>
            <w:tcW w:w="891" w:type="pct"/>
            <w:vAlign w:val="center"/>
          </w:tcPr>
          <w:p w:rsidR="00F56540" w:rsidRPr="006B3567" w:rsidRDefault="00F56540" w:rsidP="00CB6F8E">
            <w:pPr>
              <w:jc w:val="center"/>
              <w:rPr>
                <w:sz w:val="22"/>
                <w:szCs w:val="22"/>
              </w:rPr>
            </w:pPr>
            <w:r>
              <w:rPr>
                <w:sz w:val="22"/>
                <w:szCs w:val="22"/>
              </w:rPr>
              <w:t>0</w:t>
            </w:r>
          </w:p>
        </w:tc>
        <w:tc>
          <w:tcPr>
            <w:tcW w:w="890" w:type="pct"/>
            <w:vAlign w:val="center"/>
          </w:tcPr>
          <w:p w:rsidR="00F56540" w:rsidRPr="006B3567" w:rsidRDefault="00F56540" w:rsidP="00F56540">
            <w:pPr>
              <w:jc w:val="center"/>
              <w:rPr>
                <w:sz w:val="22"/>
                <w:szCs w:val="22"/>
              </w:rPr>
            </w:pPr>
            <w:r>
              <w:rPr>
                <w:sz w:val="22"/>
                <w:szCs w:val="22"/>
              </w:rPr>
              <w:t>0</w:t>
            </w:r>
          </w:p>
        </w:tc>
      </w:tr>
      <w:tr w:rsidR="00F56540" w:rsidTr="006B3567">
        <w:tc>
          <w:tcPr>
            <w:tcW w:w="346" w:type="pct"/>
          </w:tcPr>
          <w:p w:rsidR="00F56540" w:rsidRPr="006B3567" w:rsidRDefault="00F56540" w:rsidP="00565454">
            <w:pPr>
              <w:pStyle w:val="afa"/>
              <w:numPr>
                <w:ilvl w:val="0"/>
                <w:numId w:val="6"/>
              </w:numPr>
              <w:jc w:val="left"/>
              <w:rPr>
                <w:sz w:val="22"/>
                <w:szCs w:val="22"/>
              </w:rPr>
            </w:pPr>
          </w:p>
        </w:tc>
        <w:tc>
          <w:tcPr>
            <w:tcW w:w="1091" w:type="pct"/>
            <w:vAlign w:val="center"/>
          </w:tcPr>
          <w:p w:rsidR="00F56540" w:rsidRPr="006B3567" w:rsidRDefault="00F56540" w:rsidP="000222DA">
            <w:pPr>
              <w:spacing w:line="240" w:lineRule="auto"/>
              <w:jc w:val="left"/>
              <w:rPr>
                <w:color w:val="000000"/>
                <w:sz w:val="22"/>
                <w:szCs w:val="22"/>
              </w:rPr>
            </w:pPr>
            <w:r>
              <w:rPr>
                <w:color w:val="000000"/>
                <w:sz w:val="22"/>
                <w:szCs w:val="22"/>
              </w:rPr>
              <w:t>ч.1 ст. 19.5</w:t>
            </w:r>
          </w:p>
        </w:tc>
        <w:tc>
          <w:tcPr>
            <w:tcW w:w="891" w:type="pct"/>
            <w:vAlign w:val="center"/>
          </w:tcPr>
          <w:p w:rsidR="00F56540" w:rsidRPr="000222DA" w:rsidRDefault="00F56540" w:rsidP="006B3567">
            <w:pPr>
              <w:spacing w:line="276" w:lineRule="auto"/>
              <w:jc w:val="center"/>
              <w:rPr>
                <w:sz w:val="22"/>
                <w:szCs w:val="22"/>
              </w:rPr>
            </w:pPr>
            <w:r w:rsidRPr="000222DA">
              <w:rPr>
                <w:sz w:val="22"/>
                <w:szCs w:val="22"/>
              </w:rPr>
              <w:t>4</w:t>
            </w:r>
          </w:p>
        </w:tc>
        <w:tc>
          <w:tcPr>
            <w:tcW w:w="891" w:type="pct"/>
            <w:vAlign w:val="center"/>
          </w:tcPr>
          <w:p w:rsidR="00F56540" w:rsidRPr="00A57F3C" w:rsidRDefault="00F56540" w:rsidP="00E26052">
            <w:pPr>
              <w:spacing w:line="276" w:lineRule="auto"/>
              <w:jc w:val="center"/>
              <w:rPr>
                <w:sz w:val="22"/>
                <w:szCs w:val="22"/>
                <w:lang w:val="en-US"/>
              </w:rPr>
            </w:pPr>
            <w:r>
              <w:rPr>
                <w:sz w:val="22"/>
                <w:szCs w:val="22"/>
                <w:lang w:val="en-US"/>
              </w:rPr>
              <w:t>10</w:t>
            </w:r>
          </w:p>
        </w:tc>
        <w:tc>
          <w:tcPr>
            <w:tcW w:w="891" w:type="pct"/>
            <w:vAlign w:val="center"/>
          </w:tcPr>
          <w:p w:rsidR="00F56540" w:rsidRPr="006B3567" w:rsidRDefault="00F56540" w:rsidP="00CB6F8E">
            <w:pPr>
              <w:jc w:val="center"/>
              <w:rPr>
                <w:sz w:val="22"/>
                <w:szCs w:val="22"/>
              </w:rPr>
            </w:pPr>
            <w:r>
              <w:rPr>
                <w:sz w:val="22"/>
                <w:szCs w:val="22"/>
              </w:rPr>
              <w:t>3</w:t>
            </w:r>
          </w:p>
        </w:tc>
        <w:tc>
          <w:tcPr>
            <w:tcW w:w="890" w:type="pct"/>
            <w:vAlign w:val="center"/>
          </w:tcPr>
          <w:p w:rsidR="00F56540" w:rsidRPr="006B3567" w:rsidRDefault="00F56540" w:rsidP="00F56540">
            <w:pPr>
              <w:jc w:val="center"/>
              <w:rPr>
                <w:sz w:val="22"/>
                <w:szCs w:val="22"/>
              </w:rPr>
            </w:pPr>
            <w:r>
              <w:rPr>
                <w:sz w:val="22"/>
                <w:szCs w:val="22"/>
              </w:rPr>
              <w:t>1</w:t>
            </w:r>
          </w:p>
        </w:tc>
      </w:tr>
      <w:tr w:rsidR="00F56540" w:rsidTr="006B3567">
        <w:tc>
          <w:tcPr>
            <w:tcW w:w="346" w:type="pct"/>
          </w:tcPr>
          <w:p w:rsidR="00F56540" w:rsidRPr="006B3567" w:rsidRDefault="00F56540" w:rsidP="00565454">
            <w:pPr>
              <w:pStyle w:val="afa"/>
              <w:numPr>
                <w:ilvl w:val="0"/>
                <w:numId w:val="6"/>
              </w:numPr>
              <w:jc w:val="left"/>
              <w:rPr>
                <w:sz w:val="22"/>
                <w:szCs w:val="22"/>
              </w:rPr>
            </w:pPr>
          </w:p>
        </w:tc>
        <w:tc>
          <w:tcPr>
            <w:tcW w:w="1091" w:type="pct"/>
            <w:vAlign w:val="center"/>
          </w:tcPr>
          <w:p w:rsidR="00F56540" w:rsidRPr="006B3567" w:rsidRDefault="00F56540" w:rsidP="00CB6F8E">
            <w:pPr>
              <w:spacing w:line="240" w:lineRule="auto"/>
              <w:jc w:val="left"/>
              <w:rPr>
                <w:color w:val="000000"/>
                <w:sz w:val="22"/>
                <w:szCs w:val="22"/>
              </w:rPr>
            </w:pPr>
            <w:r>
              <w:rPr>
                <w:color w:val="000000"/>
                <w:sz w:val="22"/>
                <w:szCs w:val="22"/>
              </w:rPr>
              <w:t>ч.4 ст. 13.29</w:t>
            </w:r>
          </w:p>
        </w:tc>
        <w:tc>
          <w:tcPr>
            <w:tcW w:w="891" w:type="pct"/>
            <w:vAlign w:val="center"/>
          </w:tcPr>
          <w:p w:rsidR="00F56540" w:rsidRPr="000222DA" w:rsidRDefault="00F56540" w:rsidP="00CB6F8E">
            <w:pPr>
              <w:spacing w:line="276" w:lineRule="auto"/>
              <w:jc w:val="center"/>
              <w:rPr>
                <w:sz w:val="22"/>
                <w:szCs w:val="22"/>
              </w:rPr>
            </w:pPr>
            <w:r>
              <w:rPr>
                <w:sz w:val="22"/>
                <w:szCs w:val="22"/>
              </w:rPr>
              <w:t>0</w:t>
            </w:r>
          </w:p>
        </w:tc>
        <w:tc>
          <w:tcPr>
            <w:tcW w:w="891" w:type="pct"/>
            <w:vAlign w:val="center"/>
          </w:tcPr>
          <w:p w:rsidR="00F56540" w:rsidRPr="00D95A32" w:rsidRDefault="00F56540" w:rsidP="00CB6F8E">
            <w:pPr>
              <w:spacing w:line="276" w:lineRule="auto"/>
              <w:jc w:val="center"/>
              <w:rPr>
                <w:sz w:val="22"/>
                <w:szCs w:val="22"/>
              </w:rPr>
            </w:pPr>
            <w:r>
              <w:rPr>
                <w:sz w:val="22"/>
                <w:szCs w:val="22"/>
              </w:rPr>
              <w:t>0</w:t>
            </w:r>
          </w:p>
        </w:tc>
        <w:tc>
          <w:tcPr>
            <w:tcW w:w="891" w:type="pct"/>
            <w:vAlign w:val="center"/>
          </w:tcPr>
          <w:p w:rsidR="00F56540" w:rsidRPr="006B3567" w:rsidRDefault="00F56540" w:rsidP="00CB6F8E">
            <w:pPr>
              <w:jc w:val="center"/>
              <w:rPr>
                <w:sz w:val="22"/>
                <w:szCs w:val="22"/>
              </w:rPr>
            </w:pPr>
            <w:r>
              <w:rPr>
                <w:sz w:val="22"/>
                <w:szCs w:val="22"/>
              </w:rPr>
              <w:t>1</w:t>
            </w:r>
          </w:p>
        </w:tc>
        <w:tc>
          <w:tcPr>
            <w:tcW w:w="890" w:type="pct"/>
            <w:vAlign w:val="center"/>
          </w:tcPr>
          <w:p w:rsidR="00F56540" w:rsidRPr="006B3567" w:rsidRDefault="00F56540" w:rsidP="00F56540">
            <w:pPr>
              <w:jc w:val="center"/>
              <w:rPr>
                <w:sz w:val="22"/>
                <w:szCs w:val="22"/>
              </w:rPr>
            </w:pPr>
            <w:r>
              <w:rPr>
                <w:sz w:val="22"/>
                <w:szCs w:val="22"/>
              </w:rPr>
              <w:t>0</w:t>
            </w:r>
          </w:p>
        </w:tc>
      </w:tr>
      <w:tr w:rsidR="00F56540" w:rsidTr="006B3567">
        <w:tc>
          <w:tcPr>
            <w:tcW w:w="346" w:type="pct"/>
          </w:tcPr>
          <w:p w:rsidR="00F56540" w:rsidRPr="006B3567" w:rsidRDefault="00F56540" w:rsidP="00565454">
            <w:pPr>
              <w:pStyle w:val="afa"/>
              <w:numPr>
                <w:ilvl w:val="0"/>
                <w:numId w:val="6"/>
              </w:numPr>
              <w:jc w:val="left"/>
              <w:rPr>
                <w:sz w:val="22"/>
                <w:szCs w:val="22"/>
              </w:rPr>
            </w:pPr>
          </w:p>
        </w:tc>
        <w:tc>
          <w:tcPr>
            <w:tcW w:w="1091" w:type="pct"/>
            <w:vAlign w:val="center"/>
          </w:tcPr>
          <w:p w:rsidR="00F56540" w:rsidRPr="006B3567" w:rsidRDefault="00F56540" w:rsidP="00CB6F8E">
            <w:pPr>
              <w:spacing w:line="240" w:lineRule="auto"/>
              <w:jc w:val="left"/>
              <w:rPr>
                <w:color w:val="000000"/>
                <w:sz w:val="22"/>
                <w:szCs w:val="22"/>
              </w:rPr>
            </w:pPr>
            <w:r>
              <w:rPr>
                <w:color w:val="000000"/>
                <w:sz w:val="22"/>
                <w:szCs w:val="22"/>
              </w:rPr>
              <w:t>ч.1 ст. 20.25</w:t>
            </w:r>
          </w:p>
        </w:tc>
        <w:tc>
          <w:tcPr>
            <w:tcW w:w="891" w:type="pct"/>
            <w:vAlign w:val="center"/>
          </w:tcPr>
          <w:p w:rsidR="00F56540" w:rsidRPr="000222DA" w:rsidRDefault="00F56540" w:rsidP="00CB6F8E">
            <w:pPr>
              <w:spacing w:line="276" w:lineRule="auto"/>
              <w:jc w:val="center"/>
              <w:rPr>
                <w:sz w:val="22"/>
                <w:szCs w:val="22"/>
              </w:rPr>
            </w:pPr>
            <w:r>
              <w:rPr>
                <w:sz w:val="22"/>
                <w:szCs w:val="22"/>
              </w:rPr>
              <w:t>0</w:t>
            </w:r>
          </w:p>
        </w:tc>
        <w:tc>
          <w:tcPr>
            <w:tcW w:w="891" w:type="pct"/>
            <w:vAlign w:val="center"/>
          </w:tcPr>
          <w:p w:rsidR="00F56540" w:rsidRPr="00D95A32" w:rsidRDefault="00F56540" w:rsidP="00CB6F8E">
            <w:pPr>
              <w:spacing w:line="276" w:lineRule="auto"/>
              <w:jc w:val="center"/>
              <w:rPr>
                <w:sz w:val="22"/>
                <w:szCs w:val="22"/>
              </w:rPr>
            </w:pPr>
            <w:r>
              <w:rPr>
                <w:sz w:val="22"/>
                <w:szCs w:val="22"/>
              </w:rPr>
              <w:t>0</w:t>
            </w:r>
          </w:p>
        </w:tc>
        <w:tc>
          <w:tcPr>
            <w:tcW w:w="891" w:type="pct"/>
            <w:vAlign w:val="center"/>
          </w:tcPr>
          <w:p w:rsidR="00F56540" w:rsidRPr="006B3567" w:rsidRDefault="00F56540" w:rsidP="00CB6F8E">
            <w:pPr>
              <w:jc w:val="center"/>
              <w:rPr>
                <w:sz w:val="22"/>
                <w:szCs w:val="22"/>
              </w:rPr>
            </w:pPr>
            <w:r>
              <w:rPr>
                <w:sz w:val="22"/>
                <w:szCs w:val="22"/>
              </w:rPr>
              <w:t>1</w:t>
            </w:r>
          </w:p>
        </w:tc>
        <w:tc>
          <w:tcPr>
            <w:tcW w:w="890" w:type="pct"/>
            <w:vAlign w:val="center"/>
          </w:tcPr>
          <w:p w:rsidR="00F56540" w:rsidRPr="006B3567" w:rsidRDefault="00F56540" w:rsidP="00F56540">
            <w:pPr>
              <w:jc w:val="center"/>
              <w:rPr>
                <w:sz w:val="22"/>
                <w:szCs w:val="22"/>
              </w:rPr>
            </w:pPr>
            <w:r>
              <w:rPr>
                <w:sz w:val="22"/>
                <w:szCs w:val="22"/>
              </w:rPr>
              <w:t>7</w:t>
            </w:r>
          </w:p>
        </w:tc>
      </w:tr>
      <w:tr w:rsidR="00F56540" w:rsidTr="006B3567">
        <w:tc>
          <w:tcPr>
            <w:tcW w:w="346" w:type="pct"/>
          </w:tcPr>
          <w:p w:rsidR="00F56540" w:rsidRPr="006B3567" w:rsidRDefault="00F56540" w:rsidP="00565454">
            <w:pPr>
              <w:pStyle w:val="afa"/>
              <w:numPr>
                <w:ilvl w:val="0"/>
                <w:numId w:val="6"/>
              </w:numPr>
              <w:jc w:val="left"/>
              <w:rPr>
                <w:sz w:val="22"/>
                <w:szCs w:val="22"/>
              </w:rPr>
            </w:pPr>
          </w:p>
        </w:tc>
        <w:tc>
          <w:tcPr>
            <w:tcW w:w="1091" w:type="pct"/>
            <w:vAlign w:val="center"/>
          </w:tcPr>
          <w:p w:rsidR="00F56540" w:rsidRPr="006B3567" w:rsidRDefault="00F56540" w:rsidP="00CB6F8E">
            <w:pPr>
              <w:spacing w:line="240" w:lineRule="auto"/>
              <w:jc w:val="left"/>
              <w:rPr>
                <w:color w:val="000000"/>
                <w:sz w:val="22"/>
                <w:szCs w:val="22"/>
              </w:rPr>
            </w:pPr>
            <w:r>
              <w:rPr>
                <w:color w:val="000000"/>
                <w:sz w:val="22"/>
                <w:szCs w:val="22"/>
              </w:rPr>
              <w:t>ч.2 ст. 6.17</w:t>
            </w:r>
          </w:p>
        </w:tc>
        <w:tc>
          <w:tcPr>
            <w:tcW w:w="891" w:type="pct"/>
            <w:vAlign w:val="center"/>
          </w:tcPr>
          <w:p w:rsidR="00F56540" w:rsidRPr="000222DA" w:rsidRDefault="00F56540" w:rsidP="00CB6F8E">
            <w:pPr>
              <w:spacing w:line="276" w:lineRule="auto"/>
              <w:jc w:val="center"/>
              <w:rPr>
                <w:sz w:val="22"/>
                <w:szCs w:val="22"/>
              </w:rPr>
            </w:pPr>
            <w:r>
              <w:rPr>
                <w:sz w:val="22"/>
                <w:szCs w:val="22"/>
              </w:rPr>
              <w:t>0</w:t>
            </w:r>
          </w:p>
        </w:tc>
        <w:tc>
          <w:tcPr>
            <w:tcW w:w="891" w:type="pct"/>
            <w:vAlign w:val="center"/>
          </w:tcPr>
          <w:p w:rsidR="00F56540" w:rsidRPr="00D95A32" w:rsidRDefault="00F56540" w:rsidP="00CB6F8E">
            <w:pPr>
              <w:spacing w:line="276" w:lineRule="auto"/>
              <w:jc w:val="center"/>
              <w:rPr>
                <w:sz w:val="22"/>
                <w:szCs w:val="22"/>
              </w:rPr>
            </w:pPr>
            <w:r>
              <w:rPr>
                <w:sz w:val="22"/>
                <w:szCs w:val="22"/>
              </w:rPr>
              <w:t>0</w:t>
            </w:r>
          </w:p>
        </w:tc>
        <w:tc>
          <w:tcPr>
            <w:tcW w:w="891" w:type="pct"/>
            <w:vAlign w:val="center"/>
          </w:tcPr>
          <w:p w:rsidR="00F56540" w:rsidRPr="006B3567" w:rsidRDefault="00F56540" w:rsidP="00CB6F8E">
            <w:pPr>
              <w:jc w:val="center"/>
              <w:rPr>
                <w:sz w:val="22"/>
                <w:szCs w:val="22"/>
              </w:rPr>
            </w:pPr>
            <w:r>
              <w:rPr>
                <w:sz w:val="22"/>
                <w:szCs w:val="22"/>
              </w:rPr>
              <w:t>2</w:t>
            </w:r>
          </w:p>
        </w:tc>
        <w:tc>
          <w:tcPr>
            <w:tcW w:w="890" w:type="pct"/>
            <w:vAlign w:val="center"/>
          </w:tcPr>
          <w:p w:rsidR="00F56540" w:rsidRPr="006B3567" w:rsidRDefault="00F56540" w:rsidP="00F56540">
            <w:pPr>
              <w:jc w:val="center"/>
              <w:rPr>
                <w:sz w:val="22"/>
                <w:szCs w:val="22"/>
              </w:rPr>
            </w:pPr>
            <w:r>
              <w:rPr>
                <w:sz w:val="22"/>
                <w:szCs w:val="22"/>
              </w:rPr>
              <w:t>0</w:t>
            </w:r>
          </w:p>
        </w:tc>
      </w:tr>
      <w:tr w:rsidR="00F56540" w:rsidTr="00182A04">
        <w:tc>
          <w:tcPr>
            <w:tcW w:w="1437" w:type="pct"/>
            <w:gridSpan w:val="2"/>
          </w:tcPr>
          <w:p w:rsidR="00F56540" w:rsidRPr="006B3567" w:rsidRDefault="00F56540" w:rsidP="00CD24AB">
            <w:pPr>
              <w:rPr>
                <w:sz w:val="22"/>
                <w:szCs w:val="22"/>
                <w:highlight w:val="yellow"/>
              </w:rPr>
            </w:pPr>
            <w:r w:rsidRPr="006B3567">
              <w:rPr>
                <w:b/>
                <w:sz w:val="22"/>
                <w:szCs w:val="22"/>
              </w:rPr>
              <w:t>Всего</w:t>
            </w:r>
          </w:p>
        </w:tc>
        <w:tc>
          <w:tcPr>
            <w:tcW w:w="891" w:type="pct"/>
            <w:vAlign w:val="center"/>
          </w:tcPr>
          <w:p w:rsidR="00F56540" w:rsidRPr="000222DA" w:rsidRDefault="00F56540" w:rsidP="00CD24AB">
            <w:pPr>
              <w:jc w:val="center"/>
              <w:rPr>
                <w:b/>
                <w:sz w:val="22"/>
                <w:szCs w:val="22"/>
              </w:rPr>
            </w:pPr>
            <w:r w:rsidRPr="000222DA">
              <w:rPr>
                <w:b/>
                <w:sz w:val="22"/>
                <w:szCs w:val="22"/>
              </w:rPr>
              <w:t>381</w:t>
            </w:r>
          </w:p>
        </w:tc>
        <w:tc>
          <w:tcPr>
            <w:tcW w:w="891" w:type="pct"/>
            <w:vAlign w:val="center"/>
          </w:tcPr>
          <w:p w:rsidR="00F56540" w:rsidRPr="006B3567" w:rsidRDefault="00F56540" w:rsidP="00CD24AB">
            <w:pPr>
              <w:jc w:val="center"/>
              <w:rPr>
                <w:b/>
                <w:sz w:val="22"/>
                <w:szCs w:val="22"/>
              </w:rPr>
            </w:pPr>
            <w:r>
              <w:rPr>
                <w:b/>
                <w:sz w:val="22"/>
                <w:szCs w:val="22"/>
                <w:lang w:val="en-US"/>
              </w:rPr>
              <w:t>649</w:t>
            </w:r>
          </w:p>
        </w:tc>
        <w:tc>
          <w:tcPr>
            <w:tcW w:w="891" w:type="pct"/>
            <w:vAlign w:val="center"/>
          </w:tcPr>
          <w:p w:rsidR="00F56540" w:rsidRPr="008D6C94" w:rsidRDefault="00F56540" w:rsidP="00E26052">
            <w:pPr>
              <w:jc w:val="center"/>
              <w:rPr>
                <w:b/>
                <w:sz w:val="22"/>
                <w:szCs w:val="22"/>
              </w:rPr>
            </w:pPr>
            <w:r>
              <w:rPr>
                <w:b/>
                <w:sz w:val="22"/>
                <w:szCs w:val="22"/>
              </w:rPr>
              <w:t>631</w:t>
            </w:r>
          </w:p>
        </w:tc>
        <w:tc>
          <w:tcPr>
            <w:tcW w:w="890" w:type="pct"/>
            <w:vAlign w:val="center"/>
          </w:tcPr>
          <w:p w:rsidR="00F56540" w:rsidRPr="00F56540" w:rsidRDefault="00F56540" w:rsidP="00786D84">
            <w:pPr>
              <w:jc w:val="center"/>
              <w:rPr>
                <w:b/>
                <w:sz w:val="22"/>
                <w:szCs w:val="22"/>
                <w:lang w:val="en-US"/>
              </w:rPr>
            </w:pPr>
            <w:r>
              <w:rPr>
                <w:b/>
                <w:sz w:val="22"/>
                <w:szCs w:val="22"/>
                <w:lang w:val="en-US"/>
              </w:rPr>
              <w:t>443</w:t>
            </w:r>
          </w:p>
        </w:tc>
      </w:tr>
    </w:tbl>
    <w:p w:rsidR="006562F4" w:rsidRDefault="006562F4" w:rsidP="006562F4">
      <w:pPr>
        <w:pStyle w:val="afa"/>
        <w:tabs>
          <w:tab w:val="left" w:pos="1134"/>
        </w:tabs>
        <w:spacing w:line="276" w:lineRule="auto"/>
        <w:ind w:left="709"/>
        <w:rPr>
          <w:color w:val="000000" w:themeColor="text1"/>
          <w:szCs w:val="26"/>
        </w:rPr>
      </w:pPr>
    </w:p>
    <w:p w:rsidR="006562F4" w:rsidRPr="00E662B2" w:rsidRDefault="006562F4" w:rsidP="006562F4">
      <w:pPr>
        <w:pStyle w:val="afa"/>
        <w:numPr>
          <w:ilvl w:val="0"/>
          <w:numId w:val="4"/>
        </w:numPr>
        <w:tabs>
          <w:tab w:val="left" w:pos="1134"/>
        </w:tabs>
        <w:spacing w:line="276" w:lineRule="auto"/>
        <w:ind w:left="0" w:firstLine="709"/>
        <w:rPr>
          <w:color w:val="000000" w:themeColor="text1"/>
          <w:szCs w:val="26"/>
        </w:rPr>
      </w:pPr>
      <w:r w:rsidRPr="00E662B2">
        <w:rPr>
          <w:color w:val="000000" w:themeColor="text1"/>
          <w:szCs w:val="26"/>
        </w:rPr>
        <w:t>Нарушение правил эксплуатации РЭС/ВЧУ,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proofErr w:type="gramStart"/>
      <w:r w:rsidRPr="00E662B2">
        <w:rPr>
          <w:b/>
          <w:color w:val="000000" w:themeColor="text1"/>
          <w:szCs w:val="26"/>
        </w:rPr>
        <w:t>ч</w:t>
      </w:r>
      <w:proofErr w:type="gramEnd"/>
      <w:r w:rsidRPr="00E662B2">
        <w:rPr>
          <w:b/>
          <w:color w:val="000000" w:themeColor="text1"/>
          <w:szCs w:val="26"/>
        </w:rPr>
        <w:t>.</w:t>
      </w:r>
      <w:r>
        <w:rPr>
          <w:b/>
          <w:color w:val="000000" w:themeColor="text1"/>
          <w:szCs w:val="26"/>
        </w:rPr>
        <w:t xml:space="preserve"> </w:t>
      </w:r>
      <w:r w:rsidRPr="00E662B2">
        <w:rPr>
          <w:b/>
          <w:color w:val="000000" w:themeColor="text1"/>
          <w:szCs w:val="26"/>
        </w:rPr>
        <w:t>2 ст.</w:t>
      </w:r>
      <w:r>
        <w:rPr>
          <w:b/>
          <w:color w:val="000000" w:themeColor="text1"/>
          <w:szCs w:val="26"/>
        </w:rPr>
        <w:t xml:space="preserve"> </w:t>
      </w:r>
      <w:r w:rsidRPr="00E662B2">
        <w:rPr>
          <w:b/>
          <w:color w:val="000000" w:themeColor="text1"/>
          <w:szCs w:val="26"/>
        </w:rPr>
        <w:t>13.4</w:t>
      </w:r>
      <w:r w:rsidRPr="00E662B2">
        <w:rPr>
          <w:color w:val="000000" w:themeColor="text1"/>
          <w:szCs w:val="26"/>
        </w:rPr>
        <w:t xml:space="preserve"> </w:t>
      </w:r>
      <w:proofErr w:type="spellStart"/>
      <w:r w:rsidRPr="00E662B2">
        <w:rPr>
          <w:color w:val="000000" w:themeColor="text1"/>
          <w:szCs w:val="26"/>
        </w:rPr>
        <w:t>КоАП</w:t>
      </w:r>
      <w:proofErr w:type="spellEnd"/>
      <w:r w:rsidRPr="00E662B2">
        <w:rPr>
          <w:color w:val="000000" w:themeColor="text1"/>
          <w:szCs w:val="26"/>
        </w:rPr>
        <w:t xml:space="preserve"> РФ) –</w:t>
      </w:r>
      <w:r w:rsidRPr="00E662B2">
        <w:rPr>
          <w:b/>
          <w:color w:val="000000" w:themeColor="text1"/>
          <w:szCs w:val="26"/>
        </w:rPr>
        <w:t xml:space="preserve"> </w:t>
      </w:r>
      <w:r w:rsidR="00F56540" w:rsidRPr="00F56540">
        <w:rPr>
          <w:b/>
          <w:color w:val="000000" w:themeColor="text1"/>
          <w:szCs w:val="26"/>
        </w:rPr>
        <w:t>697</w:t>
      </w:r>
      <w:r>
        <w:rPr>
          <w:b/>
          <w:color w:val="000000" w:themeColor="text1"/>
          <w:szCs w:val="26"/>
        </w:rPr>
        <w:t xml:space="preserve"> </w:t>
      </w:r>
      <w:r w:rsidRPr="00E662B2">
        <w:rPr>
          <w:color w:val="000000" w:themeColor="text1"/>
          <w:szCs w:val="26"/>
        </w:rPr>
        <w:t>протокол</w:t>
      </w:r>
      <w:r w:rsidR="00E26052">
        <w:rPr>
          <w:color w:val="000000" w:themeColor="text1"/>
          <w:szCs w:val="26"/>
        </w:rPr>
        <w:t>ов</w:t>
      </w:r>
      <w:r w:rsidRPr="00E662B2">
        <w:rPr>
          <w:color w:val="000000" w:themeColor="text1"/>
          <w:szCs w:val="26"/>
        </w:rPr>
        <w:t>.</w:t>
      </w:r>
    </w:p>
    <w:p w:rsidR="006562F4" w:rsidRPr="001F0627" w:rsidRDefault="006562F4" w:rsidP="006562F4">
      <w:pPr>
        <w:pStyle w:val="afa"/>
        <w:numPr>
          <w:ilvl w:val="0"/>
          <w:numId w:val="4"/>
        </w:numPr>
        <w:autoSpaceDE w:val="0"/>
        <w:autoSpaceDN w:val="0"/>
        <w:adjustRightInd w:val="0"/>
        <w:spacing w:line="276" w:lineRule="auto"/>
        <w:ind w:left="0" w:firstLine="709"/>
        <w:rPr>
          <w:szCs w:val="26"/>
        </w:rPr>
      </w:pPr>
      <w:proofErr w:type="gramStart"/>
      <w:r w:rsidRPr="00CE57E2">
        <w:rPr>
          <w:szCs w:val="26"/>
        </w:rPr>
        <w:t xml:space="preserve">Нарушение условий использования радиочастотного спектра, установленных решением о выделении полосы радиочастот и (или) разрешением на использование радиочастот или радиочастотных каналов (в том числе нарушение срока регистрации радиоэлектронного средства и (или) высокочастотного устройства), нарушение правил радиообмена или использования радиочастот либо несоблюдение норм или параметров радиоизлучения </w:t>
      </w:r>
      <w:r>
        <w:rPr>
          <w:szCs w:val="26"/>
        </w:rPr>
        <w:t>(</w:t>
      </w:r>
      <w:r w:rsidRPr="00E662B2">
        <w:rPr>
          <w:b/>
          <w:color w:val="000000" w:themeColor="text1"/>
          <w:szCs w:val="26"/>
        </w:rPr>
        <w:t>ч.3 ст.1</w:t>
      </w:r>
      <w:r>
        <w:rPr>
          <w:b/>
          <w:color w:val="000000" w:themeColor="text1"/>
          <w:szCs w:val="26"/>
        </w:rPr>
        <w:t>3</w:t>
      </w:r>
      <w:r w:rsidRPr="00E662B2">
        <w:rPr>
          <w:b/>
          <w:color w:val="000000" w:themeColor="text1"/>
          <w:szCs w:val="26"/>
        </w:rPr>
        <w:t>.</w:t>
      </w:r>
      <w:r>
        <w:rPr>
          <w:b/>
          <w:color w:val="000000" w:themeColor="text1"/>
          <w:szCs w:val="26"/>
        </w:rPr>
        <w:t>4</w:t>
      </w:r>
      <w:r w:rsidRPr="00E662B2">
        <w:rPr>
          <w:color w:val="000000" w:themeColor="text1"/>
          <w:szCs w:val="26"/>
        </w:rPr>
        <w:t xml:space="preserve"> </w:t>
      </w:r>
      <w:proofErr w:type="spellStart"/>
      <w:r w:rsidRPr="00E662B2">
        <w:rPr>
          <w:color w:val="000000" w:themeColor="text1"/>
          <w:szCs w:val="26"/>
        </w:rPr>
        <w:t>КоАП</w:t>
      </w:r>
      <w:proofErr w:type="spellEnd"/>
      <w:r w:rsidRPr="00E662B2">
        <w:rPr>
          <w:color w:val="000000" w:themeColor="text1"/>
          <w:szCs w:val="26"/>
        </w:rPr>
        <w:t xml:space="preserve"> РФ)</w:t>
      </w:r>
      <w:r>
        <w:rPr>
          <w:color w:val="000000" w:themeColor="text1"/>
          <w:szCs w:val="26"/>
        </w:rPr>
        <w:t xml:space="preserve"> – </w:t>
      </w:r>
      <w:r w:rsidR="00626E93">
        <w:rPr>
          <w:b/>
          <w:color w:val="000000" w:themeColor="text1"/>
          <w:szCs w:val="26"/>
        </w:rPr>
        <w:t>1</w:t>
      </w:r>
      <w:r w:rsidR="00F56540" w:rsidRPr="00F56540">
        <w:rPr>
          <w:b/>
          <w:color w:val="000000" w:themeColor="text1"/>
          <w:szCs w:val="26"/>
        </w:rPr>
        <w:t>309</w:t>
      </w:r>
      <w:r>
        <w:rPr>
          <w:color w:val="000000" w:themeColor="text1"/>
          <w:szCs w:val="26"/>
        </w:rPr>
        <w:t xml:space="preserve"> протокол</w:t>
      </w:r>
      <w:r w:rsidR="00F56540">
        <w:rPr>
          <w:color w:val="000000" w:themeColor="text1"/>
          <w:szCs w:val="26"/>
        </w:rPr>
        <w:t>ов</w:t>
      </w:r>
      <w:r>
        <w:rPr>
          <w:color w:val="000000" w:themeColor="text1"/>
          <w:szCs w:val="26"/>
        </w:rPr>
        <w:t>.</w:t>
      </w:r>
      <w:proofErr w:type="gramEnd"/>
    </w:p>
    <w:p w:rsidR="006562F4" w:rsidRPr="005B11A6" w:rsidRDefault="000222DA" w:rsidP="006562F4">
      <w:pPr>
        <w:pStyle w:val="afa"/>
        <w:numPr>
          <w:ilvl w:val="0"/>
          <w:numId w:val="4"/>
        </w:numPr>
        <w:autoSpaceDE w:val="0"/>
        <w:autoSpaceDN w:val="0"/>
        <w:adjustRightInd w:val="0"/>
        <w:spacing w:line="276" w:lineRule="auto"/>
        <w:ind w:left="0" w:firstLine="709"/>
        <w:rPr>
          <w:szCs w:val="26"/>
        </w:rPr>
      </w:pPr>
      <w:proofErr w:type="gramStart"/>
      <w:r>
        <w:rPr>
          <w:szCs w:val="26"/>
        </w:rPr>
        <w:t>Повторное н</w:t>
      </w:r>
      <w:r w:rsidR="006562F4" w:rsidRPr="005B11A6">
        <w:rPr>
          <w:szCs w:val="26"/>
        </w:rPr>
        <w:t>еисполнение оператором связи, оказывающим услуги по предоставлению доступа к информационно-телекоммуника</w:t>
      </w:r>
      <w:r w:rsidR="004544DB">
        <w:rPr>
          <w:szCs w:val="26"/>
        </w:rPr>
        <w:t>ционной сети «</w:t>
      </w:r>
      <w:r w:rsidR="006562F4" w:rsidRPr="005B11A6">
        <w:rPr>
          <w:szCs w:val="26"/>
        </w:rPr>
        <w:t>Интернет</w:t>
      </w:r>
      <w:r w:rsidR="004544DB">
        <w:rPr>
          <w:szCs w:val="26"/>
        </w:rPr>
        <w:t>»</w:t>
      </w:r>
      <w:r w:rsidR="006562F4" w:rsidRPr="005B11A6">
        <w:rPr>
          <w:szCs w:val="26"/>
        </w:rPr>
        <w:t xml:space="preserve">,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w:t>
      </w:r>
      <w:r>
        <w:rPr>
          <w:szCs w:val="26"/>
        </w:rPr>
        <w:br/>
      </w:r>
      <w:r w:rsidR="006562F4" w:rsidRPr="005B11A6">
        <w:rPr>
          <w:szCs w:val="26"/>
        </w:rPr>
        <w:t>(</w:t>
      </w:r>
      <w:r w:rsidR="006562F4" w:rsidRPr="005B11A6">
        <w:rPr>
          <w:b/>
          <w:szCs w:val="26"/>
        </w:rPr>
        <w:t xml:space="preserve">ч. 1 </w:t>
      </w:r>
      <w:r w:rsidR="006562F4" w:rsidRPr="005B11A6">
        <w:rPr>
          <w:b/>
          <w:color w:val="000000" w:themeColor="text1"/>
          <w:szCs w:val="26"/>
        </w:rPr>
        <w:t>ст. 13.34</w:t>
      </w:r>
      <w:r w:rsidR="006562F4" w:rsidRPr="005B11A6">
        <w:rPr>
          <w:szCs w:val="26"/>
        </w:rPr>
        <w:t xml:space="preserve"> </w:t>
      </w:r>
      <w:proofErr w:type="spellStart"/>
      <w:r w:rsidR="006562F4" w:rsidRPr="005B11A6">
        <w:rPr>
          <w:szCs w:val="26"/>
        </w:rPr>
        <w:t>КоАП</w:t>
      </w:r>
      <w:proofErr w:type="spellEnd"/>
      <w:r w:rsidR="006562F4" w:rsidRPr="005B11A6">
        <w:rPr>
          <w:szCs w:val="26"/>
        </w:rPr>
        <w:t xml:space="preserve"> РФ) – </w:t>
      </w:r>
      <w:r w:rsidR="00626E93">
        <w:rPr>
          <w:b/>
          <w:szCs w:val="26"/>
        </w:rPr>
        <w:t>2</w:t>
      </w:r>
      <w:r w:rsidR="006562F4" w:rsidRPr="005B11A6">
        <w:rPr>
          <w:b/>
          <w:szCs w:val="26"/>
        </w:rPr>
        <w:t xml:space="preserve"> </w:t>
      </w:r>
      <w:r w:rsidR="006562F4" w:rsidRPr="005B11A6">
        <w:rPr>
          <w:szCs w:val="26"/>
        </w:rPr>
        <w:t>протокол</w:t>
      </w:r>
      <w:r w:rsidR="00626E93">
        <w:rPr>
          <w:szCs w:val="26"/>
        </w:rPr>
        <w:t>а</w:t>
      </w:r>
      <w:r w:rsidR="006562F4" w:rsidRPr="005B11A6">
        <w:rPr>
          <w:szCs w:val="26"/>
        </w:rPr>
        <w:t>.</w:t>
      </w:r>
      <w:proofErr w:type="gramEnd"/>
    </w:p>
    <w:p w:rsidR="006562F4" w:rsidRPr="00E662B2" w:rsidRDefault="006562F4" w:rsidP="006562F4">
      <w:pPr>
        <w:pStyle w:val="ConsPlusNormal"/>
        <w:numPr>
          <w:ilvl w:val="0"/>
          <w:numId w:val="4"/>
        </w:numPr>
        <w:tabs>
          <w:tab w:val="left" w:pos="142"/>
        </w:tabs>
        <w:spacing w:line="276" w:lineRule="auto"/>
        <w:ind w:left="0" w:firstLine="709"/>
        <w:jc w:val="both"/>
        <w:rPr>
          <w:rFonts w:ascii="Times New Roman" w:hAnsi="Times New Roman" w:cs="Times New Roman"/>
          <w:sz w:val="26"/>
          <w:szCs w:val="26"/>
        </w:rPr>
      </w:pPr>
      <w:r w:rsidRPr="00E662B2">
        <w:rPr>
          <w:rFonts w:ascii="Times New Roman" w:hAnsi="Times New Roman" w:cs="Times New Roman"/>
          <w:color w:val="000000" w:themeColor="text1"/>
          <w:sz w:val="26"/>
          <w:szCs w:val="26"/>
        </w:rPr>
        <w:t>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 (</w:t>
      </w:r>
      <w:r w:rsidRPr="00E662B2">
        <w:rPr>
          <w:rFonts w:ascii="Times New Roman" w:hAnsi="Times New Roman" w:cs="Times New Roman"/>
          <w:b/>
          <w:color w:val="000000" w:themeColor="text1"/>
          <w:sz w:val="26"/>
          <w:szCs w:val="26"/>
        </w:rPr>
        <w:t>ст.</w:t>
      </w:r>
      <w:r>
        <w:rPr>
          <w:rFonts w:ascii="Times New Roman" w:hAnsi="Times New Roman" w:cs="Times New Roman"/>
          <w:b/>
          <w:color w:val="000000" w:themeColor="text1"/>
          <w:sz w:val="26"/>
          <w:szCs w:val="26"/>
        </w:rPr>
        <w:t xml:space="preserve"> </w:t>
      </w:r>
      <w:r w:rsidRPr="00E662B2">
        <w:rPr>
          <w:rFonts w:ascii="Times New Roman" w:hAnsi="Times New Roman" w:cs="Times New Roman"/>
          <w:b/>
          <w:color w:val="000000" w:themeColor="text1"/>
          <w:sz w:val="26"/>
          <w:szCs w:val="26"/>
        </w:rPr>
        <w:t xml:space="preserve">13.38 </w:t>
      </w:r>
      <w:proofErr w:type="spellStart"/>
      <w:r w:rsidRPr="00E662B2">
        <w:rPr>
          <w:rFonts w:ascii="Times New Roman" w:hAnsi="Times New Roman" w:cs="Times New Roman"/>
          <w:color w:val="000000" w:themeColor="text1"/>
          <w:sz w:val="26"/>
          <w:szCs w:val="26"/>
        </w:rPr>
        <w:t>КоАП</w:t>
      </w:r>
      <w:proofErr w:type="spellEnd"/>
      <w:r w:rsidRPr="00E662B2">
        <w:rPr>
          <w:rFonts w:ascii="Times New Roman" w:hAnsi="Times New Roman" w:cs="Times New Roman"/>
          <w:color w:val="000000" w:themeColor="text1"/>
          <w:sz w:val="26"/>
          <w:szCs w:val="26"/>
        </w:rPr>
        <w:t xml:space="preserve"> РФ) – </w:t>
      </w:r>
      <w:r w:rsidR="00F56540">
        <w:rPr>
          <w:rFonts w:ascii="Times New Roman" w:hAnsi="Times New Roman" w:cs="Times New Roman"/>
          <w:b/>
          <w:color w:val="000000" w:themeColor="text1"/>
          <w:sz w:val="26"/>
          <w:szCs w:val="26"/>
        </w:rPr>
        <w:t>15</w:t>
      </w:r>
      <w:r>
        <w:rPr>
          <w:rFonts w:ascii="Times New Roman" w:hAnsi="Times New Roman" w:cs="Times New Roman"/>
          <w:color w:val="000000" w:themeColor="text1"/>
          <w:sz w:val="26"/>
          <w:szCs w:val="26"/>
        </w:rPr>
        <w:t xml:space="preserve"> протокол</w:t>
      </w:r>
      <w:r w:rsidR="000222DA">
        <w:rPr>
          <w:rFonts w:ascii="Times New Roman" w:hAnsi="Times New Roman" w:cs="Times New Roman"/>
          <w:color w:val="000000" w:themeColor="text1"/>
          <w:sz w:val="26"/>
          <w:szCs w:val="26"/>
        </w:rPr>
        <w:t>ов</w:t>
      </w:r>
      <w:r w:rsidRPr="00E662B2">
        <w:rPr>
          <w:rFonts w:ascii="Times New Roman" w:hAnsi="Times New Roman" w:cs="Times New Roman"/>
          <w:color w:val="000000" w:themeColor="text1"/>
          <w:sz w:val="26"/>
          <w:szCs w:val="26"/>
        </w:rPr>
        <w:t>.</w:t>
      </w:r>
    </w:p>
    <w:p w:rsidR="006562F4" w:rsidRDefault="006562F4" w:rsidP="006562F4">
      <w:pPr>
        <w:pStyle w:val="afa"/>
        <w:numPr>
          <w:ilvl w:val="0"/>
          <w:numId w:val="4"/>
        </w:numPr>
        <w:autoSpaceDE w:val="0"/>
        <w:autoSpaceDN w:val="0"/>
        <w:adjustRightInd w:val="0"/>
        <w:spacing w:line="276" w:lineRule="auto"/>
        <w:ind w:left="0" w:firstLine="709"/>
        <w:rPr>
          <w:color w:val="000000" w:themeColor="text1"/>
          <w:szCs w:val="26"/>
        </w:rPr>
      </w:pPr>
      <w:r w:rsidRPr="00E662B2">
        <w:rPr>
          <w:color w:val="000000" w:themeColor="text1"/>
          <w:szCs w:val="26"/>
        </w:rPr>
        <w:t>Осуществление предпринимательской деятельности с нарушением условий, предусмотренных специальным разрешением (лицензией) (</w:t>
      </w:r>
      <w:proofErr w:type="gramStart"/>
      <w:r w:rsidRPr="00E662B2">
        <w:rPr>
          <w:b/>
          <w:color w:val="000000" w:themeColor="text1"/>
          <w:szCs w:val="26"/>
        </w:rPr>
        <w:t>ч</w:t>
      </w:r>
      <w:proofErr w:type="gramEnd"/>
      <w:r w:rsidRPr="00E662B2">
        <w:rPr>
          <w:b/>
          <w:color w:val="000000" w:themeColor="text1"/>
          <w:szCs w:val="26"/>
        </w:rPr>
        <w:t>.</w:t>
      </w:r>
      <w:r>
        <w:rPr>
          <w:b/>
          <w:color w:val="000000" w:themeColor="text1"/>
          <w:szCs w:val="26"/>
        </w:rPr>
        <w:t>4</w:t>
      </w:r>
      <w:r w:rsidRPr="00E662B2">
        <w:rPr>
          <w:b/>
          <w:color w:val="000000" w:themeColor="text1"/>
          <w:szCs w:val="26"/>
        </w:rPr>
        <w:t xml:space="preserve"> ст.14.1</w:t>
      </w:r>
      <w:r w:rsidRPr="00E662B2">
        <w:rPr>
          <w:color w:val="000000" w:themeColor="text1"/>
          <w:szCs w:val="26"/>
        </w:rPr>
        <w:t xml:space="preserve"> </w:t>
      </w:r>
      <w:proofErr w:type="spellStart"/>
      <w:r w:rsidRPr="00E662B2">
        <w:rPr>
          <w:color w:val="000000" w:themeColor="text1"/>
          <w:szCs w:val="26"/>
        </w:rPr>
        <w:t>КоАП</w:t>
      </w:r>
      <w:proofErr w:type="spellEnd"/>
      <w:r w:rsidRPr="00E662B2">
        <w:rPr>
          <w:color w:val="000000" w:themeColor="text1"/>
          <w:szCs w:val="26"/>
        </w:rPr>
        <w:t xml:space="preserve"> РФ) </w:t>
      </w:r>
      <w:r w:rsidRPr="00E26052">
        <w:rPr>
          <w:color w:val="000000" w:themeColor="text1"/>
          <w:szCs w:val="26"/>
        </w:rPr>
        <w:t>–</w:t>
      </w:r>
      <w:r w:rsidRPr="00E26052">
        <w:rPr>
          <w:b/>
          <w:color w:val="000000" w:themeColor="text1"/>
          <w:szCs w:val="26"/>
        </w:rPr>
        <w:t xml:space="preserve"> </w:t>
      </w:r>
      <w:r w:rsidR="00DB6248" w:rsidRPr="00626E93">
        <w:rPr>
          <w:b/>
          <w:color w:val="000000" w:themeColor="text1"/>
          <w:szCs w:val="26"/>
        </w:rPr>
        <w:t>4</w:t>
      </w:r>
      <w:r w:rsidR="00F56540">
        <w:rPr>
          <w:b/>
          <w:color w:val="000000" w:themeColor="text1"/>
          <w:szCs w:val="26"/>
        </w:rPr>
        <w:t>9</w:t>
      </w:r>
      <w:r w:rsidR="00DB6248">
        <w:rPr>
          <w:b/>
          <w:color w:val="000000" w:themeColor="text1"/>
          <w:szCs w:val="26"/>
        </w:rPr>
        <w:t xml:space="preserve"> </w:t>
      </w:r>
      <w:r w:rsidRPr="00E662B2">
        <w:rPr>
          <w:color w:val="000000" w:themeColor="text1"/>
          <w:szCs w:val="26"/>
        </w:rPr>
        <w:t>про</w:t>
      </w:r>
      <w:r>
        <w:rPr>
          <w:color w:val="000000" w:themeColor="text1"/>
          <w:szCs w:val="26"/>
        </w:rPr>
        <w:t>токол</w:t>
      </w:r>
      <w:r w:rsidR="00E26052">
        <w:rPr>
          <w:color w:val="000000" w:themeColor="text1"/>
          <w:szCs w:val="26"/>
        </w:rPr>
        <w:t>ов</w:t>
      </w:r>
      <w:r w:rsidRPr="00E662B2">
        <w:rPr>
          <w:color w:val="000000" w:themeColor="text1"/>
          <w:szCs w:val="26"/>
        </w:rPr>
        <w:t>.</w:t>
      </w:r>
    </w:p>
    <w:p w:rsidR="00E26052" w:rsidRPr="00E26052" w:rsidRDefault="00E26052" w:rsidP="00E26052">
      <w:pPr>
        <w:pStyle w:val="afa"/>
        <w:numPr>
          <w:ilvl w:val="0"/>
          <w:numId w:val="4"/>
        </w:numPr>
        <w:autoSpaceDE w:val="0"/>
        <w:autoSpaceDN w:val="0"/>
        <w:adjustRightInd w:val="0"/>
        <w:spacing w:line="276" w:lineRule="auto"/>
        <w:ind w:left="0" w:firstLine="709"/>
        <w:rPr>
          <w:color w:val="000000" w:themeColor="text1"/>
          <w:szCs w:val="26"/>
        </w:rPr>
      </w:pPr>
      <w:r>
        <w:rPr>
          <w:szCs w:val="26"/>
        </w:rPr>
        <w:lastRenderedPageBreak/>
        <w:t>Невыполнение законных требований должностного лица, осуществляющего производство по делу об АПН (</w:t>
      </w:r>
      <w:r w:rsidRPr="001F0627">
        <w:rPr>
          <w:b/>
          <w:color w:val="000000" w:themeColor="text1"/>
          <w:szCs w:val="26"/>
        </w:rPr>
        <w:t>ст. 1</w:t>
      </w:r>
      <w:r>
        <w:rPr>
          <w:b/>
          <w:color w:val="000000" w:themeColor="text1"/>
          <w:szCs w:val="26"/>
        </w:rPr>
        <w:t>7.7</w:t>
      </w:r>
      <w:r w:rsidRPr="001F0627">
        <w:rPr>
          <w:color w:val="000000" w:themeColor="text1"/>
          <w:szCs w:val="26"/>
        </w:rPr>
        <w:t xml:space="preserve"> </w:t>
      </w:r>
      <w:proofErr w:type="spellStart"/>
      <w:r w:rsidRPr="001F0627">
        <w:rPr>
          <w:color w:val="000000" w:themeColor="text1"/>
          <w:szCs w:val="26"/>
        </w:rPr>
        <w:t>КоАП</w:t>
      </w:r>
      <w:proofErr w:type="spellEnd"/>
      <w:r w:rsidRPr="001F0627">
        <w:rPr>
          <w:color w:val="000000" w:themeColor="text1"/>
          <w:szCs w:val="26"/>
        </w:rPr>
        <w:t xml:space="preserve"> РФ) – </w:t>
      </w:r>
      <w:r w:rsidRPr="00626E93">
        <w:rPr>
          <w:b/>
          <w:color w:val="000000" w:themeColor="text1"/>
          <w:szCs w:val="26"/>
        </w:rPr>
        <w:t>3</w:t>
      </w:r>
      <w:r w:rsidRPr="001F0627">
        <w:rPr>
          <w:color w:val="000000" w:themeColor="text1"/>
          <w:szCs w:val="26"/>
        </w:rPr>
        <w:t xml:space="preserve"> протокол</w:t>
      </w:r>
      <w:r>
        <w:rPr>
          <w:color w:val="000000" w:themeColor="text1"/>
          <w:szCs w:val="26"/>
        </w:rPr>
        <w:t>а</w:t>
      </w:r>
      <w:r w:rsidRPr="001F0627">
        <w:rPr>
          <w:color w:val="000000" w:themeColor="text1"/>
          <w:szCs w:val="26"/>
        </w:rPr>
        <w:t>.</w:t>
      </w:r>
    </w:p>
    <w:p w:rsidR="006562F4" w:rsidRPr="00626E93" w:rsidRDefault="006562F4" w:rsidP="006562F4">
      <w:pPr>
        <w:pStyle w:val="afa"/>
        <w:numPr>
          <w:ilvl w:val="0"/>
          <w:numId w:val="4"/>
        </w:numPr>
        <w:autoSpaceDE w:val="0"/>
        <w:autoSpaceDN w:val="0"/>
        <w:adjustRightInd w:val="0"/>
        <w:spacing w:line="276" w:lineRule="auto"/>
        <w:ind w:left="0" w:firstLine="709"/>
        <w:rPr>
          <w:color w:val="000000" w:themeColor="text1"/>
          <w:szCs w:val="26"/>
        </w:rPr>
      </w:pPr>
      <w:proofErr w:type="gramStart"/>
      <w:r w:rsidRPr="00E662B2">
        <w:rPr>
          <w:szCs w:val="26"/>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w:t>
      </w:r>
      <w:r w:rsidRPr="00E662B2">
        <w:rPr>
          <w:b/>
          <w:szCs w:val="26"/>
        </w:rPr>
        <w:t>ч.1 ст. 19.5</w:t>
      </w:r>
      <w:r w:rsidRPr="00E662B2">
        <w:rPr>
          <w:szCs w:val="26"/>
        </w:rPr>
        <w:t xml:space="preserve"> </w:t>
      </w:r>
      <w:proofErr w:type="spellStart"/>
      <w:r w:rsidRPr="00E662B2">
        <w:rPr>
          <w:szCs w:val="26"/>
        </w:rPr>
        <w:t>КоАП</w:t>
      </w:r>
      <w:proofErr w:type="spellEnd"/>
      <w:r w:rsidRPr="00E662B2">
        <w:rPr>
          <w:szCs w:val="26"/>
        </w:rPr>
        <w:t xml:space="preserve"> РФ) – </w:t>
      </w:r>
      <w:r w:rsidR="00E26052" w:rsidRPr="00626E93">
        <w:rPr>
          <w:b/>
          <w:szCs w:val="26"/>
        </w:rPr>
        <w:t>1</w:t>
      </w:r>
      <w:r w:rsidR="00F56540">
        <w:rPr>
          <w:b/>
          <w:szCs w:val="26"/>
        </w:rPr>
        <w:t>8</w:t>
      </w:r>
      <w:r>
        <w:rPr>
          <w:b/>
          <w:szCs w:val="26"/>
        </w:rPr>
        <w:t xml:space="preserve"> </w:t>
      </w:r>
      <w:r w:rsidRPr="00E662B2">
        <w:rPr>
          <w:szCs w:val="26"/>
        </w:rPr>
        <w:t>протокол</w:t>
      </w:r>
      <w:r w:rsidR="00E26052">
        <w:rPr>
          <w:szCs w:val="26"/>
        </w:rPr>
        <w:t>ов</w:t>
      </w:r>
      <w:r>
        <w:rPr>
          <w:szCs w:val="26"/>
        </w:rPr>
        <w:t>.</w:t>
      </w:r>
      <w:proofErr w:type="gramEnd"/>
    </w:p>
    <w:p w:rsidR="00626E93" w:rsidRDefault="00626E93" w:rsidP="00626E93">
      <w:pPr>
        <w:pStyle w:val="afa"/>
        <w:numPr>
          <w:ilvl w:val="0"/>
          <w:numId w:val="4"/>
        </w:numPr>
        <w:autoSpaceDE w:val="0"/>
        <w:autoSpaceDN w:val="0"/>
        <w:adjustRightInd w:val="0"/>
        <w:spacing w:line="276" w:lineRule="auto"/>
        <w:ind w:left="0" w:firstLine="709"/>
        <w:rPr>
          <w:color w:val="000000" w:themeColor="text1"/>
          <w:szCs w:val="26"/>
        </w:rPr>
      </w:pPr>
      <w:r>
        <w:rPr>
          <w:szCs w:val="26"/>
        </w:rPr>
        <w:t>Заключение от имени оператора связи договора об оказании услуг подвижной радиотелефонной связи лицом, не имеющим полномочий от оператора связи на заключение такого договора</w:t>
      </w:r>
      <w:r>
        <w:rPr>
          <w:color w:val="000000" w:themeColor="text1"/>
          <w:szCs w:val="26"/>
        </w:rPr>
        <w:t xml:space="preserve"> (</w:t>
      </w:r>
      <w:proofErr w:type="gramStart"/>
      <w:r w:rsidRPr="00D95A32">
        <w:rPr>
          <w:b/>
          <w:color w:val="000000" w:themeColor="text1"/>
          <w:szCs w:val="26"/>
        </w:rPr>
        <w:t>ч</w:t>
      </w:r>
      <w:proofErr w:type="gramEnd"/>
      <w:r w:rsidRPr="00D95A32">
        <w:rPr>
          <w:b/>
          <w:color w:val="000000" w:themeColor="text1"/>
          <w:szCs w:val="26"/>
        </w:rPr>
        <w:t>. 4</w:t>
      </w:r>
      <w:r>
        <w:rPr>
          <w:color w:val="000000" w:themeColor="text1"/>
          <w:szCs w:val="26"/>
        </w:rPr>
        <w:t xml:space="preserve"> </w:t>
      </w:r>
      <w:r>
        <w:rPr>
          <w:b/>
          <w:color w:val="000000" w:themeColor="text1"/>
          <w:szCs w:val="26"/>
        </w:rPr>
        <w:t>ст. 13.29</w:t>
      </w:r>
      <w:r>
        <w:rPr>
          <w:color w:val="000000" w:themeColor="text1"/>
          <w:szCs w:val="26"/>
        </w:rPr>
        <w:t xml:space="preserve"> </w:t>
      </w:r>
      <w:proofErr w:type="spellStart"/>
      <w:r>
        <w:rPr>
          <w:color w:val="000000" w:themeColor="text1"/>
          <w:szCs w:val="26"/>
        </w:rPr>
        <w:t>КоАП</w:t>
      </w:r>
      <w:proofErr w:type="spellEnd"/>
      <w:r>
        <w:rPr>
          <w:color w:val="000000" w:themeColor="text1"/>
          <w:szCs w:val="26"/>
        </w:rPr>
        <w:t xml:space="preserve"> РФ) </w:t>
      </w:r>
      <w:r w:rsidRPr="00076326">
        <w:rPr>
          <w:color w:val="000000" w:themeColor="text1"/>
          <w:szCs w:val="26"/>
        </w:rPr>
        <w:t xml:space="preserve">– </w:t>
      </w:r>
      <w:r>
        <w:rPr>
          <w:b/>
          <w:color w:val="000000" w:themeColor="text1"/>
          <w:szCs w:val="26"/>
        </w:rPr>
        <w:t>1</w:t>
      </w:r>
      <w:r w:rsidRPr="00076326">
        <w:rPr>
          <w:color w:val="000000" w:themeColor="text1"/>
          <w:szCs w:val="26"/>
        </w:rPr>
        <w:t xml:space="preserve"> протокол</w:t>
      </w:r>
      <w:r>
        <w:rPr>
          <w:color w:val="000000" w:themeColor="text1"/>
          <w:szCs w:val="26"/>
        </w:rPr>
        <w:t>.</w:t>
      </w:r>
    </w:p>
    <w:p w:rsidR="00626E93" w:rsidRPr="009179F3" w:rsidRDefault="00626E93" w:rsidP="00626E93">
      <w:pPr>
        <w:pStyle w:val="afa"/>
        <w:numPr>
          <w:ilvl w:val="0"/>
          <w:numId w:val="4"/>
        </w:numPr>
        <w:autoSpaceDE w:val="0"/>
        <w:autoSpaceDN w:val="0"/>
        <w:adjustRightInd w:val="0"/>
        <w:spacing w:line="276" w:lineRule="auto"/>
        <w:ind w:left="0" w:firstLine="709"/>
        <w:rPr>
          <w:color w:val="000000" w:themeColor="text1"/>
          <w:szCs w:val="26"/>
        </w:rPr>
      </w:pPr>
      <w:r>
        <w:rPr>
          <w:szCs w:val="26"/>
        </w:rPr>
        <w:t>Неуплата административного штрафа в срок (</w:t>
      </w:r>
      <w:proofErr w:type="gramStart"/>
      <w:r>
        <w:rPr>
          <w:b/>
          <w:szCs w:val="26"/>
        </w:rPr>
        <w:t>ч</w:t>
      </w:r>
      <w:proofErr w:type="gramEnd"/>
      <w:r>
        <w:rPr>
          <w:b/>
          <w:szCs w:val="26"/>
        </w:rPr>
        <w:t>.1 ст. 20.25</w:t>
      </w:r>
      <w:r>
        <w:rPr>
          <w:szCs w:val="26"/>
        </w:rPr>
        <w:t xml:space="preserve"> </w:t>
      </w:r>
      <w:proofErr w:type="spellStart"/>
      <w:r>
        <w:rPr>
          <w:szCs w:val="26"/>
        </w:rPr>
        <w:t>КоАП</w:t>
      </w:r>
      <w:proofErr w:type="spellEnd"/>
      <w:r>
        <w:rPr>
          <w:szCs w:val="26"/>
        </w:rPr>
        <w:t xml:space="preserve"> РФ) </w:t>
      </w:r>
      <w:r w:rsidRPr="00076326">
        <w:rPr>
          <w:szCs w:val="26"/>
        </w:rPr>
        <w:t xml:space="preserve">– </w:t>
      </w:r>
      <w:r w:rsidR="00F56540">
        <w:rPr>
          <w:b/>
          <w:szCs w:val="26"/>
        </w:rPr>
        <w:t>8</w:t>
      </w:r>
      <w:r w:rsidRPr="00076326">
        <w:rPr>
          <w:szCs w:val="26"/>
        </w:rPr>
        <w:t xml:space="preserve"> протокол</w:t>
      </w:r>
      <w:r w:rsidR="00F56540">
        <w:rPr>
          <w:szCs w:val="26"/>
        </w:rPr>
        <w:t>ов</w:t>
      </w:r>
      <w:r>
        <w:rPr>
          <w:szCs w:val="26"/>
        </w:rPr>
        <w:t>.</w:t>
      </w:r>
    </w:p>
    <w:p w:rsidR="00626E93" w:rsidRPr="00B6169B" w:rsidRDefault="00626E93" w:rsidP="00626E93">
      <w:pPr>
        <w:pStyle w:val="afa"/>
        <w:numPr>
          <w:ilvl w:val="0"/>
          <w:numId w:val="4"/>
        </w:numPr>
        <w:autoSpaceDE w:val="0"/>
        <w:autoSpaceDN w:val="0"/>
        <w:adjustRightInd w:val="0"/>
        <w:spacing w:line="276" w:lineRule="auto"/>
        <w:ind w:left="0" w:firstLine="709"/>
        <w:rPr>
          <w:color w:val="000000" w:themeColor="text1"/>
          <w:szCs w:val="26"/>
        </w:rPr>
      </w:pPr>
      <w:proofErr w:type="gramStart"/>
      <w:r>
        <w:rPr>
          <w:szCs w:val="26"/>
        </w:rPr>
        <w:t>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r>
        <w:rPr>
          <w:b/>
          <w:szCs w:val="26"/>
        </w:rPr>
        <w:t>ч. 2 ст</w:t>
      </w:r>
      <w:proofErr w:type="gramEnd"/>
      <w:r>
        <w:rPr>
          <w:b/>
          <w:szCs w:val="26"/>
        </w:rPr>
        <w:t xml:space="preserve">. </w:t>
      </w:r>
      <w:proofErr w:type="gramStart"/>
      <w:r>
        <w:rPr>
          <w:b/>
          <w:szCs w:val="26"/>
        </w:rPr>
        <w:t>6.17</w:t>
      </w:r>
      <w:r>
        <w:rPr>
          <w:szCs w:val="26"/>
        </w:rPr>
        <w:t xml:space="preserve"> </w:t>
      </w:r>
      <w:proofErr w:type="spellStart"/>
      <w:r>
        <w:rPr>
          <w:szCs w:val="26"/>
        </w:rPr>
        <w:t>КоАП</w:t>
      </w:r>
      <w:proofErr w:type="spellEnd"/>
      <w:r>
        <w:rPr>
          <w:szCs w:val="26"/>
        </w:rPr>
        <w:t xml:space="preserve"> РФ) </w:t>
      </w:r>
      <w:r w:rsidRPr="00076326">
        <w:rPr>
          <w:szCs w:val="26"/>
        </w:rPr>
        <w:t xml:space="preserve">– </w:t>
      </w:r>
      <w:r>
        <w:rPr>
          <w:b/>
          <w:szCs w:val="26"/>
        </w:rPr>
        <w:t>2</w:t>
      </w:r>
      <w:r w:rsidRPr="00076326">
        <w:rPr>
          <w:szCs w:val="26"/>
        </w:rPr>
        <w:t xml:space="preserve"> протокол</w:t>
      </w:r>
      <w:r>
        <w:rPr>
          <w:szCs w:val="26"/>
        </w:rPr>
        <w:t>а.</w:t>
      </w:r>
      <w:proofErr w:type="gramEnd"/>
    </w:p>
    <w:p w:rsidR="00B6169B" w:rsidRDefault="00B6169B" w:rsidP="00B6169B">
      <w:pPr>
        <w:autoSpaceDE w:val="0"/>
        <w:autoSpaceDN w:val="0"/>
        <w:adjustRightInd w:val="0"/>
        <w:spacing w:line="276" w:lineRule="auto"/>
        <w:ind w:left="709"/>
        <w:rPr>
          <w:color w:val="000000" w:themeColor="text1"/>
          <w:szCs w:val="26"/>
        </w:rPr>
      </w:pPr>
    </w:p>
    <w:p w:rsidR="00A60635" w:rsidRPr="00B6169B" w:rsidRDefault="00A60635" w:rsidP="00B6169B">
      <w:pPr>
        <w:autoSpaceDE w:val="0"/>
        <w:autoSpaceDN w:val="0"/>
        <w:adjustRightInd w:val="0"/>
        <w:spacing w:line="276" w:lineRule="auto"/>
        <w:ind w:left="709"/>
        <w:rPr>
          <w:color w:val="000000" w:themeColor="text1"/>
          <w:szCs w:val="26"/>
        </w:rPr>
      </w:pPr>
    </w:p>
    <w:p w:rsidR="006562F4" w:rsidRPr="00CB6F8E" w:rsidRDefault="006562F4" w:rsidP="006562F4">
      <w:pPr>
        <w:ind w:firstLine="709"/>
        <w:rPr>
          <w:szCs w:val="26"/>
        </w:rPr>
      </w:pPr>
      <w:r w:rsidRPr="00365EA2">
        <w:rPr>
          <w:szCs w:val="26"/>
        </w:rPr>
        <w:t xml:space="preserve">Для рассмотрения в суд </w:t>
      </w:r>
      <w:r w:rsidRPr="00CB6F8E">
        <w:rPr>
          <w:szCs w:val="26"/>
        </w:rPr>
        <w:t>направлено</w:t>
      </w:r>
      <w:r w:rsidRPr="00CB6F8E">
        <w:rPr>
          <w:b/>
          <w:szCs w:val="26"/>
        </w:rPr>
        <w:t xml:space="preserve"> </w:t>
      </w:r>
      <w:r w:rsidR="00F56540">
        <w:rPr>
          <w:b/>
          <w:szCs w:val="26"/>
        </w:rPr>
        <w:t>97</w:t>
      </w:r>
      <w:r w:rsidRPr="00CB6F8E">
        <w:rPr>
          <w:b/>
          <w:szCs w:val="26"/>
        </w:rPr>
        <w:t xml:space="preserve"> </w:t>
      </w:r>
      <w:r w:rsidRPr="00CB6F8E">
        <w:rPr>
          <w:b/>
          <w:i/>
          <w:szCs w:val="26"/>
        </w:rPr>
        <w:t>(</w:t>
      </w:r>
      <w:r w:rsidR="00F56540">
        <w:rPr>
          <w:b/>
          <w:i/>
          <w:szCs w:val="26"/>
        </w:rPr>
        <w:t>4</w:t>
      </w:r>
      <w:r w:rsidRPr="00CB6F8E">
        <w:rPr>
          <w:b/>
          <w:i/>
          <w:szCs w:val="26"/>
        </w:rPr>
        <w:t xml:space="preserve"> %)</w:t>
      </w:r>
      <w:r w:rsidRPr="00CB6F8E">
        <w:rPr>
          <w:szCs w:val="26"/>
        </w:rPr>
        <w:t xml:space="preserve"> протокол</w:t>
      </w:r>
      <w:r w:rsidR="00F56540">
        <w:rPr>
          <w:szCs w:val="26"/>
        </w:rPr>
        <w:t>ов</w:t>
      </w:r>
      <w:r w:rsidRPr="00CB6F8E">
        <w:rPr>
          <w:szCs w:val="26"/>
        </w:rPr>
        <w:t>.</w:t>
      </w:r>
    </w:p>
    <w:p w:rsidR="00B6169B" w:rsidRDefault="006562F4" w:rsidP="00B6169B">
      <w:pPr>
        <w:pStyle w:val="afa"/>
        <w:ind w:left="0" w:firstLine="709"/>
        <w:rPr>
          <w:szCs w:val="26"/>
        </w:rPr>
      </w:pPr>
      <w:r w:rsidRPr="00CB6F8E">
        <w:rPr>
          <w:color w:val="000000" w:themeColor="text1"/>
          <w:szCs w:val="26"/>
        </w:rPr>
        <w:t>Старшим государственным инспектор</w:t>
      </w:r>
      <w:r w:rsidR="00E06F01" w:rsidRPr="00CB6F8E">
        <w:rPr>
          <w:color w:val="000000" w:themeColor="text1"/>
          <w:szCs w:val="26"/>
        </w:rPr>
        <w:t>ом</w:t>
      </w:r>
      <w:r w:rsidRPr="00CB6F8E">
        <w:rPr>
          <w:color w:val="000000" w:themeColor="text1"/>
          <w:szCs w:val="26"/>
        </w:rPr>
        <w:t xml:space="preserve"> </w:t>
      </w:r>
      <w:r w:rsidRPr="00F56540">
        <w:rPr>
          <w:color w:val="000000" w:themeColor="text1"/>
          <w:szCs w:val="26"/>
        </w:rPr>
        <w:t xml:space="preserve">рассмотрено </w:t>
      </w:r>
      <w:r w:rsidR="00F56540" w:rsidRPr="00F56540">
        <w:rPr>
          <w:b/>
          <w:color w:val="000000" w:themeColor="text1"/>
          <w:szCs w:val="26"/>
        </w:rPr>
        <w:t>2003</w:t>
      </w:r>
      <w:r w:rsidRPr="00F56540">
        <w:rPr>
          <w:b/>
          <w:color w:val="000000" w:themeColor="text1"/>
          <w:szCs w:val="26"/>
        </w:rPr>
        <w:t xml:space="preserve"> </w:t>
      </w:r>
      <w:r w:rsidRPr="00F56540">
        <w:rPr>
          <w:b/>
          <w:i/>
          <w:color w:val="000000" w:themeColor="text1"/>
          <w:szCs w:val="26"/>
        </w:rPr>
        <w:t>(</w:t>
      </w:r>
      <w:r w:rsidR="00E26052" w:rsidRPr="00F56540">
        <w:rPr>
          <w:b/>
          <w:i/>
          <w:color w:val="000000" w:themeColor="text1"/>
          <w:szCs w:val="26"/>
        </w:rPr>
        <w:t>9</w:t>
      </w:r>
      <w:r w:rsidR="00F56540" w:rsidRPr="00F56540">
        <w:rPr>
          <w:b/>
          <w:i/>
          <w:color w:val="000000" w:themeColor="text1"/>
          <w:szCs w:val="26"/>
        </w:rPr>
        <w:t>5</w:t>
      </w:r>
      <w:r w:rsidRPr="00CB6F8E">
        <w:rPr>
          <w:b/>
          <w:i/>
          <w:color w:val="000000" w:themeColor="text1"/>
          <w:szCs w:val="26"/>
        </w:rPr>
        <w:t>%)</w:t>
      </w:r>
      <w:r w:rsidRPr="00CB6F8E">
        <w:rPr>
          <w:color w:val="000000" w:themeColor="text1"/>
          <w:szCs w:val="26"/>
        </w:rPr>
        <w:t xml:space="preserve"> протокол</w:t>
      </w:r>
      <w:r w:rsidR="00F56540">
        <w:rPr>
          <w:color w:val="000000" w:themeColor="text1"/>
          <w:szCs w:val="26"/>
        </w:rPr>
        <w:t>а</w:t>
      </w:r>
      <w:r w:rsidR="00B6169B" w:rsidRPr="00CB6F8E">
        <w:rPr>
          <w:color w:val="000000" w:themeColor="text1"/>
          <w:szCs w:val="26"/>
        </w:rPr>
        <w:t xml:space="preserve">, </w:t>
      </w:r>
      <w:r w:rsidR="00B6169B" w:rsidRPr="00CB6F8E">
        <w:rPr>
          <w:color w:val="000000" w:themeColor="text1"/>
          <w:szCs w:val="26"/>
        </w:rPr>
        <w:br/>
      </w:r>
      <w:r w:rsidR="00F56540">
        <w:rPr>
          <w:b/>
          <w:szCs w:val="26"/>
        </w:rPr>
        <w:t>4</w:t>
      </w:r>
      <w:r w:rsidR="00B6169B" w:rsidRPr="00CB6F8E">
        <w:rPr>
          <w:b/>
          <w:szCs w:val="26"/>
        </w:rPr>
        <w:t xml:space="preserve"> </w:t>
      </w:r>
      <w:r w:rsidR="00B6169B" w:rsidRPr="00CB6F8E">
        <w:rPr>
          <w:b/>
          <w:i/>
          <w:szCs w:val="26"/>
        </w:rPr>
        <w:t>(</w:t>
      </w:r>
      <w:r w:rsidR="00F56540">
        <w:rPr>
          <w:b/>
          <w:i/>
          <w:szCs w:val="26"/>
        </w:rPr>
        <w:t>1</w:t>
      </w:r>
      <w:r w:rsidR="00B6169B" w:rsidRPr="00CB6F8E">
        <w:rPr>
          <w:b/>
          <w:i/>
          <w:szCs w:val="26"/>
        </w:rPr>
        <w:t>%)</w:t>
      </w:r>
      <w:r w:rsidR="00B6169B" w:rsidRPr="00CB6F8E">
        <w:rPr>
          <w:szCs w:val="26"/>
        </w:rPr>
        <w:t xml:space="preserve"> протокола находится</w:t>
      </w:r>
      <w:r w:rsidR="00B6169B" w:rsidRPr="00E83F22">
        <w:rPr>
          <w:szCs w:val="26"/>
        </w:rPr>
        <w:t xml:space="preserve"> на рассмотрении.</w:t>
      </w:r>
    </w:p>
    <w:p w:rsidR="00713D72" w:rsidRDefault="00A90BB2" w:rsidP="00B6169B">
      <w:pPr>
        <w:pStyle w:val="afa"/>
        <w:ind w:left="0" w:firstLine="709"/>
        <w:rPr>
          <w:szCs w:val="26"/>
        </w:rPr>
      </w:pPr>
      <w:r>
        <w:rPr>
          <w:noProof/>
          <w:szCs w:val="26"/>
        </w:rPr>
        <w:drawing>
          <wp:anchor distT="0" distB="0" distL="114300" distR="114300" simplePos="0" relativeHeight="251716608" behindDoc="0" locked="0" layoutInCell="1" allowOverlap="1">
            <wp:simplePos x="0" y="0"/>
            <wp:positionH relativeFrom="column">
              <wp:posOffset>6626</wp:posOffset>
            </wp:positionH>
            <wp:positionV relativeFrom="paragraph">
              <wp:posOffset>33186</wp:posOffset>
            </wp:positionV>
            <wp:extent cx="6415792" cy="2695492"/>
            <wp:effectExtent l="19050" t="0" r="4058" b="0"/>
            <wp:wrapNone/>
            <wp:docPr id="6" name="Объект 6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anchor>
        </w:drawing>
      </w:r>
    </w:p>
    <w:p w:rsidR="00713D72" w:rsidRDefault="00713D72" w:rsidP="00B6169B">
      <w:pPr>
        <w:pStyle w:val="afa"/>
        <w:ind w:left="0" w:firstLine="709"/>
        <w:rPr>
          <w:szCs w:val="26"/>
        </w:rPr>
      </w:pPr>
    </w:p>
    <w:p w:rsidR="00713D72" w:rsidRDefault="00713D72" w:rsidP="00B6169B">
      <w:pPr>
        <w:pStyle w:val="afa"/>
        <w:ind w:left="0" w:firstLine="709"/>
        <w:rPr>
          <w:szCs w:val="26"/>
        </w:rPr>
      </w:pPr>
    </w:p>
    <w:p w:rsidR="00713D72" w:rsidRDefault="00713D72" w:rsidP="00B6169B">
      <w:pPr>
        <w:pStyle w:val="afa"/>
        <w:ind w:left="0" w:firstLine="709"/>
        <w:rPr>
          <w:szCs w:val="26"/>
        </w:rPr>
      </w:pPr>
    </w:p>
    <w:p w:rsidR="00E64541" w:rsidRDefault="00E64541" w:rsidP="00B6169B">
      <w:pPr>
        <w:pStyle w:val="afa"/>
        <w:ind w:left="0" w:firstLine="709"/>
        <w:rPr>
          <w:szCs w:val="26"/>
        </w:rPr>
      </w:pPr>
    </w:p>
    <w:p w:rsidR="00E64541" w:rsidRDefault="00E64541" w:rsidP="00B6169B">
      <w:pPr>
        <w:pStyle w:val="afa"/>
        <w:ind w:left="0" w:firstLine="709"/>
        <w:rPr>
          <w:szCs w:val="26"/>
        </w:rPr>
      </w:pPr>
    </w:p>
    <w:p w:rsidR="009206CA" w:rsidRDefault="009206CA" w:rsidP="006562F4">
      <w:pPr>
        <w:pStyle w:val="afa"/>
        <w:ind w:left="0" w:firstLine="709"/>
        <w:rPr>
          <w:color w:val="000000" w:themeColor="text1"/>
          <w:szCs w:val="26"/>
        </w:rPr>
      </w:pPr>
    </w:p>
    <w:p w:rsidR="00E64541" w:rsidRDefault="00E64541" w:rsidP="006562F4">
      <w:pPr>
        <w:pStyle w:val="afa"/>
        <w:ind w:left="0" w:firstLine="709"/>
        <w:rPr>
          <w:color w:val="000000" w:themeColor="text1"/>
          <w:szCs w:val="26"/>
        </w:rPr>
      </w:pPr>
    </w:p>
    <w:p w:rsidR="009206CA" w:rsidRDefault="009206CA" w:rsidP="006562F4">
      <w:pPr>
        <w:pStyle w:val="afa"/>
        <w:ind w:left="0" w:firstLine="709"/>
        <w:rPr>
          <w:color w:val="000000" w:themeColor="text1"/>
          <w:szCs w:val="26"/>
        </w:rPr>
      </w:pPr>
    </w:p>
    <w:p w:rsidR="00A86EC3" w:rsidRDefault="00A86EC3" w:rsidP="00B56859">
      <w:pPr>
        <w:pStyle w:val="afa"/>
        <w:ind w:left="0" w:firstLine="709"/>
        <w:rPr>
          <w:szCs w:val="26"/>
        </w:rPr>
      </w:pPr>
    </w:p>
    <w:p w:rsidR="006562F4" w:rsidRPr="00471F92" w:rsidRDefault="006562F4" w:rsidP="006562F4">
      <w:pPr>
        <w:ind w:firstLine="709"/>
        <w:rPr>
          <w:color w:val="000000" w:themeColor="text1"/>
          <w:szCs w:val="26"/>
        </w:rPr>
      </w:pPr>
      <w:r w:rsidRPr="00471F92">
        <w:rPr>
          <w:color w:val="000000" w:themeColor="text1"/>
          <w:szCs w:val="26"/>
        </w:rPr>
        <w:t>Всего вынесено решений/постановлений</w:t>
      </w:r>
      <w:r>
        <w:rPr>
          <w:color w:val="000000" w:themeColor="text1"/>
          <w:szCs w:val="26"/>
        </w:rPr>
        <w:t xml:space="preserve"> </w:t>
      </w:r>
      <w:r w:rsidRPr="00471F92">
        <w:rPr>
          <w:color w:val="000000" w:themeColor="text1"/>
          <w:szCs w:val="26"/>
        </w:rPr>
        <w:t>(с учетом материалов 20</w:t>
      </w:r>
      <w:r>
        <w:rPr>
          <w:color w:val="000000" w:themeColor="text1"/>
          <w:szCs w:val="26"/>
        </w:rPr>
        <w:t>2</w:t>
      </w:r>
      <w:r w:rsidR="009206CA">
        <w:rPr>
          <w:color w:val="000000" w:themeColor="text1"/>
          <w:szCs w:val="26"/>
        </w:rPr>
        <w:t>2</w:t>
      </w:r>
      <w:r w:rsidRPr="00471F92">
        <w:rPr>
          <w:color w:val="000000" w:themeColor="text1"/>
          <w:szCs w:val="26"/>
        </w:rPr>
        <w:t xml:space="preserve"> года)</w:t>
      </w:r>
      <w:r w:rsidR="009206CA">
        <w:rPr>
          <w:color w:val="000000" w:themeColor="text1"/>
          <w:szCs w:val="26"/>
        </w:rPr>
        <w:t xml:space="preserve"> </w:t>
      </w:r>
      <w:r w:rsidRPr="00471F92">
        <w:rPr>
          <w:b/>
          <w:color w:val="000000" w:themeColor="text1"/>
          <w:szCs w:val="26"/>
        </w:rPr>
        <w:t xml:space="preserve">– </w:t>
      </w:r>
      <w:r w:rsidR="00CB6F8E" w:rsidRPr="00F56540">
        <w:rPr>
          <w:b/>
          <w:color w:val="000000" w:themeColor="text1"/>
          <w:szCs w:val="26"/>
        </w:rPr>
        <w:t>1</w:t>
      </w:r>
      <w:r w:rsidR="00F56540" w:rsidRPr="00F56540">
        <w:rPr>
          <w:b/>
          <w:color w:val="000000" w:themeColor="text1"/>
          <w:szCs w:val="26"/>
        </w:rPr>
        <w:t>519</w:t>
      </w:r>
      <w:r w:rsidRPr="00F56540">
        <w:rPr>
          <w:color w:val="000000" w:themeColor="text1"/>
          <w:szCs w:val="26"/>
        </w:rPr>
        <w:t>,</w:t>
      </w:r>
      <w:r w:rsidRPr="00471F92">
        <w:rPr>
          <w:color w:val="000000" w:themeColor="text1"/>
          <w:szCs w:val="26"/>
        </w:rPr>
        <w:t xml:space="preserve"> из</w:t>
      </w:r>
      <w:r>
        <w:rPr>
          <w:color w:val="000000" w:themeColor="text1"/>
          <w:szCs w:val="26"/>
        </w:rPr>
        <w:t xml:space="preserve"> </w:t>
      </w:r>
      <w:r w:rsidRPr="00471F92">
        <w:rPr>
          <w:color w:val="000000" w:themeColor="text1"/>
          <w:szCs w:val="26"/>
        </w:rPr>
        <w:t>них:</w:t>
      </w:r>
    </w:p>
    <w:p w:rsidR="006562F4" w:rsidRPr="00F56540" w:rsidRDefault="006562F4" w:rsidP="006562F4">
      <w:pPr>
        <w:ind w:firstLine="709"/>
        <w:rPr>
          <w:color w:val="000000" w:themeColor="text1"/>
          <w:szCs w:val="26"/>
        </w:rPr>
      </w:pPr>
      <w:r w:rsidRPr="00F56540">
        <w:rPr>
          <w:color w:val="000000" w:themeColor="text1"/>
          <w:szCs w:val="26"/>
        </w:rPr>
        <w:t xml:space="preserve">- </w:t>
      </w:r>
      <w:r w:rsidR="00356106" w:rsidRPr="00F56540">
        <w:rPr>
          <w:b/>
          <w:color w:val="000000" w:themeColor="text1"/>
          <w:szCs w:val="26"/>
        </w:rPr>
        <w:t>13</w:t>
      </w:r>
      <w:r w:rsidR="00F56540" w:rsidRPr="00F56540">
        <w:rPr>
          <w:b/>
          <w:color w:val="000000" w:themeColor="text1"/>
          <w:szCs w:val="26"/>
        </w:rPr>
        <w:t>5</w:t>
      </w:r>
      <w:r w:rsidRPr="00F56540">
        <w:rPr>
          <w:b/>
          <w:color w:val="000000" w:themeColor="text1"/>
          <w:szCs w:val="26"/>
        </w:rPr>
        <w:t xml:space="preserve"> </w:t>
      </w:r>
      <w:r w:rsidRPr="00F56540">
        <w:rPr>
          <w:b/>
          <w:i/>
          <w:color w:val="000000" w:themeColor="text1"/>
          <w:szCs w:val="26"/>
        </w:rPr>
        <w:t>(</w:t>
      </w:r>
      <w:r w:rsidR="00356106" w:rsidRPr="00F56540">
        <w:rPr>
          <w:b/>
          <w:i/>
          <w:color w:val="000000" w:themeColor="text1"/>
          <w:szCs w:val="26"/>
        </w:rPr>
        <w:t>9</w:t>
      </w:r>
      <w:r w:rsidRPr="00F56540">
        <w:rPr>
          <w:b/>
          <w:i/>
          <w:color w:val="000000" w:themeColor="text1"/>
          <w:szCs w:val="26"/>
        </w:rPr>
        <w:t xml:space="preserve"> %)</w:t>
      </w:r>
      <w:r w:rsidRPr="00F56540">
        <w:rPr>
          <w:color w:val="000000" w:themeColor="text1"/>
          <w:szCs w:val="26"/>
        </w:rPr>
        <w:t xml:space="preserve"> –решений вынесено судом (с учетом материалов 202</w:t>
      </w:r>
      <w:r w:rsidR="009206CA" w:rsidRPr="00F56540">
        <w:rPr>
          <w:color w:val="000000" w:themeColor="text1"/>
          <w:szCs w:val="26"/>
        </w:rPr>
        <w:t>2</w:t>
      </w:r>
      <w:r w:rsidRPr="00F56540">
        <w:rPr>
          <w:color w:val="000000" w:themeColor="text1"/>
          <w:szCs w:val="26"/>
        </w:rPr>
        <w:t xml:space="preserve"> года);</w:t>
      </w:r>
    </w:p>
    <w:p w:rsidR="006562F4" w:rsidRDefault="006562F4" w:rsidP="006562F4">
      <w:pPr>
        <w:ind w:firstLine="660"/>
        <w:rPr>
          <w:color w:val="000000" w:themeColor="text1"/>
          <w:szCs w:val="26"/>
        </w:rPr>
      </w:pPr>
      <w:r w:rsidRPr="00F56540">
        <w:rPr>
          <w:color w:val="000000" w:themeColor="text1"/>
          <w:szCs w:val="26"/>
        </w:rPr>
        <w:t xml:space="preserve">- </w:t>
      </w:r>
      <w:r w:rsidR="00356106" w:rsidRPr="00F56540">
        <w:rPr>
          <w:b/>
          <w:color w:val="000000" w:themeColor="text1"/>
          <w:szCs w:val="26"/>
        </w:rPr>
        <w:t>1</w:t>
      </w:r>
      <w:r w:rsidR="00F56540" w:rsidRPr="00F56540">
        <w:rPr>
          <w:b/>
          <w:color w:val="000000" w:themeColor="text1"/>
          <w:szCs w:val="26"/>
        </w:rPr>
        <w:t>384</w:t>
      </w:r>
      <w:r w:rsidRPr="00356106">
        <w:rPr>
          <w:b/>
          <w:color w:val="000000" w:themeColor="text1"/>
          <w:szCs w:val="26"/>
        </w:rPr>
        <w:t xml:space="preserve"> (</w:t>
      </w:r>
      <w:r w:rsidR="00E26052" w:rsidRPr="00356106">
        <w:rPr>
          <w:b/>
          <w:color w:val="000000" w:themeColor="text1"/>
          <w:szCs w:val="26"/>
        </w:rPr>
        <w:t>9</w:t>
      </w:r>
      <w:r w:rsidR="00356106" w:rsidRPr="00356106">
        <w:rPr>
          <w:b/>
          <w:color w:val="000000" w:themeColor="text1"/>
          <w:szCs w:val="26"/>
        </w:rPr>
        <w:t>1</w:t>
      </w:r>
      <w:r w:rsidRPr="00356106">
        <w:rPr>
          <w:b/>
          <w:color w:val="000000" w:themeColor="text1"/>
          <w:szCs w:val="26"/>
        </w:rPr>
        <w:t xml:space="preserve"> </w:t>
      </w:r>
      <w:r w:rsidRPr="00356106">
        <w:rPr>
          <w:b/>
          <w:i/>
          <w:color w:val="000000" w:themeColor="text1"/>
          <w:szCs w:val="26"/>
        </w:rPr>
        <w:t>%)</w:t>
      </w:r>
      <w:r w:rsidRPr="00471F92">
        <w:rPr>
          <w:color w:val="000000" w:themeColor="text1"/>
          <w:szCs w:val="26"/>
        </w:rPr>
        <w:t xml:space="preserve"> - вынесено в рамках полномочий старшими государственными инспекторами.</w:t>
      </w:r>
    </w:p>
    <w:p w:rsidR="00CE3657" w:rsidRDefault="00CE3657" w:rsidP="006562F4">
      <w:pPr>
        <w:ind w:firstLine="660"/>
        <w:rPr>
          <w:color w:val="000000" w:themeColor="text1"/>
          <w:szCs w:val="26"/>
        </w:rPr>
      </w:pPr>
      <w:r>
        <w:rPr>
          <w:noProof/>
          <w:color w:val="000000" w:themeColor="text1"/>
          <w:szCs w:val="26"/>
        </w:rPr>
        <w:lastRenderedPageBreak/>
        <w:drawing>
          <wp:anchor distT="0" distB="0" distL="114300" distR="114300" simplePos="0" relativeHeight="251646976" behindDoc="0" locked="0" layoutInCell="1" allowOverlap="1">
            <wp:simplePos x="0" y="0"/>
            <wp:positionH relativeFrom="column">
              <wp:posOffset>6626</wp:posOffset>
            </wp:positionH>
            <wp:positionV relativeFrom="paragraph">
              <wp:posOffset>-74295</wp:posOffset>
            </wp:positionV>
            <wp:extent cx="6417697" cy="2313830"/>
            <wp:effectExtent l="19050" t="0" r="2153" b="0"/>
            <wp:wrapNone/>
            <wp:docPr id="25" name="Объект 6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anchor>
        </w:drawing>
      </w:r>
    </w:p>
    <w:p w:rsidR="00CE3657" w:rsidRDefault="00CE3657" w:rsidP="006562F4">
      <w:pPr>
        <w:ind w:firstLine="660"/>
        <w:rPr>
          <w:color w:val="000000" w:themeColor="text1"/>
          <w:szCs w:val="26"/>
        </w:rPr>
      </w:pPr>
    </w:p>
    <w:p w:rsidR="00E06F01" w:rsidRPr="00471F92" w:rsidRDefault="00E06F01" w:rsidP="006562F4">
      <w:pPr>
        <w:ind w:firstLine="660"/>
        <w:rPr>
          <w:color w:val="000000" w:themeColor="text1"/>
          <w:szCs w:val="26"/>
        </w:rPr>
      </w:pPr>
    </w:p>
    <w:p w:rsidR="00E834E6" w:rsidRDefault="00E834E6" w:rsidP="00B56859">
      <w:pPr>
        <w:ind w:firstLine="660"/>
        <w:rPr>
          <w:color w:val="000000" w:themeColor="text1"/>
          <w:szCs w:val="26"/>
        </w:rPr>
      </w:pPr>
    </w:p>
    <w:p w:rsidR="00554806" w:rsidRDefault="00554806" w:rsidP="00B56859">
      <w:pPr>
        <w:ind w:firstLine="660"/>
        <w:rPr>
          <w:color w:val="000000" w:themeColor="text1"/>
          <w:szCs w:val="26"/>
        </w:rPr>
      </w:pPr>
    </w:p>
    <w:p w:rsidR="00554806" w:rsidRDefault="00554806" w:rsidP="00B56859">
      <w:pPr>
        <w:ind w:firstLine="660"/>
        <w:rPr>
          <w:color w:val="000000" w:themeColor="text1"/>
          <w:szCs w:val="26"/>
        </w:rPr>
      </w:pPr>
    </w:p>
    <w:p w:rsidR="00E834E6" w:rsidRDefault="00E834E6" w:rsidP="00B56859">
      <w:pPr>
        <w:ind w:firstLine="660"/>
        <w:rPr>
          <w:color w:val="000000" w:themeColor="text1"/>
          <w:szCs w:val="26"/>
        </w:rPr>
      </w:pPr>
    </w:p>
    <w:p w:rsidR="00B9739E" w:rsidRDefault="00B9739E" w:rsidP="00B56859">
      <w:pPr>
        <w:ind w:firstLine="660"/>
        <w:rPr>
          <w:color w:val="000000" w:themeColor="text1"/>
          <w:szCs w:val="26"/>
        </w:rPr>
      </w:pPr>
    </w:p>
    <w:p w:rsidR="00CE3657" w:rsidRDefault="00CE3657" w:rsidP="006562F4">
      <w:pPr>
        <w:ind w:firstLine="660"/>
        <w:rPr>
          <w:color w:val="000000" w:themeColor="text1"/>
          <w:szCs w:val="26"/>
        </w:rPr>
      </w:pPr>
    </w:p>
    <w:p w:rsidR="006562F4" w:rsidRPr="00471F92" w:rsidRDefault="006562F4" w:rsidP="006562F4">
      <w:pPr>
        <w:ind w:firstLine="660"/>
        <w:rPr>
          <w:color w:val="000000" w:themeColor="text1"/>
          <w:szCs w:val="26"/>
        </w:rPr>
      </w:pPr>
      <w:r w:rsidRPr="00471F92">
        <w:rPr>
          <w:color w:val="000000" w:themeColor="text1"/>
          <w:szCs w:val="26"/>
        </w:rPr>
        <w:t>Наложено административных наказаний (с учетом материалов 20</w:t>
      </w:r>
      <w:r>
        <w:rPr>
          <w:color w:val="000000" w:themeColor="text1"/>
          <w:szCs w:val="26"/>
        </w:rPr>
        <w:t>2</w:t>
      </w:r>
      <w:r w:rsidR="009206CA">
        <w:rPr>
          <w:color w:val="000000" w:themeColor="text1"/>
          <w:szCs w:val="26"/>
        </w:rPr>
        <w:t>2</w:t>
      </w:r>
      <w:r w:rsidRPr="00471F92">
        <w:rPr>
          <w:color w:val="000000" w:themeColor="text1"/>
          <w:szCs w:val="26"/>
        </w:rPr>
        <w:t xml:space="preserve"> года):</w:t>
      </w:r>
    </w:p>
    <w:p w:rsidR="006562F4" w:rsidRPr="00471F92" w:rsidRDefault="006562F4" w:rsidP="006562F4">
      <w:pPr>
        <w:ind w:firstLine="708"/>
        <w:rPr>
          <w:color w:val="000000" w:themeColor="text1"/>
          <w:szCs w:val="26"/>
        </w:rPr>
      </w:pPr>
      <w:r w:rsidRPr="00471F92">
        <w:rPr>
          <w:szCs w:val="26"/>
        </w:rPr>
        <w:t xml:space="preserve">- в виде штрафа на </w:t>
      </w:r>
      <w:r w:rsidRPr="00D144A8">
        <w:rPr>
          <w:szCs w:val="26"/>
        </w:rPr>
        <w:t xml:space="preserve">сумму </w:t>
      </w:r>
      <w:r w:rsidR="00F56540">
        <w:rPr>
          <w:b/>
          <w:szCs w:val="26"/>
        </w:rPr>
        <w:t>11541,8</w:t>
      </w:r>
      <w:r w:rsidR="00356106">
        <w:rPr>
          <w:b/>
          <w:szCs w:val="26"/>
        </w:rPr>
        <w:t xml:space="preserve"> </w:t>
      </w:r>
      <w:r w:rsidRPr="00D144A8">
        <w:rPr>
          <w:color w:val="000000" w:themeColor="text1"/>
          <w:szCs w:val="26"/>
        </w:rPr>
        <w:t>тыс</w:t>
      </w:r>
      <w:proofErr w:type="gramStart"/>
      <w:r w:rsidRPr="00D144A8">
        <w:rPr>
          <w:color w:val="000000" w:themeColor="text1"/>
          <w:szCs w:val="26"/>
        </w:rPr>
        <w:t>.р</w:t>
      </w:r>
      <w:proofErr w:type="gramEnd"/>
      <w:r w:rsidRPr="00D144A8">
        <w:rPr>
          <w:color w:val="000000" w:themeColor="text1"/>
          <w:szCs w:val="26"/>
        </w:rPr>
        <w:t xml:space="preserve">уб. (взыскано </w:t>
      </w:r>
      <w:r w:rsidR="00F56540">
        <w:rPr>
          <w:b/>
          <w:color w:val="000000" w:themeColor="text1"/>
          <w:szCs w:val="26"/>
        </w:rPr>
        <w:t>9972,0</w:t>
      </w:r>
      <w:r w:rsidR="00356106" w:rsidRPr="00471F92">
        <w:rPr>
          <w:b/>
          <w:color w:val="000000" w:themeColor="text1"/>
          <w:szCs w:val="26"/>
        </w:rPr>
        <w:t xml:space="preserve"> </w:t>
      </w:r>
      <w:r w:rsidRPr="00F56540">
        <w:rPr>
          <w:color w:val="000000" w:themeColor="text1"/>
          <w:szCs w:val="26"/>
        </w:rPr>
        <w:t>тыс</w:t>
      </w:r>
      <w:r w:rsidRPr="00471F92">
        <w:rPr>
          <w:color w:val="000000" w:themeColor="text1"/>
          <w:szCs w:val="26"/>
        </w:rPr>
        <w:t>.руб.);</w:t>
      </w:r>
    </w:p>
    <w:p w:rsidR="006562F4" w:rsidRPr="00356106" w:rsidRDefault="006562F4" w:rsidP="006562F4">
      <w:pPr>
        <w:ind w:firstLine="708"/>
        <w:rPr>
          <w:color w:val="000000" w:themeColor="text1"/>
          <w:szCs w:val="26"/>
        </w:rPr>
      </w:pPr>
      <w:r w:rsidRPr="00C97627">
        <w:rPr>
          <w:color w:val="000000" w:themeColor="text1"/>
          <w:szCs w:val="26"/>
        </w:rPr>
        <w:t xml:space="preserve">- в виде предупреждения </w:t>
      </w:r>
      <w:r w:rsidRPr="00356106">
        <w:rPr>
          <w:color w:val="000000" w:themeColor="text1"/>
          <w:szCs w:val="26"/>
        </w:rPr>
        <w:t xml:space="preserve">– </w:t>
      </w:r>
      <w:r w:rsidR="00356106" w:rsidRPr="00F56540">
        <w:rPr>
          <w:b/>
          <w:color w:val="000000" w:themeColor="text1"/>
          <w:szCs w:val="26"/>
        </w:rPr>
        <w:t>1</w:t>
      </w:r>
      <w:r w:rsidR="00D144A8" w:rsidRPr="00F56540">
        <w:rPr>
          <w:b/>
          <w:color w:val="000000" w:themeColor="text1"/>
          <w:szCs w:val="26"/>
        </w:rPr>
        <w:t>4</w:t>
      </w:r>
      <w:r w:rsidR="00F56540" w:rsidRPr="00F56540">
        <w:rPr>
          <w:b/>
          <w:color w:val="000000" w:themeColor="text1"/>
          <w:szCs w:val="26"/>
        </w:rPr>
        <w:t>6</w:t>
      </w:r>
      <w:r w:rsidRPr="00356106">
        <w:rPr>
          <w:color w:val="000000" w:themeColor="text1"/>
          <w:szCs w:val="26"/>
        </w:rPr>
        <w:t>;</w:t>
      </w:r>
    </w:p>
    <w:p w:rsidR="006562F4" w:rsidRPr="00F56540" w:rsidRDefault="006562F4" w:rsidP="006562F4">
      <w:pPr>
        <w:ind w:firstLine="709"/>
        <w:rPr>
          <w:szCs w:val="26"/>
        </w:rPr>
      </w:pPr>
      <w:r w:rsidRPr="00356106">
        <w:rPr>
          <w:szCs w:val="26"/>
        </w:rPr>
        <w:t xml:space="preserve">- в связи с истечением сроков привлечения к административной </w:t>
      </w:r>
      <w:r w:rsidRPr="00356106">
        <w:rPr>
          <w:szCs w:val="26"/>
        </w:rPr>
        <w:br/>
        <w:t xml:space="preserve">ответственности – </w:t>
      </w:r>
      <w:r w:rsidR="00356106" w:rsidRPr="00F56540">
        <w:rPr>
          <w:b/>
          <w:szCs w:val="26"/>
        </w:rPr>
        <w:t>5</w:t>
      </w:r>
      <w:r w:rsidR="00F56540" w:rsidRPr="00F56540">
        <w:rPr>
          <w:b/>
          <w:szCs w:val="26"/>
        </w:rPr>
        <w:t xml:space="preserve"> (</w:t>
      </w:r>
      <w:r w:rsidR="00F56540" w:rsidRPr="00F56540">
        <w:rPr>
          <w:szCs w:val="26"/>
        </w:rPr>
        <w:t>4 протокола об АПН за 2020 г</w:t>
      </w:r>
      <w:r w:rsidR="00F56540">
        <w:rPr>
          <w:szCs w:val="26"/>
        </w:rPr>
        <w:t>од);</w:t>
      </w:r>
    </w:p>
    <w:p w:rsidR="00D144A8" w:rsidRPr="00356106" w:rsidRDefault="00D144A8" w:rsidP="00D144A8">
      <w:pPr>
        <w:ind w:firstLine="709"/>
        <w:rPr>
          <w:szCs w:val="26"/>
        </w:rPr>
      </w:pPr>
      <w:r w:rsidRPr="00356106">
        <w:rPr>
          <w:szCs w:val="26"/>
        </w:rPr>
        <w:t xml:space="preserve">- отсутствие состава, события – </w:t>
      </w:r>
      <w:r w:rsidR="00F56540" w:rsidRPr="00B65F97">
        <w:rPr>
          <w:b/>
          <w:szCs w:val="26"/>
        </w:rPr>
        <w:t>7</w:t>
      </w:r>
      <w:r w:rsidR="00F56540">
        <w:rPr>
          <w:b/>
          <w:szCs w:val="26"/>
        </w:rPr>
        <w:t xml:space="preserve"> </w:t>
      </w:r>
      <w:r w:rsidR="00F56540" w:rsidRPr="00F56540">
        <w:rPr>
          <w:szCs w:val="26"/>
        </w:rPr>
        <w:t>(протоколы об АПН за 2021 – 2022 г.г.);</w:t>
      </w:r>
    </w:p>
    <w:p w:rsidR="00D144A8" w:rsidRPr="00F56540" w:rsidRDefault="00D144A8" w:rsidP="00D144A8">
      <w:pPr>
        <w:ind w:firstLine="709"/>
        <w:rPr>
          <w:szCs w:val="26"/>
        </w:rPr>
      </w:pPr>
      <w:r w:rsidRPr="00356106">
        <w:rPr>
          <w:color w:val="000000" w:themeColor="text1"/>
          <w:szCs w:val="26"/>
        </w:rPr>
        <w:t>- в виде объявления устного замечани</w:t>
      </w:r>
      <w:r w:rsidRPr="00F56540">
        <w:rPr>
          <w:color w:val="000000" w:themeColor="text1"/>
          <w:szCs w:val="26"/>
        </w:rPr>
        <w:t xml:space="preserve">я </w:t>
      </w:r>
      <w:r w:rsidRPr="00F56540">
        <w:rPr>
          <w:b/>
          <w:color w:val="000000" w:themeColor="text1"/>
          <w:szCs w:val="26"/>
        </w:rPr>
        <w:t>– 2;</w:t>
      </w:r>
    </w:p>
    <w:p w:rsidR="006562F4" w:rsidRPr="00F56540" w:rsidRDefault="006562F4" w:rsidP="00E66844">
      <w:pPr>
        <w:ind w:firstLine="709"/>
        <w:rPr>
          <w:b/>
          <w:szCs w:val="26"/>
        </w:rPr>
      </w:pPr>
      <w:r w:rsidRPr="00F56540">
        <w:rPr>
          <w:szCs w:val="26"/>
        </w:rPr>
        <w:t xml:space="preserve">- в виде штрафа – </w:t>
      </w:r>
      <w:r w:rsidR="00356106" w:rsidRPr="00F56540">
        <w:rPr>
          <w:b/>
          <w:szCs w:val="26"/>
        </w:rPr>
        <w:t>1</w:t>
      </w:r>
      <w:r w:rsidR="00F56540" w:rsidRPr="00F56540">
        <w:rPr>
          <w:b/>
          <w:szCs w:val="26"/>
        </w:rPr>
        <w:t>358</w:t>
      </w:r>
      <w:r w:rsidR="00356106" w:rsidRPr="00F56540">
        <w:rPr>
          <w:b/>
          <w:szCs w:val="26"/>
        </w:rPr>
        <w:t>;</w:t>
      </w:r>
    </w:p>
    <w:p w:rsidR="00356106" w:rsidRDefault="00356106" w:rsidP="00356106">
      <w:pPr>
        <w:ind w:firstLine="709"/>
        <w:rPr>
          <w:b/>
          <w:szCs w:val="26"/>
        </w:rPr>
      </w:pPr>
      <w:r w:rsidRPr="00F56540">
        <w:rPr>
          <w:b/>
          <w:szCs w:val="26"/>
        </w:rPr>
        <w:t xml:space="preserve">- </w:t>
      </w:r>
      <w:r w:rsidRPr="00F56540">
        <w:rPr>
          <w:szCs w:val="26"/>
        </w:rPr>
        <w:t xml:space="preserve">возврат протоколов на доработку – </w:t>
      </w:r>
      <w:r w:rsidRPr="00F56540">
        <w:rPr>
          <w:b/>
          <w:szCs w:val="26"/>
        </w:rPr>
        <w:t>1.</w:t>
      </w:r>
    </w:p>
    <w:p w:rsidR="00A619D1" w:rsidRDefault="00A619D1" w:rsidP="00356106">
      <w:pPr>
        <w:ind w:firstLine="709"/>
        <w:rPr>
          <w:b/>
          <w:szCs w:val="26"/>
        </w:rPr>
      </w:pPr>
    </w:p>
    <w:p w:rsidR="00B56859" w:rsidRPr="00351498" w:rsidRDefault="00D144A8" w:rsidP="00686F53">
      <w:pPr>
        <w:ind w:firstLine="708"/>
        <w:rPr>
          <w:szCs w:val="26"/>
        </w:rPr>
      </w:pPr>
      <w:r w:rsidRPr="00942583">
        <w:rPr>
          <w:b/>
          <w:color w:val="000000" w:themeColor="text1"/>
          <w:szCs w:val="26"/>
        </w:rPr>
        <w:t>За 2023</w:t>
      </w:r>
      <w:r w:rsidRPr="009053D5">
        <w:rPr>
          <w:color w:val="000000" w:themeColor="text1"/>
          <w:szCs w:val="26"/>
        </w:rPr>
        <w:t xml:space="preserve"> </w:t>
      </w:r>
      <w:r w:rsidR="00A82F77" w:rsidRPr="009053D5">
        <w:rPr>
          <w:color w:val="000000" w:themeColor="text1"/>
          <w:szCs w:val="26"/>
        </w:rPr>
        <w:t>год</w:t>
      </w:r>
      <w:r w:rsidR="00482F22" w:rsidRPr="009053D5">
        <w:rPr>
          <w:color w:val="000000" w:themeColor="text1"/>
          <w:szCs w:val="26"/>
        </w:rPr>
        <w:t xml:space="preserve"> </w:t>
      </w:r>
      <w:r w:rsidR="00B56859" w:rsidRPr="00351498">
        <w:rPr>
          <w:szCs w:val="26"/>
        </w:rPr>
        <w:t xml:space="preserve">в </w:t>
      </w:r>
      <w:r w:rsidR="00B56859" w:rsidRPr="00351498">
        <w:rPr>
          <w:b/>
          <w:szCs w:val="26"/>
        </w:rPr>
        <w:t xml:space="preserve">сфере защиты персональных данных </w:t>
      </w:r>
      <w:r w:rsidR="00B56859" w:rsidRPr="00351498">
        <w:rPr>
          <w:szCs w:val="26"/>
        </w:rPr>
        <w:t>был</w:t>
      </w:r>
      <w:r w:rsidR="00F56540">
        <w:rPr>
          <w:szCs w:val="26"/>
        </w:rPr>
        <w:t>о</w:t>
      </w:r>
      <w:r w:rsidR="00B56859" w:rsidRPr="00351498">
        <w:rPr>
          <w:szCs w:val="26"/>
        </w:rPr>
        <w:t xml:space="preserve"> составлен</w:t>
      </w:r>
      <w:r w:rsidR="00F56540">
        <w:rPr>
          <w:szCs w:val="26"/>
        </w:rPr>
        <w:t>о</w:t>
      </w:r>
      <w:r w:rsidR="00EF01EB" w:rsidRPr="00351498">
        <w:rPr>
          <w:szCs w:val="26"/>
        </w:rPr>
        <w:t xml:space="preserve"> </w:t>
      </w:r>
      <w:r w:rsidR="00356106">
        <w:rPr>
          <w:szCs w:val="26"/>
        </w:rPr>
        <w:br/>
      </w:r>
      <w:r w:rsidR="00356106" w:rsidRPr="00F56540">
        <w:rPr>
          <w:b/>
          <w:szCs w:val="26"/>
        </w:rPr>
        <w:t>3</w:t>
      </w:r>
      <w:r w:rsidR="00F56540" w:rsidRPr="00F56540">
        <w:rPr>
          <w:b/>
          <w:szCs w:val="26"/>
        </w:rPr>
        <w:t>9</w:t>
      </w:r>
      <w:r w:rsidR="00EF01EB" w:rsidRPr="00351498">
        <w:rPr>
          <w:b/>
          <w:szCs w:val="26"/>
        </w:rPr>
        <w:t xml:space="preserve"> </w:t>
      </w:r>
      <w:r w:rsidR="00B56859" w:rsidRPr="00351498">
        <w:rPr>
          <w:szCs w:val="26"/>
        </w:rPr>
        <w:t>протокол</w:t>
      </w:r>
      <w:r w:rsidR="00F56540">
        <w:rPr>
          <w:szCs w:val="26"/>
        </w:rPr>
        <w:t>ов</w:t>
      </w:r>
      <w:r w:rsidR="00B56859" w:rsidRPr="00351498">
        <w:rPr>
          <w:szCs w:val="26"/>
        </w:rPr>
        <w:t xml:space="preserve"> об административных правонарушениях, из них:</w:t>
      </w:r>
    </w:p>
    <w:p w:rsidR="00351498" w:rsidRPr="00471F92" w:rsidRDefault="00351498" w:rsidP="00351498">
      <w:pPr>
        <w:ind w:firstLine="708"/>
        <w:rPr>
          <w:color w:val="000000" w:themeColor="text1"/>
          <w:szCs w:val="26"/>
        </w:rPr>
      </w:pPr>
      <w:r w:rsidRPr="00351498">
        <w:rPr>
          <w:szCs w:val="26"/>
        </w:rPr>
        <w:t xml:space="preserve">- </w:t>
      </w:r>
      <w:r w:rsidR="00F56540">
        <w:rPr>
          <w:b/>
          <w:szCs w:val="26"/>
        </w:rPr>
        <w:t>23</w:t>
      </w:r>
      <w:r w:rsidR="00EC3E57">
        <w:rPr>
          <w:b/>
          <w:szCs w:val="26"/>
        </w:rPr>
        <w:t xml:space="preserve"> </w:t>
      </w:r>
      <w:r w:rsidRPr="00351498">
        <w:rPr>
          <w:b/>
          <w:i/>
          <w:szCs w:val="26"/>
        </w:rPr>
        <w:t>(5</w:t>
      </w:r>
      <w:r w:rsidR="00F56540">
        <w:rPr>
          <w:b/>
          <w:i/>
          <w:szCs w:val="26"/>
        </w:rPr>
        <w:t>9</w:t>
      </w:r>
      <w:r w:rsidRPr="00351498">
        <w:rPr>
          <w:b/>
          <w:i/>
          <w:szCs w:val="26"/>
        </w:rPr>
        <w:t>%)</w:t>
      </w:r>
      <w:r w:rsidRPr="00351498">
        <w:rPr>
          <w:szCs w:val="26"/>
        </w:rPr>
        <w:t xml:space="preserve"> – в отношении юридических</w:t>
      </w:r>
      <w:r w:rsidRPr="00471F92">
        <w:rPr>
          <w:color w:val="000000" w:themeColor="text1"/>
          <w:szCs w:val="26"/>
        </w:rPr>
        <w:t xml:space="preserve"> лиц;</w:t>
      </w:r>
    </w:p>
    <w:p w:rsidR="00351498" w:rsidRDefault="00351498" w:rsidP="00351498">
      <w:pPr>
        <w:ind w:firstLine="708"/>
        <w:rPr>
          <w:color w:val="000000" w:themeColor="text1"/>
          <w:szCs w:val="26"/>
        </w:rPr>
      </w:pPr>
      <w:r w:rsidRPr="00471F92">
        <w:rPr>
          <w:color w:val="000000" w:themeColor="text1"/>
          <w:szCs w:val="26"/>
        </w:rPr>
        <w:t xml:space="preserve">- </w:t>
      </w:r>
      <w:r w:rsidR="00356106">
        <w:rPr>
          <w:b/>
          <w:color w:val="000000" w:themeColor="text1"/>
          <w:szCs w:val="26"/>
        </w:rPr>
        <w:t>1</w:t>
      </w:r>
      <w:r w:rsidR="00F56540">
        <w:rPr>
          <w:b/>
          <w:color w:val="000000" w:themeColor="text1"/>
          <w:szCs w:val="26"/>
        </w:rPr>
        <w:t>2</w:t>
      </w:r>
      <w:r w:rsidR="00EC3E57">
        <w:rPr>
          <w:b/>
          <w:color w:val="000000" w:themeColor="text1"/>
          <w:szCs w:val="26"/>
        </w:rPr>
        <w:t xml:space="preserve"> </w:t>
      </w:r>
      <w:r w:rsidRPr="00471F92">
        <w:rPr>
          <w:b/>
          <w:i/>
          <w:color w:val="000000" w:themeColor="text1"/>
          <w:szCs w:val="26"/>
        </w:rPr>
        <w:t>(</w:t>
      </w:r>
      <w:r w:rsidR="00356106">
        <w:rPr>
          <w:b/>
          <w:i/>
          <w:color w:val="000000" w:themeColor="text1"/>
          <w:szCs w:val="26"/>
        </w:rPr>
        <w:t>3</w:t>
      </w:r>
      <w:r w:rsidR="00F56540">
        <w:rPr>
          <w:b/>
          <w:i/>
          <w:color w:val="000000" w:themeColor="text1"/>
          <w:szCs w:val="26"/>
        </w:rPr>
        <w:t>1</w:t>
      </w:r>
      <w:r w:rsidRPr="00471F92">
        <w:rPr>
          <w:b/>
          <w:i/>
          <w:color w:val="000000" w:themeColor="text1"/>
          <w:szCs w:val="26"/>
        </w:rPr>
        <w:t>%)</w:t>
      </w:r>
      <w:r w:rsidR="006562F4">
        <w:rPr>
          <w:color w:val="000000" w:themeColor="text1"/>
          <w:szCs w:val="26"/>
        </w:rPr>
        <w:t xml:space="preserve"> – в отношении должностных лиц;</w:t>
      </w:r>
    </w:p>
    <w:p w:rsidR="006562F4" w:rsidRDefault="006562F4" w:rsidP="006562F4">
      <w:pPr>
        <w:ind w:firstLine="708"/>
        <w:rPr>
          <w:szCs w:val="26"/>
        </w:rPr>
      </w:pPr>
      <w:r w:rsidRPr="006D187D">
        <w:rPr>
          <w:b/>
          <w:i/>
          <w:szCs w:val="26"/>
        </w:rPr>
        <w:t>-</w:t>
      </w:r>
      <w:r w:rsidR="00E66844">
        <w:rPr>
          <w:b/>
          <w:i/>
          <w:szCs w:val="26"/>
        </w:rPr>
        <w:t xml:space="preserve"> </w:t>
      </w:r>
      <w:r w:rsidR="00356106">
        <w:rPr>
          <w:b/>
          <w:i/>
          <w:szCs w:val="26"/>
        </w:rPr>
        <w:t>4</w:t>
      </w:r>
      <w:r w:rsidRPr="006D187D">
        <w:rPr>
          <w:b/>
          <w:i/>
          <w:szCs w:val="26"/>
        </w:rPr>
        <w:t xml:space="preserve"> </w:t>
      </w:r>
      <w:r w:rsidRPr="006D187D">
        <w:rPr>
          <w:b/>
          <w:bCs/>
          <w:i/>
          <w:szCs w:val="26"/>
        </w:rPr>
        <w:t>(</w:t>
      </w:r>
      <w:r>
        <w:rPr>
          <w:b/>
          <w:bCs/>
          <w:i/>
          <w:szCs w:val="26"/>
        </w:rPr>
        <w:t>1</w:t>
      </w:r>
      <w:r w:rsidR="00F56540">
        <w:rPr>
          <w:b/>
          <w:bCs/>
          <w:i/>
          <w:szCs w:val="26"/>
        </w:rPr>
        <w:t>0</w:t>
      </w:r>
      <w:r w:rsidRPr="006D187D">
        <w:rPr>
          <w:b/>
          <w:bCs/>
          <w:i/>
          <w:szCs w:val="26"/>
        </w:rPr>
        <w:t xml:space="preserve"> %)</w:t>
      </w:r>
      <w:r w:rsidRPr="006D187D">
        <w:rPr>
          <w:szCs w:val="26"/>
        </w:rPr>
        <w:t xml:space="preserve"> в отношении </w:t>
      </w:r>
      <w:r w:rsidR="00E66844" w:rsidRPr="00F16FC6">
        <w:rPr>
          <w:szCs w:val="26"/>
        </w:rPr>
        <w:t>физических лиц</w:t>
      </w:r>
      <w:r w:rsidRPr="006D187D">
        <w:rPr>
          <w:szCs w:val="26"/>
        </w:rPr>
        <w:t>.</w:t>
      </w:r>
    </w:p>
    <w:p w:rsidR="00F56540" w:rsidRDefault="00F56540" w:rsidP="006562F4">
      <w:pPr>
        <w:ind w:firstLine="708"/>
        <w:rPr>
          <w:szCs w:val="26"/>
        </w:rPr>
      </w:pPr>
      <w:r>
        <w:rPr>
          <w:noProof/>
          <w:szCs w:val="26"/>
        </w:rPr>
        <w:drawing>
          <wp:anchor distT="0" distB="0" distL="114300" distR="114300" simplePos="0" relativeHeight="251724800" behindDoc="0" locked="0" layoutInCell="1" allowOverlap="1">
            <wp:simplePos x="0" y="0"/>
            <wp:positionH relativeFrom="column">
              <wp:posOffset>109993</wp:posOffset>
            </wp:positionH>
            <wp:positionV relativeFrom="paragraph">
              <wp:posOffset>144007</wp:posOffset>
            </wp:positionV>
            <wp:extent cx="6039844" cy="2687541"/>
            <wp:effectExtent l="19050" t="0" r="0" b="0"/>
            <wp:wrapNone/>
            <wp:docPr id="18" name="Диаграмма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anchor>
        </w:drawing>
      </w:r>
    </w:p>
    <w:p w:rsidR="005C0BC6" w:rsidRDefault="005C0BC6" w:rsidP="006562F4">
      <w:pPr>
        <w:ind w:firstLine="708"/>
        <w:rPr>
          <w:szCs w:val="26"/>
        </w:rPr>
      </w:pPr>
    </w:p>
    <w:p w:rsidR="005C0BC6" w:rsidRDefault="005C0BC6" w:rsidP="006562F4">
      <w:pPr>
        <w:ind w:firstLine="708"/>
        <w:rPr>
          <w:szCs w:val="26"/>
        </w:rPr>
      </w:pPr>
    </w:p>
    <w:p w:rsidR="00554806" w:rsidRDefault="00554806" w:rsidP="006562F4">
      <w:pPr>
        <w:ind w:firstLine="708"/>
        <w:rPr>
          <w:szCs w:val="26"/>
        </w:rPr>
      </w:pPr>
    </w:p>
    <w:p w:rsidR="00366BC8" w:rsidRPr="006D187D" w:rsidRDefault="00366BC8" w:rsidP="006562F4">
      <w:pPr>
        <w:ind w:firstLine="708"/>
        <w:rPr>
          <w:color w:val="000000" w:themeColor="text1"/>
          <w:szCs w:val="26"/>
        </w:rPr>
      </w:pPr>
    </w:p>
    <w:p w:rsidR="00EC3E57" w:rsidRDefault="00EC3E57" w:rsidP="00D51522">
      <w:pPr>
        <w:pStyle w:val="a8"/>
        <w:spacing w:line="240" w:lineRule="auto"/>
        <w:ind w:firstLine="0"/>
        <w:jc w:val="center"/>
        <w:rPr>
          <w:b/>
          <w:sz w:val="26"/>
          <w:szCs w:val="26"/>
        </w:rPr>
      </w:pPr>
    </w:p>
    <w:p w:rsidR="00E66844" w:rsidRDefault="00E66844" w:rsidP="00D51522">
      <w:pPr>
        <w:pStyle w:val="a8"/>
        <w:spacing w:line="240" w:lineRule="auto"/>
        <w:ind w:firstLine="0"/>
        <w:jc w:val="center"/>
        <w:rPr>
          <w:b/>
          <w:sz w:val="26"/>
          <w:szCs w:val="26"/>
        </w:rPr>
      </w:pPr>
    </w:p>
    <w:p w:rsidR="00E66844" w:rsidRDefault="00E66844" w:rsidP="00D51522">
      <w:pPr>
        <w:pStyle w:val="a8"/>
        <w:spacing w:line="240" w:lineRule="auto"/>
        <w:ind w:firstLine="0"/>
        <w:jc w:val="center"/>
        <w:rPr>
          <w:b/>
          <w:sz w:val="26"/>
          <w:szCs w:val="26"/>
        </w:rPr>
      </w:pPr>
    </w:p>
    <w:p w:rsidR="00A90BB2" w:rsidRDefault="00A90BB2" w:rsidP="00D51522">
      <w:pPr>
        <w:pStyle w:val="a8"/>
        <w:spacing w:line="240" w:lineRule="auto"/>
        <w:ind w:firstLine="0"/>
        <w:jc w:val="center"/>
        <w:rPr>
          <w:b/>
          <w:sz w:val="26"/>
          <w:szCs w:val="26"/>
        </w:rPr>
      </w:pPr>
    </w:p>
    <w:p w:rsidR="00A90BB2" w:rsidRDefault="00A90BB2" w:rsidP="00D51522">
      <w:pPr>
        <w:pStyle w:val="a8"/>
        <w:spacing w:line="240" w:lineRule="auto"/>
        <w:ind w:firstLine="0"/>
        <w:jc w:val="center"/>
        <w:rPr>
          <w:b/>
          <w:sz w:val="26"/>
          <w:szCs w:val="26"/>
        </w:rPr>
      </w:pPr>
    </w:p>
    <w:p w:rsidR="00A90BB2" w:rsidRDefault="00A90BB2" w:rsidP="00D51522">
      <w:pPr>
        <w:pStyle w:val="a8"/>
        <w:spacing w:line="240" w:lineRule="auto"/>
        <w:ind w:firstLine="0"/>
        <w:jc w:val="center"/>
        <w:rPr>
          <w:b/>
          <w:sz w:val="26"/>
          <w:szCs w:val="26"/>
        </w:rPr>
      </w:pPr>
    </w:p>
    <w:p w:rsidR="00704BDE" w:rsidRDefault="00C34B2A" w:rsidP="00D51522">
      <w:pPr>
        <w:pStyle w:val="a8"/>
        <w:spacing w:line="240" w:lineRule="auto"/>
        <w:ind w:firstLine="0"/>
        <w:jc w:val="center"/>
        <w:rPr>
          <w:b/>
          <w:szCs w:val="24"/>
        </w:rPr>
      </w:pPr>
      <w:r w:rsidRPr="00A67BFD">
        <w:rPr>
          <w:b/>
          <w:szCs w:val="24"/>
        </w:rPr>
        <w:lastRenderedPageBreak/>
        <w:t>С</w:t>
      </w:r>
      <w:r w:rsidR="00331432" w:rsidRPr="00A67BFD">
        <w:rPr>
          <w:b/>
          <w:szCs w:val="24"/>
        </w:rPr>
        <w:t>равнительные данные о количестве составленных протоколов</w:t>
      </w:r>
      <w:r w:rsidR="0003351B" w:rsidRPr="00A67BFD">
        <w:rPr>
          <w:b/>
          <w:szCs w:val="24"/>
        </w:rPr>
        <w:t xml:space="preserve"> </w:t>
      </w:r>
    </w:p>
    <w:p w:rsidR="008D7A20" w:rsidRPr="00A67BFD" w:rsidRDefault="005266D1" w:rsidP="00D51522">
      <w:pPr>
        <w:pStyle w:val="a8"/>
        <w:spacing w:line="240" w:lineRule="auto"/>
        <w:ind w:firstLine="0"/>
        <w:jc w:val="center"/>
        <w:rPr>
          <w:b/>
          <w:szCs w:val="24"/>
        </w:rPr>
      </w:pPr>
      <w:r w:rsidRPr="00A67BFD">
        <w:rPr>
          <w:b/>
          <w:szCs w:val="24"/>
        </w:rPr>
        <w:t xml:space="preserve">об АПН </w:t>
      </w:r>
      <w:r w:rsidR="003C78EB" w:rsidRPr="00A67BFD">
        <w:rPr>
          <w:b/>
          <w:szCs w:val="24"/>
        </w:rPr>
        <w:t xml:space="preserve">в </w:t>
      </w:r>
      <w:r w:rsidR="00D17FDD">
        <w:rPr>
          <w:b/>
          <w:szCs w:val="24"/>
        </w:rPr>
        <w:t>202</w:t>
      </w:r>
      <w:r w:rsidR="009206CA">
        <w:rPr>
          <w:b/>
          <w:szCs w:val="24"/>
        </w:rPr>
        <w:t>2</w:t>
      </w:r>
      <w:r w:rsidR="003C78EB" w:rsidRPr="00A67BFD">
        <w:rPr>
          <w:b/>
          <w:szCs w:val="24"/>
        </w:rPr>
        <w:t xml:space="preserve"> и </w:t>
      </w:r>
      <w:r w:rsidR="00113203" w:rsidRPr="00A67BFD">
        <w:rPr>
          <w:b/>
          <w:szCs w:val="24"/>
        </w:rPr>
        <w:t>20</w:t>
      </w:r>
      <w:r w:rsidR="00D17FDD">
        <w:rPr>
          <w:b/>
          <w:szCs w:val="24"/>
        </w:rPr>
        <w:t>2</w:t>
      </w:r>
      <w:r w:rsidR="009206CA">
        <w:rPr>
          <w:b/>
          <w:szCs w:val="24"/>
        </w:rPr>
        <w:t>3</w:t>
      </w:r>
      <w:r w:rsidR="00331432" w:rsidRPr="00A67BFD">
        <w:rPr>
          <w:b/>
          <w:szCs w:val="24"/>
        </w:rPr>
        <w:t xml:space="preserve"> год</w:t>
      </w:r>
      <w:r w:rsidR="001D4B44" w:rsidRPr="00A67BFD">
        <w:rPr>
          <w:b/>
          <w:szCs w:val="24"/>
        </w:rPr>
        <w:t>ах</w:t>
      </w:r>
    </w:p>
    <w:p w:rsidR="00D62118" w:rsidRDefault="002005AC" w:rsidP="00F51E3D">
      <w:pPr>
        <w:jc w:val="left"/>
        <w:rPr>
          <w:b/>
          <w:szCs w:val="26"/>
        </w:rPr>
      </w:pPr>
      <w:r>
        <w:rPr>
          <w:b/>
          <w:noProof/>
          <w:szCs w:val="26"/>
        </w:rPr>
        <w:drawing>
          <wp:anchor distT="0" distB="0" distL="114300" distR="114300" simplePos="0" relativeHeight="251665408" behindDoc="0" locked="0" layoutInCell="1" allowOverlap="1">
            <wp:simplePos x="0" y="0"/>
            <wp:positionH relativeFrom="column">
              <wp:posOffset>-234315</wp:posOffset>
            </wp:positionH>
            <wp:positionV relativeFrom="paragraph">
              <wp:posOffset>45720</wp:posOffset>
            </wp:positionV>
            <wp:extent cx="6657975" cy="2867025"/>
            <wp:effectExtent l="19050" t="0" r="0" b="0"/>
            <wp:wrapNone/>
            <wp:docPr id="40" name="Объект 6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anchor>
        </w:drawing>
      </w:r>
    </w:p>
    <w:p w:rsidR="00EF01EB" w:rsidRDefault="00EF01EB" w:rsidP="00A55360">
      <w:pPr>
        <w:ind w:firstLine="720"/>
        <w:jc w:val="left"/>
        <w:rPr>
          <w:b/>
          <w:szCs w:val="26"/>
        </w:rPr>
      </w:pPr>
    </w:p>
    <w:p w:rsidR="00DE0BE3" w:rsidRDefault="00DE0BE3" w:rsidP="00A55360">
      <w:pPr>
        <w:ind w:firstLine="720"/>
        <w:jc w:val="left"/>
        <w:rPr>
          <w:b/>
          <w:szCs w:val="26"/>
        </w:rPr>
      </w:pPr>
    </w:p>
    <w:p w:rsidR="00DE0BE3" w:rsidRDefault="00DE0BE3" w:rsidP="00A55360">
      <w:pPr>
        <w:ind w:firstLine="720"/>
        <w:jc w:val="left"/>
        <w:rPr>
          <w:b/>
          <w:szCs w:val="26"/>
        </w:rPr>
      </w:pPr>
    </w:p>
    <w:p w:rsidR="00DE0BE3" w:rsidRDefault="00DE0BE3" w:rsidP="00A55360">
      <w:pPr>
        <w:ind w:firstLine="720"/>
        <w:jc w:val="left"/>
        <w:rPr>
          <w:b/>
          <w:szCs w:val="26"/>
        </w:rPr>
      </w:pPr>
    </w:p>
    <w:p w:rsidR="00DE0BE3" w:rsidRDefault="00DE0BE3" w:rsidP="00A55360">
      <w:pPr>
        <w:ind w:firstLine="720"/>
        <w:jc w:val="left"/>
        <w:rPr>
          <w:b/>
          <w:szCs w:val="26"/>
        </w:rPr>
      </w:pPr>
    </w:p>
    <w:p w:rsidR="00DE0BE3" w:rsidRDefault="00DE0BE3" w:rsidP="00A55360">
      <w:pPr>
        <w:ind w:firstLine="720"/>
        <w:jc w:val="left"/>
        <w:rPr>
          <w:b/>
          <w:szCs w:val="26"/>
        </w:rPr>
      </w:pPr>
    </w:p>
    <w:p w:rsidR="00351498" w:rsidRDefault="00351498" w:rsidP="00F51E3D">
      <w:pPr>
        <w:jc w:val="left"/>
        <w:rPr>
          <w:b/>
          <w:szCs w:val="26"/>
        </w:rPr>
      </w:pPr>
    </w:p>
    <w:p w:rsidR="00F26543" w:rsidRDefault="00F26543" w:rsidP="00F51E3D">
      <w:pPr>
        <w:jc w:val="left"/>
        <w:rPr>
          <w:b/>
          <w:szCs w:val="26"/>
        </w:rPr>
      </w:pPr>
    </w:p>
    <w:p w:rsidR="00F26543" w:rsidRDefault="00F26543" w:rsidP="00F51E3D">
      <w:pPr>
        <w:jc w:val="left"/>
        <w:rPr>
          <w:b/>
          <w:szCs w:val="26"/>
        </w:rPr>
      </w:pPr>
    </w:p>
    <w:p w:rsidR="00A67BFD" w:rsidRDefault="00A67BFD" w:rsidP="00F51E3D">
      <w:pPr>
        <w:jc w:val="left"/>
        <w:rPr>
          <w:b/>
          <w:szCs w:val="26"/>
        </w:rPr>
      </w:pPr>
    </w:p>
    <w:p w:rsidR="00704BDE" w:rsidRDefault="00704BDE" w:rsidP="00704BDE">
      <w:pPr>
        <w:pStyle w:val="a8"/>
        <w:spacing w:line="240" w:lineRule="auto"/>
        <w:ind w:firstLine="0"/>
        <w:jc w:val="center"/>
        <w:rPr>
          <w:b/>
          <w:szCs w:val="24"/>
        </w:rPr>
      </w:pPr>
      <w:r w:rsidRPr="00A67BFD">
        <w:rPr>
          <w:b/>
          <w:szCs w:val="24"/>
        </w:rPr>
        <w:t xml:space="preserve">Сравнительные данные о количестве составленных протоколов </w:t>
      </w:r>
    </w:p>
    <w:p w:rsidR="00704BDE" w:rsidRPr="00A67BFD" w:rsidRDefault="00704BDE" w:rsidP="00704BDE">
      <w:pPr>
        <w:pStyle w:val="a8"/>
        <w:spacing w:line="240" w:lineRule="auto"/>
        <w:ind w:firstLine="0"/>
        <w:jc w:val="center"/>
        <w:rPr>
          <w:b/>
          <w:szCs w:val="24"/>
        </w:rPr>
      </w:pPr>
      <w:r w:rsidRPr="00A67BFD">
        <w:rPr>
          <w:b/>
          <w:szCs w:val="24"/>
        </w:rPr>
        <w:t>об АПН в 20</w:t>
      </w:r>
      <w:r>
        <w:rPr>
          <w:b/>
          <w:szCs w:val="24"/>
        </w:rPr>
        <w:t>23</w:t>
      </w:r>
      <w:r w:rsidRPr="00A67BFD">
        <w:rPr>
          <w:b/>
          <w:szCs w:val="24"/>
        </w:rPr>
        <w:t xml:space="preserve"> год</w:t>
      </w:r>
      <w:r>
        <w:rPr>
          <w:b/>
          <w:szCs w:val="24"/>
        </w:rPr>
        <w:t>у</w:t>
      </w:r>
    </w:p>
    <w:p w:rsidR="00704BDE" w:rsidRDefault="00704BDE" w:rsidP="00F51E3D">
      <w:pPr>
        <w:jc w:val="left"/>
        <w:rPr>
          <w:b/>
          <w:szCs w:val="26"/>
        </w:rPr>
      </w:pPr>
      <w:r>
        <w:rPr>
          <w:b/>
          <w:noProof/>
          <w:szCs w:val="26"/>
        </w:rPr>
        <w:drawing>
          <wp:anchor distT="0" distB="0" distL="114300" distR="114300" simplePos="0" relativeHeight="251741184" behindDoc="0" locked="0" layoutInCell="1" allowOverlap="1">
            <wp:simplePos x="0" y="0"/>
            <wp:positionH relativeFrom="column">
              <wp:posOffset>-158115</wp:posOffset>
            </wp:positionH>
            <wp:positionV relativeFrom="paragraph">
              <wp:posOffset>103505</wp:posOffset>
            </wp:positionV>
            <wp:extent cx="6657340" cy="2863850"/>
            <wp:effectExtent l="19050" t="0" r="0" b="0"/>
            <wp:wrapNone/>
            <wp:docPr id="35" name="Объект 6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anchor>
        </w:drawing>
      </w:r>
    </w:p>
    <w:p w:rsidR="00704BDE" w:rsidRDefault="00704BDE" w:rsidP="00F51E3D">
      <w:pPr>
        <w:jc w:val="left"/>
        <w:rPr>
          <w:b/>
          <w:szCs w:val="26"/>
        </w:rPr>
      </w:pPr>
    </w:p>
    <w:p w:rsidR="00704BDE" w:rsidRDefault="00704BDE" w:rsidP="00F51E3D">
      <w:pPr>
        <w:jc w:val="left"/>
        <w:rPr>
          <w:b/>
          <w:szCs w:val="26"/>
        </w:rPr>
      </w:pPr>
    </w:p>
    <w:p w:rsidR="00704BDE" w:rsidRDefault="00704BDE" w:rsidP="00F51E3D">
      <w:pPr>
        <w:jc w:val="left"/>
        <w:rPr>
          <w:b/>
          <w:szCs w:val="26"/>
        </w:rPr>
      </w:pPr>
    </w:p>
    <w:p w:rsidR="00704BDE" w:rsidRDefault="00704BDE" w:rsidP="00F51E3D">
      <w:pPr>
        <w:jc w:val="left"/>
        <w:rPr>
          <w:b/>
          <w:szCs w:val="26"/>
        </w:rPr>
      </w:pPr>
    </w:p>
    <w:p w:rsidR="00704BDE" w:rsidRDefault="00704BDE" w:rsidP="00F51E3D">
      <w:pPr>
        <w:jc w:val="left"/>
        <w:rPr>
          <w:b/>
          <w:szCs w:val="26"/>
        </w:rPr>
      </w:pPr>
    </w:p>
    <w:p w:rsidR="00704BDE" w:rsidRDefault="00704BDE" w:rsidP="00F51E3D">
      <w:pPr>
        <w:jc w:val="left"/>
        <w:rPr>
          <w:b/>
          <w:szCs w:val="26"/>
        </w:rPr>
      </w:pPr>
    </w:p>
    <w:p w:rsidR="00704BDE" w:rsidRDefault="00704BDE" w:rsidP="00F51E3D">
      <w:pPr>
        <w:jc w:val="left"/>
        <w:rPr>
          <w:b/>
          <w:szCs w:val="26"/>
        </w:rPr>
      </w:pPr>
    </w:p>
    <w:p w:rsidR="00704BDE" w:rsidRDefault="00704BDE" w:rsidP="00F51E3D">
      <w:pPr>
        <w:jc w:val="left"/>
        <w:rPr>
          <w:b/>
          <w:szCs w:val="26"/>
        </w:rPr>
      </w:pPr>
    </w:p>
    <w:p w:rsidR="00704BDE" w:rsidRDefault="00704BDE" w:rsidP="00F51E3D">
      <w:pPr>
        <w:jc w:val="left"/>
        <w:rPr>
          <w:b/>
          <w:szCs w:val="26"/>
        </w:rPr>
      </w:pPr>
    </w:p>
    <w:p w:rsidR="00704BDE" w:rsidRPr="005D12A7" w:rsidRDefault="00704BDE" w:rsidP="00F51E3D">
      <w:pPr>
        <w:jc w:val="left"/>
        <w:rPr>
          <w:b/>
          <w:szCs w:val="26"/>
        </w:rPr>
      </w:pPr>
    </w:p>
    <w:p w:rsidR="005D04D3" w:rsidRPr="00B82526" w:rsidRDefault="00BD4404" w:rsidP="00FC4ABA">
      <w:pPr>
        <w:ind w:firstLine="720"/>
        <w:rPr>
          <w:szCs w:val="26"/>
        </w:rPr>
      </w:pPr>
      <w:r w:rsidRPr="00AE04EC">
        <w:rPr>
          <w:szCs w:val="26"/>
        </w:rPr>
        <w:t xml:space="preserve">Общее число составленных протоколов об административных правонарушениях можно </w:t>
      </w:r>
      <w:r w:rsidRPr="00B82526">
        <w:rPr>
          <w:szCs w:val="26"/>
        </w:rPr>
        <w:t xml:space="preserve">классифицировать по составам административных правонарушений, следующим образом: </w:t>
      </w:r>
    </w:p>
    <w:p w:rsidR="00D17FDD" w:rsidRPr="00B82526" w:rsidRDefault="00D17FDD" w:rsidP="00D17FDD">
      <w:pPr>
        <w:ind w:firstLine="709"/>
        <w:rPr>
          <w:szCs w:val="26"/>
        </w:rPr>
      </w:pPr>
      <w:r w:rsidRPr="00B82526">
        <w:rPr>
          <w:szCs w:val="26"/>
        </w:rPr>
        <w:t>1. Непредставление сведений (</w:t>
      </w:r>
      <w:r w:rsidRPr="00B82526">
        <w:rPr>
          <w:b/>
          <w:szCs w:val="26"/>
        </w:rPr>
        <w:t>ст. 19.7</w:t>
      </w:r>
      <w:r w:rsidRPr="00B82526">
        <w:rPr>
          <w:szCs w:val="26"/>
        </w:rPr>
        <w:t xml:space="preserve"> </w:t>
      </w:r>
      <w:proofErr w:type="spellStart"/>
      <w:r w:rsidRPr="00B82526">
        <w:rPr>
          <w:szCs w:val="26"/>
        </w:rPr>
        <w:t>КоАП</w:t>
      </w:r>
      <w:proofErr w:type="spellEnd"/>
      <w:r w:rsidRPr="00B82526">
        <w:rPr>
          <w:szCs w:val="26"/>
        </w:rPr>
        <w:t xml:space="preserve"> РФ) – </w:t>
      </w:r>
      <w:r w:rsidR="00DF1A45" w:rsidRPr="00DF1A45">
        <w:rPr>
          <w:b/>
          <w:szCs w:val="26"/>
        </w:rPr>
        <w:t>34</w:t>
      </w:r>
      <w:r w:rsidRPr="00B82526">
        <w:rPr>
          <w:b/>
          <w:szCs w:val="26"/>
        </w:rPr>
        <w:t xml:space="preserve"> </w:t>
      </w:r>
      <w:r w:rsidRPr="00B82526">
        <w:rPr>
          <w:szCs w:val="26"/>
        </w:rPr>
        <w:t>протокол</w:t>
      </w:r>
      <w:r w:rsidR="00DF1A45">
        <w:rPr>
          <w:szCs w:val="26"/>
        </w:rPr>
        <w:t>а</w:t>
      </w:r>
      <w:r w:rsidRPr="00B82526">
        <w:rPr>
          <w:szCs w:val="26"/>
        </w:rPr>
        <w:t>;</w:t>
      </w:r>
    </w:p>
    <w:p w:rsidR="0070432A" w:rsidRPr="006D187D" w:rsidRDefault="00D17FDD" w:rsidP="00E66844">
      <w:pPr>
        <w:autoSpaceDE w:val="0"/>
        <w:autoSpaceDN w:val="0"/>
        <w:adjustRightInd w:val="0"/>
        <w:ind w:firstLine="709"/>
        <w:rPr>
          <w:szCs w:val="26"/>
        </w:rPr>
      </w:pPr>
      <w:r w:rsidRPr="00B82526">
        <w:rPr>
          <w:szCs w:val="26"/>
        </w:rPr>
        <w:t xml:space="preserve">2. </w:t>
      </w:r>
      <w:r w:rsidR="0070432A" w:rsidRPr="006D187D">
        <w:rPr>
          <w:szCs w:val="26"/>
        </w:rPr>
        <w:t xml:space="preserve">Обработка персональных данных в случаях, не предусмотренных </w:t>
      </w:r>
      <w:hyperlink r:id="rId63" w:history="1">
        <w:r w:rsidR="0070432A" w:rsidRPr="0070432A">
          <w:rPr>
            <w:rStyle w:val="afff3"/>
            <w:color w:val="auto"/>
            <w:szCs w:val="26"/>
          </w:rPr>
          <w:t>законодательством</w:t>
        </w:r>
      </w:hyperlink>
      <w:r w:rsidR="0070432A" w:rsidRPr="0070432A">
        <w:rPr>
          <w:szCs w:val="26"/>
        </w:rPr>
        <w:t xml:space="preserve"> Российской Федерации в области персональных данных, либо обработка персональных данных, несовместимая с целями сбора персональных данных, за исключением случаев, предусмотренных </w:t>
      </w:r>
      <w:hyperlink w:anchor="sub_131120" w:history="1">
        <w:r w:rsidR="0070432A" w:rsidRPr="0070432A">
          <w:rPr>
            <w:rStyle w:val="afff3"/>
            <w:color w:val="auto"/>
            <w:szCs w:val="26"/>
          </w:rPr>
          <w:t>частью 2</w:t>
        </w:r>
      </w:hyperlink>
      <w:r w:rsidR="0070432A" w:rsidRPr="006D187D">
        <w:rPr>
          <w:szCs w:val="26"/>
        </w:rPr>
        <w:t xml:space="preserve"> настоящей статьи, если эти действия не содержат уголовно наказуемого деяния (</w:t>
      </w:r>
      <w:proofErr w:type="gramStart"/>
      <w:r w:rsidR="0070432A" w:rsidRPr="006D187D">
        <w:rPr>
          <w:b/>
          <w:szCs w:val="26"/>
        </w:rPr>
        <w:t>ч</w:t>
      </w:r>
      <w:proofErr w:type="gramEnd"/>
      <w:r w:rsidR="0070432A" w:rsidRPr="006D187D">
        <w:rPr>
          <w:b/>
          <w:szCs w:val="26"/>
        </w:rPr>
        <w:t>. 1 ст. 13.11</w:t>
      </w:r>
      <w:r w:rsidR="0070432A" w:rsidRPr="006D187D">
        <w:rPr>
          <w:szCs w:val="26"/>
        </w:rPr>
        <w:t xml:space="preserve"> </w:t>
      </w:r>
      <w:proofErr w:type="spellStart"/>
      <w:r w:rsidR="0070432A" w:rsidRPr="006D187D">
        <w:rPr>
          <w:szCs w:val="26"/>
        </w:rPr>
        <w:t>КоАП</w:t>
      </w:r>
      <w:proofErr w:type="spellEnd"/>
      <w:r w:rsidR="0070432A" w:rsidRPr="006D187D">
        <w:rPr>
          <w:szCs w:val="26"/>
        </w:rPr>
        <w:t xml:space="preserve"> РФ) </w:t>
      </w:r>
      <w:r w:rsidR="0070432A" w:rsidRPr="00E66844">
        <w:rPr>
          <w:szCs w:val="26"/>
        </w:rPr>
        <w:t xml:space="preserve">– </w:t>
      </w:r>
      <w:r w:rsidR="00356106" w:rsidRPr="00DF1A45">
        <w:rPr>
          <w:b/>
          <w:szCs w:val="26"/>
        </w:rPr>
        <w:t>5</w:t>
      </w:r>
      <w:r w:rsidR="0070432A" w:rsidRPr="006D187D">
        <w:rPr>
          <w:szCs w:val="26"/>
        </w:rPr>
        <w:t xml:space="preserve"> протокол</w:t>
      </w:r>
      <w:r w:rsidR="00356106">
        <w:rPr>
          <w:szCs w:val="26"/>
        </w:rPr>
        <w:t>ов</w:t>
      </w:r>
      <w:r w:rsidR="0070432A" w:rsidRPr="006D187D">
        <w:rPr>
          <w:szCs w:val="26"/>
        </w:rPr>
        <w:t>.</w:t>
      </w:r>
    </w:p>
    <w:p w:rsidR="00B56859" w:rsidRPr="00C3082C" w:rsidRDefault="00B56859" w:rsidP="00B56859">
      <w:pPr>
        <w:spacing w:line="348" w:lineRule="auto"/>
        <w:ind w:firstLine="709"/>
        <w:rPr>
          <w:szCs w:val="26"/>
        </w:rPr>
      </w:pPr>
      <w:r w:rsidRPr="00C3082C">
        <w:rPr>
          <w:szCs w:val="26"/>
        </w:rPr>
        <w:lastRenderedPageBreak/>
        <w:t>Составленные протоколы об АПН направлены по подведомственности в суды.</w:t>
      </w:r>
    </w:p>
    <w:p w:rsidR="00333B13" w:rsidRDefault="00B56859" w:rsidP="00B56859">
      <w:pPr>
        <w:spacing w:line="348" w:lineRule="auto"/>
        <w:ind w:firstLine="709"/>
        <w:rPr>
          <w:szCs w:val="26"/>
        </w:rPr>
      </w:pPr>
      <w:r w:rsidRPr="00C3082C">
        <w:rPr>
          <w:szCs w:val="26"/>
        </w:rPr>
        <w:t xml:space="preserve">Всего по протоколам за нарушения в области персональных данных вынесено </w:t>
      </w:r>
      <w:r w:rsidR="00DF1A45">
        <w:rPr>
          <w:b/>
          <w:szCs w:val="26"/>
        </w:rPr>
        <w:t>43</w:t>
      </w:r>
      <w:r w:rsidR="00062A09" w:rsidRPr="00C3082C">
        <w:rPr>
          <w:b/>
          <w:szCs w:val="26"/>
        </w:rPr>
        <w:t xml:space="preserve"> </w:t>
      </w:r>
      <w:r w:rsidR="00E47FF3" w:rsidRPr="00C3082C">
        <w:rPr>
          <w:szCs w:val="26"/>
        </w:rPr>
        <w:t>постановлени</w:t>
      </w:r>
      <w:r w:rsidR="00DF1A45">
        <w:rPr>
          <w:szCs w:val="26"/>
        </w:rPr>
        <w:t>я</w:t>
      </w:r>
      <w:r w:rsidRPr="00C3082C">
        <w:rPr>
          <w:szCs w:val="26"/>
        </w:rPr>
        <w:t>, из них</w:t>
      </w:r>
      <w:r w:rsidR="00333B13" w:rsidRPr="00C3082C">
        <w:rPr>
          <w:szCs w:val="26"/>
        </w:rPr>
        <w:t>:</w:t>
      </w:r>
    </w:p>
    <w:p w:rsidR="00DF1A45" w:rsidRDefault="00DF1A45" w:rsidP="00DF1A45">
      <w:pPr>
        <w:spacing w:line="348" w:lineRule="auto"/>
        <w:ind w:firstLine="709"/>
        <w:rPr>
          <w:szCs w:val="26"/>
        </w:rPr>
      </w:pPr>
      <w:r>
        <w:rPr>
          <w:szCs w:val="26"/>
        </w:rPr>
        <w:t xml:space="preserve">- судом </w:t>
      </w:r>
      <w:r w:rsidRPr="004A216C">
        <w:rPr>
          <w:b/>
          <w:szCs w:val="26"/>
        </w:rPr>
        <w:t>38</w:t>
      </w:r>
      <w:r>
        <w:rPr>
          <w:szCs w:val="26"/>
        </w:rPr>
        <w:t xml:space="preserve"> (</w:t>
      </w:r>
      <w:r w:rsidRPr="004A216C">
        <w:rPr>
          <w:b/>
          <w:i/>
          <w:szCs w:val="26"/>
        </w:rPr>
        <w:t>88%</w:t>
      </w:r>
      <w:r>
        <w:rPr>
          <w:szCs w:val="26"/>
        </w:rPr>
        <w:t>);</w:t>
      </w:r>
    </w:p>
    <w:p w:rsidR="00DF1A45" w:rsidRPr="00B65F97" w:rsidRDefault="00DF1A45" w:rsidP="00DF1A45">
      <w:pPr>
        <w:spacing w:line="348" w:lineRule="auto"/>
        <w:ind w:firstLine="709"/>
        <w:rPr>
          <w:szCs w:val="26"/>
        </w:rPr>
      </w:pPr>
      <w:r>
        <w:rPr>
          <w:szCs w:val="26"/>
        </w:rPr>
        <w:t xml:space="preserve">- </w:t>
      </w:r>
      <w:r w:rsidRPr="00F204DA">
        <w:rPr>
          <w:szCs w:val="26"/>
        </w:rPr>
        <w:t>старшим госинспектор</w:t>
      </w:r>
      <w:r>
        <w:rPr>
          <w:szCs w:val="26"/>
        </w:rPr>
        <w:t>ом</w:t>
      </w:r>
      <w:r w:rsidRPr="00F204DA">
        <w:rPr>
          <w:szCs w:val="26"/>
        </w:rPr>
        <w:t xml:space="preserve"> Управления о прекращении производства по делу - </w:t>
      </w:r>
      <w:r>
        <w:rPr>
          <w:b/>
          <w:szCs w:val="26"/>
        </w:rPr>
        <w:t>5</w:t>
      </w:r>
      <w:r w:rsidRPr="00F204DA">
        <w:rPr>
          <w:szCs w:val="26"/>
        </w:rPr>
        <w:t xml:space="preserve"> (</w:t>
      </w:r>
      <w:r w:rsidRPr="00F204DA">
        <w:rPr>
          <w:b/>
          <w:i/>
          <w:szCs w:val="26"/>
        </w:rPr>
        <w:t>1</w:t>
      </w:r>
      <w:r>
        <w:rPr>
          <w:b/>
          <w:i/>
          <w:szCs w:val="26"/>
        </w:rPr>
        <w:t>2</w:t>
      </w:r>
      <w:r w:rsidRPr="00F204DA">
        <w:rPr>
          <w:b/>
          <w:i/>
          <w:szCs w:val="26"/>
        </w:rPr>
        <w:t>%)</w:t>
      </w:r>
      <w:r>
        <w:rPr>
          <w:b/>
          <w:i/>
          <w:szCs w:val="26"/>
        </w:rPr>
        <w:t>;</w:t>
      </w:r>
    </w:p>
    <w:p w:rsidR="00B56859" w:rsidRDefault="00333B13" w:rsidP="00B56859">
      <w:pPr>
        <w:spacing w:line="348" w:lineRule="auto"/>
        <w:ind w:firstLine="709"/>
        <w:rPr>
          <w:szCs w:val="26"/>
        </w:rPr>
      </w:pPr>
      <w:r w:rsidRPr="00C3082C">
        <w:rPr>
          <w:szCs w:val="26"/>
        </w:rPr>
        <w:t xml:space="preserve">- </w:t>
      </w:r>
      <w:r w:rsidR="00385C0F" w:rsidRPr="00C3082C">
        <w:rPr>
          <w:szCs w:val="26"/>
        </w:rPr>
        <w:t xml:space="preserve">в виде штрафа - </w:t>
      </w:r>
      <w:r w:rsidR="00DF1A45" w:rsidRPr="00DF1A45">
        <w:rPr>
          <w:b/>
          <w:szCs w:val="26"/>
        </w:rPr>
        <w:t>2</w:t>
      </w:r>
      <w:r w:rsidR="00C0276E" w:rsidRPr="00DF1A45">
        <w:rPr>
          <w:b/>
          <w:szCs w:val="26"/>
        </w:rPr>
        <w:t>1</w:t>
      </w:r>
      <w:r w:rsidR="00FE0F2D" w:rsidRPr="00C3082C">
        <w:rPr>
          <w:szCs w:val="26"/>
        </w:rPr>
        <w:t>;</w:t>
      </w:r>
    </w:p>
    <w:p w:rsidR="00C0276E" w:rsidRPr="00374340" w:rsidRDefault="00C0276E" w:rsidP="00C0276E">
      <w:pPr>
        <w:spacing w:line="348" w:lineRule="auto"/>
        <w:ind w:firstLine="709"/>
        <w:rPr>
          <w:szCs w:val="26"/>
        </w:rPr>
      </w:pPr>
      <w:r w:rsidRPr="005C3DCF">
        <w:rPr>
          <w:color w:val="000000" w:themeColor="text1"/>
          <w:szCs w:val="26"/>
        </w:rPr>
        <w:t xml:space="preserve">- в виде объявления устного замечания </w:t>
      </w:r>
      <w:r w:rsidRPr="005C3DCF">
        <w:rPr>
          <w:b/>
          <w:color w:val="000000" w:themeColor="text1"/>
          <w:szCs w:val="26"/>
        </w:rPr>
        <w:t xml:space="preserve">– </w:t>
      </w:r>
      <w:r w:rsidR="00DF1A45">
        <w:rPr>
          <w:b/>
          <w:color w:val="000000" w:themeColor="text1"/>
          <w:szCs w:val="26"/>
        </w:rPr>
        <w:t>3</w:t>
      </w:r>
      <w:r w:rsidRPr="005C3DCF">
        <w:rPr>
          <w:b/>
          <w:color w:val="000000" w:themeColor="text1"/>
          <w:szCs w:val="26"/>
        </w:rPr>
        <w:t>;</w:t>
      </w:r>
    </w:p>
    <w:p w:rsidR="00356106" w:rsidRDefault="00C3082C" w:rsidP="00C3082C">
      <w:pPr>
        <w:ind w:firstLine="709"/>
        <w:rPr>
          <w:b/>
          <w:color w:val="000000" w:themeColor="text1"/>
          <w:szCs w:val="26"/>
        </w:rPr>
      </w:pPr>
      <w:r w:rsidRPr="00C3082C">
        <w:rPr>
          <w:szCs w:val="26"/>
        </w:rPr>
        <w:t>- в виде предупреждения</w:t>
      </w:r>
      <w:r w:rsidRPr="00471F92">
        <w:rPr>
          <w:color w:val="000000" w:themeColor="text1"/>
          <w:szCs w:val="26"/>
        </w:rPr>
        <w:t xml:space="preserve"> </w:t>
      </w:r>
      <w:r w:rsidR="0010292D">
        <w:rPr>
          <w:color w:val="000000" w:themeColor="text1"/>
          <w:szCs w:val="26"/>
        </w:rPr>
        <w:t>–</w:t>
      </w:r>
      <w:r w:rsidRPr="00471F92">
        <w:rPr>
          <w:color w:val="000000" w:themeColor="text1"/>
          <w:szCs w:val="26"/>
        </w:rPr>
        <w:t xml:space="preserve"> </w:t>
      </w:r>
      <w:r w:rsidR="00DF1A45">
        <w:rPr>
          <w:b/>
          <w:color w:val="000000" w:themeColor="text1"/>
          <w:szCs w:val="26"/>
        </w:rPr>
        <w:t>12</w:t>
      </w:r>
      <w:r w:rsidR="00356106">
        <w:rPr>
          <w:b/>
          <w:color w:val="000000" w:themeColor="text1"/>
          <w:szCs w:val="26"/>
        </w:rPr>
        <w:t>;</w:t>
      </w:r>
    </w:p>
    <w:p w:rsidR="00C3082C" w:rsidRDefault="00356106" w:rsidP="00C3082C">
      <w:pPr>
        <w:ind w:firstLine="709"/>
        <w:rPr>
          <w:b/>
          <w:color w:val="000000" w:themeColor="text1"/>
          <w:szCs w:val="26"/>
        </w:rPr>
      </w:pPr>
      <w:r>
        <w:rPr>
          <w:b/>
          <w:color w:val="000000" w:themeColor="text1"/>
          <w:szCs w:val="26"/>
        </w:rPr>
        <w:t xml:space="preserve">- </w:t>
      </w:r>
      <w:r w:rsidRPr="006C58F4">
        <w:rPr>
          <w:color w:val="000000" w:themeColor="text1"/>
          <w:szCs w:val="26"/>
        </w:rPr>
        <w:t>отмена решения и возвращение дела на новое рассмотрение</w:t>
      </w:r>
      <w:r>
        <w:rPr>
          <w:color w:val="000000" w:themeColor="text1"/>
          <w:szCs w:val="26"/>
        </w:rPr>
        <w:t xml:space="preserve"> – </w:t>
      </w:r>
      <w:r w:rsidRPr="006C58F4">
        <w:rPr>
          <w:b/>
          <w:color w:val="000000" w:themeColor="text1"/>
          <w:szCs w:val="26"/>
        </w:rPr>
        <w:t>1</w:t>
      </w:r>
      <w:r w:rsidR="0010292D">
        <w:rPr>
          <w:b/>
          <w:color w:val="000000" w:themeColor="text1"/>
          <w:szCs w:val="26"/>
        </w:rPr>
        <w:t>.</w:t>
      </w:r>
    </w:p>
    <w:p w:rsidR="00DF1A45" w:rsidRPr="00B65F97" w:rsidRDefault="00DF1A45" w:rsidP="00DF1A45">
      <w:pPr>
        <w:ind w:firstLine="709"/>
        <w:rPr>
          <w:szCs w:val="26"/>
        </w:rPr>
      </w:pPr>
      <w:r w:rsidRPr="00B65F97">
        <w:rPr>
          <w:szCs w:val="26"/>
        </w:rPr>
        <w:t xml:space="preserve">- в связи с истечением сроков привлечения к административной ответственности – </w:t>
      </w:r>
      <w:r w:rsidRPr="00B65F97">
        <w:rPr>
          <w:b/>
          <w:szCs w:val="26"/>
        </w:rPr>
        <w:t>5</w:t>
      </w:r>
      <w:r>
        <w:rPr>
          <w:b/>
          <w:szCs w:val="26"/>
        </w:rPr>
        <w:t xml:space="preserve"> </w:t>
      </w:r>
      <w:r w:rsidRPr="00DF1A45">
        <w:rPr>
          <w:szCs w:val="26"/>
        </w:rPr>
        <w:t>(прекращены старшим госинспектором Управления);</w:t>
      </w:r>
    </w:p>
    <w:p w:rsidR="00DF1A45" w:rsidRPr="00B65F97" w:rsidRDefault="00DF1A45" w:rsidP="00DF1A45">
      <w:pPr>
        <w:ind w:firstLine="709"/>
        <w:rPr>
          <w:color w:val="000000" w:themeColor="text1"/>
          <w:szCs w:val="26"/>
        </w:rPr>
      </w:pPr>
      <w:r w:rsidRPr="00B65F97">
        <w:rPr>
          <w:szCs w:val="26"/>
        </w:rPr>
        <w:t xml:space="preserve">- отсутствие состава, события – </w:t>
      </w:r>
      <w:r>
        <w:rPr>
          <w:b/>
          <w:szCs w:val="26"/>
        </w:rPr>
        <w:t xml:space="preserve">1 </w:t>
      </w:r>
      <w:r w:rsidRPr="00DF1A45">
        <w:rPr>
          <w:szCs w:val="26"/>
        </w:rPr>
        <w:t>(протокол об АПН за 2021 г</w:t>
      </w:r>
      <w:r>
        <w:rPr>
          <w:szCs w:val="26"/>
        </w:rPr>
        <w:t>од</w:t>
      </w:r>
      <w:r w:rsidRPr="00DF1A45">
        <w:rPr>
          <w:szCs w:val="26"/>
        </w:rPr>
        <w:t>).</w:t>
      </w:r>
    </w:p>
    <w:p w:rsidR="00C3082C" w:rsidRPr="00471F92" w:rsidRDefault="00C3082C" w:rsidP="00366BC8">
      <w:pPr>
        <w:spacing w:line="348" w:lineRule="auto"/>
        <w:ind w:firstLine="709"/>
        <w:rPr>
          <w:szCs w:val="26"/>
        </w:rPr>
      </w:pPr>
      <w:r w:rsidRPr="00471F92">
        <w:rPr>
          <w:color w:val="000000" w:themeColor="text1"/>
          <w:szCs w:val="26"/>
        </w:rPr>
        <w:t xml:space="preserve">Наложено административных наказаний в виде штрафа на </w:t>
      </w:r>
      <w:r w:rsidRPr="00DF1A45">
        <w:rPr>
          <w:color w:val="000000" w:themeColor="text1"/>
          <w:szCs w:val="26"/>
        </w:rPr>
        <w:t xml:space="preserve">сумму </w:t>
      </w:r>
      <w:r w:rsidR="00356106" w:rsidRPr="00DF1A45">
        <w:rPr>
          <w:b/>
          <w:color w:val="000000" w:themeColor="text1"/>
          <w:szCs w:val="26"/>
        </w:rPr>
        <w:t>1</w:t>
      </w:r>
      <w:r w:rsidR="00DF1A45" w:rsidRPr="00DF1A45">
        <w:rPr>
          <w:b/>
          <w:color w:val="000000" w:themeColor="text1"/>
          <w:szCs w:val="26"/>
        </w:rPr>
        <w:t>1</w:t>
      </w:r>
      <w:r w:rsidR="00356106" w:rsidRPr="00DF1A45">
        <w:rPr>
          <w:b/>
          <w:color w:val="000000" w:themeColor="text1"/>
          <w:szCs w:val="26"/>
        </w:rPr>
        <w:t>6</w:t>
      </w:r>
      <w:r w:rsidR="00C0276E" w:rsidRPr="00DF1A45">
        <w:rPr>
          <w:b/>
          <w:color w:val="000000" w:themeColor="text1"/>
          <w:szCs w:val="26"/>
        </w:rPr>
        <w:t>,</w:t>
      </w:r>
      <w:r w:rsidR="00DF1A45" w:rsidRPr="00DF1A45">
        <w:rPr>
          <w:b/>
          <w:color w:val="000000" w:themeColor="text1"/>
          <w:szCs w:val="26"/>
        </w:rPr>
        <w:t>1</w:t>
      </w:r>
      <w:r w:rsidRPr="00DF1A45">
        <w:rPr>
          <w:color w:val="000000" w:themeColor="text1"/>
          <w:szCs w:val="26"/>
        </w:rPr>
        <w:t xml:space="preserve"> тыс</w:t>
      </w:r>
      <w:proofErr w:type="gramStart"/>
      <w:r w:rsidRPr="00DF1A45">
        <w:rPr>
          <w:color w:val="000000" w:themeColor="text1"/>
          <w:szCs w:val="26"/>
        </w:rPr>
        <w:t>.р</w:t>
      </w:r>
      <w:proofErr w:type="gramEnd"/>
      <w:r w:rsidRPr="00DF1A45">
        <w:rPr>
          <w:color w:val="000000" w:themeColor="text1"/>
          <w:szCs w:val="26"/>
        </w:rPr>
        <w:t xml:space="preserve">уб., взыскано </w:t>
      </w:r>
      <w:r w:rsidR="00356106" w:rsidRPr="00DF1A45">
        <w:rPr>
          <w:b/>
          <w:color w:val="000000" w:themeColor="text1"/>
          <w:szCs w:val="26"/>
        </w:rPr>
        <w:t>17,7</w:t>
      </w:r>
      <w:r w:rsidRPr="00DF1A45">
        <w:rPr>
          <w:color w:val="000000" w:themeColor="text1"/>
          <w:szCs w:val="26"/>
        </w:rPr>
        <w:t xml:space="preserve"> тыс.руб.</w:t>
      </w:r>
    </w:p>
    <w:p w:rsidR="00EE5BB9" w:rsidRPr="00C10096" w:rsidRDefault="00EE5BB9" w:rsidP="00FC3BBD">
      <w:pPr>
        <w:spacing w:line="348" w:lineRule="auto"/>
        <w:ind w:firstLine="709"/>
        <w:rPr>
          <w:sz w:val="20"/>
        </w:rPr>
      </w:pPr>
    </w:p>
    <w:p w:rsidR="00CB467B" w:rsidRPr="005A18BE" w:rsidRDefault="00CB467B" w:rsidP="00CB467B">
      <w:pPr>
        <w:spacing w:line="240" w:lineRule="auto"/>
        <w:ind w:firstLine="709"/>
        <w:rPr>
          <w:i/>
          <w:szCs w:val="26"/>
          <w:u w:val="single"/>
        </w:rPr>
      </w:pPr>
      <w:r w:rsidRPr="00FC77DD">
        <w:rPr>
          <w:i/>
          <w:szCs w:val="26"/>
          <w:u w:val="single"/>
        </w:rPr>
        <w:t>Функции в сфере информатизации - обеспечение информационной безопасности и защиты персональных данных в сфере деятельности Роскомнадзора</w:t>
      </w:r>
    </w:p>
    <w:p w:rsidR="00CB467B" w:rsidRPr="005A18BE" w:rsidRDefault="00CB467B" w:rsidP="00CB467B">
      <w:pPr>
        <w:spacing w:line="240" w:lineRule="auto"/>
        <w:ind w:firstLine="709"/>
        <w:rPr>
          <w:szCs w:val="26"/>
          <w:highlight w:val="yellow"/>
        </w:rPr>
      </w:pPr>
    </w:p>
    <w:p w:rsidR="00CB467B" w:rsidRDefault="00CB467B" w:rsidP="00CB467B">
      <w:pPr>
        <w:ind w:firstLine="709"/>
        <w:rPr>
          <w:szCs w:val="28"/>
        </w:rPr>
      </w:pPr>
      <w:r w:rsidRPr="00194A06">
        <w:rPr>
          <w:szCs w:val="28"/>
        </w:rPr>
        <w:t>Для обеспечения функций в сфере информатизации Управлением запланированы и проведены следующие мероприятия:</w:t>
      </w:r>
    </w:p>
    <w:p w:rsidR="00FC77DD" w:rsidRPr="00FC77DD" w:rsidRDefault="00FC77DD" w:rsidP="00FC77DD">
      <w:pPr>
        <w:numPr>
          <w:ilvl w:val="0"/>
          <w:numId w:val="16"/>
        </w:numPr>
        <w:ind w:left="0" w:firstLine="709"/>
        <w:rPr>
          <w:szCs w:val="26"/>
        </w:rPr>
      </w:pPr>
      <w:r w:rsidRPr="00FC77DD">
        <w:rPr>
          <w:szCs w:val="26"/>
        </w:rPr>
        <w:t>Инструктаж и ознакомление вновь принятых сотрудников с Правилами электронного документооборота, ИБ.</w:t>
      </w:r>
    </w:p>
    <w:p w:rsidR="00FC77DD" w:rsidRPr="00FC77DD" w:rsidRDefault="00FC77DD" w:rsidP="00FC77DD">
      <w:pPr>
        <w:pStyle w:val="afa"/>
        <w:numPr>
          <w:ilvl w:val="0"/>
          <w:numId w:val="16"/>
        </w:numPr>
        <w:ind w:left="0" w:firstLine="709"/>
        <w:contextualSpacing w:val="0"/>
        <w:rPr>
          <w:szCs w:val="26"/>
        </w:rPr>
      </w:pPr>
      <w:r w:rsidRPr="00FC77DD">
        <w:rPr>
          <w:szCs w:val="26"/>
        </w:rPr>
        <w:t>Полное резервное копирование информации, содержащейся на сетевых дисках Управления.</w:t>
      </w:r>
    </w:p>
    <w:p w:rsidR="00FC77DD" w:rsidRPr="00FC77DD" w:rsidRDefault="00FC77DD" w:rsidP="00FC77DD">
      <w:pPr>
        <w:pStyle w:val="afa"/>
        <w:numPr>
          <w:ilvl w:val="0"/>
          <w:numId w:val="16"/>
        </w:numPr>
        <w:ind w:left="0" w:firstLine="709"/>
        <w:contextualSpacing w:val="0"/>
        <w:rPr>
          <w:szCs w:val="26"/>
        </w:rPr>
      </w:pPr>
      <w:r w:rsidRPr="00FC77DD">
        <w:rPr>
          <w:szCs w:val="26"/>
        </w:rPr>
        <w:t>Плановые замены паролей пользователей во внутренней сети Управления.</w:t>
      </w:r>
    </w:p>
    <w:p w:rsidR="00FC77DD" w:rsidRPr="00FC77DD" w:rsidRDefault="00FC77DD" w:rsidP="00FC77DD">
      <w:pPr>
        <w:pStyle w:val="afa"/>
        <w:numPr>
          <w:ilvl w:val="0"/>
          <w:numId w:val="16"/>
        </w:numPr>
        <w:ind w:left="0" w:firstLine="709"/>
        <w:contextualSpacing w:val="0"/>
        <w:rPr>
          <w:szCs w:val="26"/>
        </w:rPr>
      </w:pPr>
      <w:r w:rsidRPr="00FC77DD">
        <w:rPr>
          <w:szCs w:val="26"/>
        </w:rPr>
        <w:t>Модернизация аппаратной части АРМ.</w:t>
      </w:r>
    </w:p>
    <w:p w:rsidR="00FC77DD" w:rsidRPr="00FC77DD" w:rsidRDefault="00FC77DD" w:rsidP="00FC77DD">
      <w:pPr>
        <w:pStyle w:val="afa"/>
        <w:numPr>
          <w:ilvl w:val="0"/>
          <w:numId w:val="16"/>
        </w:numPr>
        <w:ind w:left="0" w:firstLine="709"/>
        <w:contextualSpacing w:val="0"/>
        <w:rPr>
          <w:szCs w:val="26"/>
        </w:rPr>
      </w:pPr>
      <w:r w:rsidRPr="00FC77DD">
        <w:rPr>
          <w:szCs w:val="26"/>
        </w:rPr>
        <w:t>Выявление и устранение уязвимостей информационных систем.</w:t>
      </w:r>
    </w:p>
    <w:p w:rsidR="00FC77DD" w:rsidRPr="00FC77DD" w:rsidRDefault="00FC77DD" w:rsidP="00FC77DD">
      <w:pPr>
        <w:pStyle w:val="afa"/>
        <w:numPr>
          <w:ilvl w:val="0"/>
          <w:numId w:val="16"/>
        </w:numPr>
        <w:ind w:left="0" w:right="142" w:firstLine="709"/>
        <w:contextualSpacing w:val="0"/>
        <w:rPr>
          <w:szCs w:val="26"/>
        </w:rPr>
      </w:pPr>
      <w:r w:rsidRPr="00FC77DD">
        <w:rPr>
          <w:szCs w:val="26"/>
        </w:rPr>
        <w:t xml:space="preserve">Списание </w:t>
      </w:r>
      <w:proofErr w:type="spellStart"/>
      <w:r w:rsidRPr="00FC77DD">
        <w:rPr>
          <w:szCs w:val="26"/>
        </w:rPr>
        <w:t>расходников</w:t>
      </w:r>
      <w:proofErr w:type="spellEnd"/>
      <w:r w:rsidRPr="00FC77DD">
        <w:rPr>
          <w:szCs w:val="26"/>
        </w:rPr>
        <w:t xml:space="preserve"> и комплектующих АРМ.</w:t>
      </w:r>
    </w:p>
    <w:p w:rsidR="00FC77DD" w:rsidRPr="00FC77DD" w:rsidRDefault="00FC77DD" w:rsidP="00FC77DD">
      <w:pPr>
        <w:pStyle w:val="afa"/>
        <w:numPr>
          <w:ilvl w:val="0"/>
          <w:numId w:val="16"/>
        </w:numPr>
        <w:ind w:left="0" w:right="142" w:firstLine="709"/>
        <w:contextualSpacing w:val="0"/>
        <w:rPr>
          <w:szCs w:val="26"/>
        </w:rPr>
      </w:pPr>
      <w:r w:rsidRPr="00FC77DD">
        <w:rPr>
          <w:szCs w:val="26"/>
        </w:rPr>
        <w:t>Обновление операционных систем.</w:t>
      </w:r>
    </w:p>
    <w:p w:rsidR="00FC77DD" w:rsidRPr="00FC77DD" w:rsidRDefault="00FC77DD" w:rsidP="00FC77DD">
      <w:pPr>
        <w:pStyle w:val="afa"/>
        <w:numPr>
          <w:ilvl w:val="0"/>
          <w:numId w:val="16"/>
        </w:numPr>
        <w:ind w:left="0" w:right="142" w:firstLine="709"/>
        <w:contextualSpacing w:val="0"/>
        <w:rPr>
          <w:szCs w:val="26"/>
        </w:rPr>
      </w:pPr>
      <w:r w:rsidRPr="00FC77DD">
        <w:rPr>
          <w:szCs w:val="26"/>
        </w:rPr>
        <w:t>Проверка компьютеров на наличие вредоносных программ и вирусов.</w:t>
      </w:r>
    </w:p>
    <w:p w:rsidR="00FC77DD" w:rsidRPr="00FC77DD" w:rsidRDefault="00FC77DD" w:rsidP="00FC77DD">
      <w:pPr>
        <w:pStyle w:val="afa"/>
        <w:numPr>
          <w:ilvl w:val="0"/>
          <w:numId w:val="16"/>
        </w:numPr>
        <w:ind w:left="0" w:right="142" w:firstLine="709"/>
        <w:contextualSpacing w:val="0"/>
        <w:rPr>
          <w:szCs w:val="26"/>
        </w:rPr>
      </w:pPr>
      <w:r w:rsidRPr="00FC77DD">
        <w:rPr>
          <w:szCs w:val="26"/>
        </w:rPr>
        <w:t>Устранение уязвимостей операционных систем.</w:t>
      </w:r>
    </w:p>
    <w:p w:rsidR="00FC77DD" w:rsidRPr="00FC77DD" w:rsidRDefault="00FC77DD" w:rsidP="00FC77DD">
      <w:pPr>
        <w:pStyle w:val="afa"/>
        <w:numPr>
          <w:ilvl w:val="0"/>
          <w:numId w:val="16"/>
        </w:numPr>
        <w:ind w:left="0" w:right="142" w:firstLine="709"/>
        <w:contextualSpacing w:val="0"/>
        <w:rPr>
          <w:szCs w:val="26"/>
        </w:rPr>
      </w:pPr>
      <w:r w:rsidRPr="00FC77DD">
        <w:rPr>
          <w:szCs w:val="26"/>
        </w:rPr>
        <w:t>Актуализация локальных актов, регламентирующих безопасность ИС.</w:t>
      </w:r>
    </w:p>
    <w:p w:rsidR="00FC77DD" w:rsidRPr="00FC77DD" w:rsidRDefault="00FC77DD" w:rsidP="00FC77DD">
      <w:pPr>
        <w:pStyle w:val="afa"/>
        <w:numPr>
          <w:ilvl w:val="0"/>
          <w:numId w:val="16"/>
        </w:numPr>
        <w:ind w:left="0" w:right="142" w:firstLine="709"/>
        <w:contextualSpacing w:val="0"/>
        <w:rPr>
          <w:szCs w:val="26"/>
        </w:rPr>
      </w:pPr>
      <w:r w:rsidRPr="00FC77DD">
        <w:rPr>
          <w:szCs w:val="26"/>
        </w:rPr>
        <w:t xml:space="preserve">Проверка </w:t>
      </w:r>
      <w:proofErr w:type="gramStart"/>
      <w:r w:rsidRPr="00FC77DD">
        <w:rPr>
          <w:szCs w:val="26"/>
        </w:rPr>
        <w:t>актуальности разграничения прав доступа сотрудников</w:t>
      </w:r>
      <w:proofErr w:type="gramEnd"/>
      <w:r w:rsidRPr="00FC77DD">
        <w:rPr>
          <w:szCs w:val="26"/>
        </w:rPr>
        <w:t xml:space="preserve"> е ИС.</w:t>
      </w:r>
    </w:p>
    <w:p w:rsidR="00FC77DD" w:rsidRPr="00FC77DD" w:rsidRDefault="00FC77DD" w:rsidP="00FC77DD">
      <w:pPr>
        <w:pStyle w:val="afa"/>
        <w:numPr>
          <w:ilvl w:val="0"/>
          <w:numId w:val="16"/>
        </w:numPr>
        <w:ind w:left="0" w:firstLine="709"/>
        <w:contextualSpacing w:val="0"/>
        <w:rPr>
          <w:szCs w:val="26"/>
        </w:rPr>
      </w:pPr>
      <w:r w:rsidRPr="00FC77DD">
        <w:rPr>
          <w:szCs w:val="26"/>
        </w:rPr>
        <w:t>Тестировани</w:t>
      </w:r>
      <w:r w:rsidR="00CB5647">
        <w:rPr>
          <w:szCs w:val="26"/>
        </w:rPr>
        <w:t>е</w:t>
      </w:r>
      <w:r w:rsidRPr="00FC77DD">
        <w:rPr>
          <w:szCs w:val="26"/>
        </w:rPr>
        <w:t xml:space="preserve"> средств защиты информации.</w:t>
      </w:r>
    </w:p>
    <w:p w:rsidR="00924994" w:rsidRDefault="00924994" w:rsidP="00740669">
      <w:pPr>
        <w:spacing w:line="240" w:lineRule="auto"/>
        <w:ind w:firstLine="709"/>
        <w:rPr>
          <w:i/>
          <w:szCs w:val="26"/>
          <w:u w:val="single"/>
        </w:rPr>
      </w:pPr>
      <w:r w:rsidRPr="00600EC1">
        <w:rPr>
          <w:i/>
          <w:szCs w:val="26"/>
          <w:u w:val="single"/>
        </w:rPr>
        <w:lastRenderedPageBreak/>
        <w:t>Функции в сфере информатизации - обеспечение поддержки информационно-коммуникационной технологической инфраструктуры структурных подразделений Роскомнадзора</w:t>
      </w:r>
    </w:p>
    <w:p w:rsidR="00A90BB2" w:rsidRPr="00195884" w:rsidRDefault="00A90BB2" w:rsidP="00740669">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6"/>
        <w:gridCol w:w="868"/>
        <w:gridCol w:w="930"/>
        <w:gridCol w:w="896"/>
        <w:gridCol w:w="896"/>
        <w:gridCol w:w="746"/>
        <w:gridCol w:w="896"/>
        <w:gridCol w:w="896"/>
        <w:gridCol w:w="896"/>
        <w:gridCol w:w="896"/>
        <w:gridCol w:w="746"/>
      </w:tblGrid>
      <w:tr w:rsidR="009206CA" w:rsidRPr="00AC71F5" w:rsidTr="00575025">
        <w:trPr>
          <w:trHeight w:val="651"/>
        </w:trPr>
        <w:tc>
          <w:tcPr>
            <w:tcW w:w="842" w:type="pct"/>
          </w:tcPr>
          <w:p w:rsidR="009206CA" w:rsidRPr="00AC71F5" w:rsidRDefault="009206CA" w:rsidP="00280575">
            <w:pPr>
              <w:spacing w:line="240" w:lineRule="auto"/>
              <w:rPr>
                <w:sz w:val="18"/>
                <w:szCs w:val="18"/>
              </w:rPr>
            </w:pPr>
          </w:p>
        </w:tc>
        <w:tc>
          <w:tcPr>
            <w:tcW w:w="416" w:type="pct"/>
            <w:vAlign w:val="center"/>
          </w:tcPr>
          <w:p w:rsidR="009206CA" w:rsidRPr="00E40FDE" w:rsidRDefault="009206CA" w:rsidP="00F26919">
            <w:pPr>
              <w:spacing w:line="240" w:lineRule="auto"/>
              <w:jc w:val="center"/>
              <w:rPr>
                <w:sz w:val="18"/>
                <w:szCs w:val="18"/>
              </w:rPr>
            </w:pPr>
            <w:r w:rsidRPr="00E40FDE">
              <w:rPr>
                <w:sz w:val="18"/>
                <w:szCs w:val="18"/>
              </w:rPr>
              <w:t xml:space="preserve">1 </w:t>
            </w:r>
            <w:r>
              <w:rPr>
                <w:sz w:val="18"/>
                <w:szCs w:val="18"/>
              </w:rPr>
              <w:t>квартал 2022</w:t>
            </w:r>
          </w:p>
        </w:tc>
        <w:tc>
          <w:tcPr>
            <w:tcW w:w="446" w:type="pct"/>
            <w:vAlign w:val="center"/>
          </w:tcPr>
          <w:p w:rsidR="009206CA" w:rsidRPr="00E40FDE" w:rsidRDefault="009206CA" w:rsidP="00F26919">
            <w:pPr>
              <w:spacing w:line="240" w:lineRule="auto"/>
              <w:jc w:val="center"/>
              <w:rPr>
                <w:sz w:val="18"/>
                <w:szCs w:val="18"/>
              </w:rPr>
            </w:pPr>
            <w:r w:rsidRPr="00E40FDE">
              <w:rPr>
                <w:sz w:val="18"/>
                <w:szCs w:val="18"/>
              </w:rPr>
              <w:t xml:space="preserve">2 </w:t>
            </w:r>
            <w:r>
              <w:rPr>
                <w:sz w:val="18"/>
                <w:szCs w:val="18"/>
              </w:rPr>
              <w:t>квартал 2022</w:t>
            </w:r>
          </w:p>
        </w:tc>
        <w:tc>
          <w:tcPr>
            <w:tcW w:w="430" w:type="pct"/>
            <w:vAlign w:val="center"/>
          </w:tcPr>
          <w:p w:rsidR="009206CA" w:rsidRPr="00E40FDE" w:rsidRDefault="009206CA" w:rsidP="00F26919">
            <w:pPr>
              <w:spacing w:line="240" w:lineRule="auto"/>
              <w:jc w:val="center"/>
              <w:rPr>
                <w:sz w:val="18"/>
                <w:szCs w:val="18"/>
              </w:rPr>
            </w:pPr>
            <w:r w:rsidRPr="00E40FDE">
              <w:rPr>
                <w:sz w:val="18"/>
                <w:szCs w:val="18"/>
              </w:rPr>
              <w:t xml:space="preserve">3 </w:t>
            </w:r>
            <w:r>
              <w:rPr>
                <w:sz w:val="18"/>
                <w:szCs w:val="18"/>
              </w:rPr>
              <w:t>квартал 2022</w:t>
            </w:r>
          </w:p>
        </w:tc>
        <w:tc>
          <w:tcPr>
            <w:tcW w:w="430" w:type="pct"/>
            <w:shd w:val="clear" w:color="auto" w:fill="FFFFFF"/>
            <w:vAlign w:val="center"/>
          </w:tcPr>
          <w:p w:rsidR="009206CA" w:rsidRPr="00E40FDE" w:rsidRDefault="009206CA" w:rsidP="00F26919">
            <w:pPr>
              <w:spacing w:line="240" w:lineRule="auto"/>
              <w:jc w:val="center"/>
              <w:rPr>
                <w:sz w:val="18"/>
                <w:szCs w:val="18"/>
              </w:rPr>
            </w:pPr>
            <w:r w:rsidRPr="00E40FDE">
              <w:rPr>
                <w:sz w:val="18"/>
                <w:szCs w:val="18"/>
              </w:rPr>
              <w:t xml:space="preserve">4 </w:t>
            </w:r>
            <w:r>
              <w:rPr>
                <w:sz w:val="18"/>
                <w:szCs w:val="18"/>
              </w:rPr>
              <w:t>квартал 2022</w:t>
            </w:r>
          </w:p>
        </w:tc>
        <w:tc>
          <w:tcPr>
            <w:tcW w:w="358" w:type="pct"/>
            <w:shd w:val="clear" w:color="auto" w:fill="D9D9D9"/>
            <w:vAlign w:val="center"/>
          </w:tcPr>
          <w:p w:rsidR="009206CA" w:rsidRPr="00E40FDE" w:rsidRDefault="009206CA" w:rsidP="00F26919">
            <w:pPr>
              <w:spacing w:line="240" w:lineRule="auto"/>
              <w:jc w:val="center"/>
              <w:rPr>
                <w:b/>
                <w:sz w:val="18"/>
                <w:szCs w:val="18"/>
              </w:rPr>
            </w:pPr>
            <w:r>
              <w:rPr>
                <w:b/>
                <w:sz w:val="18"/>
                <w:szCs w:val="18"/>
              </w:rPr>
              <w:t>2022</w:t>
            </w:r>
          </w:p>
        </w:tc>
        <w:tc>
          <w:tcPr>
            <w:tcW w:w="430" w:type="pct"/>
            <w:vAlign w:val="center"/>
          </w:tcPr>
          <w:p w:rsidR="009206CA" w:rsidRPr="00E40FDE" w:rsidRDefault="009206CA" w:rsidP="00F26919">
            <w:pPr>
              <w:spacing w:line="240" w:lineRule="auto"/>
              <w:jc w:val="center"/>
              <w:rPr>
                <w:sz w:val="18"/>
                <w:szCs w:val="18"/>
              </w:rPr>
            </w:pPr>
            <w:r w:rsidRPr="00E40FDE">
              <w:rPr>
                <w:sz w:val="18"/>
                <w:szCs w:val="18"/>
              </w:rPr>
              <w:t xml:space="preserve">1 </w:t>
            </w:r>
            <w:r>
              <w:rPr>
                <w:sz w:val="18"/>
                <w:szCs w:val="18"/>
              </w:rPr>
              <w:t>квартал 2023</w:t>
            </w:r>
          </w:p>
        </w:tc>
        <w:tc>
          <w:tcPr>
            <w:tcW w:w="430" w:type="pct"/>
            <w:vAlign w:val="center"/>
          </w:tcPr>
          <w:p w:rsidR="009206CA" w:rsidRPr="00E40FDE" w:rsidRDefault="009206CA" w:rsidP="00F26919">
            <w:pPr>
              <w:spacing w:line="240" w:lineRule="auto"/>
              <w:jc w:val="center"/>
              <w:rPr>
                <w:sz w:val="18"/>
                <w:szCs w:val="18"/>
              </w:rPr>
            </w:pPr>
            <w:r w:rsidRPr="00E40FDE">
              <w:rPr>
                <w:sz w:val="18"/>
                <w:szCs w:val="18"/>
              </w:rPr>
              <w:t xml:space="preserve">2 </w:t>
            </w:r>
            <w:r>
              <w:rPr>
                <w:sz w:val="18"/>
                <w:szCs w:val="18"/>
              </w:rPr>
              <w:t>квартал 2023</w:t>
            </w:r>
          </w:p>
        </w:tc>
        <w:tc>
          <w:tcPr>
            <w:tcW w:w="430" w:type="pct"/>
            <w:vAlign w:val="center"/>
          </w:tcPr>
          <w:p w:rsidR="009206CA" w:rsidRPr="00E40FDE" w:rsidRDefault="009206CA" w:rsidP="00F26919">
            <w:pPr>
              <w:spacing w:line="240" w:lineRule="auto"/>
              <w:jc w:val="center"/>
              <w:rPr>
                <w:sz w:val="18"/>
                <w:szCs w:val="18"/>
              </w:rPr>
            </w:pPr>
            <w:r w:rsidRPr="00E40FDE">
              <w:rPr>
                <w:sz w:val="18"/>
                <w:szCs w:val="18"/>
              </w:rPr>
              <w:t xml:space="preserve">3 </w:t>
            </w:r>
            <w:r>
              <w:rPr>
                <w:sz w:val="18"/>
                <w:szCs w:val="18"/>
              </w:rPr>
              <w:t>квартал 2023</w:t>
            </w:r>
          </w:p>
        </w:tc>
        <w:tc>
          <w:tcPr>
            <w:tcW w:w="430" w:type="pct"/>
            <w:shd w:val="clear" w:color="auto" w:fill="FFFFFF"/>
            <w:vAlign w:val="center"/>
          </w:tcPr>
          <w:p w:rsidR="009206CA" w:rsidRPr="00E40FDE" w:rsidRDefault="009206CA" w:rsidP="00F26919">
            <w:pPr>
              <w:spacing w:line="240" w:lineRule="auto"/>
              <w:jc w:val="center"/>
              <w:rPr>
                <w:sz w:val="18"/>
                <w:szCs w:val="18"/>
              </w:rPr>
            </w:pPr>
            <w:r w:rsidRPr="00E40FDE">
              <w:rPr>
                <w:sz w:val="18"/>
                <w:szCs w:val="18"/>
              </w:rPr>
              <w:t xml:space="preserve">4 </w:t>
            </w:r>
            <w:r>
              <w:rPr>
                <w:sz w:val="18"/>
                <w:szCs w:val="18"/>
              </w:rPr>
              <w:t>квартал 2023</w:t>
            </w:r>
          </w:p>
        </w:tc>
        <w:tc>
          <w:tcPr>
            <w:tcW w:w="358" w:type="pct"/>
            <w:shd w:val="clear" w:color="auto" w:fill="D9D9D9"/>
            <w:vAlign w:val="center"/>
          </w:tcPr>
          <w:p w:rsidR="009206CA" w:rsidRPr="00E40FDE" w:rsidRDefault="009206CA" w:rsidP="00F26919">
            <w:pPr>
              <w:spacing w:line="240" w:lineRule="auto"/>
              <w:jc w:val="center"/>
              <w:rPr>
                <w:b/>
                <w:sz w:val="18"/>
                <w:szCs w:val="18"/>
              </w:rPr>
            </w:pPr>
            <w:r>
              <w:rPr>
                <w:b/>
                <w:sz w:val="18"/>
                <w:szCs w:val="18"/>
              </w:rPr>
              <w:t>2023</w:t>
            </w:r>
          </w:p>
        </w:tc>
      </w:tr>
      <w:tr w:rsidR="00EE127E" w:rsidRPr="00AC71F5" w:rsidTr="00FA7B86">
        <w:trPr>
          <w:trHeight w:val="435"/>
        </w:trPr>
        <w:tc>
          <w:tcPr>
            <w:tcW w:w="842" w:type="pct"/>
          </w:tcPr>
          <w:p w:rsidR="00EE127E" w:rsidRPr="00AC71F5" w:rsidRDefault="00EE127E" w:rsidP="00280575">
            <w:pPr>
              <w:spacing w:line="240" w:lineRule="auto"/>
              <w:jc w:val="center"/>
              <w:rPr>
                <w:sz w:val="18"/>
                <w:szCs w:val="18"/>
              </w:rPr>
            </w:pPr>
            <w:r w:rsidRPr="00AC71F5">
              <w:rPr>
                <w:sz w:val="18"/>
                <w:szCs w:val="18"/>
              </w:rPr>
              <w:t>Запланировано мероприятий</w:t>
            </w:r>
          </w:p>
        </w:tc>
        <w:tc>
          <w:tcPr>
            <w:tcW w:w="416" w:type="pct"/>
            <w:vAlign w:val="center"/>
          </w:tcPr>
          <w:p w:rsidR="00EE127E" w:rsidRPr="00AC71F5" w:rsidRDefault="00EE127E" w:rsidP="00B843F8">
            <w:pPr>
              <w:spacing w:line="240" w:lineRule="auto"/>
              <w:jc w:val="center"/>
              <w:rPr>
                <w:sz w:val="18"/>
                <w:szCs w:val="18"/>
              </w:rPr>
            </w:pPr>
            <w:r>
              <w:rPr>
                <w:sz w:val="18"/>
                <w:szCs w:val="18"/>
              </w:rPr>
              <w:t>7</w:t>
            </w:r>
          </w:p>
        </w:tc>
        <w:tc>
          <w:tcPr>
            <w:tcW w:w="446" w:type="pct"/>
            <w:vAlign w:val="center"/>
          </w:tcPr>
          <w:p w:rsidR="00EE127E" w:rsidRPr="00AC71F5" w:rsidRDefault="00EE127E" w:rsidP="00B843F8">
            <w:pPr>
              <w:spacing w:line="240" w:lineRule="auto"/>
              <w:jc w:val="center"/>
              <w:rPr>
                <w:sz w:val="18"/>
                <w:szCs w:val="18"/>
              </w:rPr>
            </w:pPr>
            <w:r>
              <w:rPr>
                <w:sz w:val="18"/>
                <w:szCs w:val="18"/>
              </w:rPr>
              <w:t>6</w:t>
            </w:r>
          </w:p>
        </w:tc>
        <w:tc>
          <w:tcPr>
            <w:tcW w:w="430" w:type="pct"/>
            <w:vAlign w:val="center"/>
          </w:tcPr>
          <w:p w:rsidR="00EE127E" w:rsidRPr="00D059A5" w:rsidRDefault="00EE127E" w:rsidP="004B3D5F">
            <w:pPr>
              <w:spacing w:line="240" w:lineRule="auto"/>
              <w:jc w:val="center"/>
              <w:rPr>
                <w:sz w:val="18"/>
                <w:szCs w:val="18"/>
              </w:rPr>
            </w:pPr>
            <w:r>
              <w:rPr>
                <w:sz w:val="18"/>
                <w:szCs w:val="18"/>
              </w:rPr>
              <w:t>7</w:t>
            </w:r>
          </w:p>
        </w:tc>
        <w:tc>
          <w:tcPr>
            <w:tcW w:w="430" w:type="pct"/>
            <w:shd w:val="clear" w:color="auto" w:fill="FFFFFF"/>
            <w:vAlign w:val="center"/>
          </w:tcPr>
          <w:p w:rsidR="00EE127E" w:rsidRPr="005251AD" w:rsidRDefault="00EE127E" w:rsidP="00EE127E">
            <w:pPr>
              <w:spacing w:line="240" w:lineRule="auto"/>
              <w:jc w:val="center"/>
              <w:rPr>
                <w:sz w:val="18"/>
                <w:szCs w:val="18"/>
              </w:rPr>
            </w:pPr>
            <w:r>
              <w:rPr>
                <w:sz w:val="18"/>
                <w:szCs w:val="18"/>
              </w:rPr>
              <w:t>13</w:t>
            </w:r>
          </w:p>
        </w:tc>
        <w:tc>
          <w:tcPr>
            <w:tcW w:w="358" w:type="pct"/>
            <w:shd w:val="clear" w:color="auto" w:fill="D9D9D9"/>
            <w:vAlign w:val="center"/>
          </w:tcPr>
          <w:p w:rsidR="00EE127E" w:rsidRPr="00EC3E57" w:rsidRDefault="00EE127E" w:rsidP="00EE127E">
            <w:pPr>
              <w:spacing w:line="240" w:lineRule="auto"/>
              <w:jc w:val="center"/>
              <w:rPr>
                <w:b/>
                <w:sz w:val="18"/>
                <w:szCs w:val="18"/>
              </w:rPr>
            </w:pPr>
            <w:r>
              <w:rPr>
                <w:b/>
                <w:sz w:val="18"/>
                <w:szCs w:val="18"/>
              </w:rPr>
              <w:t>33</w:t>
            </w:r>
          </w:p>
        </w:tc>
        <w:tc>
          <w:tcPr>
            <w:tcW w:w="430" w:type="pct"/>
            <w:vAlign w:val="center"/>
          </w:tcPr>
          <w:p w:rsidR="00EE127E" w:rsidRDefault="00EE127E">
            <w:pPr>
              <w:spacing w:line="240" w:lineRule="auto"/>
              <w:jc w:val="center"/>
              <w:rPr>
                <w:color w:val="000000" w:themeColor="text1"/>
                <w:sz w:val="18"/>
                <w:szCs w:val="18"/>
              </w:rPr>
            </w:pPr>
            <w:r>
              <w:rPr>
                <w:color w:val="000000" w:themeColor="text1"/>
                <w:sz w:val="18"/>
                <w:szCs w:val="18"/>
              </w:rPr>
              <w:t>15</w:t>
            </w:r>
          </w:p>
        </w:tc>
        <w:tc>
          <w:tcPr>
            <w:tcW w:w="430" w:type="pct"/>
            <w:vAlign w:val="center"/>
          </w:tcPr>
          <w:p w:rsidR="00EE127E" w:rsidRPr="00AC71F5" w:rsidRDefault="00EE127E" w:rsidP="00A22311">
            <w:pPr>
              <w:spacing w:line="240" w:lineRule="auto"/>
              <w:jc w:val="center"/>
              <w:rPr>
                <w:sz w:val="18"/>
                <w:szCs w:val="18"/>
              </w:rPr>
            </w:pPr>
            <w:r>
              <w:rPr>
                <w:sz w:val="18"/>
                <w:szCs w:val="18"/>
              </w:rPr>
              <w:t>13</w:t>
            </w:r>
          </w:p>
        </w:tc>
        <w:tc>
          <w:tcPr>
            <w:tcW w:w="430" w:type="pct"/>
            <w:vAlign w:val="center"/>
          </w:tcPr>
          <w:p w:rsidR="00EE127E" w:rsidRPr="00D059A5" w:rsidRDefault="00EE127E" w:rsidP="00A22311">
            <w:pPr>
              <w:spacing w:line="240" w:lineRule="auto"/>
              <w:jc w:val="center"/>
              <w:rPr>
                <w:sz w:val="18"/>
                <w:szCs w:val="18"/>
              </w:rPr>
            </w:pPr>
            <w:r>
              <w:rPr>
                <w:sz w:val="18"/>
                <w:szCs w:val="18"/>
              </w:rPr>
              <w:t>13</w:t>
            </w:r>
          </w:p>
        </w:tc>
        <w:tc>
          <w:tcPr>
            <w:tcW w:w="430" w:type="pct"/>
            <w:shd w:val="clear" w:color="auto" w:fill="FFFFFF"/>
            <w:vAlign w:val="center"/>
          </w:tcPr>
          <w:p w:rsidR="00EE127E" w:rsidRPr="005251AD" w:rsidRDefault="000924F3" w:rsidP="00FA7B86">
            <w:pPr>
              <w:spacing w:line="240" w:lineRule="auto"/>
              <w:jc w:val="center"/>
              <w:rPr>
                <w:sz w:val="18"/>
                <w:szCs w:val="18"/>
              </w:rPr>
            </w:pPr>
            <w:r>
              <w:rPr>
                <w:sz w:val="18"/>
                <w:szCs w:val="18"/>
              </w:rPr>
              <w:t>12</w:t>
            </w:r>
          </w:p>
        </w:tc>
        <w:tc>
          <w:tcPr>
            <w:tcW w:w="358" w:type="pct"/>
            <w:shd w:val="clear" w:color="auto" w:fill="D9D9D9"/>
            <w:vAlign w:val="center"/>
          </w:tcPr>
          <w:p w:rsidR="00EE127E" w:rsidRPr="000924F3" w:rsidRDefault="000924F3" w:rsidP="00FA7B86">
            <w:pPr>
              <w:spacing w:line="240" w:lineRule="auto"/>
              <w:jc w:val="center"/>
              <w:rPr>
                <w:b/>
                <w:sz w:val="18"/>
                <w:szCs w:val="18"/>
              </w:rPr>
            </w:pPr>
            <w:r w:rsidRPr="000924F3">
              <w:rPr>
                <w:b/>
                <w:sz w:val="18"/>
                <w:szCs w:val="18"/>
              </w:rPr>
              <w:t>53</w:t>
            </w:r>
          </w:p>
        </w:tc>
      </w:tr>
      <w:tr w:rsidR="00EE127E" w:rsidRPr="00AC71F5" w:rsidTr="00FA7B86">
        <w:trPr>
          <w:trHeight w:val="435"/>
        </w:trPr>
        <w:tc>
          <w:tcPr>
            <w:tcW w:w="842" w:type="pct"/>
          </w:tcPr>
          <w:p w:rsidR="00EE127E" w:rsidRPr="00AC71F5" w:rsidRDefault="00EE127E" w:rsidP="00280575">
            <w:pPr>
              <w:spacing w:line="240" w:lineRule="auto"/>
              <w:jc w:val="center"/>
              <w:rPr>
                <w:sz w:val="18"/>
                <w:szCs w:val="18"/>
              </w:rPr>
            </w:pPr>
            <w:r w:rsidRPr="00AC71F5">
              <w:rPr>
                <w:sz w:val="18"/>
                <w:szCs w:val="18"/>
              </w:rPr>
              <w:t>Проведено мероприятий</w:t>
            </w:r>
          </w:p>
        </w:tc>
        <w:tc>
          <w:tcPr>
            <w:tcW w:w="416" w:type="pct"/>
            <w:vAlign w:val="center"/>
          </w:tcPr>
          <w:p w:rsidR="00EE127E" w:rsidRPr="00AC71F5" w:rsidRDefault="00EE127E" w:rsidP="00B843F8">
            <w:pPr>
              <w:spacing w:line="240" w:lineRule="auto"/>
              <w:jc w:val="center"/>
              <w:rPr>
                <w:sz w:val="18"/>
                <w:szCs w:val="18"/>
              </w:rPr>
            </w:pPr>
            <w:r>
              <w:rPr>
                <w:sz w:val="18"/>
                <w:szCs w:val="18"/>
              </w:rPr>
              <w:t>7</w:t>
            </w:r>
          </w:p>
        </w:tc>
        <w:tc>
          <w:tcPr>
            <w:tcW w:w="446" w:type="pct"/>
            <w:vAlign w:val="center"/>
          </w:tcPr>
          <w:p w:rsidR="00EE127E" w:rsidRPr="00AC71F5" w:rsidRDefault="00EE127E" w:rsidP="00B843F8">
            <w:pPr>
              <w:spacing w:line="240" w:lineRule="auto"/>
              <w:jc w:val="center"/>
              <w:rPr>
                <w:sz w:val="18"/>
                <w:szCs w:val="18"/>
              </w:rPr>
            </w:pPr>
            <w:r>
              <w:rPr>
                <w:sz w:val="18"/>
                <w:szCs w:val="18"/>
              </w:rPr>
              <w:t>6</w:t>
            </w:r>
          </w:p>
        </w:tc>
        <w:tc>
          <w:tcPr>
            <w:tcW w:w="430" w:type="pct"/>
            <w:vAlign w:val="center"/>
          </w:tcPr>
          <w:p w:rsidR="00EE127E" w:rsidRPr="00D059A5" w:rsidRDefault="00EE127E" w:rsidP="004B3D5F">
            <w:pPr>
              <w:spacing w:line="240" w:lineRule="auto"/>
              <w:jc w:val="center"/>
              <w:rPr>
                <w:sz w:val="18"/>
                <w:szCs w:val="18"/>
              </w:rPr>
            </w:pPr>
            <w:r>
              <w:rPr>
                <w:sz w:val="18"/>
                <w:szCs w:val="18"/>
              </w:rPr>
              <w:t>7</w:t>
            </w:r>
          </w:p>
        </w:tc>
        <w:tc>
          <w:tcPr>
            <w:tcW w:w="430" w:type="pct"/>
            <w:shd w:val="clear" w:color="auto" w:fill="FFFFFF"/>
            <w:vAlign w:val="center"/>
          </w:tcPr>
          <w:p w:rsidR="00EE127E" w:rsidRPr="005251AD" w:rsidRDefault="00EE127E" w:rsidP="00EE127E">
            <w:pPr>
              <w:spacing w:line="240" w:lineRule="auto"/>
              <w:jc w:val="center"/>
              <w:rPr>
                <w:sz w:val="18"/>
                <w:szCs w:val="18"/>
              </w:rPr>
            </w:pPr>
            <w:r>
              <w:rPr>
                <w:sz w:val="18"/>
                <w:szCs w:val="18"/>
              </w:rPr>
              <w:t>13</w:t>
            </w:r>
          </w:p>
        </w:tc>
        <w:tc>
          <w:tcPr>
            <w:tcW w:w="358" w:type="pct"/>
            <w:shd w:val="clear" w:color="auto" w:fill="D9D9D9"/>
            <w:vAlign w:val="center"/>
          </w:tcPr>
          <w:p w:rsidR="00EE127E" w:rsidRPr="00EC3E57" w:rsidRDefault="00EE127E" w:rsidP="00EE127E">
            <w:pPr>
              <w:spacing w:line="240" w:lineRule="auto"/>
              <w:jc w:val="center"/>
              <w:rPr>
                <w:b/>
                <w:sz w:val="18"/>
                <w:szCs w:val="18"/>
              </w:rPr>
            </w:pPr>
            <w:r>
              <w:rPr>
                <w:b/>
                <w:sz w:val="18"/>
                <w:szCs w:val="18"/>
              </w:rPr>
              <w:t>33</w:t>
            </w:r>
          </w:p>
        </w:tc>
        <w:tc>
          <w:tcPr>
            <w:tcW w:w="430" w:type="pct"/>
            <w:vAlign w:val="center"/>
          </w:tcPr>
          <w:p w:rsidR="00EE127E" w:rsidRDefault="00EE127E">
            <w:pPr>
              <w:spacing w:line="240" w:lineRule="auto"/>
              <w:jc w:val="center"/>
              <w:rPr>
                <w:color w:val="000000" w:themeColor="text1"/>
                <w:sz w:val="18"/>
                <w:szCs w:val="18"/>
              </w:rPr>
            </w:pPr>
            <w:r>
              <w:rPr>
                <w:color w:val="000000" w:themeColor="text1"/>
                <w:sz w:val="18"/>
                <w:szCs w:val="18"/>
              </w:rPr>
              <w:t>15</w:t>
            </w:r>
          </w:p>
        </w:tc>
        <w:tc>
          <w:tcPr>
            <w:tcW w:w="430" w:type="pct"/>
            <w:vAlign w:val="center"/>
          </w:tcPr>
          <w:p w:rsidR="00EE127E" w:rsidRPr="00AC71F5" w:rsidRDefault="00EE127E" w:rsidP="00A22311">
            <w:pPr>
              <w:spacing w:line="240" w:lineRule="auto"/>
              <w:jc w:val="center"/>
              <w:rPr>
                <w:sz w:val="18"/>
                <w:szCs w:val="18"/>
              </w:rPr>
            </w:pPr>
            <w:r>
              <w:rPr>
                <w:sz w:val="18"/>
                <w:szCs w:val="18"/>
              </w:rPr>
              <w:t>13</w:t>
            </w:r>
          </w:p>
        </w:tc>
        <w:tc>
          <w:tcPr>
            <w:tcW w:w="430" w:type="pct"/>
            <w:vAlign w:val="center"/>
          </w:tcPr>
          <w:p w:rsidR="00EE127E" w:rsidRPr="00D059A5" w:rsidRDefault="00EE127E" w:rsidP="00A22311">
            <w:pPr>
              <w:spacing w:line="240" w:lineRule="auto"/>
              <w:jc w:val="center"/>
              <w:rPr>
                <w:sz w:val="18"/>
                <w:szCs w:val="18"/>
              </w:rPr>
            </w:pPr>
            <w:r>
              <w:rPr>
                <w:sz w:val="18"/>
                <w:szCs w:val="18"/>
              </w:rPr>
              <w:t>13</w:t>
            </w:r>
          </w:p>
        </w:tc>
        <w:tc>
          <w:tcPr>
            <w:tcW w:w="430" w:type="pct"/>
            <w:shd w:val="clear" w:color="auto" w:fill="FFFFFF"/>
            <w:vAlign w:val="center"/>
          </w:tcPr>
          <w:p w:rsidR="00EE127E" w:rsidRPr="005251AD" w:rsidRDefault="000924F3" w:rsidP="00FA7B86">
            <w:pPr>
              <w:spacing w:line="240" w:lineRule="auto"/>
              <w:jc w:val="center"/>
              <w:rPr>
                <w:sz w:val="18"/>
                <w:szCs w:val="18"/>
              </w:rPr>
            </w:pPr>
            <w:r>
              <w:rPr>
                <w:sz w:val="18"/>
                <w:szCs w:val="18"/>
              </w:rPr>
              <w:t>12</w:t>
            </w:r>
          </w:p>
        </w:tc>
        <w:tc>
          <w:tcPr>
            <w:tcW w:w="358" w:type="pct"/>
            <w:shd w:val="clear" w:color="auto" w:fill="D9D9D9"/>
            <w:vAlign w:val="center"/>
          </w:tcPr>
          <w:p w:rsidR="00EE127E" w:rsidRPr="000924F3" w:rsidRDefault="000924F3" w:rsidP="00FA7B86">
            <w:pPr>
              <w:spacing w:line="240" w:lineRule="auto"/>
              <w:jc w:val="center"/>
              <w:rPr>
                <w:b/>
                <w:sz w:val="18"/>
                <w:szCs w:val="18"/>
              </w:rPr>
            </w:pPr>
            <w:r w:rsidRPr="000924F3">
              <w:rPr>
                <w:b/>
                <w:sz w:val="18"/>
                <w:szCs w:val="18"/>
              </w:rPr>
              <w:t>53</w:t>
            </w:r>
          </w:p>
        </w:tc>
      </w:tr>
      <w:tr w:rsidR="00EE127E" w:rsidRPr="00AC71F5" w:rsidTr="00FA7B86">
        <w:trPr>
          <w:trHeight w:val="228"/>
        </w:trPr>
        <w:tc>
          <w:tcPr>
            <w:tcW w:w="842" w:type="pct"/>
          </w:tcPr>
          <w:p w:rsidR="00EE127E" w:rsidRPr="00AC71F5" w:rsidRDefault="00EE127E" w:rsidP="00280575">
            <w:pPr>
              <w:spacing w:line="240" w:lineRule="auto"/>
              <w:jc w:val="center"/>
              <w:rPr>
                <w:sz w:val="18"/>
                <w:szCs w:val="18"/>
              </w:rPr>
            </w:pPr>
            <w:r w:rsidRPr="00AC71F5">
              <w:rPr>
                <w:sz w:val="18"/>
                <w:szCs w:val="18"/>
              </w:rPr>
              <w:t>Нарушено сроков</w:t>
            </w:r>
          </w:p>
        </w:tc>
        <w:tc>
          <w:tcPr>
            <w:tcW w:w="416" w:type="pct"/>
            <w:vAlign w:val="center"/>
          </w:tcPr>
          <w:p w:rsidR="00EE127E" w:rsidRPr="00AC71F5" w:rsidRDefault="00EE127E" w:rsidP="00B843F8">
            <w:pPr>
              <w:spacing w:line="240" w:lineRule="auto"/>
              <w:jc w:val="center"/>
              <w:rPr>
                <w:sz w:val="18"/>
                <w:szCs w:val="18"/>
              </w:rPr>
            </w:pPr>
            <w:r>
              <w:rPr>
                <w:sz w:val="18"/>
                <w:szCs w:val="18"/>
              </w:rPr>
              <w:t>0</w:t>
            </w:r>
          </w:p>
        </w:tc>
        <w:tc>
          <w:tcPr>
            <w:tcW w:w="446" w:type="pct"/>
            <w:vAlign w:val="center"/>
          </w:tcPr>
          <w:p w:rsidR="00EE127E" w:rsidRPr="00AC71F5" w:rsidRDefault="00EE127E" w:rsidP="00B843F8">
            <w:pPr>
              <w:spacing w:line="240" w:lineRule="auto"/>
              <w:jc w:val="center"/>
              <w:rPr>
                <w:sz w:val="18"/>
                <w:szCs w:val="18"/>
              </w:rPr>
            </w:pPr>
            <w:r>
              <w:rPr>
                <w:sz w:val="18"/>
                <w:szCs w:val="18"/>
              </w:rPr>
              <w:t>0</w:t>
            </w:r>
          </w:p>
        </w:tc>
        <w:tc>
          <w:tcPr>
            <w:tcW w:w="430" w:type="pct"/>
            <w:vAlign w:val="center"/>
          </w:tcPr>
          <w:p w:rsidR="00EE127E" w:rsidRPr="00D059A5" w:rsidRDefault="00EE127E" w:rsidP="004B3D5F">
            <w:pPr>
              <w:spacing w:line="240" w:lineRule="auto"/>
              <w:jc w:val="center"/>
              <w:rPr>
                <w:sz w:val="18"/>
                <w:szCs w:val="18"/>
              </w:rPr>
            </w:pPr>
            <w:r>
              <w:rPr>
                <w:sz w:val="18"/>
                <w:szCs w:val="18"/>
              </w:rPr>
              <w:t>0</w:t>
            </w:r>
          </w:p>
        </w:tc>
        <w:tc>
          <w:tcPr>
            <w:tcW w:w="430" w:type="pct"/>
            <w:shd w:val="clear" w:color="auto" w:fill="FFFFFF"/>
            <w:vAlign w:val="center"/>
          </w:tcPr>
          <w:p w:rsidR="00EE127E" w:rsidRPr="005251AD" w:rsidRDefault="00EE127E" w:rsidP="00EE127E">
            <w:pPr>
              <w:spacing w:line="240" w:lineRule="auto"/>
              <w:jc w:val="center"/>
              <w:rPr>
                <w:sz w:val="18"/>
                <w:szCs w:val="18"/>
              </w:rPr>
            </w:pPr>
            <w:r>
              <w:rPr>
                <w:sz w:val="18"/>
                <w:szCs w:val="18"/>
              </w:rPr>
              <w:t>0</w:t>
            </w:r>
          </w:p>
        </w:tc>
        <w:tc>
          <w:tcPr>
            <w:tcW w:w="358" w:type="pct"/>
            <w:shd w:val="clear" w:color="auto" w:fill="D9D9D9"/>
            <w:vAlign w:val="center"/>
          </w:tcPr>
          <w:p w:rsidR="00EE127E" w:rsidRPr="00FA00CE" w:rsidRDefault="00EE127E" w:rsidP="00EE127E">
            <w:pPr>
              <w:spacing w:line="240" w:lineRule="auto"/>
              <w:jc w:val="center"/>
              <w:rPr>
                <w:b/>
                <w:sz w:val="18"/>
                <w:szCs w:val="18"/>
              </w:rPr>
            </w:pPr>
            <w:r>
              <w:rPr>
                <w:b/>
                <w:sz w:val="18"/>
                <w:szCs w:val="18"/>
              </w:rPr>
              <w:t>0</w:t>
            </w:r>
          </w:p>
        </w:tc>
        <w:tc>
          <w:tcPr>
            <w:tcW w:w="430" w:type="pct"/>
            <w:vAlign w:val="center"/>
          </w:tcPr>
          <w:p w:rsidR="00EE127E" w:rsidRDefault="00EE127E">
            <w:pPr>
              <w:spacing w:line="240" w:lineRule="auto"/>
              <w:jc w:val="center"/>
              <w:rPr>
                <w:color w:val="000000" w:themeColor="text1"/>
                <w:sz w:val="18"/>
                <w:szCs w:val="18"/>
              </w:rPr>
            </w:pPr>
            <w:r>
              <w:rPr>
                <w:color w:val="000000" w:themeColor="text1"/>
                <w:sz w:val="18"/>
                <w:szCs w:val="18"/>
              </w:rPr>
              <w:t>0</w:t>
            </w:r>
          </w:p>
        </w:tc>
        <w:tc>
          <w:tcPr>
            <w:tcW w:w="430" w:type="pct"/>
            <w:vAlign w:val="center"/>
          </w:tcPr>
          <w:p w:rsidR="00EE127E" w:rsidRPr="00AC71F5" w:rsidRDefault="00EE127E" w:rsidP="00A22311">
            <w:pPr>
              <w:spacing w:line="240" w:lineRule="auto"/>
              <w:jc w:val="center"/>
              <w:rPr>
                <w:sz w:val="18"/>
                <w:szCs w:val="18"/>
              </w:rPr>
            </w:pPr>
            <w:r>
              <w:rPr>
                <w:sz w:val="18"/>
                <w:szCs w:val="18"/>
              </w:rPr>
              <w:t>0</w:t>
            </w:r>
          </w:p>
        </w:tc>
        <w:tc>
          <w:tcPr>
            <w:tcW w:w="430" w:type="pct"/>
            <w:vAlign w:val="center"/>
          </w:tcPr>
          <w:p w:rsidR="00EE127E" w:rsidRPr="00D059A5" w:rsidRDefault="00EE127E" w:rsidP="00A22311">
            <w:pPr>
              <w:spacing w:line="240" w:lineRule="auto"/>
              <w:jc w:val="center"/>
              <w:rPr>
                <w:sz w:val="18"/>
                <w:szCs w:val="18"/>
              </w:rPr>
            </w:pPr>
            <w:r>
              <w:rPr>
                <w:sz w:val="18"/>
                <w:szCs w:val="18"/>
              </w:rPr>
              <w:t>0</w:t>
            </w:r>
          </w:p>
        </w:tc>
        <w:tc>
          <w:tcPr>
            <w:tcW w:w="430" w:type="pct"/>
            <w:shd w:val="clear" w:color="auto" w:fill="FFFFFF"/>
            <w:vAlign w:val="center"/>
          </w:tcPr>
          <w:p w:rsidR="00EE127E" w:rsidRPr="005251AD" w:rsidRDefault="000924F3" w:rsidP="00FA7B86">
            <w:pPr>
              <w:spacing w:line="240" w:lineRule="auto"/>
              <w:jc w:val="center"/>
              <w:rPr>
                <w:sz w:val="18"/>
                <w:szCs w:val="18"/>
              </w:rPr>
            </w:pPr>
            <w:r>
              <w:rPr>
                <w:sz w:val="18"/>
                <w:szCs w:val="18"/>
              </w:rPr>
              <w:t>0</w:t>
            </w:r>
          </w:p>
        </w:tc>
        <w:tc>
          <w:tcPr>
            <w:tcW w:w="358" w:type="pct"/>
            <w:shd w:val="clear" w:color="auto" w:fill="D9D9D9"/>
            <w:vAlign w:val="center"/>
          </w:tcPr>
          <w:p w:rsidR="00EE127E" w:rsidRPr="000924F3" w:rsidRDefault="00EE127E" w:rsidP="00FA7B86">
            <w:pPr>
              <w:spacing w:line="240" w:lineRule="auto"/>
              <w:jc w:val="center"/>
              <w:rPr>
                <w:b/>
                <w:sz w:val="18"/>
                <w:szCs w:val="18"/>
              </w:rPr>
            </w:pPr>
            <w:r w:rsidRPr="000924F3">
              <w:rPr>
                <w:b/>
                <w:sz w:val="18"/>
                <w:szCs w:val="18"/>
              </w:rPr>
              <w:t>0</w:t>
            </w:r>
          </w:p>
        </w:tc>
      </w:tr>
    </w:tbl>
    <w:p w:rsidR="00554806" w:rsidRDefault="00554806" w:rsidP="00195884">
      <w:pPr>
        <w:ind w:firstLine="709"/>
        <w:rPr>
          <w:szCs w:val="28"/>
        </w:rPr>
      </w:pPr>
    </w:p>
    <w:p w:rsidR="00337C8D" w:rsidRPr="00933E4C" w:rsidRDefault="00337C8D" w:rsidP="00337C8D">
      <w:pPr>
        <w:ind w:firstLine="709"/>
        <w:rPr>
          <w:szCs w:val="28"/>
        </w:rPr>
      </w:pPr>
      <w:r w:rsidRPr="00933E4C">
        <w:rPr>
          <w:szCs w:val="28"/>
        </w:rPr>
        <w:t>Для выполнения функций по обеспечению поддержки информационно-коммуникационной технологической инфраструктуры структурных подразделений Роскомнадзора были запланированы и выполнены следующие мероприятия:</w:t>
      </w:r>
    </w:p>
    <w:p w:rsidR="00D0330E" w:rsidRPr="00B25A90" w:rsidRDefault="00F3495D" w:rsidP="00FC77DD">
      <w:pPr>
        <w:ind w:firstLine="709"/>
        <w:rPr>
          <w:szCs w:val="28"/>
        </w:rPr>
      </w:pPr>
      <w:r w:rsidRPr="00B25A90">
        <w:rPr>
          <w:szCs w:val="28"/>
        </w:rPr>
        <w:t xml:space="preserve">- </w:t>
      </w:r>
      <w:r w:rsidR="00D0330E" w:rsidRPr="00B25A90">
        <w:rPr>
          <w:szCs w:val="28"/>
        </w:rPr>
        <w:t>инструктаж и ознакомление вновь принятых сотрудников с Правилами электронного документооборота, ИБ;</w:t>
      </w:r>
    </w:p>
    <w:p w:rsidR="00EC3E57" w:rsidRPr="00696B4F" w:rsidRDefault="00EC3E57" w:rsidP="00FC77DD">
      <w:pPr>
        <w:ind w:firstLine="709"/>
        <w:rPr>
          <w:color w:val="000000" w:themeColor="text1"/>
          <w:szCs w:val="28"/>
        </w:rPr>
      </w:pPr>
      <w:r w:rsidRPr="00696B4F">
        <w:rPr>
          <w:color w:val="000000" w:themeColor="text1"/>
          <w:szCs w:val="28"/>
        </w:rPr>
        <w:t>- установка (переустановка) офисного программного обеспечения и программного обеспечения, обеспечивающего информационную безопасность и антивирусную защиту;</w:t>
      </w:r>
    </w:p>
    <w:p w:rsidR="00EC3E57" w:rsidRPr="00696B4F" w:rsidRDefault="00EC3E57" w:rsidP="00FC77DD">
      <w:pPr>
        <w:ind w:firstLine="709"/>
        <w:rPr>
          <w:color w:val="000000" w:themeColor="text1"/>
          <w:szCs w:val="28"/>
        </w:rPr>
      </w:pPr>
      <w:r w:rsidRPr="00696B4F">
        <w:rPr>
          <w:color w:val="000000" w:themeColor="text1"/>
          <w:szCs w:val="28"/>
        </w:rPr>
        <w:t xml:space="preserve">- размещение и актуализация </w:t>
      </w:r>
      <w:r w:rsidR="00FC77DD">
        <w:rPr>
          <w:color w:val="000000" w:themeColor="text1"/>
          <w:szCs w:val="28"/>
        </w:rPr>
        <w:t>информации на официальном сайте;</w:t>
      </w:r>
    </w:p>
    <w:p w:rsidR="00EC3E57" w:rsidRDefault="00EC3E57" w:rsidP="00FC77DD">
      <w:pPr>
        <w:ind w:firstLine="709"/>
        <w:rPr>
          <w:color w:val="000000" w:themeColor="text1"/>
          <w:szCs w:val="28"/>
        </w:rPr>
      </w:pPr>
      <w:r w:rsidRPr="00696B4F">
        <w:rPr>
          <w:color w:val="000000" w:themeColor="text1"/>
          <w:szCs w:val="28"/>
        </w:rPr>
        <w:t>- подготовка запросов на изготовление КЭП для работы в СЭД для сотрудников Управления в УЦ Федерального казначейства.</w:t>
      </w:r>
    </w:p>
    <w:p w:rsidR="00936ADE" w:rsidRPr="00195884" w:rsidRDefault="00936ADE" w:rsidP="00FC77DD">
      <w:pPr>
        <w:ind w:firstLine="709"/>
        <w:rPr>
          <w:color w:val="000000" w:themeColor="text1"/>
          <w:szCs w:val="26"/>
        </w:rPr>
      </w:pPr>
    </w:p>
    <w:p w:rsidR="00924994" w:rsidRPr="00E13D3D" w:rsidRDefault="00924994" w:rsidP="00740669">
      <w:pPr>
        <w:spacing w:line="240" w:lineRule="auto"/>
        <w:ind w:firstLine="709"/>
        <w:rPr>
          <w:i/>
          <w:szCs w:val="26"/>
          <w:u w:val="single"/>
        </w:rPr>
      </w:pPr>
      <w:r w:rsidRPr="00E13D3D">
        <w:rPr>
          <w:i/>
          <w:szCs w:val="26"/>
          <w:u w:val="single"/>
        </w:rPr>
        <w:t>Осуществл</w:t>
      </w:r>
      <w:r w:rsidR="00E709B3" w:rsidRPr="00E13D3D">
        <w:rPr>
          <w:i/>
          <w:szCs w:val="26"/>
          <w:u w:val="single"/>
        </w:rPr>
        <w:t>ение</w:t>
      </w:r>
      <w:r w:rsidRPr="00E13D3D">
        <w:rPr>
          <w:i/>
          <w:szCs w:val="26"/>
          <w:u w:val="single"/>
        </w:rPr>
        <w:t xml:space="preserve"> прием</w:t>
      </w:r>
      <w:r w:rsidR="00E709B3" w:rsidRPr="00E13D3D">
        <w:rPr>
          <w:i/>
          <w:szCs w:val="26"/>
          <w:u w:val="single"/>
        </w:rPr>
        <w:t>а</w:t>
      </w:r>
      <w:r w:rsidRPr="00E13D3D">
        <w:rPr>
          <w:i/>
          <w:szCs w:val="26"/>
          <w:u w:val="single"/>
        </w:rPr>
        <w:t xml:space="preserve"> граждан и </w:t>
      </w:r>
      <w:proofErr w:type="spellStart"/>
      <w:r w:rsidRPr="00E13D3D">
        <w:rPr>
          <w:i/>
          <w:szCs w:val="26"/>
          <w:u w:val="single"/>
        </w:rPr>
        <w:t>обеспечива</w:t>
      </w:r>
      <w:r w:rsidR="00E709B3" w:rsidRPr="00E13D3D">
        <w:rPr>
          <w:i/>
          <w:szCs w:val="26"/>
          <w:u w:val="single"/>
        </w:rPr>
        <w:t>ние</w:t>
      </w:r>
      <w:proofErr w:type="spellEnd"/>
      <w:r w:rsidR="00E709B3" w:rsidRPr="00E13D3D">
        <w:rPr>
          <w:i/>
          <w:szCs w:val="26"/>
          <w:u w:val="single"/>
        </w:rPr>
        <w:t xml:space="preserve"> своевременного</w:t>
      </w:r>
      <w:r w:rsidRPr="00E13D3D">
        <w:rPr>
          <w:i/>
          <w:szCs w:val="26"/>
          <w:u w:val="single"/>
        </w:rPr>
        <w:t xml:space="preserve"> и полно</w:t>
      </w:r>
      <w:r w:rsidR="00E709B3" w:rsidRPr="00E13D3D">
        <w:rPr>
          <w:i/>
          <w:szCs w:val="26"/>
          <w:u w:val="single"/>
        </w:rPr>
        <w:t>го</w:t>
      </w:r>
      <w:r w:rsidRPr="00E13D3D">
        <w:rPr>
          <w:i/>
          <w:szCs w:val="26"/>
          <w:u w:val="single"/>
        </w:rPr>
        <w:t xml:space="preserve"> рассмотрени</w:t>
      </w:r>
      <w:r w:rsidR="00E709B3" w:rsidRPr="00E13D3D">
        <w:rPr>
          <w:i/>
          <w:szCs w:val="26"/>
          <w:u w:val="single"/>
        </w:rPr>
        <w:t>я</w:t>
      </w:r>
      <w:r w:rsidRPr="00E13D3D">
        <w:rPr>
          <w:i/>
          <w:szCs w:val="26"/>
          <w:u w:val="single"/>
        </w:rPr>
        <w:t xml:space="preserve">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w:t>
      </w:r>
    </w:p>
    <w:p w:rsidR="0062565F" w:rsidRPr="00195884" w:rsidRDefault="0062565F" w:rsidP="00195884">
      <w:pPr>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1727"/>
        <w:gridCol w:w="861"/>
        <w:gridCol w:w="861"/>
        <w:gridCol w:w="861"/>
        <w:gridCol w:w="861"/>
        <w:gridCol w:w="846"/>
        <w:gridCol w:w="861"/>
        <w:gridCol w:w="861"/>
        <w:gridCol w:w="861"/>
        <w:gridCol w:w="861"/>
        <w:gridCol w:w="961"/>
      </w:tblGrid>
      <w:tr w:rsidR="009206CA" w:rsidRPr="00A52C86" w:rsidTr="00E47FF3">
        <w:tc>
          <w:tcPr>
            <w:tcW w:w="829" w:type="pct"/>
            <w:shd w:val="clear" w:color="auto" w:fill="FFFFFF"/>
          </w:tcPr>
          <w:p w:rsidR="009206CA" w:rsidRPr="00A52C86" w:rsidRDefault="009206CA" w:rsidP="00280575">
            <w:pPr>
              <w:spacing w:line="240" w:lineRule="auto"/>
              <w:rPr>
                <w:sz w:val="20"/>
              </w:rPr>
            </w:pPr>
          </w:p>
        </w:tc>
        <w:tc>
          <w:tcPr>
            <w:tcW w:w="413" w:type="pct"/>
            <w:shd w:val="clear" w:color="auto" w:fill="FFFFFF"/>
            <w:vAlign w:val="center"/>
          </w:tcPr>
          <w:p w:rsidR="009206CA" w:rsidRPr="00E40FDE" w:rsidRDefault="009206CA" w:rsidP="00F26919">
            <w:pPr>
              <w:spacing w:line="240" w:lineRule="auto"/>
              <w:jc w:val="center"/>
              <w:rPr>
                <w:sz w:val="18"/>
                <w:szCs w:val="18"/>
              </w:rPr>
            </w:pPr>
            <w:r w:rsidRPr="00E40FDE">
              <w:rPr>
                <w:sz w:val="18"/>
                <w:szCs w:val="18"/>
              </w:rPr>
              <w:t xml:space="preserve">1 </w:t>
            </w:r>
            <w:r>
              <w:rPr>
                <w:sz w:val="18"/>
                <w:szCs w:val="18"/>
              </w:rPr>
              <w:t>квартал 2022</w:t>
            </w:r>
          </w:p>
        </w:tc>
        <w:tc>
          <w:tcPr>
            <w:tcW w:w="413" w:type="pct"/>
            <w:shd w:val="clear" w:color="auto" w:fill="FFFFFF"/>
            <w:vAlign w:val="center"/>
          </w:tcPr>
          <w:p w:rsidR="009206CA" w:rsidRPr="00E40FDE" w:rsidRDefault="009206CA" w:rsidP="00F26919">
            <w:pPr>
              <w:spacing w:line="240" w:lineRule="auto"/>
              <w:jc w:val="center"/>
              <w:rPr>
                <w:sz w:val="18"/>
                <w:szCs w:val="18"/>
              </w:rPr>
            </w:pPr>
            <w:r w:rsidRPr="00E40FDE">
              <w:rPr>
                <w:sz w:val="18"/>
                <w:szCs w:val="18"/>
              </w:rPr>
              <w:t xml:space="preserve">2 </w:t>
            </w:r>
            <w:r>
              <w:rPr>
                <w:sz w:val="18"/>
                <w:szCs w:val="18"/>
              </w:rPr>
              <w:t>квартал 2022</w:t>
            </w:r>
          </w:p>
        </w:tc>
        <w:tc>
          <w:tcPr>
            <w:tcW w:w="413" w:type="pct"/>
            <w:shd w:val="clear" w:color="auto" w:fill="FFFFFF"/>
            <w:vAlign w:val="center"/>
          </w:tcPr>
          <w:p w:rsidR="009206CA" w:rsidRPr="00E40FDE" w:rsidRDefault="009206CA" w:rsidP="00F26919">
            <w:pPr>
              <w:spacing w:line="240" w:lineRule="auto"/>
              <w:jc w:val="center"/>
              <w:rPr>
                <w:sz w:val="18"/>
                <w:szCs w:val="18"/>
              </w:rPr>
            </w:pPr>
            <w:r w:rsidRPr="00E40FDE">
              <w:rPr>
                <w:sz w:val="18"/>
                <w:szCs w:val="18"/>
              </w:rPr>
              <w:t xml:space="preserve">3 </w:t>
            </w:r>
            <w:r>
              <w:rPr>
                <w:sz w:val="18"/>
                <w:szCs w:val="18"/>
              </w:rPr>
              <w:t>квартал 2022</w:t>
            </w:r>
          </w:p>
        </w:tc>
        <w:tc>
          <w:tcPr>
            <w:tcW w:w="413" w:type="pct"/>
            <w:shd w:val="clear" w:color="auto" w:fill="FFFFFF"/>
            <w:vAlign w:val="center"/>
          </w:tcPr>
          <w:p w:rsidR="009206CA" w:rsidRPr="00E40FDE" w:rsidRDefault="009206CA" w:rsidP="00F26919">
            <w:pPr>
              <w:spacing w:line="240" w:lineRule="auto"/>
              <w:jc w:val="center"/>
              <w:rPr>
                <w:sz w:val="18"/>
                <w:szCs w:val="18"/>
              </w:rPr>
            </w:pPr>
            <w:r w:rsidRPr="00E40FDE">
              <w:rPr>
                <w:sz w:val="18"/>
                <w:szCs w:val="18"/>
              </w:rPr>
              <w:t xml:space="preserve">4 </w:t>
            </w:r>
            <w:r>
              <w:rPr>
                <w:sz w:val="18"/>
                <w:szCs w:val="18"/>
              </w:rPr>
              <w:t>квартал 2022</w:t>
            </w:r>
          </w:p>
        </w:tc>
        <w:tc>
          <w:tcPr>
            <w:tcW w:w="406" w:type="pct"/>
            <w:shd w:val="clear" w:color="auto" w:fill="BFBFBF"/>
            <w:vAlign w:val="center"/>
          </w:tcPr>
          <w:p w:rsidR="009206CA" w:rsidRPr="00E40FDE" w:rsidRDefault="009206CA" w:rsidP="00F26919">
            <w:pPr>
              <w:spacing w:line="240" w:lineRule="auto"/>
              <w:jc w:val="center"/>
              <w:rPr>
                <w:b/>
                <w:sz w:val="18"/>
                <w:szCs w:val="18"/>
              </w:rPr>
            </w:pPr>
            <w:r>
              <w:rPr>
                <w:b/>
                <w:sz w:val="18"/>
                <w:szCs w:val="18"/>
              </w:rPr>
              <w:t>2022</w:t>
            </w:r>
          </w:p>
        </w:tc>
        <w:tc>
          <w:tcPr>
            <w:tcW w:w="413" w:type="pct"/>
            <w:shd w:val="clear" w:color="auto" w:fill="FFFFFF"/>
            <w:vAlign w:val="center"/>
          </w:tcPr>
          <w:p w:rsidR="009206CA" w:rsidRPr="00E40FDE" w:rsidRDefault="009206CA" w:rsidP="00F26919">
            <w:pPr>
              <w:spacing w:line="240" w:lineRule="auto"/>
              <w:jc w:val="center"/>
              <w:rPr>
                <w:sz w:val="18"/>
                <w:szCs w:val="18"/>
              </w:rPr>
            </w:pPr>
            <w:r w:rsidRPr="00E40FDE">
              <w:rPr>
                <w:sz w:val="18"/>
                <w:szCs w:val="18"/>
              </w:rPr>
              <w:t xml:space="preserve">1 </w:t>
            </w:r>
            <w:r>
              <w:rPr>
                <w:sz w:val="18"/>
                <w:szCs w:val="18"/>
              </w:rPr>
              <w:t>квартал 2023</w:t>
            </w:r>
          </w:p>
        </w:tc>
        <w:tc>
          <w:tcPr>
            <w:tcW w:w="413" w:type="pct"/>
            <w:shd w:val="clear" w:color="auto" w:fill="FFFFFF"/>
            <w:vAlign w:val="center"/>
          </w:tcPr>
          <w:p w:rsidR="009206CA" w:rsidRPr="00E40FDE" w:rsidRDefault="009206CA" w:rsidP="00F26919">
            <w:pPr>
              <w:spacing w:line="240" w:lineRule="auto"/>
              <w:jc w:val="center"/>
              <w:rPr>
                <w:sz w:val="18"/>
                <w:szCs w:val="18"/>
              </w:rPr>
            </w:pPr>
            <w:r w:rsidRPr="00E40FDE">
              <w:rPr>
                <w:sz w:val="18"/>
                <w:szCs w:val="18"/>
              </w:rPr>
              <w:t xml:space="preserve">2 </w:t>
            </w:r>
            <w:r>
              <w:rPr>
                <w:sz w:val="18"/>
                <w:szCs w:val="18"/>
              </w:rPr>
              <w:t>квартал 2023</w:t>
            </w:r>
          </w:p>
        </w:tc>
        <w:tc>
          <w:tcPr>
            <w:tcW w:w="413" w:type="pct"/>
            <w:shd w:val="clear" w:color="auto" w:fill="FFFFFF"/>
            <w:vAlign w:val="center"/>
          </w:tcPr>
          <w:p w:rsidR="009206CA" w:rsidRPr="00E40FDE" w:rsidRDefault="009206CA" w:rsidP="00F26919">
            <w:pPr>
              <w:spacing w:line="240" w:lineRule="auto"/>
              <w:jc w:val="center"/>
              <w:rPr>
                <w:sz w:val="18"/>
                <w:szCs w:val="18"/>
              </w:rPr>
            </w:pPr>
            <w:r w:rsidRPr="00E40FDE">
              <w:rPr>
                <w:sz w:val="18"/>
                <w:szCs w:val="18"/>
              </w:rPr>
              <w:t xml:space="preserve">3 </w:t>
            </w:r>
            <w:r>
              <w:rPr>
                <w:sz w:val="18"/>
                <w:szCs w:val="18"/>
              </w:rPr>
              <w:t>квартал 2023</w:t>
            </w:r>
          </w:p>
        </w:tc>
        <w:tc>
          <w:tcPr>
            <w:tcW w:w="413" w:type="pct"/>
            <w:shd w:val="clear" w:color="auto" w:fill="FFFFFF"/>
            <w:vAlign w:val="center"/>
          </w:tcPr>
          <w:p w:rsidR="009206CA" w:rsidRPr="00E40FDE" w:rsidRDefault="009206CA" w:rsidP="00F26919">
            <w:pPr>
              <w:spacing w:line="240" w:lineRule="auto"/>
              <w:jc w:val="center"/>
              <w:rPr>
                <w:sz w:val="18"/>
                <w:szCs w:val="18"/>
              </w:rPr>
            </w:pPr>
            <w:r w:rsidRPr="00E40FDE">
              <w:rPr>
                <w:sz w:val="18"/>
                <w:szCs w:val="18"/>
              </w:rPr>
              <w:t xml:space="preserve">4 </w:t>
            </w:r>
            <w:r>
              <w:rPr>
                <w:sz w:val="18"/>
                <w:szCs w:val="18"/>
              </w:rPr>
              <w:t>квартал 2023</w:t>
            </w:r>
          </w:p>
        </w:tc>
        <w:tc>
          <w:tcPr>
            <w:tcW w:w="461" w:type="pct"/>
            <w:shd w:val="clear" w:color="auto" w:fill="BFBFBF"/>
            <w:vAlign w:val="center"/>
          </w:tcPr>
          <w:p w:rsidR="009206CA" w:rsidRPr="00E40FDE" w:rsidRDefault="009206CA" w:rsidP="00F26919">
            <w:pPr>
              <w:spacing w:line="240" w:lineRule="auto"/>
              <w:jc w:val="center"/>
              <w:rPr>
                <w:b/>
                <w:sz w:val="18"/>
                <w:szCs w:val="18"/>
              </w:rPr>
            </w:pPr>
            <w:r>
              <w:rPr>
                <w:b/>
                <w:sz w:val="18"/>
                <w:szCs w:val="18"/>
              </w:rPr>
              <w:t>2023</w:t>
            </w:r>
          </w:p>
        </w:tc>
      </w:tr>
      <w:tr w:rsidR="00280575" w:rsidRPr="00A52C86" w:rsidTr="00E47FF3">
        <w:tc>
          <w:tcPr>
            <w:tcW w:w="829" w:type="pct"/>
            <w:shd w:val="clear" w:color="auto" w:fill="FFFFFF"/>
          </w:tcPr>
          <w:p w:rsidR="00280575" w:rsidRPr="00A52C86" w:rsidRDefault="00280575" w:rsidP="00280575">
            <w:pPr>
              <w:spacing w:line="240" w:lineRule="auto"/>
              <w:rPr>
                <w:sz w:val="20"/>
              </w:rPr>
            </w:pPr>
            <w:r w:rsidRPr="00A52C86">
              <w:rPr>
                <w:sz w:val="20"/>
              </w:rPr>
              <w:t>Запланировано мероприятий</w:t>
            </w:r>
          </w:p>
        </w:tc>
        <w:tc>
          <w:tcPr>
            <w:tcW w:w="4171" w:type="pct"/>
            <w:gridSpan w:val="10"/>
            <w:shd w:val="clear" w:color="auto" w:fill="FFFFFF"/>
          </w:tcPr>
          <w:p w:rsidR="00280575" w:rsidRPr="00A52C86" w:rsidRDefault="00280575" w:rsidP="00280575">
            <w:pPr>
              <w:spacing w:line="240" w:lineRule="auto"/>
              <w:jc w:val="center"/>
              <w:rPr>
                <w:sz w:val="20"/>
              </w:rPr>
            </w:pPr>
            <w:r w:rsidRPr="00A52C86">
              <w:rPr>
                <w:sz w:val="20"/>
              </w:rPr>
              <w:t>по мере поступления</w:t>
            </w:r>
          </w:p>
        </w:tc>
      </w:tr>
      <w:tr w:rsidR="00093C43" w:rsidRPr="00A52C86" w:rsidTr="00366BC8">
        <w:tc>
          <w:tcPr>
            <w:tcW w:w="829" w:type="pct"/>
            <w:shd w:val="clear" w:color="auto" w:fill="FFFFFF"/>
          </w:tcPr>
          <w:p w:rsidR="00093C43" w:rsidRPr="00A52C86" w:rsidRDefault="00093C43" w:rsidP="00280575">
            <w:pPr>
              <w:spacing w:line="240" w:lineRule="auto"/>
              <w:rPr>
                <w:sz w:val="20"/>
              </w:rPr>
            </w:pPr>
            <w:r w:rsidRPr="00A52C86">
              <w:rPr>
                <w:sz w:val="20"/>
              </w:rPr>
              <w:t>Проведено мероприятий, из них:</w:t>
            </w:r>
          </w:p>
        </w:tc>
        <w:tc>
          <w:tcPr>
            <w:tcW w:w="413" w:type="pct"/>
            <w:shd w:val="clear" w:color="auto" w:fill="FFFFFF"/>
            <w:vAlign w:val="center"/>
          </w:tcPr>
          <w:p w:rsidR="00093C43" w:rsidRPr="00172C6E" w:rsidRDefault="00752BF9" w:rsidP="00366BC8">
            <w:pPr>
              <w:spacing w:line="240" w:lineRule="auto"/>
              <w:jc w:val="center"/>
              <w:rPr>
                <w:sz w:val="18"/>
                <w:szCs w:val="18"/>
              </w:rPr>
            </w:pPr>
            <w:r w:rsidRPr="00172C6E">
              <w:rPr>
                <w:sz w:val="18"/>
                <w:szCs w:val="18"/>
              </w:rPr>
              <w:t>4764</w:t>
            </w:r>
          </w:p>
        </w:tc>
        <w:tc>
          <w:tcPr>
            <w:tcW w:w="413" w:type="pct"/>
            <w:shd w:val="clear" w:color="auto" w:fill="FFFFFF"/>
            <w:vAlign w:val="center"/>
          </w:tcPr>
          <w:p w:rsidR="00093C43" w:rsidRPr="00172C6E" w:rsidRDefault="00954437" w:rsidP="00366BC8">
            <w:pPr>
              <w:spacing w:line="240" w:lineRule="auto"/>
              <w:jc w:val="center"/>
              <w:rPr>
                <w:sz w:val="18"/>
                <w:szCs w:val="18"/>
              </w:rPr>
            </w:pPr>
            <w:r>
              <w:rPr>
                <w:sz w:val="18"/>
                <w:szCs w:val="18"/>
              </w:rPr>
              <w:t>4320</w:t>
            </w:r>
          </w:p>
        </w:tc>
        <w:tc>
          <w:tcPr>
            <w:tcW w:w="413" w:type="pct"/>
            <w:shd w:val="clear" w:color="auto" w:fill="FFFFFF"/>
            <w:vAlign w:val="center"/>
          </w:tcPr>
          <w:p w:rsidR="00093C43" w:rsidRPr="00172C6E" w:rsidRDefault="00474B8C" w:rsidP="00366BC8">
            <w:pPr>
              <w:spacing w:line="240" w:lineRule="auto"/>
              <w:jc w:val="center"/>
              <w:rPr>
                <w:sz w:val="18"/>
                <w:szCs w:val="18"/>
              </w:rPr>
            </w:pPr>
            <w:r>
              <w:rPr>
                <w:sz w:val="18"/>
                <w:szCs w:val="18"/>
              </w:rPr>
              <w:t>4421</w:t>
            </w:r>
          </w:p>
        </w:tc>
        <w:tc>
          <w:tcPr>
            <w:tcW w:w="413" w:type="pct"/>
            <w:shd w:val="clear" w:color="auto" w:fill="FFFFFF"/>
            <w:vAlign w:val="center"/>
          </w:tcPr>
          <w:p w:rsidR="00093C43" w:rsidRPr="00172C6E" w:rsidRDefault="00EE127E" w:rsidP="00366BC8">
            <w:pPr>
              <w:spacing w:line="240" w:lineRule="auto"/>
              <w:jc w:val="center"/>
              <w:rPr>
                <w:sz w:val="18"/>
                <w:szCs w:val="18"/>
              </w:rPr>
            </w:pPr>
            <w:r>
              <w:rPr>
                <w:sz w:val="18"/>
                <w:szCs w:val="18"/>
              </w:rPr>
              <w:t>3397</w:t>
            </w:r>
          </w:p>
        </w:tc>
        <w:tc>
          <w:tcPr>
            <w:tcW w:w="406" w:type="pct"/>
            <w:tcBorders>
              <w:bottom w:val="single" w:sz="4" w:space="0" w:color="auto"/>
            </w:tcBorders>
            <w:shd w:val="clear" w:color="auto" w:fill="BFBFBF"/>
            <w:vAlign w:val="center"/>
          </w:tcPr>
          <w:p w:rsidR="00093C43" w:rsidRPr="00172C6E" w:rsidRDefault="00EE127E" w:rsidP="00366BC8">
            <w:pPr>
              <w:spacing w:line="240" w:lineRule="auto"/>
              <w:jc w:val="center"/>
              <w:rPr>
                <w:b/>
                <w:sz w:val="18"/>
                <w:szCs w:val="18"/>
              </w:rPr>
            </w:pPr>
            <w:r>
              <w:rPr>
                <w:b/>
                <w:sz w:val="18"/>
                <w:szCs w:val="18"/>
              </w:rPr>
              <w:t>16902</w:t>
            </w:r>
          </w:p>
        </w:tc>
        <w:tc>
          <w:tcPr>
            <w:tcW w:w="413" w:type="pct"/>
            <w:shd w:val="clear" w:color="auto" w:fill="FFFFFF"/>
            <w:vAlign w:val="center"/>
          </w:tcPr>
          <w:p w:rsidR="00093C43" w:rsidRPr="00172C6E" w:rsidRDefault="00752BF9" w:rsidP="00366BC8">
            <w:pPr>
              <w:spacing w:line="240" w:lineRule="auto"/>
              <w:jc w:val="center"/>
              <w:rPr>
                <w:sz w:val="18"/>
                <w:szCs w:val="18"/>
              </w:rPr>
            </w:pPr>
            <w:r w:rsidRPr="00172C6E">
              <w:rPr>
                <w:sz w:val="18"/>
                <w:szCs w:val="18"/>
              </w:rPr>
              <w:t>3005</w:t>
            </w:r>
          </w:p>
        </w:tc>
        <w:tc>
          <w:tcPr>
            <w:tcW w:w="413" w:type="pct"/>
            <w:shd w:val="clear" w:color="auto" w:fill="FFFFFF"/>
            <w:vAlign w:val="center"/>
          </w:tcPr>
          <w:p w:rsidR="00093C43" w:rsidRPr="00172C6E" w:rsidRDefault="00093A55" w:rsidP="00366BC8">
            <w:pPr>
              <w:spacing w:line="240" w:lineRule="auto"/>
              <w:jc w:val="center"/>
              <w:rPr>
                <w:sz w:val="18"/>
                <w:szCs w:val="18"/>
              </w:rPr>
            </w:pPr>
            <w:r>
              <w:rPr>
                <w:sz w:val="18"/>
                <w:szCs w:val="18"/>
              </w:rPr>
              <w:t>3637</w:t>
            </w:r>
          </w:p>
        </w:tc>
        <w:tc>
          <w:tcPr>
            <w:tcW w:w="413" w:type="pct"/>
            <w:shd w:val="clear" w:color="auto" w:fill="FFFFFF"/>
            <w:vAlign w:val="center"/>
          </w:tcPr>
          <w:p w:rsidR="00093C43" w:rsidRPr="00172C6E" w:rsidRDefault="00D40FF0" w:rsidP="00366BC8">
            <w:pPr>
              <w:spacing w:line="240" w:lineRule="auto"/>
              <w:jc w:val="center"/>
              <w:rPr>
                <w:sz w:val="18"/>
                <w:szCs w:val="18"/>
              </w:rPr>
            </w:pPr>
            <w:r>
              <w:rPr>
                <w:sz w:val="18"/>
                <w:szCs w:val="18"/>
              </w:rPr>
              <w:t>4598</w:t>
            </w:r>
          </w:p>
        </w:tc>
        <w:tc>
          <w:tcPr>
            <w:tcW w:w="413" w:type="pct"/>
            <w:shd w:val="clear" w:color="auto" w:fill="FFFFFF"/>
            <w:vAlign w:val="center"/>
          </w:tcPr>
          <w:p w:rsidR="00093C43" w:rsidRPr="00172C6E" w:rsidRDefault="00195884" w:rsidP="00366BC8">
            <w:pPr>
              <w:spacing w:line="240" w:lineRule="auto"/>
              <w:jc w:val="center"/>
              <w:rPr>
                <w:sz w:val="18"/>
                <w:szCs w:val="18"/>
              </w:rPr>
            </w:pPr>
            <w:r>
              <w:rPr>
                <w:sz w:val="18"/>
                <w:szCs w:val="18"/>
              </w:rPr>
              <w:t>5004</w:t>
            </w:r>
          </w:p>
        </w:tc>
        <w:tc>
          <w:tcPr>
            <w:tcW w:w="461" w:type="pct"/>
            <w:tcBorders>
              <w:bottom w:val="single" w:sz="4" w:space="0" w:color="auto"/>
            </w:tcBorders>
            <w:shd w:val="clear" w:color="auto" w:fill="BFBFBF"/>
            <w:vAlign w:val="center"/>
          </w:tcPr>
          <w:p w:rsidR="00093C43" w:rsidRPr="00195884" w:rsidRDefault="00D40FF0" w:rsidP="00195884">
            <w:pPr>
              <w:spacing w:line="240" w:lineRule="auto"/>
              <w:jc w:val="center"/>
              <w:rPr>
                <w:b/>
                <w:sz w:val="18"/>
                <w:szCs w:val="18"/>
              </w:rPr>
            </w:pPr>
            <w:r w:rsidRPr="00195884">
              <w:rPr>
                <w:b/>
                <w:sz w:val="18"/>
                <w:szCs w:val="18"/>
              </w:rPr>
              <w:t>1</w:t>
            </w:r>
            <w:r w:rsidR="00195884" w:rsidRPr="00195884">
              <w:rPr>
                <w:b/>
                <w:sz w:val="18"/>
                <w:szCs w:val="18"/>
              </w:rPr>
              <w:t>6244</w:t>
            </w:r>
          </w:p>
        </w:tc>
      </w:tr>
      <w:tr w:rsidR="00EE127E" w:rsidRPr="00A52C86" w:rsidTr="00117045">
        <w:tc>
          <w:tcPr>
            <w:tcW w:w="829" w:type="pct"/>
            <w:shd w:val="clear" w:color="auto" w:fill="FFFFFF"/>
          </w:tcPr>
          <w:p w:rsidR="00EE127E" w:rsidRPr="00A52C86" w:rsidRDefault="00EE127E" w:rsidP="00280575">
            <w:pPr>
              <w:spacing w:line="240" w:lineRule="auto"/>
              <w:rPr>
                <w:sz w:val="20"/>
              </w:rPr>
            </w:pPr>
            <w:r w:rsidRPr="00A52C86">
              <w:rPr>
                <w:sz w:val="20"/>
              </w:rPr>
              <w:t>осуществлён приём граждан</w:t>
            </w:r>
          </w:p>
        </w:tc>
        <w:tc>
          <w:tcPr>
            <w:tcW w:w="413" w:type="pct"/>
            <w:shd w:val="clear" w:color="auto" w:fill="FFFFFF"/>
            <w:vAlign w:val="center"/>
          </w:tcPr>
          <w:p w:rsidR="00EE127E" w:rsidRDefault="00EE127E" w:rsidP="00F26919">
            <w:pPr>
              <w:spacing w:line="240" w:lineRule="auto"/>
              <w:jc w:val="center"/>
              <w:rPr>
                <w:sz w:val="18"/>
                <w:szCs w:val="18"/>
              </w:rPr>
            </w:pPr>
            <w:r>
              <w:rPr>
                <w:sz w:val="18"/>
                <w:szCs w:val="18"/>
              </w:rPr>
              <w:t>0</w:t>
            </w:r>
          </w:p>
        </w:tc>
        <w:tc>
          <w:tcPr>
            <w:tcW w:w="413" w:type="pct"/>
            <w:shd w:val="clear" w:color="auto" w:fill="FFFFFF"/>
            <w:vAlign w:val="center"/>
          </w:tcPr>
          <w:p w:rsidR="00EE127E" w:rsidRPr="003A2958" w:rsidRDefault="00EE127E" w:rsidP="00EF2D1B">
            <w:pPr>
              <w:spacing w:line="240" w:lineRule="auto"/>
              <w:jc w:val="center"/>
              <w:rPr>
                <w:sz w:val="18"/>
                <w:szCs w:val="18"/>
              </w:rPr>
            </w:pPr>
            <w:r>
              <w:rPr>
                <w:sz w:val="18"/>
                <w:szCs w:val="18"/>
              </w:rPr>
              <w:t>0</w:t>
            </w:r>
          </w:p>
        </w:tc>
        <w:tc>
          <w:tcPr>
            <w:tcW w:w="413" w:type="pct"/>
            <w:shd w:val="clear" w:color="auto" w:fill="FFFFFF"/>
            <w:vAlign w:val="center"/>
          </w:tcPr>
          <w:p w:rsidR="00EE127E" w:rsidRPr="003A2958" w:rsidRDefault="00EE127E" w:rsidP="004B3D5F">
            <w:pPr>
              <w:spacing w:line="240" w:lineRule="auto"/>
              <w:jc w:val="center"/>
              <w:rPr>
                <w:sz w:val="18"/>
                <w:szCs w:val="18"/>
              </w:rPr>
            </w:pPr>
            <w:r>
              <w:rPr>
                <w:sz w:val="18"/>
                <w:szCs w:val="18"/>
              </w:rPr>
              <w:t>1</w:t>
            </w:r>
          </w:p>
        </w:tc>
        <w:tc>
          <w:tcPr>
            <w:tcW w:w="413" w:type="pct"/>
            <w:shd w:val="clear" w:color="auto" w:fill="FFFFFF"/>
            <w:vAlign w:val="center"/>
          </w:tcPr>
          <w:p w:rsidR="00EE127E" w:rsidRPr="003A2958" w:rsidRDefault="00EE127E" w:rsidP="00EE127E">
            <w:pPr>
              <w:spacing w:line="240" w:lineRule="auto"/>
              <w:jc w:val="center"/>
              <w:rPr>
                <w:sz w:val="18"/>
                <w:szCs w:val="18"/>
              </w:rPr>
            </w:pPr>
            <w:r>
              <w:rPr>
                <w:sz w:val="18"/>
                <w:szCs w:val="18"/>
              </w:rPr>
              <w:t>0</w:t>
            </w:r>
          </w:p>
        </w:tc>
        <w:tc>
          <w:tcPr>
            <w:tcW w:w="406" w:type="pct"/>
            <w:tcBorders>
              <w:bottom w:val="single" w:sz="4" w:space="0" w:color="auto"/>
            </w:tcBorders>
            <w:shd w:val="clear" w:color="auto" w:fill="BFBFBF"/>
            <w:vAlign w:val="center"/>
          </w:tcPr>
          <w:p w:rsidR="00EE127E" w:rsidRPr="003A2958" w:rsidRDefault="00EE127E" w:rsidP="00EE127E">
            <w:pPr>
              <w:spacing w:line="240" w:lineRule="auto"/>
              <w:jc w:val="center"/>
              <w:rPr>
                <w:b/>
                <w:sz w:val="18"/>
                <w:szCs w:val="18"/>
              </w:rPr>
            </w:pPr>
            <w:r>
              <w:rPr>
                <w:b/>
                <w:sz w:val="18"/>
                <w:szCs w:val="18"/>
              </w:rPr>
              <w:t>1</w:t>
            </w:r>
          </w:p>
        </w:tc>
        <w:tc>
          <w:tcPr>
            <w:tcW w:w="413" w:type="pct"/>
            <w:shd w:val="clear" w:color="auto" w:fill="FFFFFF"/>
            <w:vAlign w:val="center"/>
          </w:tcPr>
          <w:p w:rsidR="00EE127E" w:rsidRDefault="00EE127E" w:rsidP="00117045">
            <w:pPr>
              <w:spacing w:line="240" w:lineRule="auto"/>
              <w:jc w:val="center"/>
              <w:rPr>
                <w:sz w:val="18"/>
                <w:szCs w:val="18"/>
              </w:rPr>
            </w:pPr>
            <w:r>
              <w:rPr>
                <w:sz w:val="18"/>
                <w:szCs w:val="18"/>
              </w:rPr>
              <w:t>3</w:t>
            </w:r>
          </w:p>
        </w:tc>
        <w:tc>
          <w:tcPr>
            <w:tcW w:w="413" w:type="pct"/>
            <w:shd w:val="clear" w:color="auto" w:fill="FFFFFF"/>
            <w:vAlign w:val="center"/>
          </w:tcPr>
          <w:p w:rsidR="00EE127E" w:rsidRPr="003A2958" w:rsidRDefault="00EE127E" w:rsidP="00117045">
            <w:pPr>
              <w:spacing w:line="240" w:lineRule="auto"/>
              <w:jc w:val="center"/>
              <w:rPr>
                <w:sz w:val="18"/>
                <w:szCs w:val="18"/>
              </w:rPr>
            </w:pPr>
            <w:r>
              <w:rPr>
                <w:sz w:val="18"/>
                <w:szCs w:val="18"/>
              </w:rPr>
              <w:t>1</w:t>
            </w:r>
          </w:p>
        </w:tc>
        <w:tc>
          <w:tcPr>
            <w:tcW w:w="413" w:type="pct"/>
            <w:shd w:val="clear" w:color="auto" w:fill="FFFFFF"/>
            <w:vAlign w:val="center"/>
          </w:tcPr>
          <w:p w:rsidR="00EE127E" w:rsidRPr="003A2958" w:rsidRDefault="00EE127E" w:rsidP="00117045">
            <w:pPr>
              <w:spacing w:line="240" w:lineRule="auto"/>
              <w:jc w:val="center"/>
              <w:rPr>
                <w:sz w:val="18"/>
                <w:szCs w:val="18"/>
              </w:rPr>
            </w:pPr>
            <w:r>
              <w:rPr>
                <w:sz w:val="18"/>
                <w:szCs w:val="18"/>
              </w:rPr>
              <w:t>0</w:t>
            </w:r>
          </w:p>
        </w:tc>
        <w:tc>
          <w:tcPr>
            <w:tcW w:w="413" w:type="pct"/>
            <w:shd w:val="clear" w:color="auto" w:fill="FFFFFF"/>
            <w:vAlign w:val="center"/>
          </w:tcPr>
          <w:p w:rsidR="00EE127E" w:rsidRPr="003A2958" w:rsidRDefault="000924F3" w:rsidP="00117045">
            <w:pPr>
              <w:spacing w:line="240" w:lineRule="auto"/>
              <w:jc w:val="center"/>
              <w:rPr>
                <w:sz w:val="18"/>
                <w:szCs w:val="18"/>
              </w:rPr>
            </w:pPr>
            <w:r>
              <w:rPr>
                <w:sz w:val="18"/>
                <w:szCs w:val="18"/>
              </w:rPr>
              <w:t>0</w:t>
            </w:r>
          </w:p>
        </w:tc>
        <w:tc>
          <w:tcPr>
            <w:tcW w:w="461" w:type="pct"/>
            <w:tcBorders>
              <w:bottom w:val="single" w:sz="4" w:space="0" w:color="auto"/>
            </w:tcBorders>
            <w:shd w:val="clear" w:color="auto" w:fill="BFBFBF"/>
            <w:vAlign w:val="center"/>
          </w:tcPr>
          <w:p w:rsidR="00EE127E" w:rsidRPr="00195884" w:rsidRDefault="00EE127E" w:rsidP="00117045">
            <w:pPr>
              <w:spacing w:line="240" w:lineRule="auto"/>
              <w:jc w:val="center"/>
              <w:rPr>
                <w:b/>
                <w:sz w:val="18"/>
                <w:szCs w:val="18"/>
              </w:rPr>
            </w:pPr>
            <w:r w:rsidRPr="00195884">
              <w:rPr>
                <w:b/>
                <w:sz w:val="18"/>
                <w:szCs w:val="18"/>
              </w:rPr>
              <w:t>4</w:t>
            </w:r>
          </w:p>
        </w:tc>
      </w:tr>
      <w:tr w:rsidR="00EE127E" w:rsidRPr="00A52C86" w:rsidTr="00FF2DDF">
        <w:tc>
          <w:tcPr>
            <w:tcW w:w="829" w:type="pct"/>
            <w:shd w:val="clear" w:color="auto" w:fill="FFFFFF"/>
          </w:tcPr>
          <w:p w:rsidR="00EE127E" w:rsidRPr="00A52C86" w:rsidRDefault="00EE127E" w:rsidP="00280575">
            <w:pPr>
              <w:spacing w:line="240" w:lineRule="auto"/>
              <w:rPr>
                <w:sz w:val="20"/>
              </w:rPr>
            </w:pPr>
            <w:r w:rsidRPr="00A52C86">
              <w:rPr>
                <w:sz w:val="20"/>
              </w:rPr>
              <w:t>поступило обращений</w:t>
            </w:r>
          </w:p>
        </w:tc>
        <w:tc>
          <w:tcPr>
            <w:tcW w:w="413" w:type="pct"/>
            <w:shd w:val="clear" w:color="auto" w:fill="FFFFFF"/>
            <w:vAlign w:val="center"/>
          </w:tcPr>
          <w:p w:rsidR="00EE127E" w:rsidRDefault="00EE127E" w:rsidP="00F26919">
            <w:pPr>
              <w:spacing w:line="240" w:lineRule="auto"/>
              <w:jc w:val="center"/>
              <w:rPr>
                <w:sz w:val="18"/>
                <w:szCs w:val="18"/>
              </w:rPr>
            </w:pPr>
            <w:r>
              <w:rPr>
                <w:sz w:val="18"/>
                <w:szCs w:val="18"/>
              </w:rPr>
              <w:t>2382</w:t>
            </w:r>
          </w:p>
        </w:tc>
        <w:tc>
          <w:tcPr>
            <w:tcW w:w="413" w:type="pct"/>
            <w:shd w:val="clear" w:color="auto" w:fill="FFFFFF"/>
            <w:vAlign w:val="center"/>
          </w:tcPr>
          <w:p w:rsidR="00EE127E" w:rsidRPr="003A2958" w:rsidRDefault="00EE127E" w:rsidP="00EF2D1B">
            <w:pPr>
              <w:spacing w:line="240" w:lineRule="auto"/>
              <w:jc w:val="center"/>
              <w:rPr>
                <w:sz w:val="18"/>
                <w:szCs w:val="18"/>
              </w:rPr>
            </w:pPr>
            <w:r>
              <w:rPr>
                <w:sz w:val="18"/>
                <w:szCs w:val="18"/>
              </w:rPr>
              <w:t>2160</w:t>
            </w:r>
          </w:p>
        </w:tc>
        <w:tc>
          <w:tcPr>
            <w:tcW w:w="413" w:type="pct"/>
            <w:shd w:val="clear" w:color="auto" w:fill="FFFFFF"/>
            <w:vAlign w:val="center"/>
          </w:tcPr>
          <w:p w:rsidR="00EE127E" w:rsidRPr="003A2958" w:rsidRDefault="00EE127E" w:rsidP="004B3D5F">
            <w:pPr>
              <w:spacing w:line="240" w:lineRule="auto"/>
              <w:jc w:val="center"/>
              <w:rPr>
                <w:sz w:val="18"/>
                <w:szCs w:val="18"/>
              </w:rPr>
            </w:pPr>
            <w:r>
              <w:rPr>
                <w:sz w:val="18"/>
                <w:szCs w:val="18"/>
              </w:rPr>
              <w:t>2210</w:t>
            </w:r>
          </w:p>
        </w:tc>
        <w:tc>
          <w:tcPr>
            <w:tcW w:w="413" w:type="pct"/>
            <w:shd w:val="clear" w:color="auto" w:fill="FFFFFF"/>
            <w:vAlign w:val="center"/>
          </w:tcPr>
          <w:p w:rsidR="00EE127E" w:rsidRPr="003A2958" w:rsidRDefault="00EE127E" w:rsidP="00EE127E">
            <w:pPr>
              <w:spacing w:line="240" w:lineRule="auto"/>
              <w:jc w:val="center"/>
              <w:rPr>
                <w:sz w:val="18"/>
                <w:szCs w:val="18"/>
              </w:rPr>
            </w:pPr>
            <w:r>
              <w:rPr>
                <w:sz w:val="18"/>
                <w:szCs w:val="18"/>
              </w:rPr>
              <w:t>1551</w:t>
            </w:r>
          </w:p>
        </w:tc>
        <w:tc>
          <w:tcPr>
            <w:tcW w:w="406" w:type="pct"/>
            <w:shd w:val="clear" w:color="auto" w:fill="BFBFBF"/>
            <w:vAlign w:val="center"/>
          </w:tcPr>
          <w:p w:rsidR="00EE127E" w:rsidRPr="003A2958" w:rsidRDefault="00EE127E" w:rsidP="00EE127E">
            <w:pPr>
              <w:spacing w:line="240" w:lineRule="auto"/>
              <w:jc w:val="center"/>
              <w:rPr>
                <w:b/>
                <w:sz w:val="18"/>
                <w:szCs w:val="18"/>
              </w:rPr>
            </w:pPr>
            <w:r>
              <w:rPr>
                <w:b/>
                <w:sz w:val="18"/>
                <w:szCs w:val="18"/>
              </w:rPr>
              <w:t>8303</w:t>
            </w:r>
          </w:p>
        </w:tc>
        <w:tc>
          <w:tcPr>
            <w:tcW w:w="413" w:type="pct"/>
            <w:shd w:val="clear" w:color="auto" w:fill="FFFFFF"/>
            <w:vAlign w:val="center"/>
          </w:tcPr>
          <w:p w:rsidR="00EE127E" w:rsidRDefault="00EE127E" w:rsidP="00117045">
            <w:pPr>
              <w:spacing w:line="240" w:lineRule="auto"/>
              <w:jc w:val="center"/>
              <w:rPr>
                <w:sz w:val="18"/>
                <w:szCs w:val="18"/>
              </w:rPr>
            </w:pPr>
            <w:r>
              <w:rPr>
                <w:sz w:val="18"/>
                <w:szCs w:val="18"/>
              </w:rPr>
              <w:t>1501</w:t>
            </w:r>
          </w:p>
        </w:tc>
        <w:tc>
          <w:tcPr>
            <w:tcW w:w="413" w:type="pct"/>
            <w:shd w:val="clear" w:color="auto" w:fill="FFFFFF"/>
            <w:vAlign w:val="center"/>
          </w:tcPr>
          <w:p w:rsidR="00EE127E" w:rsidRPr="003A2958" w:rsidRDefault="00EE127E" w:rsidP="00117045">
            <w:pPr>
              <w:spacing w:line="240" w:lineRule="auto"/>
              <w:jc w:val="center"/>
              <w:rPr>
                <w:sz w:val="18"/>
                <w:szCs w:val="18"/>
              </w:rPr>
            </w:pPr>
            <w:r>
              <w:rPr>
                <w:sz w:val="18"/>
                <w:szCs w:val="18"/>
              </w:rPr>
              <w:t>1818</w:t>
            </w:r>
          </w:p>
        </w:tc>
        <w:tc>
          <w:tcPr>
            <w:tcW w:w="413" w:type="pct"/>
            <w:shd w:val="clear" w:color="auto" w:fill="FFFFFF"/>
            <w:vAlign w:val="center"/>
          </w:tcPr>
          <w:p w:rsidR="00EE127E" w:rsidRPr="003A2958" w:rsidRDefault="00EE127E" w:rsidP="00117045">
            <w:pPr>
              <w:spacing w:line="240" w:lineRule="auto"/>
              <w:jc w:val="center"/>
              <w:rPr>
                <w:sz w:val="18"/>
                <w:szCs w:val="18"/>
              </w:rPr>
            </w:pPr>
            <w:r>
              <w:rPr>
                <w:sz w:val="18"/>
                <w:szCs w:val="18"/>
              </w:rPr>
              <w:t>2299</w:t>
            </w:r>
          </w:p>
        </w:tc>
        <w:tc>
          <w:tcPr>
            <w:tcW w:w="413" w:type="pct"/>
            <w:shd w:val="clear" w:color="auto" w:fill="FFFFFF"/>
            <w:vAlign w:val="center"/>
          </w:tcPr>
          <w:p w:rsidR="00EE127E" w:rsidRPr="003A2958" w:rsidRDefault="00195884" w:rsidP="00117045">
            <w:pPr>
              <w:spacing w:line="240" w:lineRule="auto"/>
              <w:jc w:val="center"/>
              <w:rPr>
                <w:sz w:val="18"/>
                <w:szCs w:val="18"/>
              </w:rPr>
            </w:pPr>
            <w:r>
              <w:rPr>
                <w:sz w:val="18"/>
                <w:szCs w:val="18"/>
              </w:rPr>
              <w:t>2502</w:t>
            </w:r>
          </w:p>
        </w:tc>
        <w:tc>
          <w:tcPr>
            <w:tcW w:w="461" w:type="pct"/>
            <w:shd w:val="clear" w:color="auto" w:fill="BFBFBF"/>
            <w:vAlign w:val="center"/>
          </w:tcPr>
          <w:p w:rsidR="00EE127E" w:rsidRPr="00195884" w:rsidRDefault="00195884" w:rsidP="00117045">
            <w:pPr>
              <w:spacing w:line="240" w:lineRule="auto"/>
              <w:jc w:val="center"/>
              <w:rPr>
                <w:b/>
                <w:sz w:val="18"/>
                <w:szCs w:val="18"/>
              </w:rPr>
            </w:pPr>
            <w:r w:rsidRPr="00195884">
              <w:rPr>
                <w:b/>
                <w:sz w:val="18"/>
                <w:szCs w:val="18"/>
              </w:rPr>
              <w:t>8120</w:t>
            </w:r>
          </w:p>
        </w:tc>
      </w:tr>
      <w:tr w:rsidR="00EE127E" w:rsidRPr="00A52C86" w:rsidTr="00FF2DDF">
        <w:tc>
          <w:tcPr>
            <w:tcW w:w="829" w:type="pct"/>
            <w:shd w:val="clear" w:color="auto" w:fill="FFFFFF"/>
          </w:tcPr>
          <w:p w:rsidR="00EE127E" w:rsidRPr="00A52C86" w:rsidRDefault="00EE127E" w:rsidP="00280575">
            <w:pPr>
              <w:spacing w:line="240" w:lineRule="auto"/>
              <w:rPr>
                <w:sz w:val="20"/>
              </w:rPr>
            </w:pPr>
            <w:r w:rsidRPr="00A52C86">
              <w:rPr>
                <w:sz w:val="20"/>
              </w:rPr>
              <w:t>рассмотрено</w:t>
            </w:r>
          </w:p>
        </w:tc>
        <w:tc>
          <w:tcPr>
            <w:tcW w:w="413" w:type="pct"/>
            <w:shd w:val="clear" w:color="auto" w:fill="FFFFFF"/>
            <w:vAlign w:val="center"/>
          </w:tcPr>
          <w:p w:rsidR="00EE127E" w:rsidRDefault="00EE127E" w:rsidP="00F26919">
            <w:pPr>
              <w:spacing w:line="240" w:lineRule="auto"/>
              <w:jc w:val="center"/>
              <w:rPr>
                <w:sz w:val="18"/>
                <w:szCs w:val="18"/>
              </w:rPr>
            </w:pPr>
            <w:r>
              <w:rPr>
                <w:sz w:val="18"/>
                <w:szCs w:val="18"/>
              </w:rPr>
              <w:t>1700</w:t>
            </w:r>
          </w:p>
        </w:tc>
        <w:tc>
          <w:tcPr>
            <w:tcW w:w="413" w:type="pct"/>
            <w:shd w:val="clear" w:color="auto" w:fill="FFFFFF"/>
            <w:vAlign w:val="center"/>
          </w:tcPr>
          <w:p w:rsidR="00EE127E" w:rsidRPr="003A2958" w:rsidRDefault="00EE127E" w:rsidP="00EF2D1B">
            <w:pPr>
              <w:spacing w:line="240" w:lineRule="auto"/>
              <w:jc w:val="center"/>
              <w:rPr>
                <w:sz w:val="18"/>
                <w:szCs w:val="18"/>
              </w:rPr>
            </w:pPr>
            <w:r>
              <w:rPr>
                <w:sz w:val="18"/>
                <w:szCs w:val="18"/>
              </w:rPr>
              <w:t>1945</w:t>
            </w:r>
          </w:p>
        </w:tc>
        <w:tc>
          <w:tcPr>
            <w:tcW w:w="413" w:type="pct"/>
            <w:shd w:val="clear" w:color="auto" w:fill="FFFFFF"/>
            <w:vAlign w:val="center"/>
          </w:tcPr>
          <w:p w:rsidR="00EE127E" w:rsidRPr="003A2958" w:rsidRDefault="00EE127E" w:rsidP="004B3D5F">
            <w:pPr>
              <w:spacing w:line="240" w:lineRule="auto"/>
              <w:jc w:val="center"/>
              <w:rPr>
                <w:sz w:val="18"/>
                <w:szCs w:val="18"/>
              </w:rPr>
            </w:pPr>
            <w:r>
              <w:rPr>
                <w:sz w:val="18"/>
                <w:szCs w:val="18"/>
              </w:rPr>
              <w:t>1915</w:t>
            </w:r>
          </w:p>
        </w:tc>
        <w:tc>
          <w:tcPr>
            <w:tcW w:w="413" w:type="pct"/>
            <w:shd w:val="clear" w:color="auto" w:fill="FFFFFF"/>
            <w:vAlign w:val="center"/>
          </w:tcPr>
          <w:p w:rsidR="00EE127E" w:rsidRPr="003A2958" w:rsidRDefault="00EE127E" w:rsidP="00EE127E">
            <w:pPr>
              <w:spacing w:line="240" w:lineRule="auto"/>
              <w:jc w:val="center"/>
              <w:rPr>
                <w:sz w:val="18"/>
                <w:szCs w:val="18"/>
              </w:rPr>
            </w:pPr>
            <w:r>
              <w:rPr>
                <w:sz w:val="18"/>
                <w:szCs w:val="18"/>
              </w:rPr>
              <w:t>1500</w:t>
            </w:r>
          </w:p>
        </w:tc>
        <w:tc>
          <w:tcPr>
            <w:tcW w:w="406" w:type="pct"/>
            <w:shd w:val="clear" w:color="auto" w:fill="BFBFBF"/>
            <w:vAlign w:val="center"/>
          </w:tcPr>
          <w:p w:rsidR="00EE127E" w:rsidRPr="003A2958" w:rsidRDefault="00EE127E" w:rsidP="00EE127E">
            <w:pPr>
              <w:spacing w:line="240" w:lineRule="auto"/>
              <w:jc w:val="center"/>
              <w:rPr>
                <w:b/>
                <w:sz w:val="18"/>
                <w:szCs w:val="18"/>
              </w:rPr>
            </w:pPr>
            <w:r>
              <w:rPr>
                <w:b/>
                <w:sz w:val="18"/>
                <w:szCs w:val="18"/>
              </w:rPr>
              <w:t>7060</w:t>
            </w:r>
          </w:p>
        </w:tc>
        <w:tc>
          <w:tcPr>
            <w:tcW w:w="413" w:type="pct"/>
            <w:shd w:val="clear" w:color="auto" w:fill="FFFFFF"/>
            <w:vAlign w:val="center"/>
          </w:tcPr>
          <w:p w:rsidR="00EE127E" w:rsidRDefault="00EE127E" w:rsidP="00117045">
            <w:pPr>
              <w:spacing w:line="240" w:lineRule="auto"/>
              <w:jc w:val="center"/>
              <w:rPr>
                <w:sz w:val="18"/>
                <w:szCs w:val="18"/>
              </w:rPr>
            </w:pPr>
            <w:r>
              <w:rPr>
                <w:sz w:val="18"/>
                <w:szCs w:val="18"/>
              </w:rPr>
              <w:t>956</w:t>
            </w:r>
          </w:p>
        </w:tc>
        <w:tc>
          <w:tcPr>
            <w:tcW w:w="413" w:type="pct"/>
            <w:shd w:val="clear" w:color="auto" w:fill="FFFFFF"/>
            <w:vAlign w:val="center"/>
          </w:tcPr>
          <w:p w:rsidR="00EE127E" w:rsidRPr="003A2958" w:rsidRDefault="00EE127E" w:rsidP="00117045">
            <w:pPr>
              <w:spacing w:line="240" w:lineRule="auto"/>
              <w:jc w:val="center"/>
              <w:rPr>
                <w:sz w:val="18"/>
                <w:szCs w:val="18"/>
              </w:rPr>
            </w:pPr>
            <w:r>
              <w:rPr>
                <w:sz w:val="18"/>
                <w:szCs w:val="18"/>
              </w:rPr>
              <w:t>1184</w:t>
            </w:r>
          </w:p>
        </w:tc>
        <w:tc>
          <w:tcPr>
            <w:tcW w:w="413" w:type="pct"/>
            <w:shd w:val="clear" w:color="auto" w:fill="FFFFFF"/>
            <w:vAlign w:val="center"/>
          </w:tcPr>
          <w:p w:rsidR="00EE127E" w:rsidRPr="003A2958" w:rsidRDefault="00EE127E" w:rsidP="00117045">
            <w:pPr>
              <w:spacing w:line="240" w:lineRule="auto"/>
              <w:jc w:val="center"/>
              <w:rPr>
                <w:sz w:val="18"/>
                <w:szCs w:val="18"/>
              </w:rPr>
            </w:pPr>
            <w:r>
              <w:rPr>
                <w:sz w:val="18"/>
                <w:szCs w:val="18"/>
              </w:rPr>
              <w:t>1956</w:t>
            </w:r>
          </w:p>
        </w:tc>
        <w:tc>
          <w:tcPr>
            <w:tcW w:w="413" w:type="pct"/>
            <w:shd w:val="clear" w:color="auto" w:fill="FFFFFF"/>
            <w:vAlign w:val="center"/>
          </w:tcPr>
          <w:p w:rsidR="00EE127E" w:rsidRPr="003A2958" w:rsidRDefault="00195884" w:rsidP="00117045">
            <w:pPr>
              <w:spacing w:line="240" w:lineRule="auto"/>
              <w:jc w:val="center"/>
              <w:rPr>
                <w:sz w:val="18"/>
                <w:szCs w:val="18"/>
              </w:rPr>
            </w:pPr>
            <w:r>
              <w:rPr>
                <w:sz w:val="18"/>
                <w:szCs w:val="18"/>
              </w:rPr>
              <w:t>2247</w:t>
            </w:r>
          </w:p>
        </w:tc>
        <w:tc>
          <w:tcPr>
            <w:tcW w:w="461" w:type="pct"/>
            <w:shd w:val="clear" w:color="auto" w:fill="BFBFBF"/>
            <w:vAlign w:val="center"/>
          </w:tcPr>
          <w:p w:rsidR="00EE127E" w:rsidRPr="00195884" w:rsidRDefault="00195884" w:rsidP="00117045">
            <w:pPr>
              <w:spacing w:line="240" w:lineRule="auto"/>
              <w:jc w:val="center"/>
              <w:rPr>
                <w:b/>
                <w:sz w:val="18"/>
                <w:szCs w:val="18"/>
              </w:rPr>
            </w:pPr>
            <w:r w:rsidRPr="00195884">
              <w:rPr>
                <w:b/>
                <w:sz w:val="18"/>
                <w:szCs w:val="18"/>
              </w:rPr>
              <w:t>6343</w:t>
            </w:r>
          </w:p>
        </w:tc>
      </w:tr>
      <w:tr w:rsidR="00EE127E" w:rsidRPr="00A52C86" w:rsidTr="00FF2DDF">
        <w:tc>
          <w:tcPr>
            <w:tcW w:w="829" w:type="pct"/>
            <w:shd w:val="clear" w:color="auto" w:fill="FFFFFF"/>
          </w:tcPr>
          <w:p w:rsidR="00EE127E" w:rsidRPr="00A52C86" w:rsidRDefault="00EE127E" w:rsidP="00280575">
            <w:pPr>
              <w:spacing w:line="240" w:lineRule="auto"/>
              <w:rPr>
                <w:sz w:val="20"/>
              </w:rPr>
            </w:pPr>
            <w:r w:rsidRPr="00A52C86">
              <w:rPr>
                <w:sz w:val="20"/>
              </w:rPr>
              <w:t>на рассмотрении</w:t>
            </w:r>
          </w:p>
        </w:tc>
        <w:tc>
          <w:tcPr>
            <w:tcW w:w="413" w:type="pct"/>
            <w:shd w:val="clear" w:color="auto" w:fill="FFFFFF"/>
            <w:vAlign w:val="center"/>
          </w:tcPr>
          <w:p w:rsidR="00EE127E" w:rsidRDefault="00EE127E" w:rsidP="00F26919">
            <w:pPr>
              <w:spacing w:line="240" w:lineRule="auto"/>
              <w:jc w:val="center"/>
              <w:rPr>
                <w:sz w:val="18"/>
                <w:szCs w:val="18"/>
              </w:rPr>
            </w:pPr>
            <w:r>
              <w:rPr>
                <w:sz w:val="18"/>
                <w:szCs w:val="18"/>
              </w:rPr>
              <w:t>682</w:t>
            </w:r>
          </w:p>
        </w:tc>
        <w:tc>
          <w:tcPr>
            <w:tcW w:w="413" w:type="pct"/>
            <w:shd w:val="clear" w:color="auto" w:fill="FFFFFF"/>
            <w:vAlign w:val="center"/>
          </w:tcPr>
          <w:p w:rsidR="00EE127E" w:rsidRPr="003A2958" w:rsidRDefault="00EE127E" w:rsidP="00EF2D1B">
            <w:pPr>
              <w:spacing w:line="240" w:lineRule="auto"/>
              <w:jc w:val="center"/>
              <w:rPr>
                <w:sz w:val="18"/>
                <w:szCs w:val="18"/>
              </w:rPr>
            </w:pPr>
            <w:r>
              <w:rPr>
                <w:sz w:val="18"/>
                <w:szCs w:val="18"/>
              </w:rPr>
              <w:t>215</w:t>
            </w:r>
          </w:p>
        </w:tc>
        <w:tc>
          <w:tcPr>
            <w:tcW w:w="413" w:type="pct"/>
            <w:shd w:val="clear" w:color="auto" w:fill="FFFFFF"/>
            <w:vAlign w:val="center"/>
          </w:tcPr>
          <w:p w:rsidR="00EE127E" w:rsidRPr="003A2958" w:rsidRDefault="00EE127E" w:rsidP="004B3D5F">
            <w:pPr>
              <w:spacing w:line="240" w:lineRule="auto"/>
              <w:jc w:val="center"/>
              <w:rPr>
                <w:sz w:val="18"/>
                <w:szCs w:val="18"/>
              </w:rPr>
            </w:pPr>
            <w:r>
              <w:rPr>
                <w:sz w:val="18"/>
                <w:szCs w:val="18"/>
              </w:rPr>
              <w:t>295</w:t>
            </w:r>
          </w:p>
        </w:tc>
        <w:tc>
          <w:tcPr>
            <w:tcW w:w="413" w:type="pct"/>
            <w:shd w:val="clear" w:color="auto" w:fill="FFFFFF"/>
            <w:vAlign w:val="center"/>
          </w:tcPr>
          <w:p w:rsidR="00EE127E" w:rsidRPr="003A2958" w:rsidRDefault="00EE127E" w:rsidP="00EE127E">
            <w:pPr>
              <w:spacing w:line="240" w:lineRule="auto"/>
              <w:jc w:val="center"/>
              <w:rPr>
                <w:sz w:val="18"/>
                <w:szCs w:val="18"/>
              </w:rPr>
            </w:pPr>
            <w:r>
              <w:rPr>
                <w:sz w:val="18"/>
                <w:szCs w:val="18"/>
              </w:rPr>
              <w:t>346</w:t>
            </w:r>
          </w:p>
        </w:tc>
        <w:tc>
          <w:tcPr>
            <w:tcW w:w="406" w:type="pct"/>
            <w:shd w:val="clear" w:color="auto" w:fill="BFBFBF"/>
            <w:vAlign w:val="center"/>
          </w:tcPr>
          <w:p w:rsidR="00EE127E" w:rsidRPr="003A2958" w:rsidRDefault="00EE127E" w:rsidP="00EE127E">
            <w:pPr>
              <w:spacing w:line="240" w:lineRule="auto"/>
              <w:jc w:val="center"/>
              <w:rPr>
                <w:b/>
                <w:sz w:val="18"/>
                <w:szCs w:val="18"/>
              </w:rPr>
            </w:pPr>
            <w:r>
              <w:rPr>
                <w:b/>
                <w:sz w:val="18"/>
                <w:szCs w:val="18"/>
              </w:rPr>
              <w:t>1538</w:t>
            </w:r>
          </w:p>
        </w:tc>
        <w:tc>
          <w:tcPr>
            <w:tcW w:w="413" w:type="pct"/>
            <w:shd w:val="clear" w:color="auto" w:fill="FFFFFF"/>
            <w:vAlign w:val="center"/>
          </w:tcPr>
          <w:p w:rsidR="00EE127E" w:rsidRDefault="00EE127E" w:rsidP="00117045">
            <w:pPr>
              <w:spacing w:line="240" w:lineRule="auto"/>
              <w:jc w:val="center"/>
              <w:rPr>
                <w:sz w:val="18"/>
                <w:szCs w:val="18"/>
              </w:rPr>
            </w:pPr>
            <w:r>
              <w:rPr>
                <w:sz w:val="18"/>
                <w:szCs w:val="18"/>
              </w:rPr>
              <w:t>545</w:t>
            </w:r>
          </w:p>
        </w:tc>
        <w:tc>
          <w:tcPr>
            <w:tcW w:w="413" w:type="pct"/>
            <w:shd w:val="clear" w:color="auto" w:fill="FFFFFF"/>
            <w:vAlign w:val="center"/>
          </w:tcPr>
          <w:p w:rsidR="00EE127E" w:rsidRPr="003A2958" w:rsidRDefault="00EE127E" w:rsidP="00117045">
            <w:pPr>
              <w:spacing w:line="240" w:lineRule="auto"/>
              <w:jc w:val="center"/>
              <w:rPr>
                <w:sz w:val="18"/>
                <w:szCs w:val="18"/>
              </w:rPr>
            </w:pPr>
            <w:r>
              <w:rPr>
                <w:sz w:val="18"/>
                <w:szCs w:val="18"/>
              </w:rPr>
              <w:t>634</w:t>
            </w:r>
          </w:p>
        </w:tc>
        <w:tc>
          <w:tcPr>
            <w:tcW w:w="413" w:type="pct"/>
            <w:shd w:val="clear" w:color="auto" w:fill="FFFFFF"/>
            <w:vAlign w:val="center"/>
          </w:tcPr>
          <w:p w:rsidR="00EE127E" w:rsidRPr="003A2958" w:rsidRDefault="00EE127E" w:rsidP="00117045">
            <w:pPr>
              <w:spacing w:line="240" w:lineRule="auto"/>
              <w:jc w:val="center"/>
              <w:rPr>
                <w:sz w:val="18"/>
                <w:szCs w:val="18"/>
              </w:rPr>
            </w:pPr>
            <w:r>
              <w:rPr>
                <w:sz w:val="18"/>
                <w:szCs w:val="18"/>
              </w:rPr>
              <w:t>343</w:t>
            </w:r>
          </w:p>
        </w:tc>
        <w:tc>
          <w:tcPr>
            <w:tcW w:w="413" w:type="pct"/>
            <w:shd w:val="clear" w:color="auto" w:fill="FFFFFF"/>
            <w:vAlign w:val="center"/>
          </w:tcPr>
          <w:p w:rsidR="00EE127E" w:rsidRPr="003A2958" w:rsidRDefault="00195884" w:rsidP="00117045">
            <w:pPr>
              <w:spacing w:line="240" w:lineRule="auto"/>
              <w:jc w:val="center"/>
              <w:rPr>
                <w:sz w:val="18"/>
                <w:szCs w:val="18"/>
              </w:rPr>
            </w:pPr>
            <w:r>
              <w:rPr>
                <w:sz w:val="18"/>
                <w:szCs w:val="18"/>
              </w:rPr>
              <w:t>255</w:t>
            </w:r>
          </w:p>
        </w:tc>
        <w:tc>
          <w:tcPr>
            <w:tcW w:w="461" w:type="pct"/>
            <w:shd w:val="clear" w:color="auto" w:fill="BFBFBF"/>
            <w:vAlign w:val="center"/>
          </w:tcPr>
          <w:p w:rsidR="00EE127E" w:rsidRPr="00195884" w:rsidRDefault="00EE127E" w:rsidP="00195884">
            <w:pPr>
              <w:spacing w:line="240" w:lineRule="auto"/>
              <w:jc w:val="center"/>
              <w:rPr>
                <w:b/>
                <w:sz w:val="18"/>
                <w:szCs w:val="18"/>
              </w:rPr>
            </w:pPr>
            <w:r w:rsidRPr="00195884">
              <w:rPr>
                <w:b/>
                <w:sz w:val="18"/>
                <w:szCs w:val="18"/>
              </w:rPr>
              <w:t>1</w:t>
            </w:r>
            <w:r w:rsidR="00195884" w:rsidRPr="00195884">
              <w:rPr>
                <w:b/>
                <w:sz w:val="18"/>
                <w:szCs w:val="18"/>
              </w:rPr>
              <w:t>777</w:t>
            </w:r>
          </w:p>
        </w:tc>
      </w:tr>
      <w:tr w:rsidR="00EE127E" w:rsidRPr="00A52C86" w:rsidTr="00FF2DDF">
        <w:tc>
          <w:tcPr>
            <w:tcW w:w="829" w:type="pct"/>
            <w:shd w:val="clear" w:color="auto" w:fill="FFFFFF"/>
          </w:tcPr>
          <w:p w:rsidR="00EE127E" w:rsidRPr="00A52C86" w:rsidRDefault="00EE127E" w:rsidP="00280575">
            <w:pPr>
              <w:spacing w:line="240" w:lineRule="auto"/>
              <w:jc w:val="left"/>
              <w:rPr>
                <w:sz w:val="20"/>
              </w:rPr>
            </w:pPr>
            <w:r w:rsidRPr="00A52C86">
              <w:rPr>
                <w:sz w:val="20"/>
              </w:rPr>
              <w:t>Нарушено сроков рассмотрения по жалобам</w:t>
            </w:r>
          </w:p>
        </w:tc>
        <w:tc>
          <w:tcPr>
            <w:tcW w:w="413" w:type="pct"/>
            <w:shd w:val="clear" w:color="auto" w:fill="FFFFFF"/>
            <w:vAlign w:val="center"/>
          </w:tcPr>
          <w:p w:rsidR="00EE127E" w:rsidRDefault="00EE127E" w:rsidP="00F26919">
            <w:pPr>
              <w:spacing w:line="240" w:lineRule="auto"/>
              <w:jc w:val="center"/>
              <w:rPr>
                <w:sz w:val="18"/>
                <w:szCs w:val="18"/>
              </w:rPr>
            </w:pPr>
            <w:r>
              <w:rPr>
                <w:sz w:val="18"/>
                <w:szCs w:val="18"/>
              </w:rPr>
              <w:t>0</w:t>
            </w:r>
          </w:p>
        </w:tc>
        <w:tc>
          <w:tcPr>
            <w:tcW w:w="413" w:type="pct"/>
            <w:shd w:val="clear" w:color="auto" w:fill="FFFFFF"/>
            <w:vAlign w:val="center"/>
          </w:tcPr>
          <w:p w:rsidR="00EE127E" w:rsidRPr="003A2958" w:rsidRDefault="00EE127E" w:rsidP="00EF2D1B">
            <w:pPr>
              <w:spacing w:line="240" w:lineRule="auto"/>
              <w:jc w:val="center"/>
              <w:rPr>
                <w:sz w:val="18"/>
                <w:szCs w:val="18"/>
              </w:rPr>
            </w:pPr>
            <w:r>
              <w:rPr>
                <w:sz w:val="18"/>
                <w:szCs w:val="18"/>
              </w:rPr>
              <w:t>0</w:t>
            </w:r>
          </w:p>
        </w:tc>
        <w:tc>
          <w:tcPr>
            <w:tcW w:w="413" w:type="pct"/>
            <w:shd w:val="clear" w:color="auto" w:fill="FFFFFF"/>
            <w:vAlign w:val="center"/>
          </w:tcPr>
          <w:p w:rsidR="00EE127E" w:rsidRPr="003A2958" w:rsidRDefault="00EE127E" w:rsidP="004B3D5F">
            <w:pPr>
              <w:spacing w:line="240" w:lineRule="auto"/>
              <w:jc w:val="center"/>
              <w:rPr>
                <w:sz w:val="18"/>
                <w:szCs w:val="18"/>
              </w:rPr>
            </w:pPr>
            <w:r>
              <w:rPr>
                <w:sz w:val="18"/>
                <w:szCs w:val="18"/>
              </w:rPr>
              <w:t>0</w:t>
            </w:r>
          </w:p>
        </w:tc>
        <w:tc>
          <w:tcPr>
            <w:tcW w:w="413" w:type="pct"/>
            <w:shd w:val="clear" w:color="auto" w:fill="FFFFFF"/>
            <w:vAlign w:val="center"/>
          </w:tcPr>
          <w:p w:rsidR="00EE127E" w:rsidRPr="003A2958" w:rsidRDefault="00EE127E" w:rsidP="00EE127E">
            <w:pPr>
              <w:spacing w:line="240" w:lineRule="auto"/>
              <w:jc w:val="center"/>
              <w:rPr>
                <w:sz w:val="18"/>
                <w:szCs w:val="18"/>
              </w:rPr>
            </w:pPr>
            <w:r>
              <w:rPr>
                <w:sz w:val="18"/>
                <w:szCs w:val="18"/>
              </w:rPr>
              <w:t>0</w:t>
            </w:r>
          </w:p>
        </w:tc>
        <w:tc>
          <w:tcPr>
            <w:tcW w:w="406" w:type="pct"/>
            <w:shd w:val="clear" w:color="auto" w:fill="BFBFBF"/>
            <w:vAlign w:val="center"/>
          </w:tcPr>
          <w:p w:rsidR="00EE127E" w:rsidRPr="003A2958" w:rsidRDefault="00EE127E" w:rsidP="00EE127E">
            <w:pPr>
              <w:spacing w:line="240" w:lineRule="auto"/>
              <w:jc w:val="center"/>
              <w:rPr>
                <w:b/>
                <w:sz w:val="18"/>
                <w:szCs w:val="18"/>
              </w:rPr>
            </w:pPr>
            <w:r>
              <w:rPr>
                <w:b/>
                <w:sz w:val="18"/>
                <w:szCs w:val="18"/>
              </w:rPr>
              <w:t>0</w:t>
            </w:r>
          </w:p>
        </w:tc>
        <w:tc>
          <w:tcPr>
            <w:tcW w:w="413" w:type="pct"/>
            <w:shd w:val="clear" w:color="auto" w:fill="FFFFFF"/>
            <w:vAlign w:val="center"/>
          </w:tcPr>
          <w:p w:rsidR="00EE127E" w:rsidRDefault="00EE127E" w:rsidP="00117045">
            <w:pPr>
              <w:spacing w:line="240" w:lineRule="auto"/>
              <w:jc w:val="center"/>
              <w:rPr>
                <w:sz w:val="18"/>
                <w:szCs w:val="18"/>
              </w:rPr>
            </w:pPr>
            <w:r>
              <w:rPr>
                <w:sz w:val="18"/>
                <w:szCs w:val="18"/>
              </w:rPr>
              <w:t>0</w:t>
            </w:r>
          </w:p>
        </w:tc>
        <w:tc>
          <w:tcPr>
            <w:tcW w:w="413" w:type="pct"/>
            <w:shd w:val="clear" w:color="auto" w:fill="FFFFFF"/>
            <w:vAlign w:val="center"/>
          </w:tcPr>
          <w:p w:rsidR="00EE127E" w:rsidRPr="003A2958" w:rsidRDefault="00EE127E" w:rsidP="00117045">
            <w:pPr>
              <w:spacing w:line="240" w:lineRule="auto"/>
              <w:jc w:val="center"/>
              <w:rPr>
                <w:sz w:val="18"/>
                <w:szCs w:val="18"/>
              </w:rPr>
            </w:pPr>
            <w:r>
              <w:rPr>
                <w:sz w:val="18"/>
                <w:szCs w:val="18"/>
              </w:rPr>
              <w:t>0</w:t>
            </w:r>
          </w:p>
        </w:tc>
        <w:tc>
          <w:tcPr>
            <w:tcW w:w="413" w:type="pct"/>
            <w:shd w:val="clear" w:color="auto" w:fill="FFFFFF"/>
            <w:vAlign w:val="center"/>
          </w:tcPr>
          <w:p w:rsidR="00EE127E" w:rsidRPr="003A2958" w:rsidRDefault="00EE127E" w:rsidP="00117045">
            <w:pPr>
              <w:spacing w:line="240" w:lineRule="auto"/>
              <w:jc w:val="center"/>
              <w:rPr>
                <w:sz w:val="18"/>
                <w:szCs w:val="18"/>
              </w:rPr>
            </w:pPr>
            <w:r>
              <w:rPr>
                <w:sz w:val="18"/>
                <w:szCs w:val="18"/>
              </w:rPr>
              <w:t>0</w:t>
            </w:r>
          </w:p>
        </w:tc>
        <w:tc>
          <w:tcPr>
            <w:tcW w:w="413" w:type="pct"/>
            <w:shd w:val="clear" w:color="auto" w:fill="FFFFFF"/>
            <w:vAlign w:val="center"/>
          </w:tcPr>
          <w:p w:rsidR="00EE127E" w:rsidRPr="003A2958" w:rsidRDefault="00195884" w:rsidP="00117045">
            <w:pPr>
              <w:spacing w:line="240" w:lineRule="auto"/>
              <w:jc w:val="center"/>
              <w:rPr>
                <w:sz w:val="18"/>
                <w:szCs w:val="18"/>
              </w:rPr>
            </w:pPr>
            <w:r>
              <w:rPr>
                <w:sz w:val="18"/>
                <w:szCs w:val="18"/>
              </w:rPr>
              <w:t>0</w:t>
            </w:r>
          </w:p>
        </w:tc>
        <w:tc>
          <w:tcPr>
            <w:tcW w:w="461" w:type="pct"/>
            <w:shd w:val="clear" w:color="auto" w:fill="BFBFBF"/>
            <w:vAlign w:val="center"/>
          </w:tcPr>
          <w:p w:rsidR="00EE127E" w:rsidRPr="00195884" w:rsidRDefault="00EE127E" w:rsidP="00117045">
            <w:pPr>
              <w:spacing w:line="240" w:lineRule="auto"/>
              <w:jc w:val="center"/>
              <w:rPr>
                <w:b/>
                <w:sz w:val="18"/>
                <w:szCs w:val="18"/>
              </w:rPr>
            </w:pPr>
            <w:r w:rsidRPr="00195884">
              <w:rPr>
                <w:b/>
                <w:sz w:val="18"/>
                <w:szCs w:val="18"/>
              </w:rPr>
              <w:t>0</w:t>
            </w:r>
          </w:p>
        </w:tc>
      </w:tr>
    </w:tbl>
    <w:p w:rsidR="009C2B1A" w:rsidRDefault="009C2B1A" w:rsidP="00AB5CC1">
      <w:pPr>
        <w:spacing w:line="240" w:lineRule="auto"/>
        <w:rPr>
          <w:szCs w:val="26"/>
          <w:u w:val="single"/>
        </w:rPr>
      </w:pPr>
    </w:p>
    <w:p w:rsidR="00A90BB2" w:rsidRDefault="00A90BB2" w:rsidP="00AB5CC1">
      <w:pPr>
        <w:spacing w:line="240" w:lineRule="auto"/>
        <w:rPr>
          <w:szCs w:val="26"/>
          <w:u w:val="single"/>
        </w:rPr>
      </w:pPr>
    </w:p>
    <w:p w:rsidR="00117045" w:rsidRDefault="0030153C" w:rsidP="0030153C">
      <w:pPr>
        <w:spacing w:line="240" w:lineRule="auto"/>
        <w:rPr>
          <w:szCs w:val="26"/>
          <w:u w:val="single"/>
        </w:rPr>
      </w:pPr>
      <w:r>
        <w:rPr>
          <w:noProof/>
          <w:szCs w:val="26"/>
          <w:u w:val="single"/>
        </w:rPr>
        <w:lastRenderedPageBreak/>
        <w:drawing>
          <wp:anchor distT="0" distB="0" distL="114300" distR="114300" simplePos="0" relativeHeight="251666432" behindDoc="1" locked="0" layoutInCell="1" allowOverlap="1">
            <wp:simplePos x="0" y="0"/>
            <wp:positionH relativeFrom="margin">
              <wp:posOffset>-245637</wp:posOffset>
            </wp:positionH>
            <wp:positionV relativeFrom="paragraph">
              <wp:posOffset>131169</wp:posOffset>
            </wp:positionV>
            <wp:extent cx="6892505" cy="3769744"/>
            <wp:effectExtent l="0" t="0" r="0" b="0"/>
            <wp:wrapNone/>
            <wp:docPr id="48" name="Объект 6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anchor>
        </w:drawing>
      </w:r>
    </w:p>
    <w:p w:rsidR="00117045" w:rsidRDefault="00117045" w:rsidP="008B084E">
      <w:pPr>
        <w:ind w:firstLine="720"/>
        <w:rPr>
          <w:szCs w:val="26"/>
          <w:u w:val="single"/>
        </w:rPr>
      </w:pPr>
    </w:p>
    <w:p w:rsidR="00117045" w:rsidRDefault="00117045" w:rsidP="008B084E">
      <w:pPr>
        <w:ind w:firstLine="720"/>
        <w:rPr>
          <w:szCs w:val="26"/>
          <w:u w:val="single"/>
        </w:rPr>
      </w:pPr>
    </w:p>
    <w:p w:rsidR="00117045" w:rsidRDefault="00117045" w:rsidP="008B084E">
      <w:pPr>
        <w:ind w:firstLine="720"/>
        <w:rPr>
          <w:szCs w:val="26"/>
          <w:u w:val="single"/>
        </w:rPr>
      </w:pPr>
    </w:p>
    <w:p w:rsidR="00117045" w:rsidRDefault="00117045" w:rsidP="008B084E">
      <w:pPr>
        <w:ind w:firstLine="720"/>
        <w:rPr>
          <w:szCs w:val="26"/>
          <w:u w:val="single"/>
        </w:rPr>
      </w:pPr>
    </w:p>
    <w:p w:rsidR="00117045" w:rsidRDefault="00117045" w:rsidP="008B084E">
      <w:pPr>
        <w:ind w:firstLine="720"/>
        <w:rPr>
          <w:szCs w:val="26"/>
          <w:u w:val="single"/>
        </w:rPr>
      </w:pPr>
    </w:p>
    <w:p w:rsidR="00C54E13" w:rsidRDefault="00C54E13" w:rsidP="00100E98">
      <w:pPr>
        <w:rPr>
          <w:szCs w:val="26"/>
          <w:u w:val="single"/>
        </w:rPr>
      </w:pPr>
    </w:p>
    <w:p w:rsidR="00AB5CC1" w:rsidRDefault="00AB5CC1" w:rsidP="00100E98">
      <w:pPr>
        <w:rPr>
          <w:szCs w:val="26"/>
          <w:u w:val="single"/>
        </w:rPr>
      </w:pPr>
    </w:p>
    <w:p w:rsidR="00554806" w:rsidRDefault="00554806" w:rsidP="00100E98">
      <w:pPr>
        <w:rPr>
          <w:szCs w:val="26"/>
          <w:u w:val="single"/>
        </w:rPr>
      </w:pPr>
    </w:p>
    <w:p w:rsidR="00554806" w:rsidRDefault="00554806" w:rsidP="00100E98">
      <w:pPr>
        <w:rPr>
          <w:szCs w:val="26"/>
          <w:u w:val="single"/>
        </w:rPr>
      </w:pPr>
    </w:p>
    <w:p w:rsidR="00954437" w:rsidRDefault="00954437" w:rsidP="00100E98">
      <w:pPr>
        <w:rPr>
          <w:szCs w:val="26"/>
          <w:u w:val="single"/>
        </w:rPr>
      </w:pPr>
    </w:p>
    <w:p w:rsidR="00954437" w:rsidRDefault="00954437" w:rsidP="00100E98">
      <w:pPr>
        <w:rPr>
          <w:szCs w:val="26"/>
          <w:u w:val="single"/>
        </w:rPr>
      </w:pPr>
    </w:p>
    <w:p w:rsidR="00A90BB2" w:rsidRDefault="00A90BB2" w:rsidP="00100E98">
      <w:pPr>
        <w:rPr>
          <w:szCs w:val="26"/>
          <w:u w:val="single"/>
        </w:rPr>
      </w:pPr>
    </w:p>
    <w:p w:rsidR="00A90BB2" w:rsidRDefault="00A90BB2" w:rsidP="00100E98">
      <w:pPr>
        <w:rPr>
          <w:szCs w:val="26"/>
          <w:u w:val="single"/>
        </w:rPr>
      </w:pPr>
    </w:p>
    <w:p w:rsidR="00A60635" w:rsidRDefault="00A60635" w:rsidP="00100E98">
      <w:pPr>
        <w:rPr>
          <w:szCs w:val="26"/>
          <w:u w:val="single"/>
        </w:rPr>
      </w:pPr>
    </w:p>
    <w:p w:rsidR="00C72F19" w:rsidRDefault="00C72F19" w:rsidP="00100E98">
      <w:pPr>
        <w:rPr>
          <w:szCs w:val="26"/>
          <w:u w:val="single"/>
        </w:rPr>
      </w:pPr>
    </w:p>
    <w:p w:rsidR="00EF2D1B" w:rsidRDefault="00EF2D1B" w:rsidP="00AB5CC1">
      <w:pPr>
        <w:rPr>
          <w:b/>
          <w:szCs w:val="26"/>
          <w:u w:val="single"/>
        </w:rPr>
      </w:pPr>
      <w:r>
        <w:rPr>
          <w:b/>
          <w:noProof/>
          <w:szCs w:val="26"/>
          <w:u w:val="single"/>
        </w:rPr>
        <w:drawing>
          <wp:anchor distT="0" distB="0" distL="114300" distR="114300" simplePos="0" relativeHeight="251743232" behindDoc="1" locked="0" layoutInCell="1" allowOverlap="1">
            <wp:simplePos x="0" y="0"/>
            <wp:positionH relativeFrom="margin">
              <wp:posOffset>-298671</wp:posOffset>
            </wp:positionH>
            <wp:positionV relativeFrom="paragraph">
              <wp:posOffset>100220</wp:posOffset>
            </wp:positionV>
            <wp:extent cx="6949440" cy="4134678"/>
            <wp:effectExtent l="0" t="0" r="0" b="0"/>
            <wp:wrapNone/>
            <wp:docPr id="37" name="Объект 6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anchor>
        </w:drawing>
      </w:r>
    </w:p>
    <w:p w:rsidR="00EF2D1B" w:rsidRDefault="00EF2D1B" w:rsidP="00AB5CC1">
      <w:pPr>
        <w:rPr>
          <w:b/>
          <w:szCs w:val="26"/>
          <w:u w:val="single"/>
        </w:rPr>
      </w:pPr>
    </w:p>
    <w:p w:rsidR="00EF2D1B" w:rsidRDefault="00EF2D1B" w:rsidP="00AB5CC1">
      <w:pPr>
        <w:rPr>
          <w:b/>
          <w:szCs w:val="26"/>
          <w:u w:val="single"/>
        </w:rPr>
      </w:pPr>
    </w:p>
    <w:p w:rsidR="00EF2D1B" w:rsidRDefault="00EF2D1B" w:rsidP="00AB5CC1">
      <w:pPr>
        <w:rPr>
          <w:b/>
          <w:szCs w:val="26"/>
          <w:u w:val="single"/>
        </w:rPr>
      </w:pPr>
    </w:p>
    <w:p w:rsidR="00EF2D1B" w:rsidRDefault="00EF2D1B" w:rsidP="00AB5CC1">
      <w:pPr>
        <w:rPr>
          <w:b/>
          <w:szCs w:val="26"/>
          <w:u w:val="single"/>
        </w:rPr>
      </w:pPr>
    </w:p>
    <w:p w:rsidR="00EF2D1B" w:rsidRDefault="00EF2D1B" w:rsidP="00AB5CC1">
      <w:pPr>
        <w:rPr>
          <w:b/>
          <w:szCs w:val="26"/>
          <w:u w:val="single"/>
        </w:rPr>
      </w:pPr>
    </w:p>
    <w:p w:rsidR="00EF2D1B" w:rsidRDefault="00EF2D1B" w:rsidP="00AB5CC1">
      <w:pPr>
        <w:rPr>
          <w:b/>
          <w:szCs w:val="26"/>
          <w:u w:val="single"/>
        </w:rPr>
      </w:pPr>
    </w:p>
    <w:p w:rsidR="00EF2D1B" w:rsidRDefault="00EF2D1B" w:rsidP="00AB5CC1">
      <w:pPr>
        <w:rPr>
          <w:b/>
          <w:szCs w:val="26"/>
          <w:u w:val="single"/>
        </w:rPr>
      </w:pPr>
    </w:p>
    <w:p w:rsidR="00EF2D1B" w:rsidRDefault="00EF2D1B" w:rsidP="00AB5CC1">
      <w:pPr>
        <w:rPr>
          <w:b/>
          <w:szCs w:val="26"/>
          <w:u w:val="single"/>
        </w:rPr>
      </w:pPr>
    </w:p>
    <w:p w:rsidR="00EF2D1B" w:rsidRDefault="00EF2D1B" w:rsidP="00AB5CC1">
      <w:pPr>
        <w:rPr>
          <w:b/>
          <w:szCs w:val="26"/>
          <w:u w:val="single"/>
        </w:rPr>
      </w:pPr>
    </w:p>
    <w:p w:rsidR="00EF2D1B" w:rsidRDefault="00EF2D1B" w:rsidP="00AB5CC1">
      <w:pPr>
        <w:rPr>
          <w:b/>
          <w:szCs w:val="26"/>
          <w:u w:val="single"/>
        </w:rPr>
      </w:pPr>
    </w:p>
    <w:p w:rsidR="00EF2D1B" w:rsidRDefault="00EF2D1B" w:rsidP="00AB5CC1">
      <w:pPr>
        <w:rPr>
          <w:b/>
          <w:szCs w:val="26"/>
          <w:u w:val="single"/>
        </w:rPr>
      </w:pPr>
    </w:p>
    <w:p w:rsidR="00EF2D1B" w:rsidRDefault="00EF2D1B" w:rsidP="00AB5CC1">
      <w:pPr>
        <w:rPr>
          <w:b/>
          <w:szCs w:val="26"/>
          <w:u w:val="single"/>
        </w:rPr>
      </w:pPr>
    </w:p>
    <w:p w:rsidR="00C10096" w:rsidRDefault="00C10096" w:rsidP="00AB5CC1">
      <w:pPr>
        <w:rPr>
          <w:b/>
          <w:szCs w:val="26"/>
          <w:u w:val="single"/>
        </w:rPr>
      </w:pPr>
    </w:p>
    <w:p w:rsidR="009C2B1A" w:rsidRDefault="009C2B1A" w:rsidP="00AB5CC1">
      <w:pPr>
        <w:rPr>
          <w:b/>
          <w:szCs w:val="26"/>
          <w:u w:val="single"/>
        </w:rPr>
      </w:pPr>
    </w:p>
    <w:p w:rsidR="009C2B1A" w:rsidRDefault="009C2B1A" w:rsidP="00AB5CC1">
      <w:pPr>
        <w:rPr>
          <w:b/>
          <w:szCs w:val="26"/>
          <w:u w:val="single"/>
        </w:rPr>
      </w:pPr>
    </w:p>
    <w:p w:rsidR="009C2B1A" w:rsidRDefault="009C2B1A" w:rsidP="00AB5CC1">
      <w:pPr>
        <w:rPr>
          <w:b/>
          <w:szCs w:val="26"/>
          <w:u w:val="single"/>
        </w:rPr>
      </w:pPr>
    </w:p>
    <w:p w:rsidR="003E4489" w:rsidRPr="00E13D3D" w:rsidRDefault="00366BC8" w:rsidP="008B084E">
      <w:pPr>
        <w:ind w:firstLine="720"/>
        <w:rPr>
          <w:b/>
          <w:szCs w:val="26"/>
          <w:u w:val="single"/>
        </w:rPr>
      </w:pPr>
      <w:r>
        <w:rPr>
          <w:b/>
          <w:szCs w:val="26"/>
          <w:u w:val="single"/>
        </w:rPr>
        <w:lastRenderedPageBreak/>
        <w:t>В</w:t>
      </w:r>
      <w:r w:rsidR="00116721" w:rsidRPr="00E13D3D">
        <w:rPr>
          <w:b/>
          <w:szCs w:val="26"/>
          <w:u w:val="single"/>
        </w:rPr>
        <w:t xml:space="preserve"> сфере СМИ и вещания:</w:t>
      </w:r>
    </w:p>
    <w:tbl>
      <w:tblPr>
        <w:tblpPr w:leftFromText="180" w:rightFromText="180" w:bottomFromText="200" w:vertAnchor="text" w:horzAnchor="margin" w:tblpX="-318" w:tblpY="250"/>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6520"/>
        <w:gridCol w:w="1843"/>
        <w:gridCol w:w="1843"/>
      </w:tblGrid>
      <w:tr w:rsidR="00FD4D64" w:rsidTr="00366BC8">
        <w:trPr>
          <w:trHeight w:val="982"/>
          <w:tblHeader/>
        </w:trPr>
        <w:tc>
          <w:tcPr>
            <w:tcW w:w="534" w:type="dxa"/>
            <w:tcBorders>
              <w:top w:val="single" w:sz="4" w:space="0" w:color="000000"/>
              <w:left w:val="single" w:sz="4" w:space="0" w:color="000000"/>
              <w:bottom w:val="single" w:sz="4" w:space="0" w:color="000000"/>
              <w:right w:val="single" w:sz="4" w:space="0" w:color="000000"/>
            </w:tcBorders>
            <w:vAlign w:val="center"/>
            <w:hideMark/>
          </w:tcPr>
          <w:p w:rsidR="00FD4D64" w:rsidRDefault="00FD4D64">
            <w:pPr>
              <w:spacing w:line="240" w:lineRule="auto"/>
              <w:jc w:val="center"/>
              <w:rPr>
                <w:sz w:val="20"/>
              </w:rPr>
            </w:pPr>
            <w:r>
              <w:rPr>
                <w:sz w:val="20"/>
              </w:rPr>
              <w:t xml:space="preserve">№ </w:t>
            </w:r>
            <w:proofErr w:type="spellStart"/>
            <w:proofErr w:type="gramStart"/>
            <w:r>
              <w:rPr>
                <w:sz w:val="20"/>
              </w:rPr>
              <w:t>п</w:t>
            </w:r>
            <w:proofErr w:type="spellEnd"/>
            <w:proofErr w:type="gramEnd"/>
            <w:r>
              <w:rPr>
                <w:sz w:val="20"/>
              </w:rPr>
              <w:t>/</w:t>
            </w:r>
            <w:proofErr w:type="spellStart"/>
            <w:r>
              <w:rPr>
                <w:sz w:val="20"/>
              </w:rPr>
              <w:t>п</w:t>
            </w:r>
            <w:proofErr w:type="spellEnd"/>
          </w:p>
        </w:tc>
        <w:tc>
          <w:tcPr>
            <w:tcW w:w="6520" w:type="dxa"/>
            <w:tcBorders>
              <w:top w:val="single" w:sz="4" w:space="0" w:color="000000"/>
              <w:left w:val="single" w:sz="4" w:space="0" w:color="000000"/>
              <w:bottom w:val="single" w:sz="4" w:space="0" w:color="000000"/>
              <w:right w:val="single" w:sz="4" w:space="0" w:color="000000"/>
            </w:tcBorders>
            <w:vAlign w:val="center"/>
            <w:hideMark/>
          </w:tcPr>
          <w:p w:rsidR="00FD4D64" w:rsidRDefault="00FD4D64">
            <w:pPr>
              <w:spacing w:line="240" w:lineRule="auto"/>
              <w:jc w:val="center"/>
              <w:rPr>
                <w:sz w:val="20"/>
              </w:rPr>
            </w:pPr>
            <w:r>
              <w:rPr>
                <w:sz w:val="20"/>
              </w:rPr>
              <w:t>Показатель</w:t>
            </w:r>
          </w:p>
        </w:tc>
        <w:tc>
          <w:tcPr>
            <w:tcW w:w="1843" w:type="dxa"/>
            <w:tcBorders>
              <w:top w:val="single" w:sz="4" w:space="0" w:color="000000"/>
              <w:left w:val="single" w:sz="4" w:space="0" w:color="000000"/>
              <w:bottom w:val="single" w:sz="4" w:space="0" w:color="000000"/>
              <w:right w:val="single" w:sz="4" w:space="0" w:color="000000"/>
            </w:tcBorders>
            <w:hideMark/>
          </w:tcPr>
          <w:p w:rsidR="00FD4D64" w:rsidRDefault="00FD4D64">
            <w:pPr>
              <w:spacing w:line="240" w:lineRule="auto"/>
              <w:jc w:val="center"/>
              <w:rPr>
                <w:sz w:val="20"/>
              </w:rPr>
            </w:pPr>
            <w:r>
              <w:rPr>
                <w:sz w:val="20"/>
              </w:rPr>
              <w:t>На конец отчетного периода прошлого года</w:t>
            </w:r>
          </w:p>
          <w:p w:rsidR="00FD4D64" w:rsidRDefault="009B0D51" w:rsidP="00C9013D">
            <w:pPr>
              <w:spacing w:line="240" w:lineRule="auto"/>
              <w:jc w:val="center"/>
              <w:rPr>
                <w:sz w:val="20"/>
              </w:rPr>
            </w:pPr>
            <w:r>
              <w:rPr>
                <w:sz w:val="20"/>
              </w:rPr>
              <w:t>(</w:t>
            </w:r>
            <w:r w:rsidR="00AB5CC1" w:rsidRPr="00F66E15">
              <w:rPr>
                <w:sz w:val="20"/>
              </w:rPr>
              <w:t>20</w:t>
            </w:r>
            <w:r w:rsidR="00AB5CC1">
              <w:rPr>
                <w:sz w:val="20"/>
              </w:rPr>
              <w:t>22</w:t>
            </w:r>
            <w:r w:rsidR="00C9013D">
              <w:rPr>
                <w:sz w:val="20"/>
              </w:rPr>
              <w:t xml:space="preserve"> год</w:t>
            </w:r>
            <w:r w:rsidR="00FD4D64">
              <w:rPr>
                <w:sz w:val="20"/>
              </w:rPr>
              <w:t>)</w:t>
            </w:r>
          </w:p>
        </w:tc>
        <w:tc>
          <w:tcPr>
            <w:tcW w:w="1843" w:type="dxa"/>
            <w:tcBorders>
              <w:top w:val="single" w:sz="4" w:space="0" w:color="000000"/>
              <w:left w:val="single" w:sz="4" w:space="0" w:color="000000"/>
              <w:bottom w:val="single" w:sz="4" w:space="0" w:color="000000"/>
              <w:right w:val="single" w:sz="4" w:space="0" w:color="000000"/>
            </w:tcBorders>
            <w:hideMark/>
          </w:tcPr>
          <w:p w:rsidR="00FD4D64" w:rsidRPr="00F66E15" w:rsidRDefault="00FD4D64">
            <w:pPr>
              <w:spacing w:line="240" w:lineRule="auto"/>
              <w:jc w:val="center"/>
              <w:rPr>
                <w:sz w:val="20"/>
              </w:rPr>
            </w:pPr>
            <w:r w:rsidRPr="00F66E15">
              <w:rPr>
                <w:sz w:val="20"/>
              </w:rPr>
              <w:t>На конец отчетного периода текущего года</w:t>
            </w:r>
          </w:p>
          <w:p w:rsidR="00FD4D64" w:rsidRPr="00F66E15" w:rsidRDefault="002A69C1" w:rsidP="00C9013D">
            <w:pPr>
              <w:spacing w:line="240" w:lineRule="auto"/>
              <w:ind w:left="-108" w:right="-108"/>
              <w:jc w:val="center"/>
              <w:rPr>
                <w:sz w:val="20"/>
              </w:rPr>
            </w:pPr>
            <w:r w:rsidRPr="00F66E15">
              <w:rPr>
                <w:sz w:val="20"/>
              </w:rPr>
              <w:t>(</w:t>
            </w:r>
            <w:r w:rsidR="00AB5CC1" w:rsidRPr="00F66E15">
              <w:rPr>
                <w:sz w:val="20"/>
              </w:rPr>
              <w:t>20</w:t>
            </w:r>
            <w:r w:rsidR="00AB5CC1">
              <w:rPr>
                <w:sz w:val="20"/>
              </w:rPr>
              <w:t>23</w:t>
            </w:r>
            <w:r w:rsidR="00C9013D">
              <w:rPr>
                <w:sz w:val="20"/>
              </w:rPr>
              <w:t xml:space="preserve"> год</w:t>
            </w:r>
            <w:r w:rsidRPr="00F66E15">
              <w:rPr>
                <w:sz w:val="20"/>
              </w:rPr>
              <w:t>)</w:t>
            </w:r>
          </w:p>
        </w:tc>
      </w:tr>
      <w:tr w:rsidR="00AB5CC1" w:rsidTr="00366BC8">
        <w:trPr>
          <w:trHeight w:val="555"/>
          <w:tblHeader/>
        </w:trPr>
        <w:tc>
          <w:tcPr>
            <w:tcW w:w="534" w:type="dxa"/>
            <w:tcBorders>
              <w:top w:val="single" w:sz="4" w:space="0" w:color="000000"/>
              <w:left w:val="single" w:sz="4" w:space="0" w:color="000000"/>
              <w:bottom w:val="single" w:sz="4" w:space="0" w:color="000000"/>
              <w:right w:val="single" w:sz="4" w:space="0" w:color="000000"/>
            </w:tcBorders>
            <w:vAlign w:val="center"/>
            <w:hideMark/>
          </w:tcPr>
          <w:p w:rsidR="00AB5CC1" w:rsidRDefault="00AB5CC1" w:rsidP="00AB5CC1">
            <w:pPr>
              <w:spacing w:line="240" w:lineRule="auto"/>
              <w:jc w:val="center"/>
              <w:rPr>
                <w:sz w:val="20"/>
              </w:rPr>
            </w:pPr>
            <w:r>
              <w:rPr>
                <w:sz w:val="20"/>
              </w:rPr>
              <w:t>1.</w:t>
            </w:r>
          </w:p>
        </w:tc>
        <w:tc>
          <w:tcPr>
            <w:tcW w:w="6520" w:type="dxa"/>
            <w:tcBorders>
              <w:top w:val="single" w:sz="4" w:space="0" w:color="000000"/>
              <w:left w:val="single" w:sz="4" w:space="0" w:color="000000"/>
              <w:bottom w:val="single" w:sz="4" w:space="0" w:color="000000"/>
              <w:right w:val="single" w:sz="4" w:space="0" w:color="000000"/>
            </w:tcBorders>
            <w:vAlign w:val="center"/>
            <w:hideMark/>
          </w:tcPr>
          <w:p w:rsidR="00AB5CC1" w:rsidRDefault="00AB5CC1" w:rsidP="00AB5CC1">
            <w:pPr>
              <w:spacing w:line="240" w:lineRule="auto"/>
              <w:rPr>
                <w:sz w:val="20"/>
              </w:rPr>
            </w:pPr>
            <w:r>
              <w:rPr>
                <w:sz w:val="20"/>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AB5CC1" w:rsidRPr="000A1387" w:rsidRDefault="00AB5CC1" w:rsidP="00AB5CC1">
            <w:pPr>
              <w:jc w:val="center"/>
              <w:rPr>
                <w:highlight w:val="yellow"/>
              </w:rPr>
            </w:pPr>
            <w:r w:rsidRPr="000016BC">
              <w:rPr>
                <w:sz w:val="20"/>
              </w:rPr>
              <w:t>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AB5CC1" w:rsidRPr="004C6449" w:rsidRDefault="00AB5CC1" w:rsidP="00AB5CC1">
            <w:pPr>
              <w:jc w:val="center"/>
            </w:pPr>
            <w:r w:rsidRPr="004C6449">
              <w:rPr>
                <w:sz w:val="20"/>
              </w:rPr>
              <w:t>0%</w:t>
            </w:r>
          </w:p>
        </w:tc>
      </w:tr>
      <w:tr w:rsidR="00AB5CC1" w:rsidTr="00366BC8">
        <w:trPr>
          <w:trHeight w:val="1132"/>
          <w:tblHeader/>
        </w:trPr>
        <w:tc>
          <w:tcPr>
            <w:tcW w:w="534" w:type="dxa"/>
            <w:tcBorders>
              <w:top w:val="single" w:sz="4" w:space="0" w:color="000000"/>
              <w:left w:val="single" w:sz="4" w:space="0" w:color="000000"/>
              <w:bottom w:val="single" w:sz="4" w:space="0" w:color="000000"/>
              <w:right w:val="single" w:sz="4" w:space="0" w:color="000000"/>
            </w:tcBorders>
            <w:vAlign w:val="center"/>
            <w:hideMark/>
          </w:tcPr>
          <w:p w:rsidR="00AB5CC1" w:rsidRDefault="00AB5CC1" w:rsidP="00AB5CC1">
            <w:pPr>
              <w:spacing w:line="240" w:lineRule="auto"/>
              <w:jc w:val="center"/>
              <w:rPr>
                <w:sz w:val="20"/>
              </w:rPr>
            </w:pPr>
            <w:r>
              <w:rPr>
                <w:sz w:val="20"/>
              </w:rPr>
              <w:t>2.</w:t>
            </w:r>
          </w:p>
        </w:tc>
        <w:tc>
          <w:tcPr>
            <w:tcW w:w="6520" w:type="dxa"/>
            <w:tcBorders>
              <w:top w:val="single" w:sz="4" w:space="0" w:color="000000"/>
              <w:left w:val="single" w:sz="4" w:space="0" w:color="000000"/>
              <w:bottom w:val="single" w:sz="4" w:space="0" w:color="000000"/>
              <w:right w:val="single" w:sz="4" w:space="0" w:color="000000"/>
            </w:tcBorders>
            <w:vAlign w:val="center"/>
            <w:hideMark/>
          </w:tcPr>
          <w:p w:rsidR="00AB5CC1" w:rsidRDefault="00AB5CC1" w:rsidP="00AB5CC1">
            <w:pPr>
              <w:spacing w:line="240" w:lineRule="auto"/>
              <w:rPr>
                <w:sz w:val="20"/>
              </w:rPr>
            </w:pPr>
            <w:r>
              <w:rPr>
                <w:sz w:val="20"/>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AB5CC1" w:rsidRPr="000A1387" w:rsidRDefault="00AB5CC1" w:rsidP="00AB5CC1">
            <w:pPr>
              <w:jc w:val="center"/>
              <w:rPr>
                <w:highlight w:val="yellow"/>
              </w:rPr>
            </w:pPr>
            <w:r w:rsidRPr="000016BC">
              <w:rPr>
                <w:sz w:val="20"/>
              </w:rPr>
              <w:t>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AB5CC1" w:rsidRPr="004C6449" w:rsidRDefault="00AB5CC1" w:rsidP="00AB5CC1">
            <w:pPr>
              <w:jc w:val="center"/>
            </w:pPr>
            <w:r w:rsidRPr="004C6449">
              <w:rPr>
                <w:sz w:val="20"/>
              </w:rPr>
              <w:t>0%</w:t>
            </w:r>
          </w:p>
        </w:tc>
      </w:tr>
      <w:tr w:rsidR="00F13314" w:rsidTr="00366BC8">
        <w:trPr>
          <w:trHeight w:val="255"/>
          <w:tblHeader/>
        </w:trPr>
        <w:tc>
          <w:tcPr>
            <w:tcW w:w="534" w:type="dxa"/>
            <w:tcBorders>
              <w:top w:val="single" w:sz="4" w:space="0" w:color="000000"/>
              <w:left w:val="single" w:sz="4" w:space="0" w:color="000000"/>
              <w:bottom w:val="single" w:sz="4" w:space="0" w:color="000000"/>
              <w:right w:val="single" w:sz="4" w:space="0" w:color="000000"/>
            </w:tcBorders>
            <w:vAlign w:val="center"/>
            <w:hideMark/>
          </w:tcPr>
          <w:p w:rsidR="00F13314" w:rsidRDefault="00F13314" w:rsidP="00F13314">
            <w:pPr>
              <w:spacing w:line="240" w:lineRule="auto"/>
              <w:jc w:val="center"/>
              <w:rPr>
                <w:sz w:val="20"/>
              </w:rPr>
            </w:pPr>
            <w:r>
              <w:rPr>
                <w:sz w:val="20"/>
              </w:rPr>
              <w:t>3.</w:t>
            </w:r>
          </w:p>
        </w:tc>
        <w:tc>
          <w:tcPr>
            <w:tcW w:w="6520" w:type="dxa"/>
            <w:tcBorders>
              <w:top w:val="single" w:sz="4" w:space="0" w:color="000000"/>
              <w:left w:val="single" w:sz="4" w:space="0" w:color="000000"/>
              <w:bottom w:val="single" w:sz="4" w:space="0" w:color="000000"/>
              <w:right w:val="single" w:sz="4" w:space="0" w:color="000000"/>
            </w:tcBorders>
            <w:vAlign w:val="center"/>
            <w:hideMark/>
          </w:tcPr>
          <w:p w:rsidR="00F13314" w:rsidRDefault="00F13314" w:rsidP="00F13314">
            <w:pPr>
              <w:spacing w:line="240" w:lineRule="auto"/>
              <w:rPr>
                <w:sz w:val="20"/>
              </w:rPr>
            </w:pPr>
            <w:r>
              <w:rPr>
                <w:sz w:val="20"/>
              </w:rPr>
              <w:t>Количество обращений граждан в сфере деятельности в отчетном периоде</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13314" w:rsidRPr="00C9013D" w:rsidRDefault="003618A2" w:rsidP="00C9013D">
            <w:pPr>
              <w:spacing w:line="240" w:lineRule="auto"/>
              <w:jc w:val="center"/>
              <w:rPr>
                <w:sz w:val="20"/>
                <w:highlight w:val="yellow"/>
              </w:rPr>
            </w:pPr>
            <w:r>
              <w:rPr>
                <w:sz w:val="20"/>
                <w:lang w:val="en-US"/>
              </w:rPr>
              <w:t>11</w:t>
            </w:r>
            <w:r w:rsidR="00C9013D">
              <w:rPr>
                <w:sz w:val="20"/>
              </w:rPr>
              <w:t>9</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13314" w:rsidRPr="004C6449" w:rsidRDefault="004C6449" w:rsidP="00F13314">
            <w:pPr>
              <w:spacing w:line="240" w:lineRule="auto"/>
              <w:jc w:val="center"/>
              <w:rPr>
                <w:sz w:val="20"/>
              </w:rPr>
            </w:pPr>
            <w:r w:rsidRPr="004C6449">
              <w:rPr>
                <w:sz w:val="20"/>
              </w:rPr>
              <w:t>111</w:t>
            </w:r>
          </w:p>
        </w:tc>
      </w:tr>
      <w:tr w:rsidR="00F13314" w:rsidTr="00366BC8">
        <w:trPr>
          <w:trHeight w:val="1069"/>
          <w:tblHeader/>
        </w:trPr>
        <w:tc>
          <w:tcPr>
            <w:tcW w:w="534" w:type="dxa"/>
            <w:tcBorders>
              <w:top w:val="single" w:sz="4" w:space="0" w:color="000000"/>
              <w:left w:val="single" w:sz="4" w:space="0" w:color="000000"/>
              <w:bottom w:val="single" w:sz="4" w:space="0" w:color="000000"/>
              <w:right w:val="single" w:sz="4" w:space="0" w:color="000000"/>
            </w:tcBorders>
            <w:vAlign w:val="center"/>
            <w:hideMark/>
          </w:tcPr>
          <w:p w:rsidR="00F13314" w:rsidRDefault="00F13314" w:rsidP="00F13314">
            <w:pPr>
              <w:spacing w:line="240" w:lineRule="auto"/>
              <w:jc w:val="center"/>
              <w:rPr>
                <w:sz w:val="20"/>
              </w:rPr>
            </w:pPr>
            <w:r>
              <w:rPr>
                <w:sz w:val="20"/>
              </w:rPr>
              <w:t>4.</w:t>
            </w:r>
          </w:p>
        </w:tc>
        <w:tc>
          <w:tcPr>
            <w:tcW w:w="6520" w:type="dxa"/>
            <w:tcBorders>
              <w:top w:val="single" w:sz="4" w:space="0" w:color="000000"/>
              <w:left w:val="single" w:sz="4" w:space="0" w:color="000000"/>
              <w:bottom w:val="single" w:sz="4" w:space="0" w:color="000000"/>
              <w:right w:val="single" w:sz="4" w:space="0" w:color="000000"/>
            </w:tcBorders>
            <w:vAlign w:val="center"/>
            <w:hideMark/>
          </w:tcPr>
          <w:p w:rsidR="00F13314" w:rsidRDefault="00F13314" w:rsidP="00F13314">
            <w:pPr>
              <w:spacing w:line="240" w:lineRule="auto"/>
              <w:rPr>
                <w:sz w:val="20"/>
              </w:rPr>
            </w:pPr>
            <w:r>
              <w:rPr>
                <w:sz w:val="20"/>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13314" w:rsidRPr="003618A2" w:rsidRDefault="003618A2" w:rsidP="00C9013D">
            <w:pPr>
              <w:spacing w:line="240" w:lineRule="auto"/>
              <w:jc w:val="center"/>
              <w:rPr>
                <w:sz w:val="20"/>
                <w:lang w:val="en-US"/>
              </w:rPr>
            </w:pPr>
            <w:r>
              <w:rPr>
                <w:sz w:val="20"/>
                <w:lang w:val="en-US"/>
              </w:rPr>
              <w:t>14</w:t>
            </w:r>
            <w:r>
              <w:rPr>
                <w:sz w:val="20"/>
              </w:rPr>
              <w:t>,</w:t>
            </w:r>
            <w:r w:rsidR="00C9013D">
              <w:rPr>
                <w:sz w:val="20"/>
              </w:rPr>
              <w:t>9</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13314" w:rsidRPr="004C6449" w:rsidRDefault="004C6449" w:rsidP="00F13314">
            <w:pPr>
              <w:spacing w:line="240" w:lineRule="auto"/>
              <w:jc w:val="center"/>
              <w:rPr>
                <w:sz w:val="20"/>
              </w:rPr>
            </w:pPr>
            <w:r w:rsidRPr="004C6449">
              <w:rPr>
                <w:sz w:val="20"/>
              </w:rPr>
              <w:t>15,8</w:t>
            </w:r>
          </w:p>
        </w:tc>
      </w:tr>
      <w:tr w:rsidR="00F13314" w:rsidTr="00366BC8">
        <w:trPr>
          <w:trHeight w:val="901"/>
          <w:tblHeader/>
        </w:trPr>
        <w:tc>
          <w:tcPr>
            <w:tcW w:w="534" w:type="dxa"/>
            <w:tcBorders>
              <w:top w:val="single" w:sz="4" w:space="0" w:color="000000"/>
              <w:left w:val="single" w:sz="4" w:space="0" w:color="000000"/>
              <w:bottom w:val="single" w:sz="4" w:space="0" w:color="000000"/>
              <w:right w:val="single" w:sz="4" w:space="0" w:color="000000"/>
            </w:tcBorders>
            <w:vAlign w:val="center"/>
            <w:hideMark/>
          </w:tcPr>
          <w:p w:rsidR="00F13314" w:rsidRDefault="00F13314" w:rsidP="00F13314">
            <w:pPr>
              <w:spacing w:line="240" w:lineRule="auto"/>
              <w:jc w:val="center"/>
              <w:rPr>
                <w:sz w:val="20"/>
              </w:rPr>
            </w:pPr>
            <w:r>
              <w:rPr>
                <w:sz w:val="20"/>
              </w:rPr>
              <w:t>5.</w:t>
            </w:r>
          </w:p>
        </w:tc>
        <w:tc>
          <w:tcPr>
            <w:tcW w:w="6520" w:type="dxa"/>
            <w:tcBorders>
              <w:top w:val="single" w:sz="4" w:space="0" w:color="000000"/>
              <w:left w:val="single" w:sz="4" w:space="0" w:color="000000"/>
              <w:bottom w:val="single" w:sz="4" w:space="0" w:color="000000"/>
              <w:right w:val="single" w:sz="4" w:space="0" w:color="000000"/>
            </w:tcBorders>
            <w:vAlign w:val="center"/>
            <w:hideMark/>
          </w:tcPr>
          <w:p w:rsidR="00F13314" w:rsidRDefault="00F13314" w:rsidP="00F13314">
            <w:pPr>
              <w:spacing w:line="240" w:lineRule="auto"/>
              <w:rPr>
                <w:sz w:val="20"/>
              </w:rPr>
            </w:pPr>
            <w:r>
              <w:rPr>
                <w:sz w:val="20"/>
              </w:rPr>
              <w:t>Типичные вопросы, поднимаемые гражданами в обращениях:</w:t>
            </w:r>
          </w:p>
          <w:p w:rsidR="00F13314" w:rsidRDefault="00F13314" w:rsidP="00F13314">
            <w:pPr>
              <w:spacing w:line="240" w:lineRule="auto"/>
              <w:rPr>
                <w:sz w:val="20"/>
              </w:rPr>
            </w:pPr>
            <w:r>
              <w:rPr>
                <w:sz w:val="20"/>
              </w:rPr>
              <w:t>- по разрешительной деятельности и лицензированию</w:t>
            </w:r>
          </w:p>
          <w:p w:rsidR="00F13314" w:rsidRDefault="00F13314" w:rsidP="00F13314">
            <w:pPr>
              <w:spacing w:line="240" w:lineRule="auto"/>
              <w:rPr>
                <w:sz w:val="20"/>
              </w:rPr>
            </w:pPr>
            <w:r>
              <w:rPr>
                <w:sz w:val="20"/>
              </w:rPr>
              <w:t>- по содержанию материалов, публикуемых в СМИ, в т.ч. телевизионных передач</w:t>
            </w:r>
          </w:p>
          <w:p w:rsidR="00F13314" w:rsidRDefault="00F13314" w:rsidP="00F13314">
            <w:pPr>
              <w:spacing w:line="240" w:lineRule="auto"/>
              <w:rPr>
                <w:sz w:val="20"/>
              </w:rPr>
            </w:pPr>
            <w:r>
              <w:rPr>
                <w:sz w:val="20"/>
              </w:rPr>
              <w:t>- вопросы организации деятельности СМИ</w:t>
            </w:r>
          </w:p>
        </w:tc>
        <w:tc>
          <w:tcPr>
            <w:tcW w:w="1843" w:type="dxa"/>
            <w:tcBorders>
              <w:top w:val="single" w:sz="4" w:space="0" w:color="000000"/>
              <w:left w:val="single" w:sz="4" w:space="0" w:color="000000"/>
              <w:bottom w:val="single" w:sz="4" w:space="0" w:color="000000"/>
              <w:right w:val="single" w:sz="4" w:space="0" w:color="000000"/>
            </w:tcBorders>
          </w:tcPr>
          <w:p w:rsidR="00F13314" w:rsidRPr="00F13314" w:rsidRDefault="00F13314" w:rsidP="00F13314">
            <w:pPr>
              <w:spacing w:line="240" w:lineRule="auto"/>
              <w:jc w:val="center"/>
              <w:rPr>
                <w:sz w:val="20"/>
              </w:rPr>
            </w:pPr>
          </w:p>
          <w:p w:rsidR="00C9013D" w:rsidRPr="00EC3E57" w:rsidRDefault="00C9013D" w:rsidP="00C9013D">
            <w:pPr>
              <w:spacing w:line="240" w:lineRule="auto"/>
              <w:jc w:val="center"/>
              <w:rPr>
                <w:sz w:val="20"/>
              </w:rPr>
            </w:pPr>
            <w:r w:rsidRPr="00EC3E57">
              <w:rPr>
                <w:sz w:val="20"/>
              </w:rPr>
              <w:t>(</w:t>
            </w:r>
            <w:r>
              <w:rPr>
                <w:sz w:val="20"/>
              </w:rPr>
              <w:t>13</w:t>
            </w:r>
            <w:r w:rsidRPr="00EC3E57">
              <w:rPr>
                <w:sz w:val="20"/>
              </w:rPr>
              <w:t>) 1</w:t>
            </w:r>
            <w:r>
              <w:rPr>
                <w:sz w:val="20"/>
              </w:rPr>
              <w:t>1,0</w:t>
            </w:r>
            <w:r w:rsidRPr="00EC3E57">
              <w:rPr>
                <w:sz w:val="20"/>
              </w:rPr>
              <w:t>%</w:t>
            </w:r>
          </w:p>
          <w:p w:rsidR="00C9013D" w:rsidRPr="00EC3E57" w:rsidRDefault="00C9013D" w:rsidP="00C9013D">
            <w:pPr>
              <w:spacing w:line="240" w:lineRule="auto"/>
              <w:jc w:val="center"/>
              <w:rPr>
                <w:sz w:val="20"/>
              </w:rPr>
            </w:pPr>
            <w:r>
              <w:rPr>
                <w:sz w:val="20"/>
              </w:rPr>
              <w:t>(95</w:t>
            </w:r>
            <w:r w:rsidRPr="00EC3E57">
              <w:rPr>
                <w:sz w:val="20"/>
              </w:rPr>
              <w:t>) 7</w:t>
            </w:r>
            <w:r>
              <w:rPr>
                <w:sz w:val="20"/>
              </w:rPr>
              <w:t>9,8</w:t>
            </w:r>
            <w:r w:rsidRPr="00EC3E57">
              <w:rPr>
                <w:sz w:val="20"/>
              </w:rPr>
              <w:t>%</w:t>
            </w:r>
          </w:p>
          <w:p w:rsidR="00C9013D" w:rsidRPr="00EC3E57" w:rsidRDefault="00C9013D" w:rsidP="00C9013D">
            <w:pPr>
              <w:spacing w:line="240" w:lineRule="auto"/>
              <w:jc w:val="center"/>
              <w:rPr>
                <w:sz w:val="20"/>
              </w:rPr>
            </w:pPr>
          </w:p>
          <w:p w:rsidR="00F13314" w:rsidRPr="00F13314" w:rsidRDefault="00C9013D" w:rsidP="00C9013D">
            <w:pPr>
              <w:spacing w:line="240" w:lineRule="auto"/>
              <w:jc w:val="center"/>
              <w:rPr>
                <w:sz w:val="20"/>
                <w:highlight w:val="yellow"/>
              </w:rPr>
            </w:pPr>
            <w:r w:rsidRPr="00EC3E57">
              <w:rPr>
                <w:sz w:val="20"/>
              </w:rPr>
              <w:t xml:space="preserve">(10) </w:t>
            </w:r>
            <w:r>
              <w:rPr>
                <w:sz w:val="20"/>
              </w:rPr>
              <w:t>8,4</w:t>
            </w:r>
            <w:r w:rsidRPr="00EC3E57">
              <w:rPr>
                <w:sz w:val="20"/>
              </w:rPr>
              <w:t>%</w:t>
            </w:r>
          </w:p>
        </w:tc>
        <w:tc>
          <w:tcPr>
            <w:tcW w:w="1843" w:type="dxa"/>
            <w:tcBorders>
              <w:top w:val="single" w:sz="4" w:space="0" w:color="000000"/>
              <w:left w:val="single" w:sz="4" w:space="0" w:color="000000"/>
              <w:bottom w:val="single" w:sz="4" w:space="0" w:color="000000"/>
              <w:right w:val="single" w:sz="4" w:space="0" w:color="000000"/>
            </w:tcBorders>
          </w:tcPr>
          <w:p w:rsidR="00F13314" w:rsidRPr="004C6449" w:rsidRDefault="00F13314" w:rsidP="00F13314">
            <w:pPr>
              <w:spacing w:line="240" w:lineRule="auto"/>
              <w:jc w:val="center"/>
              <w:rPr>
                <w:color w:val="000000" w:themeColor="text1"/>
                <w:sz w:val="20"/>
              </w:rPr>
            </w:pPr>
          </w:p>
          <w:p w:rsidR="00093A55" w:rsidRPr="004C6449" w:rsidRDefault="00093A55" w:rsidP="00093A55">
            <w:pPr>
              <w:spacing w:line="240" w:lineRule="auto"/>
              <w:jc w:val="center"/>
              <w:rPr>
                <w:sz w:val="20"/>
              </w:rPr>
            </w:pPr>
            <w:r w:rsidRPr="004C6449">
              <w:rPr>
                <w:sz w:val="20"/>
              </w:rPr>
              <w:t>(</w:t>
            </w:r>
            <w:r w:rsidR="004C6449" w:rsidRPr="004C6449">
              <w:rPr>
                <w:sz w:val="20"/>
              </w:rPr>
              <w:t>22</w:t>
            </w:r>
            <w:r w:rsidRPr="004C6449">
              <w:rPr>
                <w:sz w:val="20"/>
              </w:rPr>
              <w:t xml:space="preserve">) </w:t>
            </w:r>
            <w:r w:rsidR="004C6449" w:rsidRPr="004C6449">
              <w:rPr>
                <w:sz w:val="20"/>
              </w:rPr>
              <w:t>19,8</w:t>
            </w:r>
            <w:r w:rsidRPr="004C6449">
              <w:rPr>
                <w:sz w:val="20"/>
              </w:rPr>
              <w:t>%</w:t>
            </w:r>
          </w:p>
          <w:p w:rsidR="00093A55" w:rsidRPr="004C6449" w:rsidRDefault="00093A55" w:rsidP="00093A55">
            <w:pPr>
              <w:spacing w:line="240" w:lineRule="auto"/>
              <w:jc w:val="center"/>
              <w:rPr>
                <w:sz w:val="20"/>
              </w:rPr>
            </w:pPr>
            <w:r w:rsidRPr="004C6449">
              <w:rPr>
                <w:sz w:val="20"/>
              </w:rPr>
              <w:t>(</w:t>
            </w:r>
            <w:r w:rsidR="004C6449" w:rsidRPr="004C6449">
              <w:rPr>
                <w:sz w:val="20"/>
              </w:rPr>
              <w:t>80</w:t>
            </w:r>
            <w:r w:rsidRPr="004C6449">
              <w:rPr>
                <w:sz w:val="20"/>
              </w:rPr>
              <w:t>) 7</w:t>
            </w:r>
            <w:r w:rsidR="004C6449" w:rsidRPr="004C6449">
              <w:rPr>
                <w:sz w:val="20"/>
              </w:rPr>
              <w:t>2</w:t>
            </w:r>
            <w:r w:rsidRPr="004C6449">
              <w:rPr>
                <w:sz w:val="20"/>
              </w:rPr>
              <w:t>,</w:t>
            </w:r>
            <w:r w:rsidR="004C6449" w:rsidRPr="004C6449">
              <w:rPr>
                <w:sz w:val="20"/>
              </w:rPr>
              <w:t>1</w:t>
            </w:r>
            <w:r w:rsidRPr="004C6449">
              <w:rPr>
                <w:sz w:val="20"/>
              </w:rPr>
              <w:t>%</w:t>
            </w:r>
          </w:p>
          <w:p w:rsidR="00093A55" w:rsidRPr="004C6449" w:rsidRDefault="00093A55" w:rsidP="00093A55">
            <w:pPr>
              <w:spacing w:line="240" w:lineRule="auto"/>
              <w:jc w:val="center"/>
              <w:rPr>
                <w:sz w:val="20"/>
              </w:rPr>
            </w:pPr>
          </w:p>
          <w:p w:rsidR="00F13314" w:rsidRPr="004C6449" w:rsidRDefault="00093A55" w:rsidP="004C6449">
            <w:pPr>
              <w:spacing w:line="240" w:lineRule="auto"/>
              <w:jc w:val="center"/>
              <w:rPr>
                <w:color w:val="000000" w:themeColor="text1"/>
                <w:sz w:val="20"/>
              </w:rPr>
            </w:pPr>
            <w:r w:rsidRPr="004C6449">
              <w:rPr>
                <w:sz w:val="20"/>
              </w:rPr>
              <w:t>(</w:t>
            </w:r>
            <w:r w:rsidR="004C6449" w:rsidRPr="004C6449">
              <w:rPr>
                <w:sz w:val="20"/>
              </w:rPr>
              <w:t>9</w:t>
            </w:r>
            <w:r w:rsidRPr="004C6449">
              <w:rPr>
                <w:sz w:val="20"/>
              </w:rPr>
              <w:t xml:space="preserve">) </w:t>
            </w:r>
            <w:r w:rsidR="004C6449" w:rsidRPr="004C6449">
              <w:rPr>
                <w:sz w:val="20"/>
              </w:rPr>
              <w:t>8,1</w:t>
            </w:r>
            <w:r w:rsidRPr="004C6449">
              <w:rPr>
                <w:sz w:val="20"/>
              </w:rPr>
              <w:t>%</w:t>
            </w:r>
          </w:p>
        </w:tc>
      </w:tr>
    </w:tbl>
    <w:p w:rsidR="00EE5BB9" w:rsidRPr="00C10096" w:rsidRDefault="00EE5BB9" w:rsidP="00366BC8">
      <w:pPr>
        <w:spacing w:line="240" w:lineRule="auto"/>
        <w:ind w:firstLine="720"/>
        <w:rPr>
          <w:b/>
          <w:szCs w:val="26"/>
          <w:u w:val="single"/>
        </w:rPr>
      </w:pPr>
    </w:p>
    <w:p w:rsidR="00AC19A3" w:rsidRPr="00C6012C" w:rsidRDefault="00366BC8" w:rsidP="00366BC8">
      <w:pPr>
        <w:spacing w:line="240" w:lineRule="auto"/>
        <w:ind w:firstLine="720"/>
        <w:rPr>
          <w:b/>
          <w:szCs w:val="26"/>
          <w:u w:val="single"/>
        </w:rPr>
      </w:pPr>
      <w:r>
        <w:rPr>
          <w:b/>
          <w:szCs w:val="26"/>
          <w:u w:val="single"/>
        </w:rPr>
        <w:t>В</w:t>
      </w:r>
      <w:r w:rsidR="00AC19A3" w:rsidRPr="00C6012C">
        <w:rPr>
          <w:b/>
          <w:szCs w:val="26"/>
          <w:u w:val="single"/>
        </w:rPr>
        <w:t xml:space="preserve"> сфере связи:</w:t>
      </w:r>
    </w:p>
    <w:tbl>
      <w:tblPr>
        <w:tblpPr w:leftFromText="180" w:rightFromText="180" w:bottomFromText="200" w:vertAnchor="text" w:horzAnchor="margin" w:tblpX="-318" w:tblpY="250"/>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6520"/>
        <w:gridCol w:w="1843"/>
        <w:gridCol w:w="1843"/>
      </w:tblGrid>
      <w:tr w:rsidR="00B72EE6" w:rsidTr="00366BC8">
        <w:trPr>
          <w:trHeight w:val="977"/>
          <w:tblHeader/>
        </w:trPr>
        <w:tc>
          <w:tcPr>
            <w:tcW w:w="534" w:type="dxa"/>
            <w:tcBorders>
              <w:top w:val="single" w:sz="4" w:space="0" w:color="000000"/>
              <w:left w:val="single" w:sz="4" w:space="0" w:color="000000"/>
              <w:bottom w:val="single" w:sz="4" w:space="0" w:color="000000"/>
              <w:right w:val="single" w:sz="4" w:space="0" w:color="000000"/>
            </w:tcBorders>
            <w:vAlign w:val="center"/>
            <w:hideMark/>
          </w:tcPr>
          <w:p w:rsidR="00B72EE6" w:rsidRDefault="00B72EE6" w:rsidP="00B72EE6">
            <w:pPr>
              <w:spacing w:line="240" w:lineRule="auto"/>
              <w:jc w:val="center"/>
              <w:rPr>
                <w:sz w:val="20"/>
              </w:rPr>
            </w:pPr>
            <w:r>
              <w:rPr>
                <w:sz w:val="20"/>
              </w:rPr>
              <w:t xml:space="preserve">№ </w:t>
            </w:r>
            <w:proofErr w:type="spellStart"/>
            <w:proofErr w:type="gramStart"/>
            <w:r>
              <w:rPr>
                <w:sz w:val="20"/>
              </w:rPr>
              <w:t>п</w:t>
            </w:r>
            <w:proofErr w:type="spellEnd"/>
            <w:proofErr w:type="gramEnd"/>
            <w:r>
              <w:rPr>
                <w:sz w:val="20"/>
              </w:rPr>
              <w:t>/</w:t>
            </w:r>
            <w:proofErr w:type="spellStart"/>
            <w:r>
              <w:rPr>
                <w:sz w:val="20"/>
              </w:rPr>
              <w:t>п</w:t>
            </w:r>
            <w:proofErr w:type="spellEnd"/>
          </w:p>
        </w:tc>
        <w:tc>
          <w:tcPr>
            <w:tcW w:w="6520" w:type="dxa"/>
            <w:tcBorders>
              <w:top w:val="single" w:sz="4" w:space="0" w:color="000000"/>
              <w:left w:val="single" w:sz="4" w:space="0" w:color="000000"/>
              <w:bottom w:val="single" w:sz="4" w:space="0" w:color="000000"/>
              <w:right w:val="single" w:sz="4" w:space="0" w:color="000000"/>
            </w:tcBorders>
            <w:vAlign w:val="center"/>
            <w:hideMark/>
          </w:tcPr>
          <w:p w:rsidR="00B72EE6" w:rsidRDefault="00B72EE6" w:rsidP="00B72EE6">
            <w:pPr>
              <w:spacing w:line="240" w:lineRule="auto"/>
              <w:jc w:val="center"/>
              <w:rPr>
                <w:sz w:val="20"/>
              </w:rPr>
            </w:pPr>
            <w:r>
              <w:rPr>
                <w:sz w:val="20"/>
              </w:rPr>
              <w:t>Показатель</w:t>
            </w:r>
          </w:p>
        </w:tc>
        <w:tc>
          <w:tcPr>
            <w:tcW w:w="1843" w:type="dxa"/>
            <w:tcBorders>
              <w:top w:val="single" w:sz="4" w:space="0" w:color="000000"/>
              <w:left w:val="single" w:sz="4" w:space="0" w:color="000000"/>
              <w:bottom w:val="single" w:sz="4" w:space="0" w:color="000000"/>
              <w:right w:val="single" w:sz="4" w:space="0" w:color="000000"/>
            </w:tcBorders>
            <w:hideMark/>
          </w:tcPr>
          <w:p w:rsidR="00B72EE6" w:rsidRDefault="00B72EE6" w:rsidP="00B72EE6">
            <w:pPr>
              <w:spacing w:line="240" w:lineRule="auto"/>
              <w:jc w:val="center"/>
              <w:rPr>
                <w:sz w:val="20"/>
              </w:rPr>
            </w:pPr>
            <w:r>
              <w:rPr>
                <w:sz w:val="20"/>
              </w:rPr>
              <w:t>На конец отчетного периода прошлого года</w:t>
            </w:r>
          </w:p>
          <w:p w:rsidR="00B72EE6" w:rsidRDefault="001D7FBF" w:rsidP="00C9013D">
            <w:pPr>
              <w:spacing w:line="240" w:lineRule="auto"/>
              <w:jc w:val="center"/>
              <w:rPr>
                <w:sz w:val="20"/>
              </w:rPr>
            </w:pPr>
            <w:r>
              <w:rPr>
                <w:sz w:val="20"/>
              </w:rPr>
              <w:t>(</w:t>
            </w:r>
            <w:r w:rsidR="00AB5CC1" w:rsidRPr="00F66E15">
              <w:rPr>
                <w:sz w:val="20"/>
              </w:rPr>
              <w:t>20</w:t>
            </w:r>
            <w:r w:rsidR="00AB5CC1">
              <w:rPr>
                <w:sz w:val="20"/>
              </w:rPr>
              <w:t>22</w:t>
            </w:r>
            <w:r w:rsidR="00C9013D">
              <w:rPr>
                <w:sz w:val="20"/>
              </w:rPr>
              <w:t xml:space="preserve"> год</w:t>
            </w:r>
            <w:r>
              <w:rPr>
                <w:sz w:val="20"/>
              </w:rPr>
              <w:t>)</w:t>
            </w:r>
          </w:p>
        </w:tc>
        <w:tc>
          <w:tcPr>
            <w:tcW w:w="1843" w:type="dxa"/>
            <w:tcBorders>
              <w:top w:val="single" w:sz="4" w:space="0" w:color="000000"/>
              <w:left w:val="single" w:sz="4" w:space="0" w:color="000000"/>
              <w:bottom w:val="single" w:sz="4" w:space="0" w:color="000000"/>
              <w:right w:val="single" w:sz="4" w:space="0" w:color="000000"/>
            </w:tcBorders>
            <w:hideMark/>
          </w:tcPr>
          <w:p w:rsidR="00B72EE6" w:rsidRPr="00F66E15" w:rsidRDefault="00B72EE6" w:rsidP="00B72EE6">
            <w:pPr>
              <w:spacing w:line="240" w:lineRule="auto"/>
              <w:jc w:val="center"/>
              <w:rPr>
                <w:sz w:val="20"/>
              </w:rPr>
            </w:pPr>
            <w:r w:rsidRPr="00F66E15">
              <w:rPr>
                <w:sz w:val="20"/>
              </w:rPr>
              <w:t>На конец отчетного периода текущего года</w:t>
            </w:r>
          </w:p>
          <w:p w:rsidR="00B72EE6" w:rsidRPr="00F66E15" w:rsidRDefault="001D7FBF" w:rsidP="00C9013D">
            <w:pPr>
              <w:spacing w:line="240" w:lineRule="auto"/>
              <w:ind w:left="-108" w:right="-108"/>
              <w:jc w:val="center"/>
              <w:rPr>
                <w:sz w:val="20"/>
              </w:rPr>
            </w:pPr>
            <w:r w:rsidRPr="00F66E15">
              <w:rPr>
                <w:sz w:val="20"/>
              </w:rPr>
              <w:t>(</w:t>
            </w:r>
            <w:r w:rsidR="00AB5CC1" w:rsidRPr="00F66E15">
              <w:rPr>
                <w:sz w:val="20"/>
              </w:rPr>
              <w:t>20</w:t>
            </w:r>
            <w:r w:rsidR="00AB5CC1">
              <w:rPr>
                <w:sz w:val="20"/>
              </w:rPr>
              <w:t>2</w:t>
            </w:r>
            <w:r w:rsidR="00AB5CC1">
              <w:rPr>
                <w:sz w:val="20"/>
                <w:lang w:val="en-US"/>
              </w:rPr>
              <w:t>3</w:t>
            </w:r>
            <w:r w:rsidR="00C9013D">
              <w:rPr>
                <w:sz w:val="20"/>
              </w:rPr>
              <w:t xml:space="preserve"> год</w:t>
            </w:r>
            <w:r w:rsidRPr="00F66E15">
              <w:rPr>
                <w:sz w:val="20"/>
              </w:rPr>
              <w:t>)</w:t>
            </w:r>
          </w:p>
        </w:tc>
      </w:tr>
      <w:tr w:rsidR="00AB5CC1" w:rsidTr="00366BC8">
        <w:trPr>
          <w:trHeight w:val="556"/>
          <w:tblHeader/>
        </w:trPr>
        <w:tc>
          <w:tcPr>
            <w:tcW w:w="534" w:type="dxa"/>
            <w:tcBorders>
              <w:top w:val="single" w:sz="4" w:space="0" w:color="000000"/>
              <w:left w:val="single" w:sz="4" w:space="0" w:color="000000"/>
              <w:bottom w:val="single" w:sz="4" w:space="0" w:color="000000"/>
              <w:right w:val="single" w:sz="4" w:space="0" w:color="000000"/>
            </w:tcBorders>
            <w:vAlign w:val="center"/>
            <w:hideMark/>
          </w:tcPr>
          <w:p w:rsidR="00AB5CC1" w:rsidRDefault="00AB5CC1" w:rsidP="00AB5CC1">
            <w:pPr>
              <w:spacing w:line="240" w:lineRule="auto"/>
              <w:jc w:val="center"/>
              <w:rPr>
                <w:sz w:val="20"/>
              </w:rPr>
            </w:pPr>
            <w:r>
              <w:rPr>
                <w:sz w:val="20"/>
              </w:rPr>
              <w:t>1.</w:t>
            </w:r>
          </w:p>
        </w:tc>
        <w:tc>
          <w:tcPr>
            <w:tcW w:w="6520" w:type="dxa"/>
            <w:tcBorders>
              <w:top w:val="single" w:sz="4" w:space="0" w:color="000000"/>
              <w:left w:val="single" w:sz="4" w:space="0" w:color="000000"/>
              <w:bottom w:val="single" w:sz="4" w:space="0" w:color="000000"/>
              <w:right w:val="single" w:sz="4" w:space="0" w:color="000000"/>
            </w:tcBorders>
            <w:vAlign w:val="center"/>
            <w:hideMark/>
          </w:tcPr>
          <w:p w:rsidR="00AB5CC1" w:rsidRDefault="00AB5CC1" w:rsidP="00AB5CC1">
            <w:pPr>
              <w:spacing w:line="240" w:lineRule="auto"/>
              <w:rPr>
                <w:sz w:val="20"/>
              </w:rPr>
            </w:pPr>
            <w:r>
              <w:rPr>
                <w:sz w:val="20"/>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AB5CC1" w:rsidRPr="000A1387" w:rsidRDefault="00AB5CC1" w:rsidP="00AB5CC1">
            <w:pPr>
              <w:spacing w:line="240" w:lineRule="auto"/>
              <w:jc w:val="center"/>
              <w:rPr>
                <w:sz w:val="20"/>
                <w:highlight w:val="yellow"/>
              </w:rPr>
            </w:pPr>
            <w:r w:rsidRPr="0019097F">
              <w:rPr>
                <w:sz w:val="20"/>
              </w:rPr>
              <w:t>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AB5CC1" w:rsidRPr="004C6449" w:rsidRDefault="00AB5CC1" w:rsidP="00AB5CC1">
            <w:pPr>
              <w:spacing w:line="240" w:lineRule="auto"/>
              <w:jc w:val="center"/>
              <w:rPr>
                <w:sz w:val="20"/>
              </w:rPr>
            </w:pPr>
            <w:r w:rsidRPr="004C6449">
              <w:rPr>
                <w:sz w:val="20"/>
              </w:rPr>
              <w:t>0%</w:t>
            </w:r>
          </w:p>
        </w:tc>
      </w:tr>
      <w:tr w:rsidR="00AB5CC1" w:rsidTr="00366BC8">
        <w:trPr>
          <w:trHeight w:val="1132"/>
          <w:tblHeader/>
        </w:trPr>
        <w:tc>
          <w:tcPr>
            <w:tcW w:w="534" w:type="dxa"/>
            <w:tcBorders>
              <w:top w:val="single" w:sz="4" w:space="0" w:color="000000"/>
              <w:left w:val="single" w:sz="4" w:space="0" w:color="000000"/>
              <w:bottom w:val="single" w:sz="4" w:space="0" w:color="000000"/>
              <w:right w:val="single" w:sz="4" w:space="0" w:color="000000"/>
            </w:tcBorders>
            <w:vAlign w:val="center"/>
            <w:hideMark/>
          </w:tcPr>
          <w:p w:rsidR="00AB5CC1" w:rsidRDefault="00AB5CC1" w:rsidP="00AB5CC1">
            <w:pPr>
              <w:spacing w:line="240" w:lineRule="auto"/>
              <w:jc w:val="center"/>
              <w:rPr>
                <w:sz w:val="20"/>
              </w:rPr>
            </w:pPr>
            <w:r>
              <w:rPr>
                <w:sz w:val="20"/>
              </w:rPr>
              <w:t>2.</w:t>
            </w:r>
          </w:p>
        </w:tc>
        <w:tc>
          <w:tcPr>
            <w:tcW w:w="6520" w:type="dxa"/>
            <w:tcBorders>
              <w:top w:val="single" w:sz="4" w:space="0" w:color="000000"/>
              <w:left w:val="single" w:sz="4" w:space="0" w:color="000000"/>
              <w:bottom w:val="single" w:sz="4" w:space="0" w:color="000000"/>
              <w:right w:val="single" w:sz="4" w:space="0" w:color="000000"/>
            </w:tcBorders>
            <w:vAlign w:val="center"/>
            <w:hideMark/>
          </w:tcPr>
          <w:p w:rsidR="00AB5CC1" w:rsidRDefault="00AB5CC1" w:rsidP="00AB5CC1">
            <w:pPr>
              <w:spacing w:line="240" w:lineRule="auto"/>
              <w:rPr>
                <w:sz w:val="20"/>
              </w:rPr>
            </w:pPr>
            <w:r>
              <w:rPr>
                <w:sz w:val="20"/>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AB5CC1" w:rsidRPr="000A1387" w:rsidRDefault="00AB5CC1" w:rsidP="00AB5CC1">
            <w:pPr>
              <w:spacing w:line="240" w:lineRule="auto"/>
              <w:jc w:val="center"/>
              <w:rPr>
                <w:sz w:val="20"/>
                <w:highlight w:val="yellow"/>
              </w:rPr>
            </w:pPr>
            <w:r w:rsidRPr="0019097F">
              <w:rPr>
                <w:sz w:val="20"/>
              </w:rPr>
              <w:t>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AB5CC1" w:rsidRPr="004C6449" w:rsidRDefault="00AB5CC1" w:rsidP="00AB5CC1">
            <w:pPr>
              <w:spacing w:line="240" w:lineRule="auto"/>
              <w:jc w:val="center"/>
              <w:rPr>
                <w:sz w:val="20"/>
              </w:rPr>
            </w:pPr>
            <w:r w:rsidRPr="004C6449">
              <w:rPr>
                <w:sz w:val="20"/>
              </w:rPr>
              <w:t>0%</w:t>
            </w:r>
          </w:p>
        </w:tc>
      </w:tr>
      <w:tr w:rsidR="00F13314" w:rsidTr="00366BC8">
        <w:trPr>
          <w:trHeight w:val="398"/>
          <w:tblHeader/>
        </w:trPr>
        <w:tc>
          <w:tcPr>
            <w:tcW w:w="534" w:type="dxa"/>
            <w:tcBorders>
              <w:top w:val="single" w:sz="4" w:space="0" w:color="000000"/>
              <w:left w:val="single" w:sz="4" w:space="0" w:color="000000"/>
              <w:bottom w:val="single" w:sz="4" w:space="0" w:color="000000"/>
              <w:right w:val="single" w:sz="4" w:space="0" w:color="000000"/>
            </w:tcBorders>
            <w:vAlign w:val="center"/>
            <w:hideMark/>
          </w:tcPr>
          <w:p w:rsidR="00F13314" w:rsidRDefault="00F13314" w:rsidP="00F13314">
            <w:pPr>
              <w:spacing w:line="240" w:lineRule="auto"/>
              <w:jc w:val="center"/>
              <w:rPr>
                <w:sz w:val="20"/>
              </w:rPr>
            </w:pPr>
            <w:r>
              <w:rPr>
                <w:sz w:val="20"/>
              </w:rPr>
              <w:t>3.</w:t>
            </w:r>
          </w:p>
        </w:tc>
        <w:tc>
          <w:tcPr>
            <w:tcW w:w="6520" w:type="dxa"/>
            <w:tcBorders>
              <w:top w:val="single" w:sz="4" w:space="0" w:color="000000"/>
              <w:left w:val="single" w:sz="4" w:space="0" w:color="000000"/>
              <w:bottom w:val="single" w:sz="4" w:space="0" w:color="000000"/>
              <w:right w:val="single" w:sz="4" w:space="0" w:color="000000"/>
            </w:tcBorders>
            <w:vAlign w:val="center"/>
            <w:hideMark/>
          </w:tcPr>
          <w:p w:rsidR="00F13314" w:rsidRDefault="00F13314" w:rsidP="00F13314">
            <w:pPr>
              <w:spacing w:line="240" w:lineRule="auto"/>
              <w:rPr>
                <w:sz w:val="20"/>
              </w:rPr>
            </w:pPr>
            <w:r>
              <w:rPr>
                <w:sz w:val="20"/>
              </w:rPr>
              <w:t>Количество обращений граждан в сфере деятельности в отчетном периоде</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13314" w:rsidRPr="00F13314" w:rsidRDefault="003618A2" w:rsidP="00C9013D">
            <w:pPr>
              <w:spacing w:line="240" w:lineRule="auto"/>
              <w:jc w:val="center"/>
              <w:rPr>
                <w:sz w:val="20"/>
                <w:highlight w:val="yellow"/>
              </w:rPr>
            </w:pPr>
            <w:r>
              <w:rPr>
                <w:sz w:val="20"/>
              </w:rPr>
              <w:t>1</w:t>
            </w:r>
            <w:r w:rsidR="00C9013D">
              <w:rPr>
                <w:sz w:val="20"/>
              </w:rPr>
              <w:t>960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13314" w:rsidRPr="004C6449" w:rsidRDefault="004C6449" w:rsidP="00177E9F">
            <w:pPr>
              <w:spacing w:line="240" w:lineRule="auto"/>
              <w:jc w:val="center"/>
              <w:rPr>
                <w:sz w:val="20"/>
                <w:lang w:val="en-US"/>
              </w:rPr>
            </w:pPr>
            <w:r w:rsidRPr="004C6449">
              <w:rPr>
                <w:sz w:val="20"/>
              </w:rPr>
              <w:t>2739</w:t>
            </w:r>
          </w:p>
        </w:tc>
      </w:tr>
      <w:tr w:rsidR="00F13314" w:rsidTr="00366BC8">
        <w:trPr>
          <w:trHeight w:val="1212"/>
          <w:tblHeader/>
        </w:trPr>
        <w:tc>
          <w:tcPr>
            <w:tcW w:w="534" w:type="dxa"/>
            <w:tcBorders>
              <w:top w:val="single" w:sz="4" w:space="0" w:color="000000"/>
              <w:left w:val="single" w:sz="4" w:space="0" w:color="000000"/>
              <w:bottom w:val="single" w:sz="4" w:space="0" w:color="000000"/>
              <w:right w:val="single" w:sz="4" w:space="0" w:color="000000"/>
            </w:tcBorders>
            <w:vAlign w:val="center"/>
            <w:hideMark/>
          </w:tcPr>
          <w:p w:rsidR="00F13314" w:rsidRDefault="00F13314" w:rsidP="00F13314">
            <w:pPr>
              <w:spacing w:line="240" w:lineRule="auto"/>
              <w:jc w:val="center"/>
              <w:rPr>
                <w:sz w:val="20"/>
              </w:rPr>
            </w:pPr>
            <w:r>
              <w:rPr>
                <w:sz w:val="20"/>
              </w:rPr>
              <w:t>4.</w:t>
            </w:r>
          </w:p>
        </w:tc>
        <w:tc>
          <w:tcPr>
            <w:tcW w:w="6520" w:type="dxa"/>
            <w:tcBorders>
              <w:top w:val="single" w:sz="4" w:space="0" w:color="000000"/>
              <w:left w:val="single" w:sz="4" w:space="0" w:color="000000"/>
              <w:bottom w:val="single" w:sz="4" w:space="0" w:color="000000"/>
              <w:right w:val="single" w:sz="4" w:space="0" w:color="000000"/>
            </w:tcBorders>
            <w:vAlign w:val="center"/>
            <w:hideMark/>
          </w:tcPr>
          <w:p w:rsidR="00F13314" w:rsidRDefault="00F13314" w:rsidP="00F13314">
            <w:pPr>
              <w:spacing w:line="240" w:lineRule="auto"/>
              <w:rPr>
                <w:sz w:val="20"/>
              </w:rPr>
            </w:pPr>
            <w:r>
              <w:rPr>
                <w:sz w:val="20"/>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13314" w:rsidRPr="00F13314" w:rsidRDefault="00C9013D" w:rsidP="00F13314">
            <w:pPr>
              <w:spacing w:line="240" w:lineRule="auto"/>
              <w:jc w:val="center"/>
              <w:rPr>
                <w:sz w:val="20"/>
                <w:highlight w:val="yellow"/>
              </w:rPr>
            </w:pPr>
            <w:r>
              <w:rPr>
                <w:sz w:val="20"/>
              </w:rPr>
              <w:t>45,6</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13314" w:rsidRPr="004C6449" w:rsidRDefault="004C6449" w:rsidP="00F13314">
            <w:pPr>
              <w:spacing w:line="240" w:lineRule="auto"/>
              <w:jc w:val="center"/>
              <w:rPr>
                <w:sz w:val="20"/>
              </w:rPr>
            </w:pPr>
            <w:r w:rsidRPr="004C6449">
              <w:rPr>
                <w:sz w:val="20"/>
              </w:rPr>
              <w:t>60,9</w:t>
            </w:r>
          </w:p>
        </w:tc>
      </w:tr>
      <w:tr w:rsidR="00F13314" w:rsidTr="00366BC8">
        <w:trPr>
          <w:trHeight w:val="2392"/>
          <w:tblHeader/>
        </w:trPr>
        <w:tc>
          <w:tcPr>
            <w:tcW w:w="534" w:type="dxa"/>
            <w:tcBorders>
              <w:top w:val="single" w:sz="4" w:space="0" w:color="000000"/>
              <w:left w:val="single" w:sz="4" w:space="0" w:color="000000"/>
              <w:bottom w:val="single" w:sz="4" w:space="0" w:color="000000"/>
              <w:right w:val="single" w:sz="4" w:space="0" w:color="000000"/>
            </w:tcBorders>
            <w:vAlign w:val="center"/>
            <w:hideMark/>
          </w:tcPr>
          <w:p w:rsidR="00F13314" w:rsidRDefault="00F13314" w:rsidP="00F13314">
            <w:pPr>
              <w:spacing w:line="240" w:lineRule="auto"/>
              <w:jc w:val="center"/>
              <w:rPr>
                <w:sz w:val="20"/>
              </w:rPr>
            </w:pPr>
            <w:r>
              <w:rPr>
                <w:sz w:val="20"/>
              </w:rPr>
              <w:t>5.</w:t>
            </w:r>
          </w:p>
        </w:tc>
        <w:tc>
          <w:tcPr>
            <w:tcW w:w="6520" w:type="dxa"/>
            <w:tcBorders>
              <w:top w:val="single" w:sz="4" w:space="0" w:color="000000"/>
              <w:left w:val="single" w:sz="4" w:space="0" w:color="000000"/>
              <w:bottom w:val="single" w:sz="4" w:space="0" w:color="000000"/>
              <w:right w:val="single" w:sz="4" w:space="0" w:color="000000"/>
            </w:tcBorders>
            <w:hideMark/>
          </w:tcPr>
          <w:p w:rsidR="00F13314" w:rsidRPr="004B2A46" w:rsidRDefault="00F13314" w:rsidP="00F13314">
            <w:pPr>
              <w:spacing w:line="240" w:lineRule="auto"/>
              <w:rPr>
                <w:sz w:val="20"/>
              </w:rPr>
            </w:pPr>
            <w:r w:rsidRPr="004B2A46">
              <w:rPr>
                <w:sz w:val="20"/>
              </w:rPr>
              <w:t>Типичные вопросы, поднимаемые гражданами в обращениях:</w:t>
            </w:r>
          </w:p>
          <w:p w:rsidR="00F13314" w:rsidRPr="004B2A46" w:rsidRDefault="00F13314" w:rsidP="00F13314">
            <w:pPr>
              <w:spacing w:line="240" w:lineRule="auto"/>
              <w:rPr>
                <w:sz w:val="20"/>
              </w:rPr>
            </w:pPr>
            <w:r w:rsidRPr="004B2A46">
              <w:rPr>
                <w:sz w:val="20"/>
              </w:rPr>
              <w:t>- по пересылке, доставке и розыске почтовых отправлений;</w:t>
            </w:r>
          </w:p>
          <w:p w:rsidR="00F13314" w:rsidRDefault="00F13314" w:rsidP="00F13314">
            <w:pPr>
              <w:spacing w:line="240" w:lineRule="auto"/>
              <w:rPr>
                <w:sz w:val="20"/>
              </w:rPr>
            </w:pPr>
            <w:r>
              <w:rPr>
                <w:sz w:val="20"/>
              </w:rPr>
              <w:t>- предоставление услуг связи (интернет</w:t>
            </w:r>
            <w:r w:rsidRPr="004B2A46">
              <w:rPr>
                <w:sz w:val="20"/>
              </w:rPr>
              <w:t xml:space="preserve"> и др.)</w:t>
            </w:r>
          </w:p>
          <w:p w:rsidR="00F13314" w:rsidRDefault="00F13314" w:rsidP="00F13314">
            <w:pPr>
              <w:spacing w:line="240" w:lineRule="auto"/>
              <w:rPr>
                <w:sz w:val="20"/>
              </w:rPr>
            </w:pPr>
            <w:r>
              <w:rPr>
                <w:sz w:val="20"/>
              </w:rPr>
              <w:t>-вопросы эксплуатации оборудования связи</w:t>
            </w:r>
          </w:p>
          <w:p w:rsidR="00F13314" w:rsidRDefault="00F13314" w:rsidP="00F13314">
            <w:pPr>
              <w:spacing w:line="240" w:lineRule="auto"/>
              <w:rPr>
                <w:sz w:val="20"/>
              </w:rPr>
            </w:pPr>
            <w:r>
              <w:rPr>
                <w:sz w:val="20"/>
              </w:rPr>
              <w:t>-разъяснение вопросов по разрешительной деятельности и лицензированию</w:t>
            </w:r>
          </w:p>
          <w:p w:rsidR="00F13314" w:rsidRDefault="00F13314" w:rsidP="00F13314">
            <w:pPr>
              <w:spacing w:line="240" w:lineRule="auto"/>
              <w:rPr>
                <w:sz w:val="20"/>
              </w:rPr>
            </w:pPr>
            <w:r>
              <w:rPr>
                <w:sz w:val="20"/>
              </w:rPr>
              <w:t>-несогласие абонентов с суммой выставленного счета (несогласие с указанным в счете объемом и видами услуг)</w:t>
            </w:r>
          </w:p>
          <w:p w:rsidR="00F13314" w:rsidRDefault="00F13314" w:rsidP="00F13314">
            <w:pPr>
              <w:spacing w:line="240" w:lineRule="auto"/>
              <w:rPr>
                <w:sz w:val="20"/>
              </w:rPr>
            </w:pPr>
            <w:r>
              <w:rPr>
                <w:sz w:val="20"/>
              </w:rPr>
              <w:t>- отсутствие связи (перерывы в связи, отсутствие покрытия и т.д.)</w:t>
            </w:r>
          </w:p>
          <w:p w:rsidR="00F13314" w:rsidRDefault="00F13314" w:rsidP="00F13314">
            <w:pPr>
              <w:spacing w:line="240" w:lineRule="auto"/>
              <w:rPr>
                <w:sz w:val="20"/>
              </w:rPr>
            </w:pPr>
            <w:r>
              <w:rPr>
                <w:sz w:val="20"/>
              </w:rPr>
              <w:t>- другие вопросы в сфере связи</w:t>
            </w:r>
          </w:p>
          <w:p w:rsidR="00F13314" w:rsidRDefault="00F13314" w:rsidP="00F13314">
            <w:pPr>
              <w:spacing w:line="240" w:lineRule="auto"/>
              <w:rPr>
                <w:sz w:val="20"/>
              </w:rPr>
            </w:pPr>
            <w:r>
              <w:rPr>
                <w:sz w:val="20"/>
              </w:rPr>
              <w:t>-  вопросы организации деятельности сайтов</w:t>
            </w:r>
          </w:p>
        </w:tc>
        <w:tc>
          <w:tcPr>
            <w:tcW w:w="1843" w:type="dxa"/>
            <w:tcBorders>
              <w:top w:val="single" w:sz="4" w:space="0" w:color="000000"/>
              <w:left w:val="single" w:sz="4" w:space="0" w:color="000000"/>
              <w:bottom w:val="single" w:sz="4" w:space="0" w:color="000000"/>
              <w:right w:val="single" w:sz="4" w:space="0" w:color="000000"/>
            </w:tcBorders>
          </w:tcPr>
          <w:p w:rsidR="00F13314" w:rsidRPr="00F13314" w:rsidRDefault="00F13314" w:rsidP="00F13314">
            <w:pPr>
              <w:spacing w:line="240" w:lineRule="auto"/>
              <w:jc w:val="center"/>
              <w:rPr>
                <w:sz w:val="20"/>
              </w:rPr>
            </w:pPr>
          </w:p>
          <w:p w:rsidR="00C9013D" w:rsidRPr="00EC3E57" w:rsidRDefault="00C9013D" w:rsidP="00C9013D">
            <w:pPr>
              <w:spacing w:line="240" w:lineRule="auto"/>
              <w:jc w:val="center"/>
              <w:rPr>
                <w:sz w:val="20"/>
              </w:rPr>
            </w:pPr>
            <w:r w:rsidRPr="00EC3E57">
              <w:rPr>
                <w:sz w:val="20"/>
              </w:rPr>
              <w:t>(</w:t>
            </w:r>
            <w:r>
              <w:rPr>
                <w:sz w:val="20"/>
              </w:rPr>
              <w:t>500</w:t>
            </w:r>
            <w:r w:rsidRPr="00EC3E57">
              <w:rPr>
                <w:sz w:val="20"/>
              </w:rPr>
              <w:t>) 25,5%</w:t>
            </w:r>
          </w:p>
          <w:p w:rsidR="00C9013D" w:rsidRPr="00EC3E57" w:rsidRDefault="00C9013D" w:rsidP="00C9013D">
            <w:pPr>
              <w:spacing w:line="240" w:lineRule="auto"/>
              <w:jc w:val="center"/>
              <w:rPr>
                <w:sz w:val="20"/>
              </w:rPr>
            </w:pPr>
            <w:r w:rsidRPr="00EC3E57">
              <w:rPr>
                <w:sz w:val="20"/>
              </w:rPr>
              <w:t>(</w:t>
            </w:r>
            <w:r>
              <w:rPr>
                <w:sz w:val="20"/>
              </w:rPr>
              <w:t>514</w:t>
            </w:r>
            <w:r w:rsidRPr="00EC3E57">
              <w:rPr>
                <w:sz w:val="20"/>
              </w:rPr>
              <w:t>) 26,2%</w:t>
            </w:r>
          </w:p>
          <w:p w:rsidR="00C9013D" w:rsidRPr="00EC3E57" w:rsidRDefault="00C9013D" w:rsidP="00C9013D">
            <w:pPr>
              <w:spacing w:line="240" w:lineRule="auto"/>
              <w:jc w:val="center"/>
              <w:rPr>
                <w:sz w:val="20"/>
              </w:rPr>
            </w:pPr>
            <w:r w:rsidRPr="00EC3E57">
              <w:rPr>
                <w:sz w:val="20"/>
              </w:rPr>
              <w:t>(</w:t>
            </w:r>
            <w:r>
              <w:rPr>
                <w:sz w:val="20"/>
              </w:rPr>
              <w:t>49</w:t>
            </w:r>
            <w:r w:rsidRPr="00EC3E57">
              <w:rPr>
                <w:sz w:val="20"/>
              </w:rPr>
              <w:t xml:space="preserve">) </w:t>
            </w:r>
            <w:r>
              <w:rPr>
                <w:sz w:val="20"/>
              </w:rPr>
              <w:t>2,5</w:t>
            </w:r>
            <w:r w:rsidRPr="00EC3E57">
              <w:rPr>
                <w:sz w:val="20"/>
              </w:rPr>
              <w:t>%</w:t>
            </w:r>
          </w:p>
          <w:p w:rsidR="00C9013D" w:rsidRPr="00EC3E57" w:rsidRDefault="00C9013D" w:rsidP="00C9013D">
            <w:pPr>
              <w:spacing w:line="240" w:lineRule="auto"/>
              <w:jc w:val="center"/>
              <w:rPr>
                <w:sz w:val="20"/>
              </w:rPr>
            </w:pPr>
          </w:p>
          <w:p w:rsidR="00C9013D" w:rsidRPr="00EC3E57" w:rsidRDefault="00C9013D" w:rsidP="00C9013D">
            <w:pPr>
              <w:spacing w:line="240" w:lineRule="auto"/>
              <w:jc w:val="center"/>
              <w:rPr>
                <w:sz w:val="20"/>
              </w:rPr>
            </w:pPr>
            <w:r>
              <w:rPr>
                <w:sz w:val="20"/>
              </w:rPr>
              <w:t>(21</w:t>
            </w:r>
            <w:r w:rsidRPr="00EC3E57">
              <w:rPr>
                <w:sz w:val="20"/>
              </w:rPr>
              <w:t xml:space="preserve">) </w:t>
            </w:r>
            <w:r>
              <w:rPr>
                <w:sz w:val="20"/>
              </w:rPr>
              <w:t>1,1</w:t>
            </w:r>
            <w:r w:rsidRPr="00EC3E57">
              <w:rPr>
                <w:sz w:val="20"/>
              </w:rPr>
              <w:t>%</w:t>
            </w:r>
          </w:p>
          <w:p w:rsidR="00C9013D" w:rsidRPr="00EC3E57" w:rsidRDefault="00C9013D" w:rsidP="00C9013D">
            <w:pPr>
              <w:spacing w:line="240" w:lineRule="auto"/>
              <w:jc w:val="center"/>
              <w:rPr>
                <w:sz w:val="20"/>
              </w:rPr>
            </w:pPr>
          </w:p>
          <w:p w:rsidR="00C9013D" w:rsidRPr="00EC3E57" w:rsidRDefault="00C9013D" w:rsidP="00C9013D">
            <w:pPr>
              <w:spacing w:line="240" w:lineRule="auto"/>
              <w:jc w:val="center"/>
              <w:rPr>
                <w:sz w:val="20"/>
              </w:rPr>
            </w:pPr>
            <w:r w:rsidRPr="00EC3E57">
              <w:rPr>
                <w:sz w:val="20"/>
              </w:rPr>
              <w:t>(</w:t>
            </w:r>
            <w:r>
              <w:rPr>
                <w:sz w:val="20"/>
              </w:rPr>
              <w:t>74</w:t>
            </w:r>
            <w:r w:rsidRPr="00EC3E57">
              <w:rPr>
                <w:sz w:val="20"/>
              </w:rPr>
              <w:t xml:space="preserve">) </w:t>
            </w:r>
            <w:r>
              <w:rPr>
                <w:sz w:val="20"/>
              </w:rPr>
              <w:t>3,8</w:t>
            </w:r>
            <w:r w:rsidRPr="00EC3E57">
              <w:rPr>
                <w:sz w:val="20"/>
              </w:rPr>
              <w:t>%</w:t>
            </w:r>
          </w:p>
          <w:p w:rsidR="00C9013D" w:rsidRPr="00EC3E57" w:rsidRDefault="00C9013D" w:rsidP="00C9013D">
            <w:pPr>
              <w:spacing w:line="240" w:lineRule="auto"/>
              <w:jc w:val="center"/>
              <w:rPr>
                <w:sz w:val="20"/>
              </w:rPr>
            </w:pPr>
            <w:r w:rsidRPr="00EC3E57">
              <w:rPr>
                <w:sz w:val="20"/>
              </w:rPr>
              <w:t>(</w:t>
            </w:r>
            <w:r>
              <w:rPr>
                <w:sz w:val="20"/>
              </w:rPr>
              <w:t>37</w:t>
            </w:r>
            <w:r w:rsidRPr="00EC3E57">
              <w:rPr>
                <w:sz w:val="20"/>
              </w:rPr>
              <w:t>) 1,</w:t>
            </w:r>
            <w:r>
              <w:rPr>
                <w:sz w:val="20"/>
              </w:rPr>
              <w:t>9</w:t>
            </w:r>
            <w:r w:rsidRPr="00EC3E57">
              <w:rPr>
                <w:sz w:val="20"/>
              </w:rPr>
              <w:t>%</w:t>
            </w:r>
          </w:p>
          <w:p w:rsidR="00C9013D" w:rsidRPr="00EC3E57" w:rsidRDefault="00C9013D" w:rsidP="00C9013D">
            <w:pPr>
              <w:spacing w:line="240" w:lineRule="auto"/>
              <w:jc w:val="center"/>
              <w:rPr>
                <w:sz w:val="20"/>
              </w:rPr>
            </w:pPr>
            <w:r>
              <w:rPr>
                <w:sz w:val="20"/>
              </w:rPr>
              <w:t>(215</w:t>
            </w:r>
            <w:r w:rsidRPr="00EC3E57">
              <w:rPr>
                <w:sz w:val="20"/>
              </w:rPr>
              <w:t xml:space="preserve">) </w:t>
            </w:r>
            <w:r>
              <w:rPr>
                <w:sz w:val="20"/>
              </w:rPr>
              <w:t>11,1</w:t>
            </w:r>
            <w:r w:rsidRPr="00EC3E57">
              <w:rPr>
                <w:sz w:val="20"/>
              </w:rPr>
              <w:t>%</w:t>
            </w:r>
          </w:p>
          <w:p w:rsidR="00F13314" w:rsidRPr="00F13314" w:rsidRDefault="00C9013D" w:rsidP="00C9013D">
            <w:pPr>
              <w:spacing w:line="240" w:lineRule="auto"/>
              <w:jc w:val="center"/>
              <w:rPr>
                <w:sz w:val="20"/>
                <w:highlight w:val="yellow"/>
              </w:rPr>
            </w:pPr>
            <w:r w:rsidRPr="00EC3E57">
              <w:rPr>
                <w:sz w:val="20"/>
              </w:rPr>
              <w:t>(</w:t>
            </w:r>
            <w:r>
              <w:rPr>
                <w:sz w:val="20"/>
              </w:rPr>
              <w:t>4045</w:t>
            </w:r>
            <w:r w:rsidRPr="00EC3E57">
              <w:rPr>
                <w:sz w:val="20"/>
              </w:rPr>
              <w:t xml:space="preserve">) </w:t>
            </w:r>
            <w:r>
              <w:rPr>
                <w:sz w:val="20"/>
              </w:rPr>
              <w:t>206,4</w:t>
            </w:r>
            <w:r w:rsidRPr="00EC3E57">
              <w:rPr>
                <w:sz w:val="20"/>
              </w:rPr>
              <w:t>%</w:t>
            </w:r>
          </w:p>
        </w:tc>
        <w:tc>
          <w:tcPr>
            <w:tcW w:w="1843" w:type="dxa"/>
            <w:tcBorders>
              <w:top w:val="single" w:sz="4" w:space="0" w:color="000000"/>
              <w:left w:val="single" w:sz="4" w:space="0" w:color="000000"/>
              <w:bottom w:val="single" w:sz="4" w:space="0" w:color="000000"/>
              <w:right w:val="single" w:sz="4" w:space="0" w:color="000000"/>
            </w:tcBorders>
          </w:tcPr>
          <w:p w:rsidR="00F13314" w:rsidRPr="003618A2" w:rsidRDefault="00F13314" w:rsidP="00F13314">
            <w:pPr>
              <w:spacing w:line="240" w:lineRule="auto"/>
              <w:jc w:val="center"/>
              <w:rPr>
                <w:sz w:val="20"/>
                <w:highlight w:val="yellow"/>
              </w:rPr>
            </w:pPr>
          </w:p>
          <w:p w:rsidR="004C6449" w:rsidRPr="00BE7AF1" w:rsidRDefault="004C6449" w:rsidP="004C6449">
            <w:pPr>
              <w:spacing w:line="240" w:lineRule="auto"/>
              <w:jc w:val="center"/>
              <w:rPr>
                <w:sz w:val="20"/>
              </w:rPr>
            </w:pPr>
            <w:r w:rsidRPr="007D3E6B">
              <w:rPr>
                <w:sz w:val="20"/>
              </w:rPr>
              <w:t xml:space="preserve">(640) </w:t>
            </w:r>
            <w:r>
              <w:rPr>
                <w:sz w:val="20"/>
              </w:rPr>
              <w:t>23</w:t>
            </w:r>
            <w:r w:rsidRPr="00BE7AF1">
              <w:rPr>
                <w:sz w:val="20"/>
              </w:rPr>
              <w:t>,4%</w:t>
            </w:r>
          </w:p>
          <w:p w:rsidR="004C6449" w:rsidRPr="00847FA3" w:rsidRDefault="004C6449" w:rsidP="004C6449">
            <w:pPr>
              <w:spacing w:line="240" w:lineRule="auto"/>
              <w:jc w:val="center"/>
              <w:rPr>
                <w:sz w:val="20"/>
              </w:rPr>
            </w:pPr>
            <w:r w:rsidRPr="00445B35">
              <w:rPr>
                <w:sz w:val="20"/>
              </w:rPr>
              <w:t xml:space="preserve">(686) </w:t>
            </w:r>
            <w:r>
              <w:rPr>
                <w:sz w:val="20"/>
              </w:rPr>
              <w:t>25,1</w:t>
            </w:r>
            <w:r w:rsidRPr="00847FA3">
              <w:rPr>
                <w:sz w:val="20"/>
              </w:rPr>
              <w:t>%</w:t>
            </w:r>
          </w:p>
          <w:p w:rsidR="004C6449" w:rsidRPr="00847FA3" w:rsidRDefault="004C6449" w:rsidP="004C6449">
            <w:pPr>
              <w:spacing w:line="240" w:lineRule="auto"/>
              <w:jc w:val="center"/>
              <w:rPr>
                <w:sz w:val="20"/>
              </w:rPr>
            </w:pPr>
            <w:r w:rsidRPr="009446BF">
              <w:rPr>
                <w:sz w:val="20"/>
              </w:rPr>
              <w:t xml:space="preserve">(79) </w:t>
            </w:r>
            <w:r>
              <w:rPr>
                <w:sz w:val="20"/>
              </w:rPr>
              <w:t>2</w:t>
            </w:r>
            <w:r w:rsidRPr="00847FA3">
              <w:rPr>
                <w:sz w:val="20"/>
              </w:rPr>
              <w:t>,9%</w:t>
            </w:r>
          </w:p>
          <w:p w:rsidR="004C6449" w:rsidRPr="00C6058F" w:rsidRDefault="004C6449" w:rsidP="004C6449">
            <w:pPr>
              <w:spacing w:line="240" w:lineRule="auto"/>
              <w:jc w:val="center"/>
              <w:rPr>
                <w:sz w:val="20"/>
                <w:highlight w:val="yellow"/>
              </w:rPr>
            </w:pPr>
          </w:p>
          <w:p w:rsidR="004C6449" w:rsidRPr="00C6058F" w:rsidRDefault="004C6449" w:rsidP="004C6449">
            <w:pPr>
              <w:spacing w:line="240" w:lineRule="auto"/>
              <w:jc w:val="center"/>
              <w:rPr>
                <w:sz w:val="20"/>
                <w:highlight w:val="yellow"/>
              </w:rPr>
            </w:pPr>
            <w:r w:rsidRPr="0001431D">
              <w:rPr>
                <w:sz w:val="20"/>
              </w:rPr>
              <w:t xml:space="preserve">(24) </w:t>
            </w:r>
            <w:r>
              <w:rPr>
                <w:sz w:val="20"/>
              </w:rPr>
              <w:t>1,1</w:t>
            </w:r>
            <w:r w:rsidRPr="000E0FAC">
              <w:rPr>
                <w:sz w:val="20"/>
              </w:rPr>
              <w:t>%</w:t>
            </w:r>
          </w:p>
          <w:p w:rsidR="004C6449" w:rsidRPr="00C6058F" w:rsidRDefault="004C6449" w:rsidP="004C6449">
            <w:pPr>
              <w:spacing w:line="240" w:lineRule="auto"/>
              <w:jc w:val="center"/>
              <w:rPr>
                <w:sz w:val="20"/>
                <w:highlight w:val="yellow"/>
              </w:rPr>
            </w:pPr>
          </w:p>
          <w:p w:rsidR="004C6449" w:rsidRPr="00C6058F" w:rsidRDefault="004C6449" w:rsidP="004C6449">
            <w:pPr>
              <w:spacing w:line="240" w:lineRule="auto"/>
              <w:jc w:val="center"/>
              <w:rPr>
                <w:sz w:val="20"/>
                <w:highlight w:val="yellow"/>
              </w:rPr>
            </w:pPr>
            <w:r w:rsidRPr="00F3226A">
              <w:rPr>
                <w:sz w:val="20"/>
              </w:rPr>
              <w:t xml:space="preserve">(117) </w:t>
            </w:r>
            <w:r>
              <w:rPr>
                <w:sz w:val="20"/>
              </w:rPr>
              <w:t>4,3</w:t>
            </w:r>
            <w:r w:rsidRPr="000E0FAC">
              <w:rPr>
                <w:sz w:val="20"/>
              </w:rPr>
              <w:t>%</w:t>
            </w:r>
          </w:p>
          <w:p w:rsidR="004C6449" w:rsidRPr="000E0FAC" w:rsidRDefault="004C6449" w:rsidP="004C6449">
            <w:pPr>
              <w:spacing w:line="240" w:lineRule="auto"/>
              <w:jc w:val="center"/>
              <w:rPr>
                <w:sz w:val="20"/>
              </w:rPr>
            </w:pPr>
            <w:r w:rsidRPr="00BC0E24">
              <w:rPr>
                <w:sz w:val="20"/>
              </w:rPr>
              <w:t xml:space="preserve">(24) </w:t>
            </w:r>
            <w:r w:rsidRPr="000E0FAC">
              <w:rPr>
                <w:sz w:val="20"/>
              </w:rPr>
              <w:t>1,</w:t>
            </w:r>
            <w:r>
              <w:rPr>
                <w:sz w:val="20"/>
              </w:rPr>
              <w:t>1</w:t>
            </w:r>
            <w:r w:rsidRPr="000E0FAC">
              <w:rPr>
                <w:sz w:val="20"/>
              </w:rPr>
              <w:t>%</w:t>
            </w:r>
          </w:p>
          <w:p w:rsidR="004C6449" w:rsidRPr="000E0FAC" w:rsidRDefault="004C6449" w:rsidP="004C6449">
            <w:pPr>
              <w:spacing w:line="240" w:lineRule="auto"/>
              <w:jc w:val="center"/>
              <w:rPr>
                <w:sz w:val="20"/>
              </w:rPr>
            </w:pPr>
            <w:r w:rsidRPr="00BC0E24">
              <w:rPr>
                <w:sz w:val="20"/>
              </w:rPr>
              <w:t xml:space="preserve">(373) </w:t>
            </w:r>
            <w:r>
              <w:rPr>
                <w:sz w:val="20"/>
              </w:rPr>
              <w:t>13,7</w:t>
            </w:r>
            <w:r w:rsidRPr="000E0FAC">
              <w:rPr>
                <w:sz w:val="20"/>
              </w:rPr>
              <w:t>%</w:t>
            </w:r>
          </w:p>
          <w:p w:rsidR="00F13314" w:rsidRPr="003618A2" w:rsidRDefault="004C6449" w:rsidP="004C6449">
            <w:pPr>
              <w:spacing w:line="240" w:lineRule="auto"/>
              <w:jc w:val="center"/>
              <w:rPr>
                <w:sz w:val="20"/>
                <w:highlight w:val="yellow"/>
              </w:rPr>
            </w:pPr>
            <w:r>
              <w:rPr>
                <w:sz w:val="20"/>
              </w:rPr>
              <w:t>(22</w:t>
            </w:r>
            <w:r w:rsidRPr="00030A2C">
              <w:rPr>
                <w:sz w:val="20"/>
              </w:rPr>
              <w:t xml:space="preserve">24) </w:t>
            </w:r>
            <w:r>
              <w:rPr>
                <w:sz w:val="20"/>
              </w:rPr>
              <w:t>109,1</w:t>
            </w:r>
            <w:r w:rsidRPr="000E0FAC">
              <w:rPr>
                <w:sz w:val="20"/>
              </w:rPr>
              <w:t>%</w:t>
            </w:r>
          </w:p>
        </w:tc>
      </w:tr>
    </w:tbl>
    <w:p w:rsidR="00116721" w:rsidRPr="00E13D3D" w:rsidRDefault="00366BC8" w:rsidP="00366BC8">
      <w:pPr>
        <w:spacing w:line="240" w:lineRule="auto"/>
        <w:ind w:firstLine="720"/>
        <w:rPr>
          <w:b/>
          <w:sz w:val="20"/>
          <w:u w:val="single"/>
        </w:rPr>
      </w:pPr>
      <w:r>
        <w:rPr>
          <w:b/>
          <w:szCs w:val="26"/>
          <w:u w:val="single"/>
        </w:rPr>
        <w:lastRenderedPageBreak/>
        <w:t>В</w:t>
      </w:r>
      <w:r w:rsidR="00116721" w:rsidRPr="00E13D3D">
        <w:rPr>
          <w:b/>
          <w:szCs w:val="26"/>
          <w:u w:val="single"/>
        </w:rPr>
        <w:t xml:space="preserve"> сфере защиты персональных данных:</w:t>
      </w:r>
    </w:p>
    <w:tbl>
      <w:tblPr>
        <w:tblpPr w:leftFromText="180" w:rightFromText="180" w:vertAnchor="text" w:horzAnchor="margin" w:tblpX="-318" w:tblpY="250"/>
        <w:tblW w:w="107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6520"/>
        <w:gridCol w:w="1843"/>
        <w:gridCol w:w="1842"/>
      </w:tblGrid>
      <w:tr w:rsidR="00B72EE6" w:rsidRPr="00E13D3D" w:rsidTr="00366BC8">
        <w:trPr>
          <w:trHeight w:val="841"/>
          <w:tblHeader/>
        </w:trPr>
        <w:tc>
          <w:tcPr>
            <w:tcW w:w="534" w:type="dxa"/>
            <w:vAlign w:val="center"/>
          </w:tcPr>
          <w:p w:rsidR="00B72EE6" w:rsidRPr="00E13D3D" w:rsidRDefault="00B72EE6" w:rsidP="00366BC8">
            <w:pPr>
              <w:spacing w:line="240" w:lineRule="auto"/>
              <w:jc w:val="center"/>
              <w:rPr>
                <w:sz w:val="20"/>
              </w:rPr>
            </w:pPr>
            <w:r w:rsidRPr="00E13D3D">
              <w:rPr>
                <w:sz w:val="20"/>
              </w:rPr>
              <w:t xml:space="preserve">№ </w:t>
            </w:r>
            <w:proofErr w:type="spellStart"/>
            <w:proofErr w:type="gramStart"/>
            <w:r w:rsidRPr="00E13D3D">
              <w:rPr>
                <w:sz w:val="20"/>
              </w:rPr>
              <w:t>п</w:t>
            </w:r>
            <w:proofErr w:type="spellEnd"/>
            <w:proofErr w:type="gramEnd"/>
            <w:r w:rsidRPr="00E13D3D">
              <w:rPr>
                <w:sz w:val="20"/>
              </w:rPr>
              <w:t>/</w:t>
            </w:r>
            <w:proofErr w:type="spellStart"/>
            <w:r w:rsidRPr="00E13D3D">
              <w:rPr>
                <w:sz w:val="20"/>
              </w:rPr>
              <w:t>п</w:t>
            </w:r>
            <w:proofErr w:type="spellEnd"/>
          </w:p>
        </w:tc>
        <w:tc>
          <w:tcPr>
            <w:tcW w:w="6520" w:type="dxa"/>
            <w:vAlign w:val="center"/>
          </w:tcPr>
          <w:p w:rsidR="00B72EE6" w:rsidRPr="00E13D3D" w:rsidRDefault="00B72EE6" w:rsidP="00366BC8">
            <w:pPr>
              <w:spacing w:line="240" w:lineRule="auto"/>
              <w:jc w:val="center"/>
              <w:rPr>
                <w:sz w:val="20"/>
              </w:rPr>
            </w:pPr>
            <w:r w:rsidRPr="00E13D3D">
              <w:rPr>
                <w:sz w:val="20"/>
              </w:rPr>
              <w:t>Показатель</w:t>
            </w:r>
          </w:p>
        </w:tc>
        <w:tc>
          <w:tcPr>
            <w:tcW w:w="1843" w:type="dxa"/>
          </w:tcPr>
          <w:p w:rsidR="00B72EE6" w:rsidRDefault="00B72EE6" w:rsidP="00366BC8">
            <w:pPr>
              <w:spacing w:line="240" w:lineRule="auto"/>
              <w:jc w:val="center"/>
              <w:rPr>
                <w:sz w:val="20"/>
              </w:rPr>
            </w:pPr>
            <w:r>
              <w:rPr>
                <w:sz w:val="20"/>
              </w:rPr>
              <w:t>На конец отчетного периода прошлого года</w:t>
            </w:r>
          </w:p>
          <w:p w:rsidR="00B72EE6" w:rsidRDefault="001D7FBF" w:rsidP="003618A2">
            <w:pPr>
              <w:spacing w:line="240" w:lineRule="auto"/>
              <w:jc w:val="center"/>
              <w:rPr>
                <w:sz w:val="20"/>
              </w:rPr>
            </w:pPr>
            <w:r>
              <w:rPr>
                <w:sz w:val="20"/>
              </w:rPr>
              <w:t>(</w:t>
            </w:r>
            <w:r w:rsidR="003618A2">
              <w:rPr>
                <w:sz w:val="20"/>
              </w:rPr>
              <w:t>9</w:t>
            </w:r>
            <w:r w:rsidR="00F13314">
              <w:rPr>
                <w:sz w:val="20"/>
              </w:rPr>
              <w:t xml:space="preserve"> месяцев </w:t>
            </w:r>
            <w:r w:rsidR="00AB5CC1" w:rsidRPr="00F66E15">
              <w:rPr>
                <w:sz w:val="20"/>
              </w:rPr>
              <w:t>20</w:t>
            </w:r>
            <w:r w:rsidR="00AB5CC1">
              <w:rPr>
                <w:sz w:val="20"/>
              </w:rPr>
              <w:t>22</w:t>
            </w:r>
            <w:r>
              <w:rPr>
                <w:sz w:val="20"/>
              </w:rPr>
              <w:t>)</w:t>
            </w:r>
          </w:p>
        </w:tc>
        <w:tc>
          <w:tcPr>
            <w:tcW w:w="1842" w:type="dxa"/>
          </w:tcPr>
          <w:p w:rsidR="00B72EE6" w:rsidRPr="00F66E15" w:rsidRDefault="00B72EE6" w:rsidP="00366BC8">
            <w:pPr>
              <w:spacing w:line="240" w:lineRule="auto"/>
              <w:jc w:val="center"/>
              <w:rPr>
                <w:sz w:val="20"/>
              </w:rPr>
            </w:pPr>
            <w:r w:rsidRPr="00F66E15">
              <w:rPr>
                <w:sz w:val="20"/>
              </w:rPr>
              <w:t>На конец отчетного периода текущего года</w:t>
            </w:r>
          </w:p>
          <w:p w:rsidR="00B72EE6" w:rsidRPr="00F66E15" w:rsidRDefault="001D7FBF" w:rsidP="003618A2">
            <w:pPr>
              <w:spacing w:line="240" w:lineRule="auto"/>
              <w:ind w:left="-108" w:right="-108"/>
              <w:jc w:val="center"/>
              <w:rPr>
                <w:sz w:val="20"/>
              </w:rPr>
            </w:pPr>
            <w:r w:rsidRPr="00F66E15">
              <w:rPr>
                <w:sz w:val="20"/>
              </w:rPr>
              <w:t>(</w:t>
            </w:r>
            <w:r w:rsidR="003618A2">
              <w:rPr>
                <w:sz w:val="20"/>
              </w:rPr>
              <w:t>9</w:t>
            </w:r>
            <w:r w:rsidR="00F13314">
              <w:rPr>
                <w:sz w:val="20"/>
              </w:rPr>
              <w:t xml:space="preserve"> месяцев </w:t>
            </w:r>
            <w:r w:rsidR="00AB5CC1" w:rsidRPr="00F66E15">
              <w:rPr>
                <w:sz w:val="20"/>
              </w:rPr>
              <w:t>20</w:t>
            </w:r>
            <w:r w:rsidR="00AB5CC1">
              <w:rPr>
                <w:sz w:val="20"/>
              </w:rPr>
              <w:t>2</w:t>
            </w:r>
            <w:r w:rsidR="00AB5CC1">
              <w:rPr>
                <w:sz w:val="20"/>
                <w:lang w:val="en-US"/>
              </w:rPr>
              <w:t>3</w:t>
            </w:r>
            <w:r w:rsidRPr="00F66E15">
              <w:rPr>
                <w:sz w:val="20"/>
              </w:rPr>
              <w:t>)</w:t>
            </w:r>
          </w:p>
        </w:tc>
      </w:tr>
      <w:tr w:rsidR="00AB5CC1" w:rsidRPr="00E13D3D" w:rsidTr="00366BC8">
        <w:trPr>
          <w:trHeight w:val="621"/>
          <w:tblHeader/>
        </w:trPr>
        <w:tc>
          <w:tcPr>
            <w:tcW w:w="534" w:type="dxa"/>
            <w:vAlign w:val="center"/>
          </w:tcPr>
          <w:p w:rsidR="00AB5CC1" w:rsidRPr="00E13D3D" w:rsidRDefault="00AB5CC1" w:rsidP="00AB5CC1">
            <w:pPr>
              <w:spacing w:line="240" w:lineRule="auto"/>
              <w:rPr>
                <w:sz w:val="20"/>
              </w:rPr>
            </w:pPr>
            <w:r w:rsidRPr="00E13D3D">
              <w:rPr>
                <w:sz w:val="20"/>
              </w:rPr>
              <w:t>1.</w:t>
            </w:r>
          </w:p>
        </w:tc>
        <w:tc>
          <w:tcPr>
            <w:tcW w:w="6520" w:type="dxa"/>
            <w:vAlign w:val="center"/>
          </w:tcPr>
          <w:p w:rsidR="00AB5CC1" w:rsidRPr="00E13D3D" w:rsidRDefault="00AB5CC1" w:rsidP="00AB5CC1">
            <w:pPr>
              <w:spacing w:line="240" w:lineRule="auto"/>
              <w:rPr>
                <w:sz w:val="20"/>
              </w:rPr>
            </w:pPr>
            <w:r w:rsidRPr="00E13D3D">
              <w:rPr>
                <w:sz w:val="20"/>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843" w:type="dxa"/>
            <w:vAlign w:val="center"/>
          </w:tcPr>
          <w:p w:rsidR="00AB5CC1" w:rsidRPr="00B43EC8" w:rsidRDefault="00AB5CC1" w:rsidP="00AB5CC1">
            <w:pPr>
              <w:spacing w:line="240" w:lineRule="auto"/>
              <w:jc w:val="center"/>
              <w:rPr>
                <w:sz w:val="20"/>
                <w:highlight w:val="yellow"/>
              </w:rPr>
            </w:pPr>
            <w:r w:rsidRPr="00FC58FF">
              <w:rPr>
                <w:sz w:val="20"/>
              </w:rPr>
              <w:t>0%</w:t>
            </w:r>
          </w:p>
        </w:tc>
        <w:tc>
          <w:tcPr>
            <w:tcW w:w="1842" w:type="dxa"/>
            <w:vAlign w:val="center"/>
          </w:tcPr>
          <w:p w:rsidR="00AB5CC1" w:rsidRPr="0062279E" w:rsidRDefault="00AB5CC1" w:rsidP="00AB5CC1">
            <w:pPr>
              <w:spacing w:line="240" w:lineRule="auto"/>
              <w:jc w:val="center"/>
              <w:rPr>
                <w:sz w:val="20"/>
              </w:rPr>
            </w:pPr>
            <w:r w:rsidRPr="0062279E">
              <w:rPr>
                <w:sz w:val="20"/>
              </w:rPr>
              <w:t>0%</w:t>
            </w:r>
          </w:p>
        </w:tc>
      </w:tr>
      <w:tr w:rsidR="00AB5CC1" w:rsidRPr="00E13D3D" w:rsidTr="00366BC8">
        <w:trPr>
          <w:trHeight w:val="1056"/>
          <w:tblHeader/>
        </w:trPr>
        <w:tc>
          <w:tcPr>
            <w:tcW w:w="534" w:type="dxa"/>
            <w:vAlign w:val="center"/>
          </w:tcPr>
          <w:p w:rsidR="00AB5CC1" w:rsidRPr="00E13D3D" w:rsidRDefault="00AB5CC1" w:rsidP="00AB5CC1">
            <w:pPr>
              <w:spacing w:line="240" w:lineRule="auto"/>
              <w:rPr>
                <w:sz w:val="20"/>
              </w:rPr>
            </w:pPr>
            <w:r w:rsidRPr="00E13D3D">
              <w:rPr>
                <w:sz w:val="20"/>
              </w:rPr>
              <w:t>2.</w:t>
            </w:r>
          </w:p>
        </w:tc>
        <w:tc>
          <w:tcPr>
            <w:tcW w:w="6520" w:type="dxa"/>
            <w:vAlign w:val="center"/>
          </w:tcPr>
          <w:p w:rsidR="00AB5CC1" w:rsidRPr="00E13D3D" w:rsidRDefault="00AB5CC1" w:rsidP="00AB5CC1">
            <w:pPr>
              <w:spacing w:line="240" w:lineRule="auto"/>
              <w:rPr>
                <w:sz w:val="20"/>
              </w:rPr>
            </w:pPr>
            <w:r w:rsidRPr="00E13D3D">
              <w:rPr>
                <w:sz w:val="20"/>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843" w:type="dxa"/>
            <w:vAlign w:val="center"/>
          </w:tcPr>
          <w:p w:rsidR="00AB5CC1" w:rsidRPr="00B43EC8" w:rsidRDefault="00AB5CC1" w:rsidP="00AB5CC1">
            <w:pPr>
              <w:spacing w:line="240" w:lineRule="auto"/>
              <w:jc w:val="center"/>
              <w:rPr>
                <w:sz w:val="20"/>
                <w:highlight w:val="yellow"/>
              </w:rPr>
            </w:pPr>
            <w:r w:rsidRPr="00FC58FF">
              <w:rPr>
                <w:sz w:val="20"/>
              </w:rPr>
              <w:t>0%</w:t>
            </w:r>
          </w:p>
        </w:tc>
        <w:tc>
          <w:tcPr>
            <w:tcW w:w="1842" w:type="dxa"/>
            <w:vAlign w:val="center"/>
          </w:tcPr>
          <w:p w:rsidR="00AB5CC1" w:rsidRPr="0062279E" w:rsidRDefault="00AB5CC1" w:rsidP="00AB5CC1">
            <w:pPr>
              <w:spacing w:line="240" w:lineRule="auto"/>
              <w:jc w:val="center"/>
              <w:rPr>
                <w:sz w:val="20"/>
              </w:rPr>
            </w:pPr>
            <w:r w:rsidRPr="0062279E">
              <w:rPr>
                <w:sz w:val="20"/>
              </w:rPr>
              <w:t>0%</w:t>
            </w:r>
          </w:p>
        </w:tc>
      </w:tr>
      <w:tr w:rsidR="004C6449" w:rsidRPr="00E13D3D" w:rsidTr="00366BC8">
        <w:trPr>
          <w:trHeight w:val="321"/>
          <w:tblHeader/>
        </w:trPr>
        <w:tc>
          <w:tcPr>
            <w:tcW w:w="534" w:type="dxa"/>
            <w:vAlign w:val="center"/>
          </w:tcPr>
          <w:p w:rsidR="004C6449" w:rsidRPr="00E13D3D" w:rsidRDefault="004C6449" w:rsidP="004C6449">
            <w:pPr>
              <w:spacing w:line="240" w:lineRule="auto"/>
              <w:rPr>
                <w:sz w:val="20"/>
              </w:rPr>
            </w:pPr>
            <w:r w:rsidRPr="00E13D3D">
              <w:rPr>
                <w:sz w:val="20"/>
              </w:rPr>
              <w:t>3.</w:t>
            </w:r>
          </w:p>
        </w:tc>
        <w:tc>
          <w:tcPr>
            <w:tcW w:w="6520" w:type="dxa"/>
            <w:vAlign w:val="center"/>
          </w:tcPr>
          <w:p w:rsidR="004C6449" w:rsidRPr="00E13D3D" w:rsidRDefault="004C6449" w:rsidP="004C6449">
            <w:pPr>
              <w:spacing w:line="240" w:lineRule="auto"/>
              <w:rPr>
                <w:sz w:val="20"/>
              </w:rPr>
            </w:pPr>
            <w:r w:rsidRPr="00E13D3D">
              <w:rPr>
                <w:sz w:val="20"/>
              </w:rPr>
              <w:t>Количество обращений граждан в сфере деятельности в отчетном периоде</w:t>
            </w:r>
          </w:p>
        </w:tc>
        <w:tc>
          <w:tcPr>
            <w:tcW w:w="1843" w:type="dxa"/>
            <w:vAlign w:val="center"/>
          </w:tcPr>
          <w:p w:rsidR="004C6449" w:rsidRPr="000544B2" w:rsidRDefault="004C6449" w:rsidP="004C6449">
            <w:pPr>
              <w:spacing w:line="240" w:lineRule="auto"/>
              <w:jc w:val="center"/>
              <w:rPr>
                <w:sz w:val="20"/>
                <w:highlight w:val="yellow"/>
              </w:rPr>
            </w:pPr>
            <w:r w:rsidRPr="00414A4C">
              <w:rPr>
                <w:sz w:val="20"/>
              </w:rPr>
              <w:t>2098</w:t>
            </w:r>
          </w:p>
        </w:tc>
        <w:tc>
          <w:tcPr>
            <w:tcW w:w="1842" w:type="dxa"/>
            <w:vAlign w:val="center"/>
          </w:tcPr>
          <w:p w:rsidR="004C6449" w:rsidRPr="00C6058F" w:rsidRDefault="004C6449" w:rsidP="004C6449">
            <w:pPr>
              <w:spacing w:line="240" w:lineRule="auto"/>
              <w:jc w:val="center"/>
              <w:rPr>
                <w:sz w:val="20"/>
                <w:highlight w:val="yellow"/>
              </w:rPr>
            </w:pPr>
            <w:r w:rsidRPr="00572BE1">
              <w:rPr>
                <w:sz w:val="20"/>
              </w:rPr>
              <w:t>2969</w:t>
            </w:r>
          </w:p>
        </w:tc>
      </w:tr>
      <w:tr w:rsidR="004C6449" w:rsidRPr="00E13D3D" w:rsidTr="00366BC8">
        <w:trPr>
          <w:trHeight w:val="1122"/>
          <w:tblHeader/>
        </w:trPr>
        <w:tc>
          <w:tcPr>
            <w:tcW w:w="534" w:type="dxa"/>
            <w:vAlign w:val="center"/>
          </w:tcPr>
          <w:p w:rsidR="004C6449" w:rsidRPr="00E13D3D" w:rsidRDefault="004C6449" w:rsidP="004C6449">
            <w:pPr>
              <w:spacing w:line="240" w:lineRule="auto"/>
              <w:rPr>
                <w:sz w:val="20"/>
              </w:rPr>
            </w:pPr>
            <w:r w:rsidRPr="00E13D3D">
              <w:rPr>
                <w:sz w:val="20"/>
              </w:rPr>
              <w:t>4.</w:t>
            </w:r>
          </w:p>
        </w:tc>
        <w:tc>
          <w:tcPr>
            <w:tcW w:w="6520" w:type="dxa"/>
            <w:vAlign w:val="center"/>
          </w:tcPr>
          <w:p w:rsidR="004C6449" w:rsidRPr="00E13D3D" w:rsidRDefault="004C6449" w:rsidP="004C6449">
            <w:pPr>
              <w:spacing w:line="240" w:lineRule="auto"/>
              <w:rPr>
                <w:sz w:val="20"/>
              </w:rPr>
            </w:pPr>
            <w:r w:rsidRPr="00E13D3D">
              <w:rPr>
                <w:sz w:val="20"/>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843" w:type="dxa"/>
            <w:vAlign w:val="center"/>
          </w:tcPr>
          <w:p w:rsidR="004C6449" w:rsidRPr="000544B2" w:rsidRDefault="004C6449" w:rsidP="004C6449">
            <w:pPr>
              <w:spacing w:line="240" w:lineRule="auto"/>
              <w:jc w:val="center"/>
              <w:rPr>
                <w:sz w:val="20"/>
                <w:highlight w:val="yellow"/>
              </w:rPr>
            </w:pPr>
            <w:r w:rsidRPr="00CA465E">
              <w:rPr>
                <w:sz w:val="20"/>
              </w:rPr>
              <w:t>299,7</w:t>
            </w:r>
          </w:p>
        </w:tc>
        <w:tc>
          <w:tcPr>
            <w:tcW w:w="1842" w:type="dxa"/>
            <w:vAlign w:val="center"/>
          </w:tcPr>
          <w:p w:rsidR="004C6449" w:rsidRPr="00C6058F" w:rsidRDefault="004C6449" w:rsidP="004C6449">
            <w:pPr>
              <w:spacing w:line="240" w:lineRule="auto"/>
              <w:jc w:val="center"/>
              <w:rPr>
                <w:sz w:val="20"/>
                <w:highlight w:val="yellow"/>
              </w:rPr>
            </w:pPr>
            <w:r w:rsidRPr="00F559BC">
              <w:rPr>
                <w:sz w:val="20"/>
              </w:rPr>
              <w:t>424,1</w:t>
            </w:r>
          </w:p>
        </w:tc>
      </w:tr>
      <w:tr w:rsidR="004C6449" w:rsidRPr="00E13D3D" w:rsidTr="00366BC8">
        <w:trPr>
          <w:trHeight w:val="387"/>
          <w:tblHeader/>
        </w:trPr>
        <w:tc>
          <w:tcPr>
            <w:tcW w:w="534" w:type="dxa"/>
            <w:vAlign w:val="center"/>
          </w:tcPr>
          <w:p w:rsidR="004C6449" w:rsidRPr="00E13D3D" w:rsidRDefault="004C6449" w:rsidP="004C6449">
            <w:pPr>
              <w:spacing w:line="240" w:lineRule="auto"/>
              <w:rPr>
                <w:sz w:val="20"/>
              </w:rPr>
            </w:pPr>
            <w:r w:rsidRPr="00E13D3D">
              <w:rPr>
                <w:sz w:val="20"/>
              </w:rPr>
              <w:t>5.</w:t>
            </w:r>
          </w:p>
        </w:tc>
        <w:tc>
          <w:tcPr>
            <w:tcW w:w="6520" w:type="dxa"/>
            <w:vAlign w:val="center"/>
          </w:tcPr>
          <w:p w:rsidR="004C6449" w:rsidRPr="00E13D3D" w:rsidRDefault="004C6449" w:rsidP="004C6449">
            <w:pPr>
              <w:spacing w:line="240" w:lineRule="auto"/>
              <w:rPr>
                <w:sz w:val="20"/>
              </w:rPr>
            </w:pPr>
            <w:r w:rsidRPr="00E13D3D">
              <w:rPr>
                <w:sz w:val="20"/>
              </w:rPr>
              <w:t>Типичные вопросы, поднимаемые гражданами в обращениях:</w:t>
            </w:r>
          </w:p>
          <w:p w:rsidR="004C6449" w:rsidRPr="00E13D3D" w:rsidRDefault="004C6449" w:rsidP="004C6449">
            <w:pPr>
              <w:spacing w:line="240" w:lineRule="auto"/>
              <w:rPr>
                <w:sz w:val="20"/>
              </w:rPr>
            </w:pPr>
            <w:r w:rsidRPr="00E13D3D">
              <w:rPr>
                <w:sz w:val="20"/>
              </w:rPr>
              <w:t>- защиты персональных данных</w:t>
            </w:r>
            <w:r>
              <w:rPr>
                <w:sz w:val="20"/>
              </w:rPr>
              <w:t>, при кредитовании в банках, передачи долгов коллекторам.</w:t>
            </w:r>
          </w:p>
        </w:tc>
        <w:tc>
          <w:tcPr>
            <w:tcW w:w="1843" w:type="dxa"/>
          </w:tcPr>
          <w:p w:rsidR="004C6449" w:rsidRPr="000544B2" w:rsidRDefault="004C6449" w:rsidP="004C6449">
            <w:pPr>
              <w:spacing w:line="240" w:lineRule="auto"/>
              <w:jc w:val="center"/>
              <w:rPr>
                <w:sz w:val="20"/>
                <w:highlight w:val="yellow"/>
              </w:rPr>
            </w:pPr>
          </w:p>
          <w:p w:rsidR="004C6449" w:rsidRPr="000544B2" w:rsidRDefault="004C6449" w:rsidP="004C6449">
            <w:pPr>
              <w:spacing w:line="240" w:lineRule="auto"/>
              <w:jc w:val="center"/>
              <w:rPr>
                <w:sz w:val="20"/>
                <w:highlight w:val="yellow"/>
              </w:rPr>
            </w:pPr>
            <w:r w:rsidRPr="00414A4C">
              <w:rPr>
                <w:sz w:val="20"/>
              </w:rPr>
              <w:t xml:space="preserve">(1673) </w:t>
            </w:r>
            <w:r w:rsidRPr="00FB32D9">
              <w:rPr>
                <w:sz w:val="20"/>
              </w:rPr>
              <w:t>79,7 %</w:t>
            </w:r>
          </w:p>
        </w:tc>
        <w:tc>
          <w:tcPr>
            <w:tcW w:w="1842" w:type="dxa"/>
          </w:tcPr>
          <w:p w:rsidR="004C6449" w:rsidRPr="00C6058F" w:rsidRDefault="004C6449" w:rsidP="004C6449">
            <w:pPr>
              <w:spacing w:line="240" w:lineRule="auto"/>
              <w:jc w:val="center"/>
              <w:rPr>
                <w:sz w:val="20"/>
                <w:highlight w:val="yellow"/>
              </w:rPr>
            </w:pPr>
          </w:p>
          <w:p w:rsidR="004C6449" w:rsidRPr="00C6058F" w:rsidRDefault="004C6449" w:rsidP="004C6449">
            <w:pPr>
              <w:spacing w:line="240" w:lineRule="auto"/>
              <w:jc w:val="center"/>
              <w:rPr>
                <w:sz w:val="20"/>
                <w:highlight w:val="yellow"/>
              </w:rPr>
            </w:pPr>
            <w:r w:rsidRPr="00C13882">
              <w:rPr>
                <w:sz w:val="20"/>
              </w:rPr>
              <w:t xml:space="preserve">(2574) </w:t>
            </w:r>
            <w:r w:rsidRPr="00572BE1">
              <w:rPr>
                <w:sz w:val="20"/>
              </w:rPr>
              <w:t>86,7 %</w:t>
            </w:r>
          </w:p>
        </w:tc>
      </w:tr>
    </w:tbl>
    <w:p w:rsidR="00C10096" w:rsidRDefault="00C10096" w:rsidP="00C10096">
      <w:pPr>
        <w:ind w:firstLine="709"/>
        <w:rPr>
          <w:b/>
          <w:i/>
          <w:color w:val="000000" w:themeColor="text1"/>
          <w:szCs w:val="26"/>
        </w:rPr>
      </w:pPr>
    </w:p>
    <w:p w:rsidR="00C10096" w:rsidRDefault="00C10096" w:rsidP="00C10096">
      <w:pPr>
        <w:ind w:firstLine="709"/>
        <w:rPr>
          <w:b/>
          <w:i/>
          <w:color w:val="000000" w:themeColor="text1"/>
          <w:szCs w:val="26"/>
        </w:rPr>
      </w:pPr>
      <w:r w:rsidRPr="00FC77DD">
        <w:rPr>
          <w:b/>
          <w:i/>
          <w:color w:val="000000" w:themeColor="text1"/>
          <w:szCs w:val="26"/>
        </w:rPr>
        <w:t>Деятельность по рассмотрению обращений граждан (субъектов персональных данных) и юридических лиц, итоги судебно-претензионной работы.</w:t>
      </w:r>
    </w:p>
    <w:p w:rsidR="00C10096" w:rsidRPr="00B96621" w:rsidRDefault="00C10096" w:rsidP="00C10096">
      <w:pPr>
        <w:ind w:firstLine="709"/>
        <w:rPr>
          <w:b/>
          <w:i/>
          <w:color w:val="000000" w:themeColor="text1"/>
          <w:szCs w:val="26"/>
        </w:rPr>
      </w:pPr>
    </w:p>
    <w:p w:rsidR="00C10096" w:rsidRDefault="00C10096" w:rsidP="00C10096">
      <w:pPr>
        <w:ind w:firstLine="709"/>
        <w:rPr>
          <w:rFonts w:eastAsia="Calibri"/>
          <w:szCs w:val="26"/>
        </w:rPr>
      </w:pPr>
      <w:r w:rsidRPr="00FC77DD">
        <w:rPr>
          <w:rFonts w:eastAsia="Calibri"/>
          <w:szCs w:val="26"/>
        </w:rPr>
        <w:t xml:space="preserve">За </w:t>
      </w:r>
      <w:r w:rsidR="005D1310">
        <w:rPr>
          <w:rFonts w:eastAsia="Calibri"/>
          <w:szCs w:val="26"/>
        </w:rPr>
        <w:t>4</w:t>
      </w:r>
      <w:r w:rsidRPr="00FC77DD">
        <w:rPr>
          <w:rFonts w:eastAsia="Calibri"/>
          <w:szCs w:val="26"/>
        </w:rPr>
        <w:t xml:space="preserve"> квартал 202</w:t>
      </w:r>
      <w:r w:rsidRPr="00AB5CC1">
        <w:rPr>
          <w:rFonts w:eastAsia="Calibri"/>
          <w:szCs w:val="26"/>
        </w:rPr>
        <w:t>3</w:t>
      </w:r>
      <w:r w:rsidRPr="00FC77DD">
        <w:rPr>
          <w:rFonts w:eastAsia="Calibri"/>
          <w:szCs w:val="26"/>
        </w:rPr>
        <w:t xml:space="preserve"> года в адрес Управления поступило </w:t>
      </w:r>
      <w:r w:rsidR="004C6449">
        <w:rPr>
          <w:rFonts w:eastAsia="Calibri"/>
          <w:b/>
          <w:szCs w:val="26"/>
        </w:rPr>
        <w:t>850</w:t>
      </w:r>
      <w:r w:rsidRPr="00FC77DD">
        <w:rPr>
          <w:rFonts w:eastAsia="Calibri"/>
          <w:szCs w:val="26"/>
        </w:rPr>
        <w:t xml:space="preserve"> обращени</w:t>
      </w:r>
      <w:r w:rsidR="004C6449">
        <w:rPr>
          <w:rFonts w:eastAsia="Calibri"/>
          <w:szCs w:val="26"/>
        </w:rPr>
        <w:t>й</w:t>
      </w:r>
      <w:r w:rsidRPr="00FC77DD">
        <w:rPr>
          <w:rFonts w:eastAsia="Calibri"/>
          <w:szCs w:val="26"/>
        </w:rPr>
        <w:t xml:space="preserve"> граждан-субъектов персональных данных (для сравнения - за тот же период 202</w:t>
      </w:r>
      <w:r w:rsidRPr="00AB5CC1">
        <w:rPr>
          <w:rFonts w:eastAsia="Calibri"/>
          <w:szCs w:val="26"/>
        </w:rPr>
        <w:t>2</w:t>
      </w:r>
      <w:r w:rsidRPr="00FC77DD">
        <w:rPr>
          <w:rFonts w:eastAsia="Calibri"/>
          <w:szCs w:val="26"/>
        </w:rPr>
        <w:t xml:space="preserve"> года поступило </w:t>
      </w:r>
      <w:r w:rsidR="005D1310">
        <w:rPr>
          <w:rFonts w:eastAsia="Calibri"/>
          <w:b/>
          <w:szCs w:val="26"/>
        </w:rPr>
        <w:t>507</w:t>
      </w:r>
      <w:r w:rsidRPr="00FC77DD">
        <w:rPr>
          <w:rFonts w:eastAsia="Calibri"/>
          <w:szCs w:val="26"/>
        </w:rPr>
        <w:t xml:space="preserve"> обращени</w:t>
      </w:r>
      <w:r w:rsidR="005D1310">
        <w:rPr>
          <w:rFonts w:eastAsia="Calibri"/>
          <w:szCs w:val="26"/>
        </w:rPr>
        <w:t>й</w:t>
      </w:r>
      <w:r w:rsidRPr="00FC77DD">
        <w:rPr>
          <w:rFonts w:eastAsia="Calibri"/>
          <w:szCs w:val="26"/>
        </w:rPr>
        <w:t xml:space="preserve"> граждан).</w:t>
      </w:r>
    </w:p>
    <w:p w:rsidR="00C10096" w:rsidRPr="0099383B" w:rsidRDefault="00C10096" w:rsidP="00C10096">
      <w:pPr>
        <w:ind w:firstLine="709"/>
        <w:rPr>
          <w:color w:val="000000" w:themeColor="text1"/>
          <w:szCs w:val="26"/>
        </w:rPr>
      </w:pPr>
      <w:r w:rsidRPr="0099383B">
        <w:rPr>
          <w:color w:val="000000" w:themeColor="text1"/>
          <w:szCs w:val="26"/>
        </w:rPr>
        <w:t xml:space="preserve">За 2023 год в адрес Управления поступило </w:t>
      </w:r>
      <w:r w:rsidR="00967F3E" w:rsidRPr="004C6449">
        <w:rPr>
          <w:b/>
          <w:color w:val="000000" w:themeColor="text1"/>
          <w:szCs w:val="26"/>
        </w:rPr>
        <w:t>2</w:t>
      </w:r>
      <w:r w:rsidR="004C6449" w:rsidRPr="004C6449">
        <w:rPr>
          <w:b/>
          <w:color w:val="000000" w:themeColor="text1"/>
          <w:szCs w:val="26"/>
        </w:rPr>
        <w:t>9</w:t>
      </w:r>
      <w:r w:rsidR="004C6449">
        <w:rPr>
          <w:b/>
          <w:color w:val="000000" w:themeColor="text1"/>
          <w:szCs w:val="26"/>
        </w:rPr>
        <w:t>69</w:t>
      </w:r>
      <w:r w:rsidRPr="0099383B">
        <w:rPr>
          <w:color w:val="000000" w:themeColor="text1"/>
          <w:szCs w:val="26"/>
        </w:rPr>
        <w:t xml:space="preserve"> обращений граждан-субъектов персональных данных (для сравнения - за тот же период 2022 года поступило </w:t>
      </w:r>
      <w:r w:rsidR="005D1310">
        <w:rPr>
          <w:b/>
          <w:color w:val="000000" w:themeColor="text1"/>
          <w:szCs w:val="26"/>
        </w:rPr>
        <w:t>2098</w:t>
      </w:r>
      <w:r w:rsidRPr="0099383B">
        <w:rPr>
          <w:color w:val="000000" w:themeColor="text1"/>
          <w:szCs w:val="26"/>
        </w:rPr>
        <w:t xml:space="preserve"> обращени</w:t>
      </w:r>
      <w:r w:rsidR="005D1310">
        <w:rPr>
          <w:color w:val="000000" w:themeColor="text1"/>
          <w:szCs w:val="26"/>
        </w:rPr>
        <w:t>й</w:t>
      </w:r>
      <w:r w:rsidRPr="0099383B">
        <w:rPr>
          <w:color w:val="000000" w:themeColor="text1"/>
          <w:szCs w:val="26"/>
        </w:rPr>
        <w:t xml:space="preserve"> граждан).</w:t>
      </w:r>
    </w:p>
    <w:p w:rsidR="00C10096" w:rsidRPr="00B96621" w:rsidRDefault="00C10096" w:rsidP="00C10096">
      <w:pPr>
        <w:ind w:firstLine="709"/>
        <w:rPr>
          <w:rFonts w:eastAsia="Calibri"/>
          <w:szCs w:val="26"/>
        </w:rPr>
      </w:pPr>
    </w:p>
    <w:p w:rsidR="00C10096" w:rsidRPr="00FC77DD" w:rsidRDefault="00C10096" w:rsidP="004C6449">
      <w:pPr>
        <w:tabs>
          <w:tab w:val="left" w:pos="284"/>
        </w:tabs>
        <w:ind w:firstLine="709"/>
        <w:rPr>
          <w:color w:val="000000" w:themeColor="text1"/>
          <w:szCs w:val="26"/>
        </w:rPr>
      </w:pPr>
      <w:r w:rsidRPr="00FC77DD">
        <w:rPr>
          <w:color w:val="000000" w:themeColor="text1"/>
          <w:szCs w:val="26"/>
        </w:rPr>
        <w:t xml:space="preserve">Согласно п. 5 ч. 3 ст. 23 Федерального закона «О персональных данных» Управление, как уполномоченный орган по защите прав субъектов персональных данных, вправе обращаться в суд с исковыми заявлениями в защиту прав субъектов персональных данных, в том числе, по спорам с владельцами иностранных </w:t>
      </w:r>
      <w:proofErr w:type="spellStart"/>
      <w:r w:rsidRPr="00FC77DD">
        <w:rPr>
          <w:color w:val="000000" w:themeColor="text1"/>
          <w:szCs w:val="26"/>
        </w:rPr>
        <w:t>интернет-ресурсов</w:t>
      </w:r>
      <w:proofErr w:type="spellEnd"/>
      <w:r w:rsidRPr="00FC77DD">
        <w:rPr>
          <w:color w:val="000000" w:themeColor="text1"/>
          <w:szCs w:val="26"/>
        </w:rPr>
        <w:t xml:space="preserve">, незаконно обрабатывающих персональные данные российских граждан. </w:t>
      </w:r>
    </w:p>
    <w:p w:rsidR="004C6449" w:rsidRDefault="001718A1" w:rsidP="004C6449">
      <w:pPr>
        <w:ind w:firstLine="709"/>
        <w:rPr>
          <w:color w:val="000000" w:themeColor="text1"/>
          <w:szCs w:val="26"/>
        </w:rPr>
      </w:pPr>
      <w:r>
        <w:rPr>
          <w:color w:val="000000" w:themeColor="text1"/>
          <w:szCs w:val="26"/>
        </w:rPr>
        <w:t xml:space="preserve">За 2022 год </w:t>
      </w:r>
      <w:r w:rsidR="00C10096" w:rsidRPr="00721D8D">
        <w:rPr>
          <w:color w:val="000000" w:themeColor="text1"/>
          <w:szCs w:val="26"/>
        </w:rPr>
        <w:t xml:space="preserve">подготовлено и направлено в суд </w:t>
      </w:r>
      <w:r w:rsidR="004C6449">
        <w:rPr>
          <w:color w:val="000000" w:themeColor="text1"/>
          <w:szCs w:val="26"/>
        </w:rPr>
        <w:t>13</w:t>
      </w:r>
      <w:r w:rsidR="00C10096" w:rsidRPr="00721D8D">
        <w:rPr>
          <w:color w:val="000000" w:themeColor="text1"/>
          <w:szCs w:val="26"/>
        </w:rPr>
        <w:t xml:space="preserve"> исковых заявлени</w:t>
      </w:r>
      <w:r w:rsidR="009721AF">
        <w:rPr>
          <w:color w:val="000000" w:themeColor="text1"/>
          <w:szCs w:val="26"/>
        </w:rPr>
        <w:t>й</w:t>
      </w:r>
      <w:r w:rsidR="00C10096" w:rsidRPr="00721D8D">
        <w:rPr>
          <w:color w:val="000000" w:themeColor="text1"/>
          <w:szCs w:val="26"/>
        </w:rPr>
        <w:t xml:space="preserve"> </w:t>
      </w:r>
      <w:r w:rsidR="00C10096" w:rsidRPr="00FC77DD">
        <w:rPr>
          <w:color w:val="000000" w:themeColor="text1"/>
          <w:szCs w:val="26"/>
        </w:rPr>
        <w:t>в защиту прав субъектов персональных данных</w:t>
      </w:r>
      <w:r w:rsidR="00C10096">
        <w:rPr>
          <w:color w:val="000000" w:themeColor="text1"/>
          <w:szCs w:val="26"/>
        </w:rPr>
        <w:t>.</w:t>
      </w:r>
      <w:r w:rsidR="00C10096" w:rsidRPr="00FC77DD">
        <w:rPr>
          <w:color w:val="000000" w:themeColor="text1"/>
          <w:szCs w:val="26"/>
        </w:rPr>
        <w:t xml:space="preserve"> </w:t>
      </w:r>
      <w:r w:rsidR="00FD7EC2" w:rsidRPr="0095188C">
        <w:rPr>
          <w:color w:val="000000" w:themeColor="text1"/>
          <w:szCs w:val="26"/>
        </w:rPr>
        <w:t xml:space="preserve">По </w:t>
      </w:r>
      <w:r w:rsidR="004C6449">
        <w:rPr>
          <w:color w:val="000000" w:themeColor="text1"/>
          <w:szCs w:val="26"/>
        </w:rPr>
        <w:t>3</w:t>
      </w:r>
      <w:r w:rsidR="00FD7EC2" w:rsidRPr="0095188C">
        <w:rPr>
          <w:color w:val="000000" w:themeColor="text1"/>
          <w:szCs w:val="26"/>
        </w:rPr>
        <w:t xml:space="preserve"> исковым заявлениям судом вынесены решения в пользу Управления (решения с отметкой о вступлении в законную силу отправлены в ЦА Роскомнадзора).</w:t>
      </w:r>
      <w:r w:rsidR="004C6449">
        <w:rPr>
          <w:color w:val="000000" w:themeColor="text1"/>
          <w:szCs w:val="26"/>
        </w:rPr>
        <w:t xml:space="preserve"> Рассмотрение одного искового заявления назначено на 15.01.2024. Четыре </w:t>
      </w:r>
      <w:r w:rsidR="004C6449">
        <w:rPr>
          <w:color w:val="000000" w:themeColor="text1"/>
          <w:szCs w:val="26"/>
        </w:rPr>
        <w:lastRenderedPageBreak/>
        <w:t>исковых заявления возвращены судом по различным обстоятельствам (отсутствие перевода, отсутствие подтверждения принадлежности электронного адреса ответчику, отсутствие дополнительного подтверждения исковых требований). Результаты по пяти исковым заявлениям в адрес Управления не поступили.</w:t>
      </w:r>
    </w:p>
    <w:p w:rsidR="00C10096" w:rsidRPr="00B96621" w:rsidRDefault="00C10096" w:rsidP="004C6449">
      <w:pPr>
        <w:ind w:firstLine="709"/>
        <w:rPr>
          <w:b/>
          <w:i/>
          <w:color w:val="000000" w:themeColor="text1"/>
          <w:szCs w:val="26"/>
        </w:rPr>
      </w:pPr>
    </w:p>
    <w:p w:rsidR="00E04F83" w:rsidRPr="00FD7EC2" w:rsidRDefault="00AB5CC1" w:rsidP="00070DA7">
      <w:pPr>
        <w:ind w:right="-55" w:firstLine="709"/>
        <w:rPr>
          <w:szCs w:val="26"/>
        </w:rPr>
      </w:pPr>
      <w:r w:rsidRPr="00073337">
        <w:rPr>
          <w:szCs w:val="26"/>
        </w:rPr>
        <w:t xml:space="preserve">В сравнении с </w:t>
      </w:r>
      <w:r w:rsidR="001718A1" w:rsidRPr="00D1407F">
        <w:rPr>
          <w:szCs w:val="26"/>
        </w:rPr>
        <w:t xml:space="preserve">аналогичным периодом </w:t>
      </w:r>
      <w:r w:rsidRPr="00073337">
        <w:rPr>
          <w:szCs w:val="26"/>
        </w:rPr>
        <w:t>202</w:t>
      </w:r>
      <w:r>
        <w:rPr>
          <w:szCs w:val="26"/>
        </w:rPr>
        <w:t>2</w:t>
      </w:r>
      <w:r w:rsidRPr="00073337">
        <w:rPr>
          <w:szCs w:val="26"/>
        </w:rPr>
        <w:t xml:space="preserve"> года общее количество обращений граждан </w:t>
      </w:r>
      <w:r w:rsidR="00E04F83" w:rsidRPr="0062279E">
        <w:rPr>
          <w:szCs w:val="26"/>
        </w:rPr>
        <w:t xml:space="preserve">уменьшилось </w:t>
      </w:r>
      <w:r w:rsidR="00E04F83" w:rsidRPr="004C6449">
        <w:rPr>
          <w:szCs w:val="26"/>
        </w:rPr>
        <w:t xml:space="preserve">на  </w:t>
      </w:r>
      <w:r w:rsidR="00FD7EC2" w:rsidRPr="004C6449">
        <w:rPr>
          <w:b/>
          <w:szCs w:val="26"/>
        </w:rPr>
        <w:t>1</w:t>
      </w:r>
      <w:r w:rsidR="004C6449" w:rsidRPr="004C6449">
        <w:rPr>
          <w:b/>
          <w:szCs w:val="26"/>
        </w:rPr>
        <w:t>83</w:t>
      </w:r>
      <w:r w:rsidR="00E04F83" w:rsidRPr="00FD7EC2">
        <w:rPr>
          <w:szCs w:val="26"/>
        </w:rPr>
        <w:t xml:space="preserve"> (</w:t>
      </w:r>
      <w:r w:rsidR="004C6449">
        <w:rPr>
          <w:szCs w:val="26"/>
        </w:rPr>
        <w:t>2,2</w:t>
      </w:r>
      <w:r w:rsidR="00E04F83" w:rsidRPr="00FD7EC2">
        <w:rPr>
          <w:szCs w:val="26"/>
        </w:rPr>
        <w:t>%).</w:t>
      </w:r>
    </w:p>
    <w:p w:rsidR="003D0067" w:rsidRPr="00FD7EC2" w:rsidRDefault="003D0067" w:rsidP="00070DA7">
      <w:pPr>
        <w:ind w:right="-55" w:firstLine="709"/>
        <w:rPr>
          <w:szCs w:val="26"/>
        </w:rPr>
      </w:pPr>
      <w:r w:rsidRPr="00FD7EC2">
        <w:rPr>
          <w:szCs w:val="26"/>
        </w:rPr>
        <w:t>По категориям:</w:t>
      </w:r>
    </w:p>
    <w:p w:rsidR="00A03C11" w:rsidRPr="00FD7EC2" w:rsidRDefault="00A03C11" w:rsidP="00A03C11">
      <w:pPr>
        <w:ind w:left="-567" w:right="-143" w:firstLine="1276"/>
        <w:rPr>
          <w:szCs w:val="26"/>
        </w:rPr>
      </w:pPr>
      <w:r w:rsidRPr="00FD7EC2">
        <w:rPr>
          <w:szCs w:val="26"/>
        </w:rPr>
        <w:t xml:space="preserve">- в сфере связи </w:t>
      </w:r>
      <w:r w:rsidR="0062279E" w:rsidRPr="00FD7EC2">
        <w:rPr>
          <w:szCs w:val="26"/>
        </w:rPr>
        <w:t xml:space="preserve">увеличилось на </w:t>
      </w:r>
      <w:r w:rsidR="004C6449">
        <w:rPr>
          <w:szCs w:val="26"/>
        </w:rPr>
        <w:t>779</w:t>
      </w:r>
      <w:r w:rsidRPr="00FD7EC2">
        <w:rPr>
          <w:szCs w:val="26"/>
        </w:rPr>
        <w:t xml:space="preserve"> (</w:t>
      </w:r>
      <w:r w:rsidR="004C6449">
        <w:rPr>
          <w:szCs w:val="26"/>
        </w:rPr>
        <w:t>39,7</w:t>
      </w:r>
      <w:r w:rsidRPr="00FD7EC2">
        <w:rPr>
          <w:szCs w:val="26"/>
        </w:rPr>
        <w:t>%);</w:t>
      </w:r>
    </w:p>
    <w:p w:rsidR="00A03C11" w:rsidRPr="00FD7EC2" w:rsidRDefault="00A03C11" w:rsidP="00A03C11">
      <w:pPr>
        <w:ind w:left="-567" w:right="-143" w:firstLine="1276"/>
        <w:rPr>
          <w:szCs w:val="26"/>
        </w:rPr>
      </w:pPr>
      <w:r w:rsidRPr="00FD7EC2">
        <w:rPr>
          <w:szCs w:val="26"/>
        </w:rPr>
        <w:t xml:space="preserve">- в сфере СМИ  </w:t>
      </w:r>
      <w:r w:rsidR="00E04F83" w:rsidRPr="00FD7EC2">
        <w:rPr>
          <w:szCs w:val="26"/>
        </w:rPr>
        <w:t>уменьшилось</w:t>
      </w:r>
      <w:r w:rsidRPr="00FD7EC2">
        <w:rPr>
          <w:szCs w:val="26"/>
        </w:rPr>
        <w:t xml:space="preserve"> на </w:t>
      </w:r>
      <w:r w:rsidR="004C6449">
        <w:rPr>
          <w:szCs w:val="26"/>
        </w:rPr>
        <w:t>8</w:t>
      </w:r>
      <w:r w:rsidRPr="00FD7EC2">
        <w:rPr>
          <w:szCs w:val="26"/>
        </w:rPr>
        <w:t xml:space="preserve"> </w:t>
      </w:r>
      <w:r w:rsidR="00D500BC" w:rsidRPr="00FD7EC2">
        <w:rPr>
          <w:szCs w:val="26"/>
        </w:rPr>
        <w:t>(</w:t>
      </w:r>
      <w:r w:rsidR="004C6449">
        <w:rPr>
          <w:szCs w:val="26"/>
        </w:rPr>
        <w:t>6,7</w:t>
      </w:r>
      <w:r w:rsidRPr="00FD7EC2">
        <w:rPr>
          <w:szCs w:val="26"/>
        </w:rPr>
        <w:t>%);</w:t>
      </w:r>
    </w:p>
    <w:p w:rsidR="00A03C11" w:rsidRPr="00FD7EC2" w:rsidRDefault="00A03C11" w:rsidP="00A03C11">
      <w:pPr>
        <w:ind w:left="-567" w:right="-143" w:firstLine="1276"/>
        <w:rPr>
          <w:szCs w:val="26"/>
        </w:rPr>
      </w:pPr>
      <w:r w:rsidRPr="00FD7EC2">
        <w:rPr>
          <w:szCs w:val="26"/>
        </w:rPr>
        <w:t xml:space="preserve">- в сфере защиты персональных данных </w:t>
      </w:r>
      <w:r w:rsidR="00E04F83" w:rsidRPr="00FD7EC2">
        <w:rPr>
          <w:szCs w:val="26"/>
        </w:rPr>
        <w:t>увеличилось</w:t>
      </w:r>
      <w:r w:rsidR="003E7297" w:rsidRPr="00FD7EC2">
        <w:rPr>
          <w:szCs w:val="26"/>
        </w:rPr>
        <w:t xml:space="preserve"> на </w:t>
      </w:r>
      <w:r w:rsidR="004C6449">
        <w:rPr>
          <w:szCs w:val="26"/>
        </w:rPr>
        <w:t>871</w:t>
      </w:r>
      <w:r w:rsidRPr="00FD7EC2">
        <w:rPr>
          <w:szCs w:val="26"/>
        </w:rPr>
        <w:t xml:space="preserve"> (</w:t>
      </w:r>
      <w:r w:rsidR="004C6449">
        <w:rPr>
          <w:szCs w:val="26"/>
        </w:rPr>
        <w:t>41,5</w:t>
      </w:r>
      <w:r w:rsidRPr="00FD7EC2">
        <w:rPr>
          <w:szCs w:val="26"/>
        </w:rPr>
        <w:t>%);</w:t>
      </w:r>
    </w:p>
    <w:p w:rsidR="00A03C11" w:rsidRPr="00FD7EC2" w:rsidRDefault="00A03C11" w:rsidP="00A03C11">
      <w:pPr>
        <w:ind w:left="-567" w:right="-143" w:firstLine="1276"/>
        <w:rPr>
          <w:szCs w:val="26"/>
        </w:rPr>
      </w:pPr>
      <w:r w:rsidRPr="00FD7EC2">
        <w:rPr>
          <w:szCs w:val="26"/>
        </w:rPr>
        <w:t xml:space="preserve">- не относящиеся к деятельности Управления </w:t>
      </w:r>
      <w:r w:rsidR="0062279E" w:rsidRPr="00FD7EC2">
        <w:rPr>
          <w:szCs w:val="26"/>
        </w:rPr>
        <w:t xml:space="preserve">уменьшилось на </w:t>
      </w:r>
      <w:r w:rsidR="004C6449">
        <w:rPr>
          <w:szCs w:val="26"/>
        </w:rPr>
        <w:t>4</w:t>
      </w:r>
      <w:r w:rsidR="0062279E" w:rsidRPr="00FD7EC2">
        <w:rPr>
          <w:szCs w:val="26"/>
        </w:rPr>
        <w:t xml:space="preserve"> </w:t>
      </w:r>
      <w:r w:rsidRPr="00FD7EC2">
        <w:rPr>
          <w:szCs w:val="26"/>
        </w:rPr>
        <w:t>(</w:t>
      </w:r>
      <w:r w:rsidR="00FD7EC2" w:rsidRPr="00FD7EC2">
        <w:rPr>
          <w:szCs w:val="26"/>
        </w:rPr>
        <w:t>4</w:t>
      </w:r>
      <w:r w:rsidR="004C6449">
        <w:rPr>
          <w:szCs w:val="26"/>
        </w:rPr>
        <w:t>,9</w:t>
      </w:r>
      <w:r w:rsidR="00E04F83" w:rsidRPr="00FD7EC2">
        <w:rPr>
          <w:szCs w:val="26"/>
        </w:rPr>
        <w:t>%);</w:t>
      </w:r>
    </w:p>
    <w:p w:rsidR="00E04F83" w:rsidRDefault="00E04F83" w:rsidP="00A03C11">
      <w:pPr>
        <w:ind w:left="-567" w:right="-143" w:firstLine="1276"/>
        <w:rPr>
          <w:szCs w:val="26"/>
        </w:rPr>
      </w:pPr>
      <w:r w:rsidRPr="00FD7EC2">
        <w:rPr>
          <w:szCs w:val="26"/>
        </w:rPr>
        <w:t xml:space="preserve">- вопросы организации деятельности сайтов уменьшилось на </w:t>
      </w:r>
      <w:r w:rsidR="0062279E" w:rsidRPr="004C6449">
        <w:rPr>
          <w:szCs w:val="26"/>
        </w:rPr>
        <w:t>1</w:t>
      </w:r>
      <w:r w:rsidR="00FD7EC2" w:rsidRPr="004C6449">
        <w:rPr>
          <w:szCs w:val="26"/>
        </w:rPr>
        <w:t>8</w:t>
      </w:r>
      <w:r w:rsidR="004C6449" w:rsidRPr="004C6449">
        <w:rPr>
          <w:szCs w:val="26"/>
        </w:rPr>
        <w:t>2</w:t>
      </w:r>
      <w:r w:rsidR="003A453A" w:rsidRPr="004C6449">
        <w:rPr>
          <w:szCs w:val="26"/>
        </w:rPr>
        <w:t>1</w:t>
      </w:r>
      <w:r w:rsidRPr="00FD7EC2">
        <w:rPr>
          <w:szCs w:val="26"/>
        </w:rPr>
        <w:t xml:space="preserve"> (</w:t>
      </w:r>
      <w:r w:rsidR="004C6449">
        <w:rPr>
          <w:szCs w:val="26"/>
        </w:rPr>
        <w:t>45</w:t>
      </w:r>
      <w:r w:rsidRPr="00FD7EC2">
        <w:rPr>
          <w:szCs w:val="26"/>
        </w:rPr>
        <w:t>%).</w:t>
      </w:r>
    </w:p>
    <w:p w:rsidR="00FE02CA" w:rsidRDefault="00C02CAE" w:rsidP="00070DA7">
      <w:pPr>
        <w:ind w:right="-55" w:firstLine="709"/>
        <w:rPr>
          <w:color w:val="000000" w:themeColor="text1"/>
          <w:szCs w:val="26"/>
        </w:rPr>
      </w:pPr>
      <w:r w:rsidRPr="00935DFD">
        <w:rPr>
          <w:color w:val="000000" w:themeColor="text1"/>
          <w:szCs w:val="26"/>
        </w:rPr>
        <w:t>Увеличение</w:t>
      </w:r>
      <w:r w:rsidR="007406FE" w:rsidRPr="00935DFD">
        <w:rPr>
          <w:color w:val="000000" w:themeColor="text1"/>
          <w:szCs w:val="26"/>
        </w:rPr>
        <w:t xml:space="preserve"> количества обращений является следствием проводимой работы по разъяснению законодательства Российской Федерации в области связи, СМИ и защиты персональных данных, а также активной пропаганды среди населения возможности получения государственных услуг в электронном виде и возможности направлять обращения через сеть Интернет.</w:t>
      </w:r>
    </w:p>
    <w:p w:rsidR="00C10096" w:rsidRPr="00B96621" w:rsidRDefault="00C10096" w:rsidP="00070DA7">
      <w:pPr>
        <w:ind w:right="-55" w:firstLine="709"/>
        <w:rPr>
          <w:color w:val="000000" w:themeColor="text1"/>
          <w:szCs w:val="26"/>
        </w:rPr>
      </w:pPr>
    </w:p>
    <w:p w:rsidR="003D0067" w:rsidRPr="00935DFD" w:rsidRDefault="003D0067" w:rsidP="00070DA7">
      <w:pPr>
        <w:ind w:right="-55" w:firstLine="709"/>
        <w:rPr>
          <w:szCs w:val="26"/>
        </w:rPr>
      </w:pPr>
      <w:r w:rsidRPr="00935DFD">
        <w:rPr>
          <w:szCs w:val="26"/>
        </w:rPr>
        <w:t>Основные</w:t>
      </w:r>
      <w:r w:rsidR="00426CBC" w:rsidRPr="00935DFD">
        <w:rPr>
          <w:szCs w:val="26"/>
        </w:rPr>
        <w:t xml:space="preserve"> </w:t>
      </w:r>
      <w:r w:rsidRPr="00935DFD">
        <w:rPr>
          <w:szCs w:val="26"/>
        </w:rPr>
        <w:t>причины обращений граждан:</w:t>
      </w:r>
    </w:p>
    <w:p w:rsidR="003D0067" w:rsidRPr="00935DFD" w:rsidRDefault="003D0067" w:rsidP="00070DA7">
      <w:pPr>
        <w:ind w:right="-55" w:firstLine="709"/>
        <w:rPr>
          <w:szCs w:val="26"/>
        </w:rPr>
      </w:pPr>
      <w:r w:rsidRPr="00935DFD">
        <w:rPr>
          <w:szCs w:val="26"/>
        </w:rPr>
        <w:t>- недостаточные знания гражданами действующего законодательства в области связи;</w:t>
      </w:r>
    </w:p>
    <w:p w:rsidR="003D0067" w:rsidRPr="00935DFD" w:rsidRDefault="003D0067" w:rsidP="00070DA7">
      <w:pPr>
        <w:ind w:right="-55" w:firstLine="709"/>
        <w:rPr>
          <w:szCs w:val="26"/>
        </w:rPr>
      </w:pPr>
      <w:r w:rsidRPr="00935DFD">
        <w:rPr>
          <w:szCs w:val="26"/>
        </w:rPr>
        <w:t>- некомпетентность представителей операторов, взаимодействующих с пользователями услуг связи, по разъя</w:t>
      </w:r>
      <w:r w:rsidR="004D28FB" w:rsidRPr="00935DFD">
        <w:rPr>
          <w:szCs w:val="26"/>
        </w:rPr>
        <w:t>снению их прав и обязанностей;</w:t>
      </w:r>
    </w:p>
    <w:p w:rsidR="003D0067" w:rsidRPr="00935DFD" w:rsidRDefault="003D0067" w:rsidP="00070DA7">
      <w:pPr>
        <w:ind w:right="-55" w:firstLine="709"/>
        <w:rPr>
          <w:color w:val="000000" w:themeColor="text1"/>
          <w:szCs w:val="26"/>
        </w:rPr>
      </w:pPr>
      <w:r w:rsidRPr="00935DFD">
        <w:rPr>
          <w:szCs w:val="26"/>
        </w:rPr>
        <w:t xml:space="preserve">- нарушение операторами связи требований нормативных правовых актов в области </w:t>
      </w:r>
      <w:r w:rsidRPr="00935DFD">
        <w:rPr>
          <w:color w:val="000000" w:themeColor="text1"/>
          <w:szCs w:val="26"/>
        </w:rPr>
        <w:t>связи и условий договоров;</w:t>
      </w:r>
    </w:p>
    <w:p w:rsidR="007406FE" w:rsidRPr="00935DFD" w:rsidRDefault="007406FE" w:rsidP="007406FE">
      <w:pPr>
        <w:ind w:right="-55" w:firstLine="709"/>
        <w:rPr>
          <w:color w:val="000000" w:themeColor="text1"/>
          <w:szCs w:val="26"/>
        </w:rPr>
      </w:pPr>
      <w:r w:rsidRPr="00935DFD">
        <w:rPr>
          <w:color w:val="000000" w:themeColor="text1"/>
          <w:szCs w:val="26"/>
        </w:rPr>
        <w:t>- следствие проводимой работы по разъяснению законодательства Российской Федерации в сфере защиты персональных данных;</w:t>
      </w:r>
    </w:p>
    <w:p w:rsidR="003D0067" w:rsidRPr="00935DFD" w:rsidRDefault="003D0067" w:rsidP="00070DA7">
      <w:pPr>
        <w:ind w:firstLine="709"/>
        <w:rPr>
          <w:szCs w:val="26"/>
        </w:rPr>
      </w:pPr>
      <w:r w:rsidRPr="00935DFD">
        <w:rPr>
          <w:szCs w:val="26"/>
        </w:rPr>
        <w:t>- нарушение юридическими и должностными лицами законодательства Российской Федерации в области защиты персональных данных.</w:t>
      </w:r>
    </w:p>
    <w:p w:rsidR="00C37285" w:rsidRPr="00946B4D" w:rsidRDefault="00E47FF3" w:rsidP="006E2AE4">
      <w:pPr>
        <w:ind w:firstLine="720"/>
        <w:rPr>
          <w:szCs w:val="26"/>
        </w:rPr>
      </w:pPr>
      <w:r w:rsidRPr="00935DFD">
        <w:rPr>
          <w:szCs w:val="26"/>
        </w:rPr>
        <w:t xml:space="preserve">Для решения проблем, порождающих обращения граждан, проводится разъяснительная работа как в письменных ответах на обращения, так и при непосредственном разбирательстве по существу запросов на местах при проведении </w:t>
      </w:r>
      <w:r w:rsidRPr="00935DFD">
        <w:rPr>
          <w:szCs w:val="26"/>
        </w:rPr>
        <w:lastRenderedPageBreak/>
        <w:t>внеплановых мероприятий по контролю в отношении операторов связи и операторов, осуществляющих обработку персональных данных, к которым предъявляются претензии заявителями.</w:t>
      </w:r>
    </w:p>
    <w:p w:rsidR="00924994" w:rsidRPr="00E13D3D" w:rsidRDefault="00EB0779" w:rsidP="00D21034">
      <w:pPr>
        <w:pStyle w:val="3"/>
        <w:rPr>
          <w:rFonts w:ascii="Times New Roman" w:hAnsi="Times New Roman"/>
          <w:color w:val="auto"/>
          <w:lang w:val="ru-RU"/>
        </w:rPr>
      </w:pPr>
      <w:r w:rsidRPr="00E13D3D">
        <w:rPr>
          <w:rFonts w:ascii="Times New Roman" w:hAnsi="Times New Roman"/>
          <w:color w:val="auto"/>
          <w:lang w:val="ru-RU"/>
        </w:rPr>
        <w:lastRenderedPageBreak/>
        <w:tab/>
      </w:r>
      <w:bookmarkStart w:id="43" w:name="_Toc416180543"/>
      <w:r w:rsidR="00D752FF" w:rsidRPr="00E1464B">
        <w:rPr>
          <w:rFonts w:ascii="Times New Roman" w:hAnsi="Times New Roman"/>
          <w:color w:val="auto"/>
        </w:rPr>
        <w:t>II</w:t>
      </w:r>
      <w:r w:rsidR="00740669" w:rsidRPr="00E1464B">
        <w:rPr>
          <w:rFonts w:ascii="Times New Roman" w:hAnsi="Times New Roman"/>
          <w:color w:val="auto"/>
          <w:lang w:val="ru-RU"/>
        </w:rPr>
        <w:t>. Сведения о показателях эффективности</w:t>
      </w:r>
      <w:r w:rsidR="00E0541C" w:rsidRPr="00E1464B">
        <w:rPr>
          <w:rFonts w:ascii="Times New Roman" w:hAnsi="Times New Roman"/>
          <w:color w:val="auto"/>
          <w:lang w:val="ru-RU"/>
        </w:rPr>
        <w:t xml:space="preserve"> деятельности</w:t>
      </w:r>
      <w:bookmarkEnd w:id="43"/>
    </w:p>
    <w:p w:rsidR="009A6C89" w:rsidRPr="00E13D3D" w:rsidRDefault="009A6C89" w:rsidP="00E0541C">
      <w:pPr>
        <w:ind w:firstLine="720"/>
        <w:rPr>
          <w:szCs w:val="26"/>
        </w:rPr>
      </w:pPr>
    </w:p>
    <w:p w:rsidR="00B4481C" w:rsidRPr="000C6AE7" w:rsidRDefault="00AB5CC1" w:rsidP="00B4481C">
      <w:pPr>
        <w:ind w:firstLine="720"/>
        <w:rPr>
          <w:szCs w:val="26"/>
        </w:rPr>
      </w:pPr>
      <w:bookmarkStart w:id="44" w:name="_MON_1403084262"/>
      <w:bookmarkStart w:id="45" w:name="_MON_1410187832"/>
      <w:bookmarkEnd w:id="44"/>
      <w:bookmarkEnd w:id="45"/>
      <w:r w:rsidRPr="00583218">
        <w:rPr>
          <w:color w:val="000000" w:themeColor="text1"/>
          <w:szCs w:val="26"/>
        </w:rPr>
        <w:t xml:space="preserve">За </w:t>
      </w:r>
      <w:r w:rsidR="00113203" w:rsidRPr="000C6AE7">
        <w:rPr>
          <w:szCs w:val="26"/>
        </w:rPr>
        <w:t>20</w:t>
      </w:r>
      <w:r w:rsidR="00100E98" w:rsidRPr="000C6AE7">
        <w:rPr>
          <w:szCs w:val="26"/>
        </w:rPr>
        <w:t>2</w:t>
      </w:r>
      <w:r>
        <w:rPr>
          <w:szCs w:val="26"/>
        </w:rPr>
        <w:t>3</w:t>
      </w:r>
      <w:r w:rsidR="0045686F" w:rsidRPr="000C6AE7">
        <w:rPr>
          <w:szCs w:val="26"/>
        </w:rPr>
        <w:t xml:space="preserve"> год</w:t>
      </w:r>
      <w:r w:rsidR="00B4481C" w:rsidRPr="000C6AE7">
        <w:rPr>
          <w:szCs w:val="26"/>
        </w:rPr>
        <w:t xml:space="preserve"> в </w:t>
      </w:r>
      <w:r w:rsidR="008F1614">
        <w:rPr>
          <w:b/>
          <w:szCs w:val="26"/>
        </w:rPr>
        <w:t>235</w:t>
      </w:r>
      <w:r w:rsidR="004C700B" w:rsidRPr="00A53359">
        <w:rPr>
          <w:b/>
          <w:szCs w:val="26"/>
        </w:rPr>
        <w:t xml:space="preserve"> </w:t>
      </w:r>
      <w:r w:rsidR="00827251" w:rsidRPr="00A53359">
        <w:rPr>
          <w:b/>
          <w:szCs w:val="26"/>
        </w:rPr>
        <w:t>мероприяти</w:t>
      </w:r>
      <w:r w:rsidR="00B70C54" w:rsidRPr="00A53359">
        <w:rPr>
          <w:b/>
          <w:szCs w:val="26"/>
        </w:rPr>
        <w:t>ях</w:t>
      </w:r>
      <w:r w:rsidR="004C700B" w:rsidRPr="00A53359">
        <w:rPr>
          <w:b/>
          <w:szCs w:val="26"/>
        </w:rPr>
        <w:t xml:space="preserve"> </w:t>
      </w:r>
      <w:r w:rsidR="00B4481C" w:rsidRPr="00A53359">
        <w:rPr>
          <w:b/>
          <w:szCs w:val="26"/>
        </w:rPr>
        <w:t>госконтроля</w:t>
      </w:r>
      <w:r w:rsidR="004C700B" w:rsidRPr="00A53359">
        <w:rPr>
          <w:b/>
          <w:szCs w:val="26"/>
        </w:rPr>
        <w:t xml:space="preserve"> </w:t>
      </w:r>
      <w:r w:rsidR="00B4481C" w:rsidRPr="00A53359">
        <w:rPr>
          <w:szCs w:val="26"/>
        </w:rPr>
        <w:t>(</w:t>
      </w:r>
      <w:r w:rsidR="008F1614">
        <w:rPr>
          <w:b/>
          <w:szCs w:val="26"/>
        </w:rPr>
        <w:t>48</w:t>
      </w:r>
      <w:r w:rsidR="005B52E5" w:rsidRPr="00A53359">
        <w:rPr>
          <w:b/>
          <w:szCs w:val="26"/>
        </w:rPr>
        <w:t>,</w:t>
      </w:r>
      <w:r w:rsidR="008F1614">
        <w:rPr>
          <w:b/>
          <w:szCs w:val="26"/>
        </w:rPr>
        <w:t>6</w:t>
      </w:r>
      <w:r w:rsidR="00B4481C" w:rsidRPr="00D1407F">
        <w:rPr>
          <w:szCs w:val="26"/>
        </w:rPr>
        <w:t xml:space="preserve">% </w:t>
      </w:r>
      <w:r w:rsidR="00B4481C" w:rsidRPr="000C6AE7">
        <w:rPr>
          <w:szCs w:val="26"/>
        </w:rPr>
        <w:t xml:space="preserve">от числа проведенных) выявлено </w:t>
      </w:r>
      <w:r w:rsidR="00B4481C" w:rsidRPr="000C6AE7">
        <w:rPr>
          <w:b/>
          <w:szCs w:val="26"/>
        </w:rPr>
        <w:t>нарушение норм</w:t>
      </w:r>
      <w:r w:rsidR="00B4481C" w:rsidRPr="000C6AE7">
        <w:rPr>
          <w:szCs w:val="26"/>
        </w:rPr>
        <w:t xml:space="preserve"> действующего законодательства, в том числе </w:t>
      </w:r>
      <w:proofErr w:type="gramStart"/>
      <w:r w:rsidR="00B4481C" w:rsidRPr="000C6AE7">
        <w:rPr>
          <w:szCs w:val="26"/>
        </w:rPr>
        <w:t>по</w:t>
      </w:r>
      <w:proofErr w:type="gramEnd"/>
      <w:r w:rsidR="00B4481C" w:rsidRPr="000C6AE7">
        <w:rPr>
          <w:szCs w:val="26"/>
        </w:rPr>
        <w:t>:</w:t>
      </w:r>
    </w:p>
    <w:p w:rsidR="00B4481C" w:rsidRPr="000C6AE7" w:rsidRDefault="00CD53A4" w:rsidP="00B4481C">
      <w:pPr>
        <w:ind w:firstLine="720"/>
        <w:rPr>
          <w:szCs w:val="26"/>
        </w:rPr>
      </w:pPr>
      <w:r w:rsidRPr="000C6AE7">
        <w:rPr>
          <w:b/>
          <w:szCs w:val="26"/>
        </w:rPr>
        <w:t xml:space="preserve">- </w:t>
      </w:r>
      <w:r w:rsidR="00A53359" w:rsidRPr="002672A0">
        <w:rPr>
          <w:b/>
          <w:szCs w:val="26"/>
        </w:rPr>
        <w:t>1</w:t>
      </w:r>
      <w:r w:rsidR="008F1614" w:rsidRPr="002672A0">
        <w:rPr>
          <w:b/>
          <w:szCs w:val="26"/>
        </w:rPr>
        <w:t>5</w:t>
      </w:r>
      <w:r w:rsidR="008F1614">
        <w:rPr>
          <w:b/>
          <w:szCs w:val="26"/>
        </w:rPr>
        <w:t>1</w:t>
      </w:r>
      <w:r w:rsidR="004C700B" w:rsidRPr="000C6AE7">
        <w:rPr>
          <w:b/>
          <w:szCs w:val="26"/>
        </w:rPr>
        <w:t xml:space="preserve"> </w:t>
      </w:r>
      <w:r w:rsidR="00DB7A28" w:rsidRPr="000C6AE7">
        <w:rPr>
          <w:szCs w:val="26"/>
        </w:rPr>
        <w:t>планов</w:t>
      </w:r>
      <w:r w:rsidR="008F1614">
        <w:rPr>
          <w:szCs w:val="26"/>
        </w:rPr>
        <w:t>о</w:t>
      </w:r>
      <w:r w:rsidR="005B52E5">
        <w:rPr>
          <w:szCs w:val="26"/>
        </w:rPr>
        <w:t>м</w:t>
      </w:r>
      <w:r w:rsidR="008F1614">
        <w:rPr>
          <w:szCs w:val="26"/>
        </w:rPr>
        <w:t>у</w:t>
      </w:r>
      <w:r w:rsidR="00DB7A28" w:rsidRPr="000C6AE7">
        <w:rPr>
          <w:szCs w:val="26"/>
        </w:rPr>
        <w:t xml:space="preserve"> </w:t>
      </w:r>
      <w:r w:rsidR="00DB7A28" w:rsidRPr="00A53359">
        <w:rPr>
          <w:szCs w:val="26"/>
        </w:rPr>
        <w:t>мероприяти</w:t>
      </w:r>
      <w:r w:rsidR="008F1614">
        <w:rPr>
          <w:szCs w:val="26"/>
        </w:rPr>
        <w:t>ю</w:t>
      </w:r>
      <w:r w:rsidR="00DB7A28" w:rsidRPr="00A53359">
        <w:rPr>
          <w:szCs w:val="26"/>
        </w:rPr>
        <w:t xml:space="preserve"> (</w:t>
      </w:r>
      <w:r w:rsidR="005B52E5" w:rsidRPr="00A53359">
        <w:rPr>
          <w:szCs w:val="26"/>
        </w:rPr>
        <w:t>6</w:t>
      </w:r>
      <w:r w:rsidR="00A53359" w:rsidRPr="00A53359">
        <w:rPr>
          <w:szCs w:val="26"/>
        </w:rPr>
        <w:t>4</w:t>
      </w:r>
      <w:r w:rsidR="00B4481C" w:rsidRPr="000C6AE7">
        <w:rPr>
          <w:szCs w:val="26"/>
        </w:rPr>
        <w:t xml:space="preserve">% от </w:t>
      </w:r>
      <w:proofErr w:type="gramStart"/>
      <w:r w:rsidR="00B4481C" w:rsidRPr="000C6AE7">
        <w:rPr>
          <w:szCs w:val="26"/>
        </w:rPr>
        <w:t>проведенных</w:t>
      </w:r>
      <w:proofErr w:type="gramEnd"/>
      <w:r w:rsidR="00B4481C" w:rsidRPr="000C6AE7">
        <w:rPr>
          <w:szCs w:val="26"/>
        </w:rPr>
        <w:t xml:space="preserve"> плановых);</w:t>
      </w:r>
    </w:p>
    <w:p w:rsidR="00B4481C" w:rsidRPr="000C6AE7" w:rsidRDefault="00CD53A4" w:rsidP="00B4481C">
      <w:pPr>
        <w:ind w:firstLine="720"/>
        <w:rPr>
          <w:szCs w:val="26"/>
        </w:rPr>
      </w:pPr>
      <w:r w:rsidRPr="000C6AE7">
        <w:rPr>
          <w:b/>
          <w:szCs w:val="26"/>
        </w:rPr>
        <w:t xml:space="preserve">- </w:t>
      </w:r>
      <w:r w:rsidR="008F1614">
        <w:rPr>
          <w:b/>
          <w:szCs w:val="26"/>
        </w:rPr>
        <w:t>84</w:t>
      </w:r>
      <w:r w:rsidR="002A1208" w:rsidRPr="005B52E5">
        <w:rPr>
          <w:b/>
          <w:szCs w:val="26"/>
        </w:rPr>
        <w:t xml:space="preserve"> </w:t>
      </w:r>
      <w:r w:rsidR="00B4481C" w:rsidRPr="005B52E5">
        <w:rPr>
          <w:szCs w:val="26"/>
        </w:rPr>
        <w:t>внепланов</w:t>
      </w:r>
      <w:r w:rsidR="00F927EC" w:rsidRPr="005B52E5">
        <w:rPr>
          <w:szCs w:val="26"/>
        </w:rPr>
        <w:t>ым</w:t>
      </w:r>
      <w:r w:rsidR="00B4481C" w:rsidRPr="000C6AE7">
        <w:rPr>
          <w:szCs w:val="26"/>
        </w:rPr>
        <w:t xml:space="preserve"> </w:t>
      </w:r>
      <w:r w:rsidR="00B4481C" w:rsidRPr="00A53359">
        <w:rPr>
          <w:szCs w:val="26"/>
        </w:rPr>
        <w:t>мероприя</w:t>
      </w:r>
      <w:r w:rsidR="000930ED" w:rsidRPr="00A53359">
        <w:rPr>
          <w:szCs w:val="26"/>
        </w:rPr>
        <w:t>т</w:t>
      </w:r>
      <w:r w:rsidR="00A93989" w:rsidRPr="00A53359">
        <w:rPr>
          <w:szCs w:val="26"/>
        </w:rPr>
        <w:t>и</w:t>
      </w:r>
      <w:r w:rsidR="00F927EC" w:rsidRPr="00A53359">
        <w:rPr>
          <w:szCs w:val="26"/>
        </w:rPr>
        <w:t>ям</w:t>
      </w:r>
      <w:r w:rsidR="00B4481C" w:rsidRPr="00A53359">
        <w:rPr>
          <w:szCs w:val="26"/>
        </w:rPr>
        <w:t xml:space="preserve"> (</w:t>
      </w:r>
      <w:r w:rsidR="005B52E5" w:rsidRPr="00A53359">
        <w:rPr>
          <w:szCs w:val="26"/>
        </w:rPr>
        <w:t>3</w:t>
      </w:r>
      <w:r w:rsidR="00A53359" w:rsidRPr="00A53359">
        <w:rPr>
          <w:szCs w:val="26"/>
        </w:rPr>
        <w:t>6</w:t>
      </w:r>
      <w:r w:rsidR="00827251" w:rsidRPr="000C6AE7">
        <w:rPr>
          <w:szCs w:val="26"/>
        </w:rPr>
        <w:t>%</w:t>
      </w:r>
      <w:r w:rsidR="00B4481C" w:rsidRPr="000C6AE7">
        <w:rPr>
          <w:szCs w:val="26"/>
        </w:rPr>
        <w:t xml:space="preserve"> от </w:t>
      </w:r>
      <w:proofErr w:type="gramStart"/>
      <w:r w:rsidR="00B4481C" w:rsidRPr="000C6AE7">
        <w:rPr>
          <w:szCs w:val="26"/>
        </w:rPr>
        <w:t>проведенных</w:t>
      </w:r>
      <w:proofErr w:type="gramEnd"/>
      <w:r w:rsidR="00B4481C" w:rsidRPr="000C6AE7">
        <w:rPr>
          <w:szCs w:val="26"/>
        </w:rPr>
        <w:t xml:space="preserve"> внеплановых).</w:t>
      </w:r>
    </w:p>
    <w:p w:rsidR="00366BC8" w:rsidRDefault="00366BC8" w:rsidP="00B4481C">
      <w:pPr>
        <w:ind w:firstLine="720"/>
        <w:rPr>
          <w:szCs w:val="26"/>
          <w:u w:val="single"/>
        </w:rPr>
      </w:pPr>
    </w:p>
    <w:p w:rsidR="00B4481C" w:rsidRPr="00CD2151" w:rsidRDefault="00B4481C" w:rsidP="00B4481C">
      <w:pPr>
        <w:ind w:firstLine="720"/>
        <w:rPr>
          <w:szCs w:val="26"/>
          <w:u w:val="single"/>
        </w:rPr>
      </w:pPr>
      <w:r w:rsidRPr="00CD2151">
        <w:rPr>
          <w:szCs w:val="26"/>
          <w:u w:val="single"/>
        </w:rPr>
        <w:t>По результатам проведенных мероприятий по надзору (контролю) (п</w:t>
      </w:r>
      <w:r w:rsidR="00FF7C21" w:rsidRPr="00CD2151">
        <w:rPr>
          <w:szCs w:val="26"/>
          <w:u w:val="single"/>
        </w:rPr>
        <w:t>роверок</w:t>
      </w:r>
      <w:r w:rsidR="00D500BC">
        <w:rPr>
          <w:szCs w:val="26"/>
          <w:u w:val="single"/>
        </w:rPr>
        <w:t>,</w:t>
      </w:r>
      <w:r w:rsidR="00FF7C21" w:rsidRPr="00CD2151">
        <w:rPr>
          <w:szCs w:val="26"/>
          <w:u w:val="single"/>
        </w:rPr>
        <w:t xml:space="preserve"> мероприятий</w:t>
      </w:r>
      <w:r w:rsidR="00D500BC">
        <w:rPr>
          <w:szCs w:val="26"/>
          <w:u w:val="single"/>
        </w:rPr>
        <w:t xml:space="preserve"> по мониторингу безопасности и</w:t>
      </w:r>
      <w:r w:rsidR="00FF7C21" w:rsidRPr="00CD2151">
        <w:rPr>
          <w:szCs w:val="26"/>
          <w:u w:val="single"/>
        </w:rPr>
        <w:t xml:space="preserve"> СН)</w:t>
      </w:r>
      <w:r w:rsidR="004C700B" w:rsidRPr="00CD2151">
        <w:rPr>
          <w:szCs w:val="26"/>
          <w:u w:val="single"/>
        </w:rPr>
        <w:t xml:space="preserve"> </w:t>
      </w:r>
      <w:r w:rsidR="00BD3EC5" w:rsidRPr="00CD2151">
        <w:rPr>
          <w:szCs w:val="26"/>
          <w:u w:val="single"/>
        </w:rPr>
        <w:t xml:space="preserve">за </w:t>
      </w:r>
      <w:r w:rsidR="005C24F6" w:rsidRPr="00CD2151">
        <w:rPr>
          <w:szCs w:val="26"/>
          <w:u w:val="single"/>
        </w:rPr>
        <w:t>20</w:t>
      </w:r>
      <w:r w:rsidR="00B72EE6" w:rsidRPr="00CD2151">
        <w:rPr>
          <w:szCs w:val="26"/>
          <w:u w:val="single"/>
        </w:rPr>
        <w:t>2</w:t>
      </w:r>
      <w:r w:rsidR="00AB5CC1">
        <w:rPr>
          <w:szCs w:val="26"/>
          <w:u w:val="single"/>
        </w:rPr>
        <w:t>3</w:t>
      </w:r>
      <w:r w:rsidR="00953748" w:rsidRPr="00CD2151">
        <w:rPr>
          <w:szCs w:val="26"/>
          <w:u w:val="single"/>
        </w:rPr>
        <w:t xml:space="preserve"> год</w:t>
      </w:r>
      <w:r w:rsidRPr="00CD2151">
        <w:rPr>
          <w:szCs w:val="26"/>
          <w:u w:val="single"/>
        </w:rPr>
        <w:t>:</w:t>
      </w:r>
    </w:p>
    <w:p w:rsidR="00B4481C" w:rsidRPr="00CD2151" w:rsidRDefault="00B4481C" w:rsidP="00B4481C">
      <w:pPr>
        <w:ind w:firstLine="720"/>
        <w:rPr>
          <w:szCs w:val="26"/>
        </w:rPr>
      </w:pPr>
      <w:r w:rsidRPr="00CD2151">
        <w:rPr>
          <w:szCs w:val="26"/>
        </w:rPr>
        <w:t xml:space="preserve">- </w:t>
      </w:r>
      <w:r w:rsidR="005B52E5" w:rsidRPr="00CD2151">
        <w:rPr>
          <w:szCs w:val="26"/>
        </w:rPr>
        <w:t xml:space="preserve">выдано </w:t>
      </w:r>
      <w:r w:rsidR="002672A0">
        <w:rPr>
          <w:b/>
          <w:szCs w:val="26"/>
        </w:rPr>
        <w:t>10</w:t>
      </w:r>
      <w:r w:rsidR="005B52E5" w:rsidRPr="00CD2151">
        <w:rPr>
          <w:b/>
          <w:szCs w:val="26"/>
        </w:rPr>
        <w:t xml:space="preserve"> предписани</w:t>
      </w:r>
      <w:r w:rsidR="002672A0">
        <w:rPr>
          <w:b/>
          <w:szCs w:val="26"/>
        </w:rPr>
        <w:t>й</w:t>
      </w:r>
      <w:r w:rsidR="005B52E5" w:rsidRPr="00CD2151">
        <w:rPr>
          <w:szCs w:val="26"/>
        </w:rPr>
        <w:t xml:space="preserve"> об устранении выявленных нарушений;</w:t>
      </w:r>
    </w:p>
    <w:p w:rsidR="00B4481C" w:rsidRDefault="00FD7A66" w:rsidP="004B2DDB">
      <w:pPr>
        <w:ind w:firstLine="720"/>
        <w:rPr>
          <w:b/>
          <w:szCs w:val="26"/>
        </w:rPr>
      </w:pPr>
      <w:r w:rsidRPr="00CD2151">
        <w:rPr>
          <w:szCs w:val="26"/>
        </w:rPr>
        <w:t>- составлен</w:t>
      </w:r>
      <w:r w:rsidR="002672A0">
        <w:rPr>
          <w:szCs w:val="26"/>
        </w:rPr>
        <w:t>о</w:t>
      </w:r>
      <w:r w:rsidR="00B4481C" w:rsidRPr="00CD2151">
        <w:rPr>
          <w:szCs w:val="26"/>
        </w:rPr>
        <w:t xml:space="preserve"> </w:t>
      </w:r>
      <w:r w:rsidR="00A53359" w:rsidRPr="002672A0">
        <w:rPr>
          <w:b/>
          <w:szCs w:val="26"/>
        </w:rPr>
        <w:t>5</w:t>
      </w:r>
      <w:r w:rsidR="002672A0" w:rsidRPr="002672A0">
        <w:rPr>
          <w:b/>
          <w:szCs w:val="26"/>
        </w:rPr>
        <w:t>5</w:t>
      </w:r>
      <w:r w:rsidR="00B4481C" w:rsidRPr="00CD2151">
        <w:rPr>
          <w:b/>
          <w:szCs w:val="26"/>
        </w:rPr>
        <w:t xml:space="preserve"> протокол</w:t>
      </w:r>
      <w:r w:rsidR="002672A0">
        <w:rPr>
          <w:b/>
          <w:szCs w:val="26"/>
        </w:rPr>
        <w:t>ов</w:t>
      </w:r>
      <w:r w:rsidR="00B4481C" w:rsidRPr="00CD2151">
        <w:rPr>
          <w:b/>
          <w:szCs w:val="26"/>
        </w:rPr>
        <w:t xml:space="preserve"> об АПН</w:t>
      </w:r>
      <w:r w:rsidR="00EE5BB9">
        <w:rPr>
          <w:b/>
          <w:szCs w:val="26"/>
        </w:rPr>
        <w:t>;</w:t>
      </w:r>
    </w:p>
    <w:p w:rsidR="00EE5BB9" w:rsidRPr="00C32696" w:rsidRDefault="00C32696" w:rsidP="004B2DDB">
      <w:pPr>
        <w:ind w:firstLine="720"/>
        <w:rPr>
          <w:szCs w:val="26"/>
        </w:rPr>
      </w:pPr>
      <w:r w:rsidRPr="00770485">
        <w:rPr>
          <w:szCs w:val="26"/>
        </w:rPr>
        <w:t xml:space="preserve">- </w:t>
      </w:r>
      <w:r>
        <w:rPr>
          <w:szCs w:val="26"/>
        </w:rPr>
        <w:t xml:space="preserve">объявлено </w:t>
      </w:r>
      <w:r w:rsidRPr="000C2CAF">
        <w:rPr>
          <w:b/>
          <w:szCs w:val="26"/>
        </w:rPr>
        <w:t>2</w:t>
      </w:r>
      <w:r w:rsidR="000C2CAF" w:rsidRPr="000C2CAF">
        <w:rPr>
          <w:b/>
          <w:szCs w:val="26"/>
        </w:rPr>
        <w:t>8</w:t>
      </w:r>
      <w:r w:rsidRPr="00C32696">
        <w:rPr>
          <w:b/>
          <w:szCs w:val="26"/>
        </w:rPr>
        <w:t xml:space="preserve"> предостережени</w:t>
      </w:r>
      <w:r w:rsidR="000C2CAF">
        <w:rPr>
          <w:b/>
          <w:szCs w:val="26"/>
        </w:rPr>
        <w:t>й</w:t>
      </w:r>
      <w:r>
        <w:rPr>
          <w:szCs w:val="26"/>
        </w:rPr>
        <w:t>.</w:t>
      </w:r>
    </w:p>
    <w:p w:rsidR="00366BC8" w:rsidRDefault="00366BC8" w:rsidP="00B061F5">
      <w:pPr>
        <w:ind w:firstLine="709"/>
        <w:rPr>
          <w:szCs w:val="26"/>
        </w:rPr>
      </w:pPr>
    </w:p>
    <w:p w:rsidR="00E0541C" w:rsidRPr="00CD2151" w:rsidRDefault="0002551B" w:rsidP="00B061F5">
      <w:pPr>
        <w:ind w:firstLine="709"/>
        <w:rPr>
          <w:szCs w:val="26"/>
        </w:rPr>
      </w:pPr>
      <w:r w:rsidRPr="00CD2151">
        <w:rPr>
          <w:szCs w:val="26"/>
        </w:rPr>
        <w:t>Таким образом, на 1 мероприятие государственного контроля (надзора) приходится:</w:t>
      </w:r>
    </w:p>
    <w:tbl>
      <w:tblPr>
        <w:tblpPr w:leftFromText="180" w:rightFromText="180" w:vertAnchor="text" w:horzAnchor="margin" w:tblpY="250"/>
        <w:tblW w:w="10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4961"/>
        <w:gridCol w:w="2268"/>
        <w:gridCol w:w="2375"/>
      </w:tblGrid>
      <w:tr w:rsidR="00B4481C" w:rsidRPr="00821CF0" w:rsidTr="007A0020">
        <w:trPr>
          <w:trHeight w:val="561"/>
          <w:tblHeader/>
        </w:trPr>
        <w:tc>
          <w:tcPr>
            <w:tcW w:w="817" w:type="dxa"/>
          </w:tcPr>
          <w:p w:rsidR="00B4481C" w:rsidRPr="00AA5A89" w:rsidRDefault="00B4481C" w:rsidP="007A0020">
            <w:pPr>
              <w:spacing w:line="240" w:lineRule="auto"/>
              <w:jc w:val="center"/>
              <w:rPr>
                <w:sz w:val="22"/>
                <w:szCs w:val="22"/>
              </w:rPr>
            </w:pPr>
            <w:r w:rsidRPr="00AA5A89">
              <w:rPr>
                <w:sz w:val="22"/>
                <w:szCs w:val="22"/>
              </w:rPr>
              <w:t xml:space="preserve">№ </w:t>
            </w:r>
            <w:proofErr w:type="spellStart"/>
            <w:proofErr w:type="gramStart"/>
            <w:r w:rsidRPr="00AA5A89">
              <w:rPr>
                <w:sz w:val="22"/>
                <w:szCs w:val="22"/>
              </w:rPr>
              <w:t>п</w:t>
            </w:r>
            <w:proofErr w:type="spellEnd"/>
            <w:proofErr w:type="gramEnd"/>
            <w:r w:rsidRPr="00AA5A89">
              <w:rPr>
                <w:sz w:val="22"/>
                <w:szCs w:val="22"/>
              </w:rPr>
              <w:t>/</w:t>
            </w:r>
            <w:proofErr w:type="spellStart"/>
            <w:r w:rsidRPr="00AA5A89">
              <w:rPr>
                <w:sz w:val="22"/>
                <w:szCs w:val="22"/>
              </w:rPr>
              <w:t>п</w:t>
            </w:r>
            <w:proofErr w:type="spellEnd"/>
          </w:p>
        </w:tc>
        <w:tc>
          <w:tcPr>
            <w:tcW w:w="4961" w:type="dxa"/>
          </w:tcPr>
          <w:p w:rsidR="00B4481C" w:rsidRPr="00AA5A89" w:rsidRDefault="00B4481C" w:rsidP="007A0020">
            <w:pPr>
              <w:spacing w:line="240" w:lineRule="auto"/>
              <w:jc w:val="center"/>
              <w:rPr>
                <w:sz w:val="22"/>
                <w:szCs w:val="22"/>
              </w:rPr>
            </w:pPr>
            <w:r w:rsidRPr="00AA5A89">
              <w:rPr>
                <w:sz w:val="22"/>
                <w:szCs w:val="22"/>
              </w:rPr>
              <w:t>Показатель</w:t>
            </w:r>
          </w:p>
        </w:tc>
        <w:tc>
          <w:tcPr>
            <w:tcW w:w="2268" w:type="dxa"/>
          </w:tcPr>
          <w:p w:rsidR="00B4481C" w:rsidRPr="00AA5A89" w:rsidRDefault="00B4481C" w:rsidP="007A0020">
            <w:pPr>
              <w:spacing w:line="240" w:lineRule="auto"/>
              <w:jc w:val="center"/>
              <w:rPr>
                <w:sz w:val="22"/>
                <w:szCs w:val="22"/>
              </w:rPr>
            </w:pPr>
            <w:r w:rsidRPr="00AA5A89">
              <w:rPr>
                <w:sz w:val="22"/>
                <w:szCs w:val="22"/>
              </w:rPr>
              <w:t>на конец отчетного периода прошлого года</w:t>
            </w:r>
          </w:p>
        </w:tc>
        <w:tc>
          <w:tcPr>
            <w:tcW w:w="2375" w:type="dxa"/>
          </w:tcPr>
          <w:p w:rsidR="00B4481C" w:rsidRPr="00AA5A89" w:rsidRDefault="00B4481C" w:rsidP="007A0020">
            <w:pPr>
              <w:spacing w:line="240" w:lineRule="auto"/>
              <w:jc w:val="center"/>
              <w:rPr>
                <w:sz w:val="22"/>
                <w:szCs w:val="22"/>
              </w:rPr>
            </w:pPr>
            <w:r w:rsidRPr="00AA5A89">
              <w:rPr>
                <w:sz w:val="22"/>
                <w:szCs w:val="22"/>
              </w:rPr>
              <w:t>на конец отчетного периода текущего года</w:t>
            </w:r>
          </w:p>
        </w:tc>
      </w:tr>
      <w:tr w:rsidR="005D1310" w:rsidRPr="00821CF0" w:rsidTr="007A0020">
        <w:trPr>
          <w:tblHeader/>
        </w:trPr>
        <w:tc>
          <w:tcPr>
            <w:tcW w:w="817" w:type="dxa"/>
          </w:tcPr>
          <w:p w:rsidR="005D1310" w:rsidRPr="00743508" w:rsidRDefault="005D1310" w:rsidP="005D1310">
            <w:pPr>
              <w:spacing w:line="240" w:lineRule="auto"/>
              <w:jc w:val="center"/>
              <w:rPr>
                <w:sz w:val="22"/>
                <w:szCs w:val="22"/>
              </w:rPr>
            </w:pPr>
            <w:r w:rsidRPr="00743508">
              <w:rPr>
                <w:sz w:val="22"/>
                <w:szCs w:val="22"/>
              </w:rPr>
              <w:t>1.</w:t>
            </w:r>
          </w:p>
        </w:tc>
        <w:tc>
          <w:tcPr>
            <w:tcW w:w="4961" w:type="dxa"/>
          </w:tcPr>
          <w:p w:rsidR="005D1310" w:rsidRPr="00743508" w:rsidRDefault="005D1310" w:rsidP="005D1310">
            <w:pPr>
              <w:spacing w:line="240" w:lineRule="auto"/>
              <w:rPr>
                <w:sz w:val="22"/>
                <w:szCs w:val="22"/>
              </w:rPr>
            </w:pPr>
            <w:r w:rsidRPr="00743508">
              <w:rPr>
                <w:sz w:val="22"/>
                <w:szCs w:val="22"/>
              </w:rPr>
              <w:t>выявлено нарушений</w:t>
            </w:r>
          </w:p>
        </w:tc>
        <w:tc>
          <w:tcPr>
            <w:tcW w:w="2268" w:type="dxa"/>
          </w:tcPr>
          <w:p w:rsidR="005D1310" w:rsidRPr="00D1407F" w:rsidRDefault="005D1310" w:rsidP="005D1310">
            <w:pPr>
              <w:tabs>
                <w:tab w:val="left" w:pos="802"/>
                <w:tab w:val="center" w:pos="1079"/>
              </w:tabs>
              <w:spacing w:line="240" w:lineRule="auto"/>
              <w:jc w:val="center"/>
              <w:rPr>
                <w:sz w:val="22"/>
                <w:szCs w:val="22"/>
              </w:rPr>
            </w:pPr>
            <w:r w:rsidRPr="00D1407F">
              <w:rPr>
                <w:sz w:val="22"/>
                <w:szCs w:val="22"/>
              </w:rPr>
              <w:t>1,</w:t>
            </w:r>
            <w:r>
              <w:rPr>
                <w:sz w:val="22"/>
                <w:szCs w:val="22"/>
              </w:rPr>
              <w:t>1</w:t>
            </w:r>
          </w:p>
        </w:tc>
        <w:tc>
          <w:tcPr>
            <w:tcW w:w="2375" w:type="dxa"/>
          </w:tcPr>
          <w:p w:rsidR="005D1310" w:rsidRPr="005D1310" w:rsidRDefault="005D1310" w:rsidP="005D1310">
            <w:pPr>
              <w:tabs>
                <w:tab w:val="left" w:pos="802"/>
                <w:tab w:val="center" w:pos="1079"/>
              </w:tabs>
              <w:spacing w:line="240" w:lineRule="auto"/>
              <w:jc w:val="center"/>
              <w:rPr>
                <w:sz w:val="22"/>
                <w:szCs w:val="22"/>
                <w:highlight w:val="yellow"/>
              </w:rPr>
            </w:pPr>
            <w:r w:rsidRPr="00CA01A7">
              <w:rPr>
                <w:sz w:val="22"/>
                <w:szCs w:val="22"/>
              </w:rPr>
              <w:t>0,9</w:t>
            </w:r>
          </w:p>
        </w:tc>
      </w:tr>
      <w:tr w:rsidR="005D1310" w:rsidRPr="00821CF0" w:rsidTr="007A0020">
        <w:trPr>
          <w:tblHeader/>
        </w:trPr>
        <w:tc>
          <w:tcPr>
            <w:tcW w:w="817" w:type="dxa"/>
          </w:tcPr>
          <w:p w:rsidR="005D1310" w:rsidRPr="00743508" w:rsidRDefault="005D1310" w:rsidP="005D1310">
            <w:pPr>
              <w:spacing w:line="240" w:lineRule="auto"/>
              <w:jc w:val="center"/>
              <w:rPr>
                <w:sz w:val="22"/>
                <w:szCs w:val="22"/>
              </w:rPr>
            </w:pPr>
            <w:r w:rsidRPr="00743508">
              <w:rPr>
                <w:sz w:val="22"/>
                <w:szCs w:val="22"/>
              </w:rPr>
              <w:t>2.</w:t>
            </w:r>
          </w:p>
        </w:tc>
        <w:tc>
          <w:tcPr>
            <w:tcW w:w="4961" w:type="dxa"/>
          </w:tcPr>
          <w:p w:rsidR="005D1310" w:rsidRPr="00743508" w:rsidRDefault="005D1310" w:rsidP="005D1310">
            <w:pPr>
              <w:spacing w:line="240" w:lineRule="auto"/>
              <w:rPr>
                <w:sz w:val="22"/>
                <w:szCs w:val="22"/>
              </w:rPr>
            </w:pPr>
            <w:r w:rsidRPr="00743508">
              <w:rPr>
                <w:sz w:val="22"/>
                <w:szCs w:val="22"/>
              </w:rPr>
              <w:t>выдано предписаний</w:t>
            </w:r>
          </w:p>
        </w:tc>
        <w:tc>
          <w:tcPr>
            <w:tcW w:w="2268" w:type="dxa"/>
          </w:tcPr>
          <w:p w:rsidR="005D1310" w:rsidRPr="00D1407F" w:rsidRDefault="005D1310" w:rsidP="005D1310">
            <w:pPr>
              <w:spacing w:line="240" w:lineRule="auto"/>
              <w:jc w:val="center"/>
              <w:rPr>
                <w:sz w:val="22"/>
                <w:szCs w:val="22"/>
              </w:rPr>
            </w:pPr>
            <w:r w:rsidRPr="00D1407F">
              <w:rPr>
                <w:sz w:val="22"/>
                <w:szCs w:val="22"/>
              </w:rPr>
              <w:t>0,0</w:t>
            </w:r>
            <w:r>
              <w:rPr>
                <w:sz w:val="22"/>
                <w:szCs w:val="22"/>
              </w:rPr>
              <w:t>4</w:t>
            </w:r>
          </w:p>
        </w:tc>
        <w:tc>
          <w:tcPr>
            <w:tcW w:w="2375" w:type="dxa"/>
          </w:tcPr>
          <w:p w:rsidR="005D1310" w:rsidRPr="005D1310" w:rsidRDefault="005D1310" w:rsidP="005D1310">
            <w:pPr>
              <w:spacing w:line="240" w:lineRule="auto"/>
              <w:jc w:val="center"/>
              <w:rPr>
                <w:sz w:val="22"/>
                <w:szCs w:val="22"/>
                <w:highlight w:val="yellow"/>
              </w:rPr>
            </w:pPr>
            <w:r w:rsidRPr="00CA01A7">
              <w:rPr>
                <w:sz w:val="22"/>
                <w:szCs w:val="22"/>
              </w:rPr>
              <w:t>0,0</w:t>
            </w:r>
            <w:r w:rsidR="00CA01A7" w:rsidRPr="00CA01A7">
              <w:rPr>
                <w:sz w:val="22"/>
                <w:szCs w:val="22"/>
              </w:rPr>
              <w:t>2</w:t>
            </w:r>
          </w:p>
        </w:tc>
      </w:tr>
      <w:tr w:rsidR="005D1310" w:rsidRPr="00B446B7" w:rsidTr="007A0020">
        <w:trPr>
          <w:trHeight w:val="70"/>
          <w:tblHeader/>
        </w:trPr>
        <w:tc>
          <w:tcPr>
            <w:tcW w:w="817" w:type="dxa"/>
          </w:tcPr>
          <w:p w:rsidR="005D1310" w:rsidRPr="00B446B7" w:rsidRDefault="005D1310" w:rsidP="005D1310">
            <w:pPr>
              <w:spacing w:line="240" w:lineRule="auto"/>
              <w:jc w:val="center"/>
              <w:rPr>
                <w:sz w:val="22"/>
                <w:szCs w:val="22"/>
              </w:rPr>
            </w:pPr>
            <w:r w:rsidRPr="00B446B7">
              <w:rPr>
                <w:sz w:val="22"/>
                <w:szCs w:val="22"/>
              </w:rPr>
              <w:t>3.</w:t>
            </w:r>
          </w:p>
        </w:tc>
        <w:tc>
          <w:tcPr>
            <w:tcW w:w="4961" w:type="dxa"/>
          </w:tcPr>
          <w:p w:rsidR="005D1310" w:rsidRPr="00B446B7" w:rsidRDefault="005D1310" w:rsidP="005D1310">
            <w:pPr>
              <w:spacing w:line="240" w:lineRule="auto"/>
              <w:rPr>
                <w:sz w:val="22"/>
                <w:szCs w:val="22"/>
              </w:rPr>
            </w:pPr>
            <w:r w:rsidRPr="00B446B7">
              <w:rPr>
                <w:sz w:val="22"/>
                <w:szCs w:val="22"/>
              </w:rPr>
              <w:t>составлено протоколов об АПН</w:t>
            </w:r>
          </w:p>
        </w:tc>
        <w:tc>
          <w:tcPr>
            <w:tcW w:w="2268" w:type="dxa"/>
          </w:tcPr>
          <w:p w:rsidR="005D1310" w:rsidRPr="00D1407F" w:rsidRDefault="005D1310" w:rsidP="005D1310">
            <w:pPr>
              <w:spacing w:line="240" w:lineRule="auto"/>
              <w:jc w:val="center"/>
              <w:rPr>
                <w:sz w:val="22"/>
                <w:szCs w:val="22"/>
              </w:rPr>
            </w:pPr>
            <w:r w:rsidRPr="00D1407F">
              <w:rPr>
                <w:sz w:val="22"/>
                <w:szCs w:val="22"/>
              </w:rPr>
              <w:t>0,</w:t>
            </w:r>
            <w:r>
              <w:rPr>
                <w:sz w:val="22"/>
                <w:szCs w:val="22"/>
              </w:rPr>
              <w:t>3</w:t>
            </w:r>
          </w:p>
        </w:tc>
        <w:tc>
          <w:tcPr>
            <w:tcW w:w="2375" w:type="dxa"/>
          </w:tcPr>
          <w:p w:rsidR="005D1310" w:rsidRPr="005D1310" w:rsidRDefault="005D1310" w:rsidP="005D1310">
            <w:pPr>
              <w:spacing w:line="240" w:lineRule="auto"/>
              <w:jc w:val="center"/>
              <w:rPr>
                <w:sz w:val="22"/>
                <w:szCs w:val="22"/>
                <w:highlight w:val="yellow"/>
              </w:rPr>
            </w:pPr>
            <w:r w:rsidRPr="00CA01A7">
              <w:rPr>
                <w:sz w:val="22"/>
                <w:szCs w:val="22"/>
              </w:rPr>
              <w:t>0,1</w:t>
            </w:r>
          </w:p>
        </w:tc>
      </w:tr>
      <w:tr w:rsidR="005D1310" w:rsidRPr="00B446B7" w:rsidTr="007A0020">
        <w:trPr>
          <w:tblHeader/>
        </w:trPr>
        <w:tc>
          <w:tcPr>
            <w:tcW w:w="817" w:type="dxa"/>
          </w:tcPr>
          <w:p w:rsidR="005D1310" w:rsidRPr="00B446B7" w:rsidRDefault="005D1310" w:rsidP="005D1310">
            <w:pPr>
              <w:spacing w:line="240" w:lineRule="auto"/>
              <w:jc w:val="center"/>
              <w:rPr>
                <w:sz w:val="22"/>
                <w:szCs w:val="22"/>
              </w:rPr>
            </w:pPr>
            <w:r w:rsidRPr="00B446B7">
              <w:rPr>
                <w:sz w:val="22"/>
                <w:szCs w:val="22"/>
              </w:rPr>
              <w:t>4.</w:t>
            </w:r>
          </w:p>
        </w:tc>
        <w:tc>
          <w:tcPr>
            <w:tcW w:w="4961" w:type="dxa"/>
          </w:tcPr>
          <w:p w:rsidR="005D1310" w:rsidRPr="001A56D6" w:rsidRDefault="005D1310" w:rsidP="005D1310">
            <w:pPr>
              <w:spacing w:line="240" w:lineRule="auto"/>
              <w:rPr>
                <w:sz w:val="22"/>
                <w:szCs w:val="22"/>
              </w:rPr>
            </w:pPr>
            <w:r w:rsidRPr="001A56D6">
              <w:rPr>
                <w:sz w:val="22"/>
                <w:szCs w:val="22"/>
              </w:rPr>
              <w:t>наложено штрафов, тыс</w:t>
            </w:r>
            <w:proofErr w:type="gramStart"/>
            <w:r w:rsidRPr="001A56D6">
              <w:rPr>
                <w:sz w:val="22"/>
                <w:szCs w:val="22"/>
              </w:rPr>
              <w:t>.р</w:t>
            </w:r>
            <w:proofErr w:type="gramEnd"/>
            <w:r w:rsidRPr="001A56D6">
              <w:rPr>
                <w:sz w:val="22"/>
                <w:szCs w:val="22"/>
              </w:rPr>
              <w:t>уб.</w:t>
            </w:r>
          </w:p>
        </w:tc>
        <w:tc>
          <w:tcPr>
            <w:tcW w:w="2268" w:type="dxa"/>
          </w:tcPr>
          <w:p w:rsidR="005D1310" w:rsidRPr="001A56D6" w:rsidRDefault="005D1310" w:rsidP="005D1310">
            <w:pPr>
              <w:spacing w:line="240" w:lineRule="auto"/>
              <w:jc w:val="center"/>
              <w:rPr>
                <w:sz w:val="22"/>
                <w:szCs w:val="22"/>
              </w:rPr>
            </w:pPr>
            <w:r w:rsidRPr="001A56D6">
              <w:rPr>
                <w:sz w:val="22"/>
                <w:szCs w:val="22"/>
              </w:rPr>
              <w:t>32,3</w:t>
            </w:r>
          </w:p>
        </w:tc>
        <w:tc>
          <w:tcPr>
            <w:tcW w:w="2375" w:type="dxa"/>
          </w:tcPr>
          <w:p w:rsidR="005D1310" w:rsidRPr="005D1310" w:rsidRDefault="00CA01A7" w:rsidP="005D1310">
            <w:pPr>
              <w:spacing w:line="240" w:lineRule="auto"/>
              <w:jc w:val="center"/>
              <w:rPr>
                <w:sz w:val="22"/>
                <w:szCs w:val="22"/>
                <w:highlight w:val="yellow"/>
              </w:rPr>
            </w:pPr>
            <w:r w:rsidRPr="00CA01A7">
              <w:rPr>
                <w:sz w:val="22"/>
                <w:szCs w:val="22"/>
              </w:rPr>
              <w:t>24,2</w:t>
            </w:r>
          </w:p>
        </w:tc>
      </w:tr>
      <w:tr w:rsidR="005D1310" w:rsidRPr="00B446B7" w:rsidTr="007A0020">
        <w:trPr>
          <w:tblHeader/>
        </w:trPr>
        <w:tc>
          <w:tcPr>
            <w:tcW w:w="817" w:type="dxa"/>
          </w:tcPr>
          <w:p w:rsidR="005D1310" w:rsidRPr="00B446B7" w:rsidRDefault="005D1310" w:rsidP="005D1310">
            <w:pPr>
              <w:spacing w:line="240" w:lineRule="auto"/>
              <w:jc w:val="center"/>
              <w:rPr>
                <w:sz w:val="22"/>
                <w:szCs w:val="22"/>
              </w:rPr>
            </w:pPr>
            <w:r w:rsidRPr="00B446B7">
              <w:rPr>
                <w:sz w:val="22"/>
                <w:szCs w:val="22"/>
              </w:rPr>
              <w:t>5.</w:t>
            </w:r>
          </w:p>
        </w:tc>
        <w:tc>
          <w:tcPr>
            <w:tcW w:w="4961" w:type="dxa"/>
          </w:tcPr>
          <w:p w:rsidR="005D1310" w:rsidRPr="001A56D6" w:rsidRDefault="005D1310" w:rsidP="005D1310">
            <w:pPr>
              <w:spacing w:line="240" w:lineRule="auto"/>
              <w:rPr>
                <w:sz w:val="22"/>
                <w:szCs w:val="22"/>
              </w:rPr>
            </w:pPr>
            <w:r w:rsidRPr="001A56D6">
              <w:rPr>
                <w:sz w:val="22"/>
                <w:szCs w:val="22"/>
              </w:rPr>
              <w:t>взыскано штрафов, тыс</w:t>
            </w:r>
            <w:proofErr w:type="gramStart"/>
            <w:r w:rsidRPr="001A56D6">
              <w:rPr>
                <w:sz w:val="22"/>
                <w:szCs w:val="22"/>
              </w:rPr>
              <w:t>.р</w:t>
            </w:r>
            <w:proofErr w:type="gramEnd"/>
            <w:r w:rsidRPr="001A56D6">
              <w:rPr>
                <w:sz w:val="22"/>
                <w:szCs w:val="22"/>
              </w:rPr>
              <w:t>уб.</w:t>
            </w:r>
          </w:p>
        </w:tc>
        <w:tc>
          <w:tcPr>
            <w:tcW w:w="2268" w:type="dxa"/>
          </w:tcPr>
          <w:p w:rsidR="005D1310" w:rsidRPr="001A56D6" w:rsidRDefault="005D1310" w:rsidP="005D1310">
            <w:pPr>
              <w:spacing w:line="240" w:lineRule="auto"/>
              <w:jc w:val="center"/>
              <w:rPr>
                <w:sz w:val="22"/>
                <w:szCs w:val="22"/>
              </w:rPr>
            </w:pPr>
            <w:r w:rsidRPr="001A56D6">
              <w:rPr>
                <w:sz w:val="22"/>
                <w:szCs w:val="22"/>
              </w:rPr>
              <w:t>23,7</w:t>
            </w:r>
          </w:p>
        </w:tc>
        <w:tc>
          <w:tcPr>
            <w:tcW w:w="2375" w:type="dxa"/>
          </w:tcPr>
          <w:p w:rsidR="005D1310" w:rsidRPr="005D1310" w:rsidRDefault="005D1310" w:rsidP="005D1310">
            <w:pPr>
              <w:spacing w:line="240" w:lineRule="auto"/>
              <w:jc w:val="center"/>
              <w:rPr>
                <w:sz w:val="22"/>
                <w:szCs w:val="22"/>
                <w:highlight w:val="yellow"/>
              </w:rPr>
            </w:pPr>
            <w:r w:rsidRPr="00CA01A7">
              <w:rPr>
                <w:sz w:val="22"/>
                <w:szCs w:val="22"/>
              </w:rPr>
              <w:t>20,</w:t>
            </w:r>
            <w:r w:rsidR="00CA01A7" w:rsidRPr="00CA01A7">
              <w:rPr>
                <w:sz w:val="22"/>
                <w:szCs w:val="22"/>
              </w:rPr>
              <w:t>7</w:t>
            </w:r>
          </w:p>
        </w:tc>
      </w:tr>
      <w:tr w:rsidR="00EE5BB9" w:rsidRPr="00B446B7" w:rsidTr="007A0020">
        <w:trPr>
          <w:tblHeader/>
        </w:trPr>
        <w:tc>
          <w:tcPr>
            <w:tcW w:w="817" w:type="dxa"/>
          </w:tcPr>
          <w:p w:rsidR="00EE5BB9" w:rsidRPr="00B446B7" w:rsidRDefault="005D1310" w:rsidP="001718A1">
            <w:pPr>
              <w:spacing w:line="240" w:lineRule="auto"/>
              <w:jc w:val="center"/>
              <w:rPr>
                <w:sz w:val="22"/>
                <w:szCs w:val="22"/>
              </w:rPr>
            </w:pPr>
            <w:r>
              <w:rPr>
                <w:sz w:val="22"/>
                <w:szCs w:val="22"/>
              </w:rPr>
              <w:t>6.</w:t>
            </w:r>
          </w:p>
        </w:tc>
        <w:tc>
          <w:tcPr>
            <w:tcW w:w="4961" w:type="dxa"/>
          </w:tcPr>
          <w:p w:rsidR="00EE5BB9" w:rsidRPr="001A56D6" w:rsidRDefault="00C32696" w:rsidP="001718A1">
            <w:pPr>
              <w:spacing w:line="240" w:lineRule="auto"/>
              <w:rPr>
                <w:sz w:val="22"/>
                <w:szCs w:val="22"/>
              </w:rPr>
            </w:pPr>
            <w:proofErr w:type="spellStart"/>
            <w:r>
              <w:rPr>
                <w:sz w:val="22"/>
                <w:szCs w:val="22"/>
              </w:rPr>
              <w:t>Объялено</w:t>
            </w:r>
            <w:proofErr w:type="spellEnd"/>
            <w:r>
              <w:rPr>
                <w:sz w:val="22"/>
                <w:szCs w:val="22"/>
              </w:rPr>
              <w:t xml:space="preserve"> предостережений</w:t>
            </w:r>
          </w:p>
        </w:tc>
        <w:tc>
          <w:tcPr>
            <w:tcW w:w="2268" w:type="dxa"/>
          </w:tcPr>
          <w:p w:rsidR="00EE5BB9" w:rsidRPr="00CA01A7" w:rsidRDefault="00E804DF" w:rsidP="001718A1">
            <w:pPr>
              <w:spacing w:line="240" w:lineRule="auto"/>
              <w:jc w:val="center"/>
              <w:rPr>
                <w:sz w:val="22"/>
                <w:szCs w:val="22"/>
              </w:rPr>
            </w:pPr>
            <w:r w:rsidRPr="00CA01A7">
              <w:rPr>
                <w:sz w:val="22"/>
                <w:szCs w:val="22"/>
              </w:rPr>
              <w:t>0,</w:t>
            </w:r>
            <w:r w:rsidR="00CA01A7">
              <w:rPr>
                <w:sz w:val="22"/>
                <w:szCs w:val="22"/>
              </w:rPr>
              <w:t>06</w:t>
            </w:r>
          </w:p>
        </w:tc>
        <w:tc>
          <w:tcPr>
            <w:tcW w:w="2375" w:type="dxa"/>
          </w:tcPr>
          <w:p w:rsidR="00EE5BB9" w:rsidRPr="00CA01A7" w:rsidRDefault="00E804DF" w:rsidP="001718A1">
            <w:pPr>
              <w:spacing w:line="240" w:lineRule="auto"/>
              <w:jc w:val="center"/>
              <w:rPr>
                <w:sz w:val="22"/>
                <w:szCs w:val="22"/>
              </w:rPr>
            </w:pPr>
            <w:r w:rsidRPr="00CA01A7">
              <w:rPr>
                <w:sz w:val="22"/>
                <w:szCs w:val="22"/>
              </w:rPr>
              <w:t>0,</w:t>
            </w:r>
            <w:r w:rsidR="00CA01A7" w:rsidRPr="00CA01A7">
              <w:rPr>
                <w:sz w:val="22"/>
                <w:szCs w:val="22"/>
              </w:rPr>
              <w:t>05</w:t>
            </w:r>
          </w:p>
        </w:tc>
      </w:tr>
    </w:tbl>
    <w:p w:rsidR="00827251" w:rsidRPr="00B446B7" w:rsidRDefault="00827251" w:rsidP="00C57318">
      <w:pPr>
        <w:ind w:firstLine="720"/>
        <w:rPr>
          <w:szCs w:val="26"/>
          <w:u w:val="single"/>
        </w:rPr>
      </w:pPr>
    </w:p>
    <w:p w:rsidR="00F15099" w:rsidRPr="00E13D3D" w:rsidRDefault="00F15099" w:rsidP="00C57318">
      <w:pPr>
        <w:ind w:firstLine="720"/>
        <w:rPr>
          <w:szCs w:val="26"/>
          <w:u w:val="single"/>
        </w:rPr>
      </w:pPr>
    </w:p>
    <w:p w:rsidR="00924994" w:rsidRPr="00E13D3D" w:rsidRDefault="00EB0779" w:rsidP="009100E8">
      <w:pPr>
        <w:pStyle w:val="3"/>
        <w:spacing w:line="360" w:lineRule="auto"/>
        <w:rPr>
          <w:rFonts w:ascii="Times New Roman" w:hAnsi="Times New Roman"/>
          <w:i/>
          <w:color w:val="auto"/>
          <w:szCs w:val="26"/>
          <w:u w:val="single"/>
          <w:lang w:val="ru-RU"/>
        </w:rPr>
      </w:pPr>
      <w:r w:rsidRPr="00E13D3D">
        <w:rPr>
          <w:rFonts w:ascii="Times New Roman" w:hAnsi="Times New Roman"/>
          <w:color w:val="auto"/>
          <w:lang w:val="ru-RU"/>
        </w:rPr>
        <w:lastRenderedPageBreak/>
        <w:tab/>
      </w:r>
      <w:bookmarkStart w:id="46" w:name="_Toc416180544"/>
      <w:r w:rsidR="00B82ACB" w:rsidRPr="00E13D3D">
        <w:rPr>
          <w:rFonts w:ascii="Times New Roman" w:hAnsi="Times New Roman"/>
          <w:color w:val="auto"/>
        </w:rPr>
        <w:t>III</w:t>
      </w:r>
      <w:r w:rsidR="00B82ACB" w:rsidRPr="00E13D3D">
        <w:rPr>
          <w:rFonts w:ascii="Times New Roman" w:hAnsi="Times New Roman"/>
          <w:color w:val="auto"/>
          <w:lang w:val="ru-RU"/>
        </w:rPr>
        <w:t xml:space="preserve">. Выводы по результатам деятельности и предложения по </w:t>
      </w:r>
      <w:r w:rsidR="00CD4BB8" w:rsidRPr="00E13D3D">
        <w:rPr>
          <w:rFonts w:ascii="Times New Roman" w:hAnsi="Times New Roman"/>
          <w:color w:val="auto"/>
          <w:lang w:val="ru-RU"/>
        </w:rPr>
        <w:t>их</w:t>
      </w:r>
      <w:r w:rsidR="00B82ACB" w:rsidRPr="00E13D3D">
        <w:rPr>
          <w:rFonts w:ascii="Times New Roman" w:hAnsi="Times New Roman"/>
          <w:color w:val="auto"/>
          <w:lang w:val="ru-RU"/>
        </w:rPr>
        <w:t xml:space="preserve"> совершенствованию</w:t>
      </w:r>
      <w:bookmarkEnd w:id="46"/>
    </w:p>
    <w:p w:rsidR="00924994" w:rsidRPr="00B6628D" w:rsidRDefault="00924994" w:rsidP="009100E8">
      <w:pPr>
        <w:ind w:firstLine="709"/>
        <w:rPr>
          <w:i/>
          <w:szCs w:val="26"/>
          <w:u w:val="single"/>
        </w:rPr>
      </w:pPr>
    </w:p>
    <w:p w:rsidR="00B039A6" w:rsidRPr="00111FDF" w:rsidRDefault="00151DF7" w:rsidP="009404E5">
      <w:pPr>
        <w:autoSpaceDE w:val="0"/>
        <w:autoSpaceDN w:val="0"/>
        <w:adjustRightInd w:val="0"/>
        <w:ind w:firstLine="708"/>
        <w:rPr>
          <w:noProof/>
          <w:szCs w:val="26"/>
        </w:rPr>
      </w:pPr>
      <w:r>
        <w:rPr>
          <w:szCs w:val="26"/>
        </w:rPr>
        <w:t>Все</w:t>
      </w:r>
      <w:r w:rsidR="00B039A6" w:rsidRPr="00906063">
        <w:rPr>
          <w:szCs w:val="26"/>
        </w:rPr>
        <w:t xml:space="preserve"> предложени</w:t>
      </w:r>
      <w:r>
        <w:rPr>
          <w:szCs w:val="26"/>
        </w:rPr>
        <w:t>я</w:t>
      </w:r>
      <w:r w:rsidR="00B039A6" w:rsidRPr="00906063">
        <w:rPr>
          <w:szCs w:val="26"/>
        </w:rPr>
        <w:t xml:space="preserve"> буд</w:t>
      </w:r>
      <w:r>
        <w:rPr>
          <w:szCs w:val="26"/>
        </w:rPr>
        <w:t>у</w:t>
      </w:r>
      <w:r w:rsidR="00B039A6" w:rsidRPr="00906063">
        <w:rPr>
          <w:szCs w:val="26"/>
        </w:rPr>
        <w:t>т отражен</w:t>
      </w:r>
      <w:r>
        <w:rPr>
          <w:szCs w:val="26"/>
        </w:rPr>
        <w:t>ы</w:t>
      </w:r>
      <w:r w:rsidR="00B039A6" w:rsidRPr="00906063">
        <w:rPr>
          <w:szCs w:val="26"/>
        </w:rPr>
        <w:t xml:space="preserve"> в Справке по результатам анализа деятельности ТО в ЮФО за </w:t>
      </w:r>
      <w:r w:rsidR="00113203">
        <w:rPr>
          <w:szCs w:val="26"/>
        </w:rPr>
        <w:t>20</w:t>
      </w:r>
      <w:r w:rsidR="00100E98">
        <w:rPr>
          <w:szCs w:val="26"/>
        </w:rPr>
        <w:t>2</w:t>
      </w:r>
      <w:r w:rsidR="00AB5CC1">
        <w:rPr>
          <w:szCs w:val="26"/>
        </w:rPr>
        <w:t>3</w:t>
      </w:r>
      <w:r w:rsidR="00B039A6" w:rsidRPr="00906063">
        <w:rPr>
          <w:szCs w:val="26"/>
        </w:rPr>
        <w:t xml:space="preserve"> год.</w:t>
      </w:r>
    </w:p>
    <w:sectPr w:rsidR="00B039A6" w:rsidRPr="00111FDF" w:rsidSect="002B3E81">
      <w:headerReference w:type="default" r:id="rId66"/>
      <w:pgSz w:w="11907" w:h="16840" w:code="9"/>
      <w:pgMar w:top="851" w:right="567" w:bottom="993" w:left="1134" w:header="567" w:footer="567" w:gutter="0"/>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B08" w:rsidRDefault="00415B08">
      <w:r>
        <w:separator/>
      </w:r>
    </w:p>
    <w:p w:rsidR="00415B08" w:rsidRDefault="00415B08"/>
    <w:p w:rsidR="00415B08" w:rsidRDefault="00415B08"/>
  </w:endnote>
  <w:endnote w:type="continuationSeparator" w:id="0">
    <w:p w:rsidR="00415B08" w:rsidRDefault="00415B08">
      <w:r>
        <w:continuationSeparator/>
      </w:r>
    </w:p>
    <w:p w:rsidR="00415B08" w:rsidRDefault="00415B08"/>
    <w:p w:rsidR="00415B08" w:rsidRDefault="00415B0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WenQuanYi Micro Hei">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Liberation Serif">
    <w:altName w:val="Times New Roman"/>
    <w:charset w:val="CC"/>
    <w:family w:val="roman"/>
    <w:pitch w:val="variable"/>
    <w:sig w:usb0="E0000AFF" w:usb1="500078FF" w:usb2="00000021" w:usb3="00000000" w:csb0="000001BF" w:csb1="00000000"/>
  </w:font>
  <w:font w:name="WenQuanYi Zen Hei Sharp">
    <w:altName w:val="Times New Roman"/>
    <w:charset w:val="00"/>
    <w:family w:val="auto"/>
    <w:pitch w:val="variable"/>
    <w:sig w:usb0="00000003" w:usb1="00000000" w:usb2="00000000" w:usb3="00000000" w:csb0="00000001" w:csb1="00000000"/>
  </w:font>
  <w:font w:name="Lohit Devanagari">
    <w:altName w:val="Times New Roman"/>
    <w:charset w:val="00"/>
    <w:family w:val="auto"/>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B08" w:rsidRDefault="00415B08">
      <w:r>
        <w:separator/>
      </w:r>
    </w:p>
    <w:p w:rsidR="00415B08" w:rsidRDefault="00415B08"/>
    <w:p w:rsidR="00415B08" w:rsidRDefault="00415B08"/>
  </w:footnote>
  <w:footnote w:type="continuationSeparator" w:id="0">
    <w:p w:rsidR="00415B08" w:rsidRDefault="00415B08">
      <w:r>
        <w:continuationSeparator/>
      </w:r>
    </w:p>
    <w:p w:rsidR="00415B08" w:rsidRDefault="00415B08"/>
    <w:p w:rsidR="00415B08" w:rsidRDefault="00415B0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02571"/>
      <w:docPartObj>
        <w:docPartGallery w:val="Page Numbers (Top of Page)"/>
        <w:docPartUnique/>
      </w:docPartObj>
    </w:sdtPr>
    <w:sdtContent>
      <w:p w:rsidR="00415B08" w:rsidRDefault="00C27DB5" w:rsidP="00E24741">
        <w:pPr>
          <w:pStyle w:val="a4"/>
          <w:jc w:val="center"/>
        </w:pPr>
        <w:fldSimple w:instr=" PAGE   \* MERGEFORMAT ">
          <w:r w:rsidR="00041B00">
            <w:rPr>
              <w:noProof/>
            </w:rPr>
            <w:t>42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17B83"/>
    <w:multiLevelType w:val="hybridMultilevel"/>
    <w:tmpl w:val="F7B201DE"/>
    <w:lvl w:ilvl="0" w:tplc="C00E4B74">
      <w:start w:val="1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F462E50"/>
    <w:multiLevelType w:val="hybridMultilevel"/>
    <w:tmpl w:val="FDF0AE68"/>
    <w:lvl w:ilvl="0" w:tplc="45A0609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5CB38AA"/>
    <w:multiLevelType w:val="hybridMultilevel"/>
    <w:tmpl w:val="1584B580"/>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17235745"/>
    <w:multiLevelType w:val="hybridMultilevel"/>
    <w:tmpl w:val="6242D35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6528FA"/>
    <w:multiLevelType w:val="hybridMultilevel"/>
    <w:tmpl w:val="CA7472E0"/>
    <w:lvl w:ilvl="0" w:tplc="5A9A5990">
      <w:start w:val="1"/>
      <w:numFmt w:val="decimal"/>
      <w:lvlText w:val="%1."/>
      <w:lvlJc w:val="left"/>
      <w:pPr>
        <w:ind w:left="1211"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F3614B6"/>
    <w:multiLevelType w:val="hybridMultilevel"/>
    <w:tmpl w:val="EC9EFB76"/>
    <w:lvl w:ilvl="0" w:tplc="F34A06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9E14FCB"/>
    <w:multiLevelType w:val="hybridMultilevel"/>
    <w:tmpl w:val="D29099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CD7FDC"/>
    <w:multiLevelType w:val="hybridMultilevel"/>
    <w:tmpl w:val="04B03530"/>
    <w:lvl w:ilvl="0" w:tplc="93AA4472">
      <w:start w:val="1"/>
      <w:numFmt w:val="decimal"/>
      <w:lvlText w:val="%1."/>
      <w:lvlJc w:val="left"/>
      <w:pPr>
        <w:ind w:left="1524" w:hanging="90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8">
    <w:nsid w:val="43136912"/>
    <w:multiLevelType w:val="hybridMultilevel"/>
    <w:tmpl w:val="B308A822"/>
    <w:lvl w:ilvl="0" w:tplc="CAB899F2">
      <w:start w:val="1"/>
      <w:numFmt w:val="decimal"/>
      <w:pStyle w:val="a"/>
      <w:lvlText w:val="%1."/>
      <w:lvlJc w:val="left"/>
      <w:pPr>
        <w:tabs>
          <w:tab w:val="num" w:pos="660"/>
        </w:tabs>
        <w:ind w:left="660" w:hanging="660"/>
      </w:pPr>
      <w:rPr>
        <w:rFonts w:cs="Times New Roman" w:hint="default"/>
        <w:b/>
        <w:color w:val="auto"/>
      </w:rPr>
    </w:lvl>
    <w:lvl w:ilvl="1" w:tplc="D43C98D2">
      <w:start w:val="1"/>
      <w:numFmt w:val="decimal"/>
      <w:lvlText w:val="%2."/>
      <w:lvlJc w:val="left"/>
      <w:pPr>
        <w:tabs>
          <w:tab w:val="num" w:pos="765"/>
        </w:tabs>
        <w:ind w:left="765" w:hanging="765"/>
      </w:pPr>
      <w:rPr>
        <w:rFonts w:cs="Times New Roman" w:hint="default"/>
        <w:b/>
      </w:rPr>
    </w:lvl>
    <w:lvl w:ilvl="2" w:tplc="0419001B" w:tentative="1">
      <w:start w:val="1"/>
      <w:numFmt w:val="lowerRoman"/>
      <w:lvlText w:val="%3."/>
      <w:lvlJc w:val="right"/>
      <w:pPr>
        <w:tabs>
          <w:tab w:val="num" w:pos="1620"/>
        </w:tabs>
        <w:ind w:left="1620" w:hanging="180"/>
      </w:pPr>
      <w:rPr>
        <w:rFonts w:cs="Times New Roman"/>
      </w:rPr>
    </w:lvl>
    <w:lvl w:ilvl="3" w:tplc="0419000F">
      <w:start w:val="1"/>
      <w:numFmt w:val="decimal"/>
      <w:lvlText w:val="%4."/>
      <w:lvlJc w:val="left"/>
      <w:pPr>
        <w:tabs>
          <w:tab w:val="num" w:pos="2520"/>
        </w:tabs>
        <w:ind w:left="2520" w:hanging="360"/>
      </w:pPr>
      <w:rPr>
        <w:rFonts w:cs="Times New Roman" w:hint="default"/>
        <w:b/>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9">
    <w:nsid w:val="449B36EE"/>
    <w:multiLevelType w:val="hybridMultilevel"/>
    <w:tmpl w:val="753E51B4"/>
    <w:lvl w:ilvl="0" w:tplc="1FA2E94A">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B66223C"/>
    <w:multiLevelType w:val="hybridMultilevel"/>
    <w:tmpl w:val="1584B580"/>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nsid w:val="5E7C0600"/>
    <w:multiLevelType w:val="hybridMultilevel"/>
    <w:tmpl w:val="9634D0E6"/>
    <w:lvl w:ilvl="0" w:tplc="A5E840F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5ECB6495"/>
    <w:multiLevelType w:val="hybridMultilevel"/>
    <w:tmpl w:val="753E51B4"/>
    <w:lvl w:ilvl="0" w:tplc="1FA2E94A">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3307E11"/>
    <w:multiLevelType w:val="multilevel"/>
    <w:tmpl w:val="124C554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436"/>
        </w:tabs>
        <w:ind w:left="1436"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4">
    <w:nsid w:val="72F85DF5"/>
    <w:multiLevelType w:val="hybridMultilevel"/>
    <w:tmpl w:val="A5043614"/>
    <w:lvl w:ilvl="0" w:tplc="04190001">
      <w:start w:val="865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4"/>
  </w:num>
  <w:num w:numId="4">
    <w:abstractNumId w:val="2"/>
  </w:num>
  <w:num w:numId="5">
    <w:abstractNumId w:val="1"/>
  </w:num>
  <w:num w:numId="6">
    <w:abstractNumId w:val="3"/>
  </w:num>
  <w:num w:numId="7">
    <w:abstractNumId w:val="7"/>
  </w:num>
  <w:num w:numId="8">
    <w:abstractNumId w:val="0"/>
  </w:num>
  <w:num w:numId="9">
    <w:abstractNumId w:val="14"/>
  </w:num>
  <w:num w:numId="10">
    <w:abstractNumId w:val="10"/>
  </w:num>
  <w:num w:numId="11">
    <w:abstractNumId w:val="5"/>
  </w:num>
  <w:num w:numId="12">
    <w:abstractNumId w:val="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2"/>
  </w:num>
  <w:num w:numId="17">
    <w:abstractNumId w:val="1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stylePaneFormatFilter w:val="0004"/>
  <w:defaultTabStop w:val="709"/>
  <w:hyphenationZone w:val="284"/>
  <w:doNotHyphenateCaps/>
  <w:drawingGridHorizontalSpacing w:val="13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4E496A"/>
    <w:rsid w:val="000007B4"/>
    <w:rsid w:val="000008E1"/>
    <w:rsid w:val="00000A4F"/>
    <w:rsid w:val="00000AB7"/>
    <w:rsid w:val="00000B1A"/>
    <w:rsid w:val="00000E1A"/>
    <w:rsid w:val="0000108F"/>
    <w:rsid w:val="00001202"/>
    <w:rsid w:val="0000152D"/>
    <w:rsid w:val="00001675"/>
    <w:rsid w:val="000017CD"/>
    <w:rsid w:val="000017E7"/>
    <w:rsid w:val="0000184B"/>
    <w:rsid w:val="00001876"/>
    <w:rsid w:val="000018DD"/>
    <w:rsid w:val="0000195E"/>
    <w:rsid w:val="00001985"/>
    <w:rsid w:val="000019AB"/>
    <w:rsid w:val="00001A4F"/>
    <w:rsid w:val="00001C23"/>
    <w:rsid w:val="0000201D"/>
    <w:rsid w:val="00002065"/>
    <w:rsid w:val="000021ED"/>
    <w:rsid w:val="0000238F"/>
    <w:rsid w:val="00002518"/>
    <w:rsid w:val="000025D2"/>
    <w:rsid w:val="0000293B"/>
    <w:rsid w:val="00002E28"/>
    <w:rsid w:val="00002EE7"/>
    <w:rsid w:val="00003252"/>
    <w:rsid w:val="00003554"/>
    <w:rsid w:val="000037F5"/>
    <w:rsid w:val="00003B01"/>
    <w:rsid w:val="00003CAF"/>
    <w:rsid w:val="00003E9F"/>
    <w:rsid w:val="00004007"/>
    <w:rsid w:val="0000471C"/>
    <w:rsid w:val="0000479F"/>
    <w:rsid w:val="00004FB5"/>
    <w:rsid w:val="00004FD3"/>
    <w:rsid w:val="00005014"/>
    <w:rsid w:val="000052BA"/>
    <w:rsid w:val="000052FC"/>
    <w:rsid w:val="00005515"/>
    <w:rsid w:val="00005720"/>
    <w:rsid w:val="00005846"/>
    <w:rsid w:val="00005B1D"/>
    <w:rsid w:val="00005BA0"/>
    <w:rsid w:val="00005BC3"/>
    <w:rsid w:val="000061DF"/>
    <w:rsid w:val="00006311"/>
    <w:rsid w:val="0000641B"/>
    <w:rsid w:val="000065A0"/>
    <w:rsid w:val="0000669F"/>
    <w:rsid w:val="00006AA8"/>
    <w:rsid w:val="00006AC7"/>
    <w:rsid w:val="00006BDA"/>
    <w:rsid w:val="00006D9F"/>
    <w:rsid w:val="00006EA4"/>
    <w:rsid w:val="00006EDB"/>
    <w:rsid w:val="00006F4B"/>
    <w:rsid w:val="00006F73"/>
    <w:rsid w:val="0000708A"/>
    <w:rsid w:val="0000766C"/>
    <w:rsid w:val="000076A5"/>
    <w:rsid w:val="000076AD"/>
    <w:rsid w:val="00007C32"/>
    <w:rsid w:val="00007C70"/>
    <w:rsid w:val="00007CA0"/>
    <w:rsid w:val="00007E70"/>
    <w:rsid w:val="00007E8B"/>
    <w:rsid w:val="00007F36"/>
    <w:rsid w:val="0001018F"/>
    <w:rsid w:val="000101B7"/>
    <w:rsid w:val="000103DC"/>
    <w:rsid w:val="00010692"/>
    <w:rsid w:val="000108F9"/>
    <w:rsid w:val="00010BEE"/>
    <w:rsid w:val="00010C69"/>
    <w:rsid w:val="00010EA0"/>
    <w:rsid w:val="00010EAB"/>
    <w:rsid w:val="0001125B"/>
    <w:rsid w:val="000116C4"/>
    <w:rsid w:val="00011940"/>
    <w:rsid w:val="000119B1"/>
    <w:rsid w:val="00011DA8"/>
    <w:rsid w:val="00011FCC"/>
    <w:rsid w:val="00012356"/>
    <w:rsid w:val="00012438"/>
    <w:rsid w:val="0001299D"/>
    <w:rsid w:val="00012BBC"/>
    <w:rsid w:val="00012EB4"/>
    <w:rsid w:val="00012EF8"/>
    <w:rsid w:val="00013444"/>
    <w:rsid w:val="000135BD"/>
    <w:rsid w:val="000138D0"/>
    <w:rsid w:val="00013C1B"/>
    <w:rsid w:val="00013EC9"/>
    <w:rsid w:val="00013F74"/>
    <w:rsid w:val="000142E2"/>
    <w:rsid w:val="000143D9"/>
    <w:rsid w:val="0001468B"/>
    <w:rsid w:val="00014B52"/>
    <w:rsid w:val="00014C73"/>
    <w:rsid w:val="00014D1D"/>
    <w:rsid w:val="00014DF2"/>
    <w:rsid w:val="000150B9"/>
    <w:rsid w:val="0001512E"/>
    <w:rsid w:val="00015819"/>
    <w:rsid w:val="00015BA3"/>
    <w:rsid w:val="0001613C"/>
    <w:rsid w:val="000162A4"/>
    <w:rsid w:val="000163C5"/>
    <w:rsid w:val="000166BD"/>
    <w:rsid w:val="00016700"/>
    <w:rsid w:val="000167B6"/>
    <w:rsid w:val="00016890"/>
    <w:rsid w:val="00016A45"/>
    <w:rsid w:val="00016AC7"/>
    <w:rsid w:val="00016C54"/>
    <w:rsid w:val="000173A3"/>
    <w:rsid w:val="00017413"/>
    <w:rsid w:val="00017851"/>
    <w:rsid w:val="0001787A"/>
    <w:rsid w:val="00017DC4"/>
    <w:rsid w:val="00017E28"/>
    <w:rsid w:val="00017E98"/>
    <w:rsid w:val="0002005A"/>
    <w:rsid w:val="000202A6"/>
    <w:rsid w:val="000202EA"/>
    <w:rsid w:val="00020606"/>
    <w:rsid w:val="00020785"/>
    <w:rsid w:val="00020DD3"/>
    <w:rsid w:val="00020E18"/>
    <w:rsid w:val="00020F58"/>
    <w:rsid w:val="000213E6"/>
    <w:rsid w:val="000214FA"/>
    <w:rsid w:val="0002156E"/>
    <w:rsid w:val="00021734"/>
    <w:rsid w:val="0002175A"/>
    <w:rsid w:val="000217DD"/>
    <w:rsid w:val="00021814"/>
    <w:rsid w:val="000218DE"/>
    <w:rsid w:val="00021ACE"/>
    <w:rsid w:val="00021C74"/>
    <w:rsid w:val="00021FB0"/>
    <w:rsid w:val="00022273"/>
    <w:rsid w:val="00022293"/>
    <w:rsid w:val="000222DA"/>
    <w:rsid w:val="00022318"/>
    <w:rsid w:val="00022658"/>
    <w:rsid w:val="00022DC5"/>
    <w:rsid w:val="00022E2D"/>
    <w:rsid w:val="00022EE0"/>
    <w:rsid w:val="00023500"/>
    <w:rsid w:val="0002373D"/>
    <w:rsid w:val="00023862"/>
    <w:rsid w:val="00023889"/>
    <w:rsid w:val="000238E5"/>
    <w:rsid w:val="0002393D"/>
    <w:rsid w:val="00023B27"/>
    <w:rsid w:val="00023CC4"/>
    <w:rsid w:val="00024284"/>
    <w:rsid w:val="000242DB"/>
    <w:rsid w:val="000243A1"/>
    <w:rsid w:val="0002440B"/>
    <w:rsid w:val="0002455F"/>
    <w:rsid w:val="00024915"/>
    <w:rsid w:val="000249A6"/>
    <w:rsid w:val="00024AAC"/>
    <w:rsid w:val="00024B35"/>
    <w:rsid w:val="00024C4E"/>
    <w:rsid w:val="00024C5D"/>
    <w:rsid w:val="00024C65"/>
    <w:rsid w:val="00024D55"/>
    <w:rsid w:val="00024D9C"/>
    <w:rsid w:val="00024EE6"/>
    <w:rsid w:val="00024F14"/>
    <w:rsid w:val="00024F50"/>
    <w:rsid w:val="00025020"/>
    <w:rsid w:val="000250E7"/>
    <w:rsid w:val="0002551B"/>
    <w:rsid w:val="0002559B"/>
    <w:rsid w:val="00025662"/>
    <w:rsid w:val="00025890"/>
    <w:rsid w:val="000258AF"/>
    <w:rsid w:val="00025CE4"/>
    <w:rsid w:val="00025FE6"/>
    <w:rsid w:val="0002619F"/>
    <w:rsid w:val="0002645D"/>
    <w:rsid w:val="0002681E"/>
    <w:rsid w:val="000268B3"/>
    <w:rsid w:val="00026A79"/>
    <w:rsid w:val="00026E4E"/>
    <w:rsid w:val="000270C2"/>
    <w:rsid w:val="0002725C"/>
    <w:rsid w:val="00027464"/>
    <w:rsid w:val="00027839"/>
    <w:rsid w:val="00027898"/>
    <w:rsid w:val="00027A96"/>
    <w:rsid w:val="00027F04"/>
    <w:rsid w:val="00027FD2"/>
    <w:rsid w:val="00027FE2"/>
    <w:rsid w:val="000301D9"/>
    <w:rsid w:val="00030330"/>
    <w:rsid w:val="00030391"/>
    <w:rsid w:val="00030812"/>
    <w:rsid w:val="00030B8E"/>
    <w:rsid w:val="00030BB9"/>
    <w:rsid w:val="00030C79"/>
    <w:rsid w:val="00030D44"/>
    <w:rsid w:val="00030DF8"/>
    <w:rsid w:val="0003168C"/>
    <w:rsid w:val="0003188D"/>
    <w:rsid w:val="00031AEC"/>
    <w:rsid w:val="00031D6A"/>
    <w:rsid w:val="00031DD0"/>
    <w:rsid w:val="00032043"/>
    <w:rsid w:val="00032112"/>
    <w:rsid w:val="0003225A"/>
    <w:rsid w:val="000327A8"/>
    <w:rsid w:val="0003281A"/>
    <w:rsid w:val="00032A54"/>
    <w:rsid w:val="00032AD6"/>
    <w:rsid w:val="00032C6D"/>
    <w:rsid w:val="00032D57"/>
    <w:rsid w:val="00032D80"/>
    <w:rsid w:val="00032E75"/>
    <w:rsid w:val="0003319D"/>
    <w:rsid w:val="000331A2"/>
    <w:rsid w:val="000331ED"/>
    <w:rsid w:val="00033453"/>
    <w:rsid w:val="0003351B"/>
    <w:rsid w:val="00033763"/>
    <w:rsid w:val="000337D6"/>
    <w:rsid w:val="00033862"/>
    <w:rsid w:val="00033902"/>
    <w:rsid w:val="00033AB7"/>
    <w:rsid w:val="00033C8C"/>
    <w:rsid w:val="00033D78"/>
    <w:rsid w:val="00033D8A"/>
    <w:rsid w:val="00033F1A"/>
    <w:rsid w:val="00033FDF"/>
    <w:rsid w:val="00034083"/>
    <w:rsid w:val="0003419C"/>
    <w:rsid w:val="000341B1"/>
    <w:rsid w:val="000341C4"/>
    <w:rsid w:val="0003429B"/>
    <w:rsid w:val="00034433"/>
    <w:rsid w:val="00034994"/>
    <w:rsid w:val="00034A19"/>
    <w:rsid w:val="00034EA5"/>
    <w:rsid w:val="000352C9"/>
    <w:rsid w:val="00035488"/>
    <w:rsid w:val="00035675"/>
    <w:rsid w:val="000356EC"/>
    <w:rsid w:val="00035798"/>
    <w:rsid w:val="00035826"/>
    <w:rsid w:val="000358CD"/>
    <w:rsid w:val="000358E7"/>
    <w:rsid w:val="00035C0F"/>
    <w:rsid w:val="00036054"/>
    <w:rsid w:val="000360C7"/>
    <w:rsid w:val="00036105"/>
    <w:rsid w:val="000361AB"/>
    <w:rsid w:val="0003633B"/>
    <w:rsid w:val="000364A2"/>
    <w:rsid w:val="000365E5"/>
    <w:rsid w:val="0003676D"/>
    <w:rsid w:val="00036807"/>
    <w:rsid w:val="00036862"/>
    <w:rsid w:val="00036931"/>
    <w:rsid w:val="0003694E"/>
    <w:rsid w:val="00036AB9"/>
    <w:rsid w:val="00036FA4"/>
    <w:rsid w:val="00037010"/>
    <w:rsid w:val="0003731D"/>
    <w:rsid w:val="00037428"/>
    <w:rsid w:val="00037616"/>
    <w:rsid w:val="00037BA8"/>
    <w:rsid w:val="00037BEB"/>
    <w:rsid w:val="000404A5"/>
    <w:rsid w:val="000405F0"/>
    <w:rsid w:val="00040B68"/>
    <w:rsid w:val="00040BE3"/>
    <w:rsid w:val="00040F6B"/>
    <w:rsid w:val="000410EE"/>
    <w:rsid w:val="000411D0"/>
    <w:rsid w:val="0004185B"/>
    <w:rsid w:val="00041B00"/>
    <w:rsid w:val="00041B1D"/>
    <w:rsid w:val="00041D61"/>
    <w:rsid w:val="00041EF1"/>
    <w:rsid w:val="0004213E"/>
    <w:rsid w:val="000422AE"/>
    <w:rsid w:val="000423D2"/>
    <w:rsid w:val="000423EF"/>
    <w:rsid w:val="0004258D"/>
    <w:rsid w:val="000426FA"/>
    <w:rsid w:val="000427A1"/>
    <w:rsid w:val="00042945"/>
    <w:rsid w:val="000429AA"/>
    <w:rsid w:val="00042BC3"/>
    <w:rsid w:val="00042BF1"/>
    <w:rsid w:val="00043460"/>
    <w:rsid w:val="00043542"/>
    <w:rsid w:val="00043885"/>
    <w:rsid w:val="00043A7F"/>
    <w:rsid w:val="00043AE4"/>
    <w:rsid w:val="00043BAD"/>
    <w:rsid w:val="00043E43"/>
    <w:rsid w:val="00044045"/>
    <w:rsid w:val="00044397"/>
    <w:rsid w:val="0004443D"/>
    <w:rsid w:val="00044625"/>
    <w:rsid w:val="0004471D"/>
    <w:rsid w:val="000449D9"/>
    <w:rsid w:val="00044C54"/>
    <w:rsid w:val="00044C83"/>
    <w:rsid w:val="00045989"/>
    <w:rsid w:val="00045A73"/>
    <w:rsid w:val="00045AEA"/>
    <w:rsid w:val="00045BFF"/>
    <w:rsid w:val="00045CF1"/>
    <w:rsid w:val="00045D3C"/>
    <w:rsid w:val="00045E8D"/>
    <w:rsid w:val="00045EB7"/>
    <w:rsid w:val="00045F42"/>
    <w:rsid w:val="0004605D"/>
    <w:rsid w:val="0004651C"/>
    <w:rsid w:val="000466B4"/>
    <w:rsid w:val="00046B37"/>
    <w:rsid w:val="00046E56"/>
    <w:rsid w:val="0004708A"/>
    <w:rsid w:val="00047599"/>
    <w:rsid w:val="0004772E"/>
    <w:rsid w:val="000478FD"/>
    <w:rsid w:val="00047EFB"/>
    <w:rsid w:val="00047FB9"/>
    <w:rsid w:val="00050194"/>
    <w:rsid w:val="00050621"/>
    <w:rsid w:val="000506C4"/>
    <w:rsid w:val="00050724"/>
    <w:rsid w:val="00050733"/>
    <w:rsid w:val="00050D1B"/>
    <w:rsid w:val="00050D96"/>
    <w:rsid w:val="00050E44"/>
    <w:rsid w:val="00050E81"/>
    <w:rsid w:val="00050F61"/>
    <w:rsid w:val="000510AE"/>
    <w:rsid w:val="000511D3"/>
    <w:rsid w:val="00051328"/>
    <w:rsid w:val="00051733"/>
    <w:rsid w:val="00051921"/>
    <w:rsid w:val="000519C0"/>
    <w:rsid w:val="00051BF5"/>
    <w:rsid w:val="00052026"/>
    <w:rsid w:val="0005235A"/>
    <w:rsid w:val="00052805"/>
    <w:rsid w:val="00052D65"/>
    <w:rsid w:val="0005339D"/>
    <w:rsid w:val="00053706"/>
    <w:rsid w:val="00053A6E"/>
    <w:rsid w:val="00053DAB"/>
    <w:rsid w:val="00053DF8"/>
    <w:rsid w:val="000545A6"/>
    <w:rsid w:val="00054651"/>
    <w:rsid w:val="00054707"/>
    <w:rsid w:val="000547A3"/>
    <w:rsid w:val="000547E6"/>
    <w:rsid w:val="000549FA"/>
    <w:rsid w:val="00054A7E"/>
    <w:rsid w:val="00054D17"/>
    <w:rsid w:val="00055041"/>
    <w:rsid w:val="0005504B"/>
    <w:rsid w:val="00055513"/>
    <w:rsid w:val="00055595"/>
    <w:rsid w:val="0005566D"/>
    <w:rsid w:val="000559C1"/>
    <w:rsid w:val="00055AFF"/>
    <w:rsid w:val="00055B96"/>
    <w:rsid w:val="00055C7E"/>
    <w:rsid w:val="00055CB5"/>
    <w:rsid w:val="00055D17"/>
    <w:rsid w:val="00055DD1"/>
    <w:rsid w:val="00055ED5"/>
    <w:rsid w:val="00055F76"/>
    <w:rsid w:val="00056109"/>
    <w:rsid w:val="00056247"/>
    <w:rsid w:val="00056307"/>
    <w:rsid w:val="000563A5"/>
    <w:rsid w:val="000563F5"/>
    <w:rsid w:val="0005641A"/>
    <w:rsid w:val="000567FF"/>
    <w:rsid w:val="000569F0"/>
    <w:rsid w:val="000569FE"/>
    <w:rsid w:val="00056B0B"/>
    <w:rsid w:val="00056B8B"/>
    <w:rsid w:val="00056BF3"/>
    <w:rsid w:val="00056C97"/>
    <w:rsid w:val="00056CD2"/>
    <w:rsid w:val="00056D40"/>
    <w:rsid w:val="00056E73"/>
    <w:rsid w:val="00057008"/>
    <w:rsid w:val="000570C3"/>
    <w:rsid w:val="0005711E"/>
    <w:rsid w:val="00057193"/>
    <w:rsid w:val="00057552"/>
    <w:rsid w:val="00057A79"/>
    <w:rsid w:val="00057BB8"/>
    <w:rsid w:val="00057D1C"/>
    <w:rsid w:val="00057DF4"/>
    <w:rsid w:val="000600FA"/>
    <w:rsid w:val="00060356"/>
    <w:rsid w:val="0006038B"/>
    <w:rsid w:val="000604A1"/>
    <w:rsid w:val="000605A5"/>
    <w:rsid w:val="00060731"/>
    <w:rsid w:val="000608B2"/>
    <w:rsid w:val="00060B76"/>
    <w:rsid w:val="00060B99"/>
    <w:rsid w:val="000612A2"/>
    <w:rsid w:val="000612B6"/>
    <w:rsid w:val="000612E2"/>
    <w:rsid w:val="000613C1"/>
    <w:rsid w:val="0006155B"/>
    <w:rsid w:val="000617E8"/>
    <w:rsid w:val="00061F28"/>
    <w:rsid w:val="00061FE3"/>
    <w:rsid w:val="00062406"/>
    <w:rsid w:val="00062414"/>
    <w:rsid w:val="000624E9"/>
    <w:rsid w:val="0006283A"/>
    <w:rsid w:val="00062A09"/>
    <w:rsid w:val="00062C2C"/>
    <w:rsid w:val="00062DBD"/>
    <w:rsid w:val="00063374"/>
    <w:rsid w:val="0006359D"/>
    <w:rsid w:val="000635C7"/>
    <w:rsid w:val="00063621"/>
    <w:rsid w:val="00063786"/>
    <w:rsid w:val="00063993"/>
    <w:rsid w:val="00063FF2"/>
    <w:rsid w:val="00064031"/>
    <w:rsid w:val="00064527"/>
    <w:rsid w:val="00064600"/>
    <w:rsid w:val="00064605"/>
    <w:rsid w:val="000649B9"/>
    <w:rsid w:val="00064AFE"/>
    <w:rsid w:val="00064C40"/>
    <w:rsid w:val="00064E46"/>
    <w:rsid w:val="00064EBE"/>
    <w:rsid w:val="00064FE1"/>
    <w:rsid w:val="0006502E"/>
    <w:rsid w:val="000650FD"/>
    <w:rsid w:val="000657C3"/>
    <w:rsid w:val="00065887"/>
    <w:rsid w:val="00065921"/>
    <w:rsid w:val="00065C67"/>
    <w:rsid w:val="00066197"/>
    <w:rsid w:val="0006629B"/>
    <w:rsid w:val="000663EF"/>
    <w:rsid w:val="00066795"/>
    <w:rsid w:val="000667D8"/>
    <w:rsid w:val="00066C06"/>
    <w:rsid w:val="00066FD3"/>
    <w:rsid w:val="00067024"/>
    <w:rsid w:val="00067138"/>
    <w:rsid w:val="000671E2"/>
    <w:rsid w:val="0006736B"/>
    <w:rsid w:val="00067654"/>
    <w:rsid w:val="00067996"/>
    <w:rsid w:val="000679F4"/>
    <w:rsid w:val="00067CED"/>
    <w:rsid w:val="00067F68"/>
    <w:rsid w:val="0007086B"/>
    <w:rsid w:val="00070BFC"/>
    <w:rsid w:val="00070C84"/>
    <w:rsid w:val="00070DA7"/>
    <w:rsid w:val="000710C6"/>
    <w:rsid w:val="000711A6"/>
    <w:rsid w:val="00071364"/>
    <w:rsid w:val="000714EB"/>
    <w:rsid w:val="00071639"/>
    <w:rsid w:val="0007165C"/>
    <w:rsid w:val="000716BA"/>
    <w:rsid w:val="000719FD"/>
    <w:rsid w:val="00071A7E"/>
    <w:rsid w:val="00071C46"/>
    <w:rsid w:val="00071DA8"/>
    <w:rsid w:val="00071E41"/>
    <w:rsid w:val="00071E5E"/>
    <w:rsid w:val="00071EE5"/>
    <w:rsid w:val="00071FDD"/>
    <w:rsid w:val="0007212F"/>
    <w:rsid w:val="00072135"/>
    <w:rsid w:val="000722F6"/>
    <w:rsid w:val="000723F7"/>
    <w:rsid w:val="00072425"/>
    <w:rsid w:val="0007293A"/>
    <w:rsid w:val="00072AA0"/>
    <w:rsid w:val="00072F42"/>
    <w:rsid w:val="00072F55"/>
    <w:rsid w:val="00073077"/>
    <w:rsid w:val="0007309E"/>
    <w:rsid w:val="000730F7"/>
    <w:rsid w:val="000731F0"/>
    <w:rsid w:val="0007352F"/>
    <w:rsid w:val="00073802"/>
    <w:rsid w:val="000738D2"/>
    <w:rsid w:val="000739DF"/>
    <w:rsid w:val="00073A5A"/>
    <w:rsid w:val="00073C6F"/>
    <w:rsid w:val="00073C85"/>
    <w:rsid w:val="00073E23"/>
    <w:rsid w:val="00073E64"/>
    <w:rsid w:val="000740AC"/>
    <w:rsid w:val="000741BC"/>
    <w:rsid w:val="000743A8"/>
    <w:rsid w:val="000745C0"/>
    <w:rsid w:val="000746A0"/>
    <w:rsid w:val="000747A9"/>
    <w:rsid w:val="000747E8"/>
    <w:rsid w:val="00074AAF"/>
    <w:rsid w:val="00074BA9"/>
    <w:rsid w:val="00074C13"/>
    <w:rsid w:val="0007505C"/>
    <w:rsid w:val="00075196"/>
    <w:rsid w:val="0007547E"/>
    <w:rsid w:val="000754F2"/>
    <w:rsid w:val="0007565D"/>
    <w:rsid w:val="000756D0"/>
    <w:rsid w:val="000757CF"/>
    <w:rsid w:val="00075C81"/>
    <w:rsid w:val="00075F78"/>
    <w:rsid w:val="000761A4"/>
    <w:rsid w:val="000765EB"/>
    <w:rsid w:val="00076655"/>
    <w:rsid w:val="000767E4"/>
    <w:rsid w:val="00076A7C"/>
    <w:rsid w:val="000772BE"/>
    <w:rsid w:val="0007760A"/>
    <w:rsid w:val="00077A6C"/>
    <w:rsid w:val="00077B70"/>
    <w:rsid w:val="00077DE4"/>
    <w:rsid w:val="00077DFF"/>
    <w:rsid w:val="00077F11"/>
    <w:rsid w:val="00080056"/>
    <w:rsid w:val="0008013D"/>
    <w:rsid w:val="000801A4"/>
    <w:rsid w:val="00080228"/>
    <w:rsid w:val="000805FF"/>
    <w:rsid w:val="0008060D"/>
    <w:rsid w:val="0008067D"/>
    <w:rsid w:val="0008078E"/>
    <w:rsid w:val="00080B01"/>
    <w:rsid w:val="00080B78"/>
    <w:rsid w:val="00080CE8"/>
    <w:rsid w:val="00080EC9"/>
    <w:rsid w:val="000811F8"/>
    <w:rsid w:val="00081274"/>
    <w:rsid w:val="00081379"/>
    <w:rsid w:val="0008174F"/>
    <w:rsid w:val="000817BB"/>
    <w:rsid w:val="000817F7"/>
    <w:rsid w:val="00081AAB"/>
    <w:rsid w:val="00081F17"/>
    <w:rsid w:val="00081F28"/>
    <w:rsid w:val="00081FCA"/>
    <w:rsid w:val="00081FDF"/>
    <w:rsid w:val="00082327"/>
    <w:rsid w:val="000823A7"/>
    <w:rsid w:val="0008246E"/>
    <w:rsid w:val="000825DF"/>
    <w:rsid w:val="0008264D"/>
    <w:rsid w:val="00082652"/>
    <w:rsid w:val="000827C9"/>
    <w:rsid w:val="000829D9"/>
    <w:rsid w:val="00082BA0"/>
    <w:rsid w:val="00082BD0"/>
    <w:rsid w:val="00082C65"/>
    <w:rsid w:val="00082C78"/>
    <w:rsid w:val="00082DC8"/>
    <w:rsid w:val="00082E57"/>
    <w:rsid w:val="000832F3"/>
    <w:rsid w:val="0008372F"/>
    <w:rsid w:val="0008377A"/>
    <w:rsid w:val="00083906"/>
    <w:rsid w:val="00083C41"/>
    <w:rsid w:val="00083ECA"/>
    <w:rsid w:val="00083EE8"/>
    <w:rsid w:val="00083F73"/>
    <w:rsid w:val="000841C7"/>
    <w:rsid w:val="000842D3"/>
    <w:rsid w:val="000842EA"/>
    <w:rsid w:val="000844AE"/>
    <w:rsid w:val="000845B0"/>
    <w:rsid w:val="0008498E"/>
    <w:rsid w:val="000849A4"/>
    <w:rsid w:val="00084BC1"/>
    <w:rsid w:val="000851AC"/>
    <w:rsid w:val="0008576B"/>
    <w:rsid w:val="00085AB3"/>
    <w:rsid w:val="00085B16"/>
    <w:rsid w:val="00085B6B"/>
    <w:rsid w:val="00085D27"/>
    <w:rsid w:val="00085D45"/>
    <w:rsid w:val="000861E7"/>
    <w:rsid w:val="0008630B"/>
    <w:rsid w:val="0008663E"/>
    <w:rsid w:val="000869BB"/>
    <w:rsid w:val="00086BF2"/>
    <w:rsid w:val="00087123"/>
    <w:rsid w:val="0008771B"/>
    <w:rsid w:val="00087B97"/>
    <w:rsid w:val="00087D04"/>
    <w:rsid w:val="00087EB3"/>
    <w:rsid w:val="000900C7"/>
    <w:rsid w:val="0009031A"/>
    <w:rsid w:val="00090839"/>
    <w:rsid w:val="00090B70"/>
    <w:rsid w:val="00090BF9"/>
    <w:rsid w:val="00090C3F"/>
    <w:rsid w:val="00091082"/>
    <w:rsid w:val="0009117A"/>
    <w:rsid w:val="0009148D"/>
    <w:rsid w:val="0009167E"/>
    <w:rsid w:val="00091723"/>
    <w:rsid w:val="0009192F"/>
    <w:rsid w:val="00091C1D"/>
    <w:rsid w:val="00091C75"/>
    <w:rsid w:val="00091E42"/>
    <w:rsid w:val="00091F37"/>
    <w:rsid w:val="00091FFB"/>
    <w:rsid w:val="00092045"/>
    <w:rsid w:val="00092225"/>
    <w:rsid w:val="000924F3"/>
    <w:rsid w:val="00092578"/>
    <w:rsid w:val="00092A95"/>
    <w:rsid w:val="00092EAF"/>
    <w:rsid w:val="000930ED"/>
    <w:rsid w:val="0009357A"/>
    <w:rsid w:val="00093881"/>
    <w:rsid w:val="000939FF"/>
    <w:rsid w:val="00093A28"/>
    <w:rsid w:val="00093A55"/>
    <w:rsid w:val="00093BF2"/>
    <w:rsid w:val="00093C43"/>
    <w:rsid w:val="00093D8F"/>
    <w:rsid w:val="00093E09"/>
    <w:rsid w:val="00093EB9"/>
    <w:rsid w:val="00094071"/>
    <w:rsid w:val="000945AC"/>
    <w:rsid w:val="00094780"/>
    <w:rsid w:val="00094948"/>
    <w:rsid w:val="00094A90"/>
    <w:rsid w:val="00094CB4"/>
    <w:rsid w:val="0009511B"/>
    <w:rsid w:val="0009538F"/>
    <w:rsid w:val="000953E7"/>
    <w:rsid w:val="0009566E"/>
    <w:rsid w:val="00095683"/>
    <w:rsid w:val="00095E26"/>
    <w:rsid w:val="0009601B"/>
    <w:rsid w:val="0009617D"/>
    <w:rsid w:val="0009628F"/>
    <w:rsid w:val="000962A8"/>
    <w:rsid w:val="00096517"/>
    <w:rsid w:val="00096A5D"/>
    <w:rsid w:val="00096BCD"/>
    <w:rsid w:val="00096EB6"/>
    <w:rsid w:val="00096F29"/>
    <w:rsid w:val="0009706F"/>
    <w:rsid w:val="00097558"/>
    <w:rsid w:val="0009767A"/>
    <w:rsid w:val="00097815"/>
    <w:rsid w:val="0009791F"/>
    <w:rsid w:val="00097942"/>
    <w:rsid w:val="00097A22"/>
    <w:rsid w:val="00097E64"/>
    <w:rsid w:val="000A0098"/>
    <w:rsid w:val="000A016C"/>
    <w:rsid w:val="000A020A"/>
    <w:rsid w:val="000A03CF"/>
    <w:rsid w:val="000A03E9"/>
    <w:rsid w:val="000A05DF"/>
    <w:rsid w:val="000A09BB"/>
    <w:rsid w:val="000A0B6E"/>
    <w:rsid w:val="000A0F04"/>
    <w:rsid w:val="000A1228"/>
    <w:rsid w:val="000A17F0"/>
    <w:rsid w:val="000A1C39"/>
    <w:rsid w:val="000A2887"/>
    <w:rsid w:val="000A2DBB"/>
    <w:rsid w:val="000A2EFB"/>
    <w:rsid w:val="000A3559"/>
    <w:rsid w:val="000A357B"/>
    <w:rsid w:val="000A390A"/>
    <w:rsid w:val="000A3943"/>
    <w:rsid w:val="000A3BD3"/>
    <w:rsid w:val="000A3CA0"/>
    <w:rsid w:val="000A3CF2"/>
    <w:rsid w:val="000A4086"/>
    <w:rsid w:val="000A40C2"/>
    <w:rsid w:val="000A426A"/>
    <w:rsid w:val="000A42A4"/>
    <w:rsid w:val="000A44E0"/>
    <w:rsid w:val="000A4655"/>
    <w:rsid w:val="000A4D88"/>
    <w:rsid w:val="000A5047"/>
    <w:rsid w:val="000A5498"/>
    <w:rsid w:val="000A561E"/>
    <w:rsid w:val="000A58C8"/>
    <w:rsid w:val="000A58E2"/>
    <w:rsid w:val="000A5D3A"/>
    <w:rsid w:val="000A5D91"/>
    <w:rsid w:val="000A6279"/>
    <w:rsid w:val="000A62C6"/>
    <w:rsid w:val="000A66D5"/>
    <w:rsid w:val="000A6730"/>
    <w:rsid w:val="000A6930"/>
    <w:rsid w:val="000A698F"/>
    <w:rsid w:val="000A6A40"/>
    <w:rsid w:val="000A6A53"/>
    <w:rsid w:val="000A6A65"/>
    <w:rsid w:val="000A6B4C"/>
    <w:rsid w:val="000A6DE8"/>
    <w:rsid w:val="000A6F63"/>
    <w:rsid w:val="000A72B6"/>
    <w:rsid w:val="000A746A"/>
    <w:rsid w:val="000A74C8"/>
    <w:rsid w:val="000A7A4A"/>
    <w:rsid w:val="000A7AF8"/>
    <w:rsid w:val="000A7B85"/>
    <w:rsid w:val="000A7EA0"/>
    <w:rsid w:val="000B041B"/>
    <w:rsid w:val="000B07A3"/>
    <w:rsid w:val="000B0BE2"/>
    <w:rsid w:val="000B0D4A"/>
    <w:rsid w:val="000B0DCE"/>
    <w:rsid w:val="000B11D1"/>
    <w:rsid w:val="000B16B1"/>
    <w:rsid w:val="000B1AAC"/>
    <w:rsid w:val="000B1BEC"/>
    <w:rsid w:val="000B1BFC"/>
    <w:rsid w:val="000B1CC4"/>
    <w:rsid w:val="000B206D"/>
    <w:rsid w:val="000B227C"/>
    <w:rsid w:val="000B2303"/>
    <w:rsid w:val="000B2586"/>
    <w:rsid w:val="000B25D6"/>
    <w:rsid w:val="000B269E"/>
    <w:rsid w:val="000B2BC7"/>
    <w:rsid w:val="000B2F14"/>
    <w:rsid w:val="000B3053"/>
    <w:rsid w:val="000B311F"/>
    <w:rsid w:val="000B321C"/>
    <w:rsid w:val="000B3344"/>
    <w:rsid w:val="000B3440"/>
    <w:rsid w:val="000B35F0"/>
    <w:rsid w:val="000B364D"/>
    <w:rsid w:val="000B36FE"/>
    <w:rsid w:val="000B380A"/>
    <w:rsid w:val="000B3AAC"/>
    <w:rsid w:val="000B3B46"/>
    <w:rsid w:val="000B3C80"/>
    <w:rsid w:val="000B3C8C"/>
    <w:rsid w:val="000B3D62"/>
    <w:rsid w:val="000B3E60"/>
    <w:rsid w:val="000B42A3"/>
    <w:rsid w:val="000B4AAC"/>
    <w:rsid w:val="000B4ACB"/>
    <w:rsid w:val="000B4D6A"/>
    <w:rsid w:val="000B4E5B"/>
    <w:rsid w:val="000B5151"/>
    <w:rsid w:val="000B51F7"/>
    <w:rsid w:val="000B5238"/>
    <w:rsid w:val="000B548D"/>
    <w:rsid w:val="000B556C"/>
    <w:rsid w:val="000B559F"/>
    <w:rsid w:val="000B57D8"/>
    <w:rsid w:val="000B58C2"/>
    <w:rsid w:val="000B5E64"/>
    <w:rsid w:val="000B5EFC"/>
    <w:rsid w:val="000B62BA"/>
    <w:rsid w:val="000B64B4"/>
    <w:rsid w:val="000B69D5"/>
    <w:rsid w:val="000B6CB1"/>
    <w:rsid w:val="000B6CB8"/>
    <w:rsid w:val="000B6F6B"/>
    <w:rsid w:val="000B6FFD"/>
    <w:rsid w:val="000B7317"/>
    <w:rsid w:val="000B73C3"/>
    <w:rsid w:val="000B7559"/>
    <w:rsid w:val="000B763B"/>
    <w:rsid w:val="000B7675"/>
    <w:rsid w:val="000B78AB"/>
    <w:rsid w:val="000B7915"/>
    <w:rsid w:val="000B7BE8"/>
    <w:rsid w:val="000B7C48"/>
    <w:rsid w:val="000B7D14"/>
    <w:rsid w:val="000B7DA7"/>
    <w:rsid w:val="000B7EDF"/>
    <w:rsid w:val="000B7F11"/>
    <w:rsid w:val="000B7FB4"/>
    <w:rsid w:val="000B7FF8"/>
    <w:rsid w:val="000C0240"/>
    <w:rsid w:val="000C039B"/>
    <w:rsid w:val="000C0572"/>
    <w:rsid w:val="000C0830"/>
    <w:rsid w:val="000C09A2"/>
    <w:rsid w:val="000C0C5B"/>
    <w:rsid w:val="000C0DAE"/>
    <w:rsid w:val="000C0DEC"/>
    <w:rsid w:val="000C0FE2"/>
    <w:rsid w:val="000C1114"/>
    <w:rsid w:val="000C17C7"/>
    <w:rsid w:val="000C188B"/>
    <w:rsid w:val="000C1D78"/>
    <w:rsid w:val="000C2260"/>
    <w:rsid w:val="000C22C1"/>
    <w:rsid w:val="000C258C"/>
    <w:rsid w:val="000C2629"/>
    <w:rsid w:val="000C2CAF"/>
    <w:rsid w:val="000C30C4"/>
    <w:rsid w:val="000C3136"/>
    <w:rsid w:val="000C3329"/>
    <w:rsid w:val="000C35AD"/>
    <w:rsid w:val="000C3689"/>
    <w:rsid w:val="000C370E"/>
    <w:rsid w:val="000C3D35"/>
    <w:rsid w:val="000C41BE"/>
    <w:rsid w:val="000C4322"/>
    <w:rsid w:val="000C44BB"/>
    <w:rsid w:val="000C44E8"/>
    <w:rsid w:val="000C4831"/>
    <w:rsid w:val="000C4858"/>
    <w:rsid w:val="000C4992"/>
    <w:rsid w:val="000C4CA2"/>
    <w:rsid w:val="000C4DDE"/>
    <w:rsid w:val="000C4F9F"/>
    <w:rsid w:val="000C50F5"/>
    <w:rsid w:val="000C523E"/>
    <w:rsid w:val="000C5409"/>
    <w:rsid w:val="000C583B"/>
    <w:rsid w:val="000C5865"/>
    <w:rsid w:val="000C5A71"/>
    <w:rsid w:val="000C5B41"/>
    <w:rsid w:val="000C5B4A"/>
    <w:rsid w:val="000C5C86"/>
    <w:rsid w:val="000C5D15"/>
    <w:rsid w:val="000C6446"/>
    <w:rsid w:val="000C69D5"/>
    <w:rsid w:val="000C6AD6"/>
    <w:rsid w:val="000C6AE7"/>
    <w:rsid w:val="000C6C4F"/>
    <w:rsid w:val="000C6C59"/>
    <w:rsid w:val="000C6D9E"/>
    <w:rsid w:val="000C6F31"/>
    <w:rsid w:val="000C6F6C"/>
    <w:rsid w:val="000C7038"/>
    <w:rsid w:val="000C711E"/>
    <w:rsid w:val="000C7685"/>
    <w:rsid w:val="000C77E6"/>
    <w:rsid w:val="000C794A"/>
    <w:rsid w:val="000C7E24"/>
    <w:rsid w:val="000C7EDB"/>
    <w:rsid w:val="000C7F28"/>
    <w:rsid w:val="000D0211"/>
    <w:rsid w:val="000D0467"/>
    <w:rsid w:val="000D08AE"/>
    <w:rsid w:val="000D08B5"/>
    <w:rsid w:val="000D08C0"/>
    <w:rsid w:val="000D0B2B"/>
    <w:rsid w:val="000D0BFB"/>
    <w:rsid w:val="000D1036"/>
    <w:rsid w:val="000D105E"/>
    <w:rsid w:val="000D1073"/>
    <w:rsid w:val="000D126F"/>
    <w:rsid w:val="000D12A7"/>
    <w:rsid w:val="000D12BA"/>
    <w:rsid w:val="000D162B"/>
    <w:rsid w:val="000D16D6"/>
    <w:rsid w:val="000D1791"/>
    <w:rsid w:val="000D19CD"/>
    <w:rsid w:val="000D19F1"/>
    <w:rsid w:val="000D2092"/>
    <w:rsid w:val="000D21AE"/>
    <w:rsid w:val="000D21F4"/>
    <w:rsid w:val="000D26BC"/>
    <w:rsid w:val="000D2761"/>
    <w:rsid w:val="000D27A6"/>
    <w:rsid w:val="000D2980"/>
    <w:rsid w:val="000D2B17"/>
    <w:rsid w:val="000D3034"/>
    <w:rsid w:val="000D342F"/>
    <w:rsid w:val="000D34B7"/>
    <w:rsid w:val="000D38B8"/>
    <w:rsid w:val="000D3A6B"/>
    <w:rsid w:val="000D3B16"/>
    <w:rsid w:val="000D3D25"/>
    <w:rsid w:val="000D3EBD"/>
    <w:rsid w:val="000D415D"/>
    <w:rsid w:val="000D43FF"/>
    <w:rsid w:val="000D4481"/>
    <w:rsid w:val="000D46D5"/>
    <w:rsid w:val="000D4774"/>
    <w:rsid w:val="000D47DE"/>
    <w:rsid w:val="000D48ED"/>
    <w:rsid w:val="000D4F10"/>
    <w:rsid w:val="000D51E4"/>
    <w:rsid w:val="000D594E"/>
    <w:rsid w:val="000D5B1D"/>
    <w:rsid w:val="000D6296"/>
    <w:rsid w:val="000D6478"/>
    <w:rsid w:val="000D655D"/>
    <w:rsid w:val="000D679D"/>
    <w:rsid w:val="000D6858"/>
    <w:rsid w:val="000D696E"/>
    <w:rsid w:val="000D6AC2"/>
    <w:rsid w:val="000D6D8B"/>
    <w:rsid w:val="000D6EE0"/>
    <w:rsid w:val="000D7056"/>
    <w:rsid w:val="000D706C"/>
    <w:rsid w:val="000D7394"/>
    <w:rsid w:val="000D746B"/>
    <w:rsid w:val="000D7594"/>
    <w:rsid w:val="000D762E"/>
    <w:rsid w:val="000D76DE"/>
    <w:rsid w:val="000D777A"/>
    <w:rsid w:val="000D78CD"/>
    <w:rsid w:val="000D790C"/>
    <w:rsid w:val="000D7A50"/>
    <w:rsid w:val="000D7CDA"/>
    <w:rsid w:val="000D7D34"/>
    <w:rsid w:val="000D7D90"/>
    <w:rsid w:val="000D7EB8"/>
    <w:rsid w:val="000D7F7F"/>
    <w:rsid w:val="000D7FEE"/>
    <w:rsid w:val="000E0152"/>
    <w:rsid w:val="000E01A3"/>
    <w:rsid w:val="000E061E"/>
    <w:rsid w:val="000E0759"/>
    <w:rsid w:val="000E088C"/>
    <w:rsid w:val="000E0997"/>
    <w:rsid w:val="000E0A48"/>
    <w:rsid w:val="000E1009"/>
    <w:rsid w:val="000E1102"/>
    <w:rsid w:val="000E1211"/>
    <w:rsid w:val="000E12A0"/>
    <w:rsid w:val="000E155B"/>
    <w:rsid w:val="000E1820"/>
    <w:rsid w:val="000E1B5A"/>
    <w:rsid w:val="000E1B7A"/>
    <w:rsid w:val="000E1CE1"/>
    <w:rsid w:val="000E1D2D"/>
    <w:rsid w:val="000E1E09"/>
    <w:rsid w:val="000E20BE"/>
    <w:rsid w:val="000E2150"/>
    <w:rsid w:val="000E23F5"/>
    <w:rsid w:val="000E2867"/>
    <w:rsid w:val="000E291F"/>
    <w:rsid w:val="000E2CC5"/>
    <w:rsid w:val="000E2DAD"/>
    <w:rsid w:val="000E2DEC"/>
    <w:rsid w:val="000E2E2F"/>
    <w:rsid w:val="000E2FA4"/>
    <w:rsid w:val="000E3216"/>
    <w:rsid w:val="000E35C9"/>
    <w:rsid w:val="000E35F6"/>
    <w:rsid w:val="000E375B"/>
    <w:rsid w:val="000E3A95"/>
    <w:rsid w:val="000E3BB6"/>
    <w:rsid w:val="000E4323"/>
    <w:rsid w:val="000E43F5"/>
    <w:rsid w:val="000E4417"/>
    <w:rsid w:val="000E47F5"/>
    <w:rsid w:val="000E4824"/>
    <w:rsid w:val="000E4C93"/>
    <w:rsid w:val="000E5579"/>
    <w:rsid w:val="000E573F"/>
    <w:rsid w:val="000E5A92"/>
    <w:rsid w:val="000E6030"/>
    <w:rsid w:val="000E65A7"/>
    <w:rsid w:val="000E65DF"/>
    <w:rsid w:val="000E66F0"/>
    <w:rsid w:val="000E67C2"/>
    <w:rsid w:val="000E6926"/>
    <w:rsid w:val="000E6C22"/>
    <w:rsid w:val="000E6C88"/>
    <w:rsid w:val="000E6E10"/>
    <w:rsid w:val="000E6EE4"/>
    <w:rsid w:val="000E70C8"/>
    <w:rsid w:val="000E7372"/>
    <w:rsid w:val="000E7441"/>
    <w:rsid w:val="000E747E"/>
    <w:rsid w:val="000E75B0"/>
    <w:rsid w:val="000E774F"/>
    <w:rsid w:val="000E7881"/>
    <w:rsid w:val="000E79A7"/>
    <w:rsid w:val="000E7A12"/>
    <w:rsid w:val="000E7ADC"/>
    <w:rsid w:val="000E7C48"/>
    <w:rsid w:val="000F07E3"/>
    <w:rsid w:val="000F0AB0"/>
    <w:rsid w:val="000F0C0A"/>
    <w:rsid w:val="000F0F58"/>
    <w:rsid w:val="000F1035"/>
    <w:rsid w:val="000F157C"/>
    <w:rsid w:val="000F163E"/>
    <w:rsid w:val="000F1796"/>
    <w:rsid w:val="000F1B43"/>
    <w:rsid w:val="000F1D1F"/>
    <w:rsid w:val="000F1E06"/>
    <w:rsid w:val="000F2066"/>
    <w:rsid w:val="000F21BF"/>
    <w:rsid w:val="000F21FD"/>
    <w:rsid w:val="000F2360"/>
    <w:rsid w:val="000F2535"/>
    <w:rsid w:val="000F277F"/>
    <w:rsid w:val="000F2E33"/>
    <w:rsid w:val="000F2FC5"/>
    <w:rsid w:val="000F2FE0"/>
    <w:rsid w:val="000F317C"/>
    <w:rsid w:val="000F32EF"/>
    <w:rsid w:val="000F32FF"/>
    <w:rsid w:val="000F335F"/>
    <w:rsid w:val="000F394C"/>
    <w:rsid w:val="000F3983"/>
    <w:rsid w:val="000F3E23"/>
    <w:rsid w:val="000F414E"/>
    <w:rsid w:val="000F41E1"/>
    <w:rsid w:val="000F458E"/>
    <w:rsid w:val="000F4950"/>
    <w:rsid w:val="000F4C09"/>
    <w:rsid w:val="000F4CE6"/>
    <w:rsid w:val="000F4DF2"/>
    <w:rsid w:val="000F4F20"/>
    <w:rsid w:val="000F509D"/>
    <w:rsid w:val="000F55CA"/>
    <w:rsid w:val="000F5A90"/>
    <w:rsid w:val="000F5AB4"/>
    <w:rsid w:val="000F5BF7"/>
    <w:rsid w:val="000F600B"/>
    <w:rsid w:val="000F6159"/>
    <w:rsid w:val="000F61D1"/>
    <w:rsid w:val="000F6483"/>
    <w:rsid w:val="000F6524"/>
    <w:rsid w:val="000F663E"/>
    <w:rsid w:val="000F692F"/>
    <w:rsid w:val="000F6A31"/>
    <w:rsid w:val="000F6CE9"/>
    <w:rsid w:val="000F7028"/>
    <w:rsid w:val="000F7038"/>
    <w:rsid w:val="000F7245"/>
    <w:rsid w:val="000F72C5"/>
    <w:rsid w:val="000F732B"/>
    <w:rsid w:val="000F7627"/>
    <w:rsid w:val="000F79EF"/>
    <w:rsid w:val="000F7B1D"/>
    <w:rsid w:val="000F7C9C"/>
    <w:rsid w:val="000F7CBF"/>
    <w:rsid w:val="0010015C"/>
    <w:rsid w:val="00100645"/>
    <w:rsid w:val="001009F8"/>
    <w:rsid w:val="00100E31"/>
    <w:rsid w:val="00100E98"/>
    <w:rsid w:val="001010BC"/>
    <w:rsid w:val="001010E5"/>
    <w:rsid w:val="00101146"/>
    <w:rsid w:val="001015C9"/>
    <w:rsid w:val="00101635"/>
    <w:rsid w:val="001017BC"/>
    <w:rsid w:val="00101A01"/>
    <w:rsid w:val="00101A1B"/>
    <w:rsid w:val="00101B03"/>
    <w:rsid w:val="00101D35"/>
    <w:rsid w:val="00102048"/>
    <w:rsid w:val="00102073"/>
    <w:rsid w:val="00102242"/>
    <w:rsid w:val="00102400"/>
    <w:rsid w:val="0010292D"/>
    <w:rsid w:val="00102998"/>
    <w:rsid w:val="00102A80"/>
    <w:rsid w:val="00102AC0"/>
    <w:rsid w:val="00102E98"/>
    <w:rsid w:val="00102EFD"/>
    <w:rsid w:val="00103339"/>
    <w:rsid w:val="00103461"/>
    <w:rsid w:val="00103513"/>
    <w:rsid w:val="001038A7"/>
    <w:rsid w:val="001038FE"/>
    <w:rsid w:val="00103AF9"/>
    <w:rsid w:val="00103D31"/>
    <w:rsid w:val="00103D6B"/>
    <w:rsid w:val="00103EB3"/>
    <w:rsid w:val="001040C6"/>
    <w:rsid w:val="001041C4"/>
    <w:rsid w:val="00104443"/>
    <w:rsid w:val="001048A6"/>
    <w:rsid w:val="00104BBE"/>
    <w:rsid w:val="00104CCC"/>
    <w:rsid w:val="00104DB2"/>
    <w:rsid w:val="00104EE6"/>
    <w:rsid w:val="00105145"/>
    <w:rsid w:val="00105178"/>
    <w:rsid w:val="001053F2"/>
    <w:rsid w:val="00105404"/>
    <w:rsid w:val="00105462"/>
    <w:rsid w:val="0010565C"/>
    <w:rsid w:val="0010581F"/>
    <w:rsid w:val="00105975"/>
    <w:rsid w:val="001059CF"/>
    <w:rsid w:val="00105B75"/>
    <w:rsid w:val="00105BF5"/>
    <w:rsid w:val="00105C69"/>
    <w:rsid w:val="001060DB"/>
    <w:rsid w:val="00106169"/>
    <w:rsid w:val="001062B7"/>
    <w:rsid w:val="00106303"/>
    <w:rsid w:val="0010632C"/>
    <w:rsid w:val="00106403"/>
    <w:rsid w:val="001064A8"/>
    <w:rsid w:val="001066C9"/>
    <w:rsid w:val="00106917"/>
    <w:rsid w:val="00106E89"/>
    <w:rsid w:val="00107609"/>
    <w:rsid w:val="001077E6"/>
    <w:rsid w:val="00107962"/>
    <w:rsid w:val="00107AC7"/>
    <w:rsid w:val="00107C98"/>
    <w:rsid w:val="00107D06"/>
    <w:rsid w:val="00110167"/>
    <w:rsid w:val="0011065F"/>
    <w:rsid w:val="00110692"/>
    <w:rsid w:val="001108BA"/>
    <w:rsid w:val="001109CE"/>
    <w:rsid w:val="00110A27"/>
    <w:rsid w:val="00110A84"/>
    <w:rsid w:val="00110ACE"/>
    <w:rsid w:val="00110C85"/>
    <w:rsid w:val="00110CA7"/>
    <w:rsid w:val="0011141C"/>
    <w:rsid w:val="001116BB"/>
    <w:rsid w:val="00111751"/>
    <w:rsid w:val="00111760"/>
    <w:rsid w:val="001118E7"/>
    <w:rsid w:val="00111A5B"/>
    <w:rsid w:val="00111C8A"/>
    <w:rsid w:val="00111FDF"/>
    <w:rsid w:val="00112136"/>
    <w:rsid w:val="001122D9"/>
    <w:rsid w:val="00112686"/>
    <w:rsid w:val="001129BB"/>
    <w:rsid w:val="00112C7A"/>
    <w:rsid w:val="00113203"/>
    <w:rsid w:val="001132ED"/>
    <w:rsid w:val="00113382"/>
    <w:rsid w:val="001134CA"/>
    <w:rsid w:val="00113510"/>
    <w:rsid w:val="00113568"/>
    <w:rsid w:val="00113820"/>
    <w:rsid w:val="00113E92"/>
    <w:rsid w:val="001141AE"/>
    <w:rsid w:val="001144C7"/>
    <w:rsid w:val="001145CE"/>
    <w:rsid w:val="00114991"/>
    <w:rsid w:val="00114B4F"/>
    <w:rsid w:val="00114DA2"/>
    <w:rsid w:val="00114DA5"/>
    <w:rsid w:val="00114FAC"/>
    <w:rsid w:val="00115164"/>
    <w:rsid w:val="00115263"/>
    <w:rsid w:val="001152E9"/>
    <w:rsid w:val="00115310"/>
    <w:rsid w:val="0011543E"/>
    <w:rsid w:val="00115549"/>
    <w:rsid w:val="001158BE"/>
    <w:rsid w:val="00115A3A"/>
    <w:rsid w:val="00115A6A"/>
    <w:rsid w:val="00115B7A"/>
    <w:rsid w:val="00115C11"/>
    <w:rsid w:val="001161BE"/>
    <w:rsid w:val="001161F1"/>
    <w:rsid w:val="001162C3"/>
    <w:rsid w:val="001164A6"/>
    <w:rsid w:val="0011669E"/>
    <w:rsid w:val="00116721"/>
    <w:rsid w:val="001167F4"/>
    <w:rsid w:val="00116934"/>
    <w:rsid w:val="00116E13"/>
    <w:rsid w:val="00117025"/>
    <w:rsid w:val="00117045"/>
    <w:rsid w:val="00117055"/>
    <w:rsid w:val="001173C6"/>
    <w:rsid w:val="001177B8"/>
    <w:rsid w:val="00117832"/>
    <w:rsid w:val="00117D7B"/>
    <w:rsid w:val="00117D95"/>
    <w:rsid w:val="00117EAE"/>
    <w:rsid w:val="001204D7"/>
    <w:rsid w:val="0012077A"/>
    <w:rsid w:val="00120B9A"/>
    <w:rsid w:val="00120C6C"/>
    <w:rsid w:val="00120C82"/>
    <w:rsid w:val="00120CE7"/>
    <w:rsid w:val="00121551"/>
    <w:rsid w:val="00121961"/>
    <w:rsid w:val="00122205"/>
    <w:rsid w:val="00122248"/>
    <w:rsid w:val="001223B6"/>
    <w:rsid w:val="001223D6"/>
    <w:rsid w:val="0012267B"/>
    <w:rsid w:val="001228AE"/>
    <w:rsid w:val="00122912"/>
    <w:rsid w:val="00122C2A"/>
    <w:rsid w:val="00122C7A"/>
    <w:rsid w:val="00122C98"/>
    <w:rsid w:val="00122CB2"/>
    <w:rsid w:val="00123033"/>
    <w:rsid w:val="001230DA"/>
    <w:rsid w:val="00123821"/>
    <w:rsid w:val="00123AE9"/>
    <w:rsid w:val="00123B4D"/>
    <w:rsid w:val="00123C49"/>
    <w:rsid w:val="00123C51"/>
    <w:rsid w:val="00123CA9"/>
    <w:rsid w:val="00123D33"/>
    <w:rsid w:val="0012400C"/>
    <w:rsid w:val="00124016"/>
    <w:rsid w:val="001246AD"/>
    <w:rsid w:val="00124702"/>
    <w:rsid w:val="00124A4A"/>
    <w:rsid w:val="00124A4E"/>
    <w:rsid w:val="00124DD2"/>
    <w:rsid w:val="00124E81"/>
    <w:rsid w:val="00124F21"/>
    <w:rsid w:val="00124F77"/>
    <w:rsid w:val="00125158"/>
    <w:rsid w:val="00125289"/>
    <w:rsid w:val="001252C1"/>
    <w:rsid w:val="00125389"/>
    <w:rsid w:val="0012539A"/>
    <w:rsid w:val="00125487"/>
    <w:rsid w:val="00125602"/>
    <w:rsid w:val="0012569A"/>
    <w:rsid w:val="0012581C"/>
    <w:rsid w:val="00125FFE"/>
    <w:rsid w:val="001264DE"/>
    <w:rsid w:val="00126509"/>
    <w:rsid w:val="00126C43"/>
    <w:rsid w:val="00126D62"/>
    <w:rsid w:val="0012738F"/>
    <w:rsid w:val="001273E7"/>
    <w:rsid w:val="00127733"/>
    <w:rsid w:val="001278F4"/>
    <w:rsid w:val="001279AF"/>
    <w:rsid w:val="00127AF3"/>
    <w:rsid w:val="00130015"/>
    <w:rsid w:val="00130373"/>
    <w:rsid w:val="001303CD"/>
    <w:rsid w:val="0013081A"/>
    <w:rsid w:val="001308EF"/>
    <w:rsid w:val="00130910"/>
    <w:rsid w:val="0013091C"/>
    <w:rsid w:val="00130ADF"/>
    <w:rsid w:val="00130CBA"/>
    <w:rsid w:val="00130CD3"/>
    <w:rsid w:val="00130DD0"/>
    <w:rsid w:val="00130E75"/>
    <w:rsid w:val="00130F1F"/>
    <w:rsid w:val="00131129"/>
    <w:rsid w:val="0013121E"/>
    <w:rsid w:val="0013148B"/>
    <w:rsid w:val="00131588"/>
    <w:rsid w:val="0013169D"/>
    <w:rsid w:val="001316E4"/>
    <w:rsid w:val="00131992"/>
    <w:rsid w:val="00131A91"/>
    <w:rsid w:val="00131D6E"/>
    <w:rsid w:val="00132324"/>
    <w:rsid w:val="0013246A"/>
    <w:rsid w:val="00132506"/>
    <w:rsid w:val="00132A2E"/>
    <w:rsid w:val="00132A89"/>
    <w:rsid w:val="00132A97"/>
    <w:rsid w:val="00132C31"/>
    <w:rsid w:val="00132CA6"/>
    <w:rsid w:val="00132CE5"/>
    <w:rsid w:val="00133024"/>
    <w:rsid w:val="001330DD"/>
    <w:rsid w:val="00133383"/>
    <w:rsid w:val="00133403"/>
    <w:rsid w:val="001335F9"/>
    <w:rsid w:val="001336E1"/>
    <w:rsid w:val="001336EC"/>
    <w:rsid w:val="00133870"/>
    <w:rsid w:val="001338F5"/>
    <w:rsid w:val="00133919"/>
    <w:rsid w:val="00133B44"/>
    <w:rsid w:val="00133B45"/>
    <w:rsid w:val="00133BB6"/>
    <w:rsid w:val="00133C0F"/>
    <w:rsid w:val="00133F8F"/>
    <w:rsid w:val="001341B0"/>
    <w:rsid w:val="001343B4"/>
    <w:rsid w:val="0013456C"/>
    <w:rsid w:val="001349FE"/>
    <w:rsid w:val="00134A41"/>
    <w:rsid w:val="00134A6D"/>
    <w:rsid w:val="00134B30"/>
    <w:rsid w:val="00134C67"/>
    <w:rsid w:val="00134EC6"/>
    <w:rsid w:val="00134F2D"/>
    <w:rsid w:val="001351CB"/>
    <w:rsid w:val="00135261"/>
    <w:rsid w:val="0013532C"/>
    <w:rsid w:val="001354E8"/>
    <w:rsid w:val="00135561"/>
    <w:rsid w:val="001355AF"/>
    <w:rsid w:val="0013563C"/>
    <w:rsid w:val="001358EB"/>
    <w:rsid w:val="00135EBA"/>
    <w:rsid w:val="001362EA"/>
    <w:rsid w:val="001363CD"/>
    <w:rsid w:val="0013659D"/>
    <w:rsid w:val="00136640"/>
    <w:rsid w:val="0013683F"/>
    <w:rsid w:val="00136A08"/>
    <w:rsid w:val="00136A55"/>
    <w:rsid w:val="00136D04"/>
    <w:rsid w:val="001370A0"/>
    <w:rsid w:val="00137177"/>
    <w:rsid w:val="001371E1"/>
    <w:rsid w:val="00137558"/>
    <w:rsid w:val="0013779D"/>
    <w:rsid w:val="00137DD9"/>
    <w:rsid w:val="00137EFE"/>
    <w:rsid w:val="00137F52"/>
    <w:rsid w:val="00137FB7"/>
    <w:rsid w:val="0014026D"/>
    <w:rsid w:val="00140471"/>
    <w:rsid w:val="00140559"/>
    <w:rsid w:val="0014058D"/>
    <w:rsid w:val="0014067B"/>
    <w:rsid w:val="001407D3"/>
    <w:rsid w:val="00140896"/>
    <w:rsid w:val="001408C2"/>
    <w:rsid w:val="00140A16"/>
    <w:rsid w:val="00140B70"/>
    <w:rsid w:val="00140C50"/>
    <w:rsid w:val="00140DEF"/>
    <w:rsid w:val="00140E61"/>
    <w:rsid w:val="00140E7E"/>
    <w:rsid w:val="00140E98"/>
    <w:rsid w:val="001411A6"/>
    <w:rsid w:val="001411DB"/>
    <w:rsid w:val="001417BB"/>
    <w:rsid w:val="001417C2"/>
    <w:rsid w:val="001419BE"/>
    <w:rsid w:val="00141BDE"/>
    <w:rsid w:val="00142118"/>
    <w:rsid w:val="001424B3"/>
    <w:rsid w:val="00142644"/>
    <w:rsid w:val="0014268E"/>
    <w:rsid w:val="00142816"/>
    <w:rsid w:val="0014283B"/>
    <w:rsid w:val="00142D77"/>
    <w:rsid w:val="00143110"/>
    <w:rsid w:val="001433CB"/>
    <w:rsid w:val="0014340F"/>
    <w:rsid w:val="001435FD"/>
    <w:rsid w:val="0014365B"/>
    <w:rsid w:val="001438F6"/>
    <w:rsid w:val="00143A1D"/>
    <w:rsid w:val="00143B25"/>
    <w:rsid w:val="00143CC4"/>
    <w:rsid w:val="001443A8"/>
    <w:rsid w:val="00144562"/>
    <w:rsid w:val="00144587"/>
    <w:rsid w:val="00144627"/>
    <w:rsid w:val="00144A18"/>
    <w:rsid w:val="00144D59"/>
    <w:rsid w:val="00144E18"/>
    <w:rsid w:val="001450D1"/>
    <w:rsid w:val="0014534E"/>
    <w:rsid w:val="001459FE"/>
    <w:rsid w:val="00145B14"/>
    <w:rsid w:val="00145FBC"/>
    <w:rsid w:val="00146029"/>
    <w:rsid w:val="001465AE"/>
    <w:rsid w:val="00146980"/>
    <w:rsid w:val="00146DBD"/>
    <w:rsid w:val="00147339"/>
    <w:rsid w:val="00147467"/>
    <w:rsid w:val="0014773D"/>
    <w:rsid w:val="00147A0A"/>
    <w:rsid w:val="00147B71"/>
    <w:rsid w:val="001500AF"/>
    <w:rsid w:val="00150161"/>
    <w:rsid w:val="001504EA"/>
    <w:rsid w:val="00150D93"/>
    <w:rsid w:val="00151174"/>
    <w:rsid w:val="0015160C"/>
    <w:rsid w:val="001516ED"/>
    <w:rsid w:val="001517D4"/>
    <w:rsid w:val="00151977"/>
    <w:rsid w:val="00151BFE"/>
    <w:rsid w:val="00151DF7"/>
    <w:rsid w:val="001520B4"/>
    <w:rsid w:val="0015210F"/>
    <w:rsid w:val="0015243C"/>
    <w:rsid w:val="001524D8"/>
    <w:rsid w:val="0015267C"/>
    <w:rsid w:val="001527AE"/>
    <w:rsid w:val="001528DF"/>
    <w:rsid w:val="00152DEF"/>
    <w:rsid w:val="00152E45"/>
    <w:rsid w:val="00152E90"/>
    <w:rsid w:val="00152EEA"/>
    <w:rsid w:val="00152FED"/>
    <w:rsid w:val="001530C6"/>
    <w:rsid w:val="00153124"/>
    <w:rsid w:val="0015315D"/>
    <w:rsid w:val="001531CB"/>
    <w:rsid w:val="00153221"/>
    <w:rsid w:val="00153329"/>
    <w:rsid w:val="0015345D"/>
    <w:rsid w:val="001536ED"/>
    <w:rsid w:val="0015375C"/>
    <w:rsid w:val="00153857"/>
    <w:rsid w:val="00153CB3"/>
    <w:rsid w:val="00153DFC"/>
    <w:rsid w:val="00154109"/>
    <w:rsid w:val="0015456B"/>
    <w:rsid w:val="00154589"/>
    <w:rsid w:val="00154989"/>
    <w:rsid w:val="00154DC8"/>
    <w:rsid w:val="00154EFA"/>
    <w:rsid w:val="00155185"/>
    <w:rsid w:val="001552FC"/>
    <w:rsid w:val="0015531B"/>
    <w:rsid w:val="001556BE"/>
    <w:rsid w:val="0015575E"/>
    <w:rsid w:val="001557A6"/>
    <w:rsid w:val="001559C7"/>
    <w:rsid w:val="00155CE1"/>
    <w:rsid w:val="00155DEB"/>
    <w:rsid w:val="00155FB9"/>
    <w:rsid w:val="001560E9"/>
    <w:rsid w:val="001562D6"/>
    <w:rsid w:val="00156314"/>
    <w:rsid w:val="00156820"/>
    <w:rsid w:val="00156932"/>
    <w:rsid w:val="00156D57"/>
    <w:rsid w:val="00157022"/>
    <w:rsid w:val="0015727D"/>
    <w:rsid w:val="001572C1"/>
    <w:rsid w:val="0015769D"/>
    <w:rsid w:val="0015772E"/>
    <w:rsid w:val="00157F57"/>
    <w:rsid w:val="00157FA0"/>
    <w:rsid w:val="0016022F"/>
    <w:rsid w:val="0016056D"/>
    <w:rsid w:val="00160602"/>
    <w:rsid w:val="00160639"/>
    <w:rsid w:val="00160664"/>
    <w:rsid w:val="00160B75"/>
    <w:rsid w:val="00160C63"/>
    <w:rsid w:val="00160D66"/>
    <w:rsid w:val="00161052"/>
    <w:rsid w:val="001614EB"/>
    <w:rsid w:val="0016162B"/>
    <w:rsid w:val="001616E1"/>
    <w:rsid w:val="00161A01"/>
    <w:rsid w:val="00161A14"/>
    <w:rsid w:val="00161BA1"/>
    <w:rsid w:val="00161CD4"/>
    <w:rsid w:val="00161DCF"/>
    <w:rsid w:val="00161F56"/>
    <w:rsid w:val="00162225"/>
    <w:rsid w:val="001625CA"/>
    <w:rsid w:val="0016283E"/>
    <w:rsid w:val="00162925"/>
    <w:rsid w:val="00162B13"/>
    <w:rsid w:val="00162C57"/>
    <w:rsid w:val="00162CC3"/>
    <w:rsid w:val="00162E19"/>
    <w:rsid w:val="00162F5E"/>
    <w:rsid w:val="00162FDE"/>
    <w:rsid w:val="0016311D"/>
    <w:rsid w:val="001631BA"/>
    <w:rsid w:val="0016353A"/>
    <w:rsid w:val="001637E6"/>
    <w:rsid w:val="001638E4"/>
    <w:rsid w:val="00163B46"/>
    <w:rsid w:val="00163BB8"/>
    <w:rsid w:val="00163D42"/>
    <w:rsid w:val="00164358"/>
    <w:rsid w:val="001648FF"/>
    <w:rsid w:val="00164D7F"/>
    <w:rsid w:val="00164EBD"/>
    <w:rsid w:val="00165196"/>
    <w:rsid w:val="001655A5"/>
    <w:rsid w:val="0016579A"/>
    <w:rsid w:val="00165B84"/>
    <w:rsid w:val="00165C06"/>
    <w:rsid w:val="00165D17"/>
    <w:rsid w:val="00165FAB"/>
    <w:rsid w:val="0016623C"/>
    <w:rsid w:val="00166628"/>
    <w:rsid w:val="0016669C"/>
    <w:rsid w:val="00166923"/>
    <w:rsid w:val="00166A68"/>
    <w:rsid w:val="00166C87"/>
    <w:rsid w:val="00166FAB"/>
    <w:rsid w:val="0016701D"/>
    <w:rsid w:val="00167070"/>
    <w:rsid w:val="00167199"/>
    <w:rsid w:val="001672C3"/>
    <w:rsid w:val="00167535"/>
    <w:rsid w:val="0016756A"/>
    <w:rsid w:val="00167573"/>
    <w:rsid w:val="00167773"/>
    <w:rsid w:val="00167A38"/>
    <w:rsid w:val="00167C74"/>
    <w:rsid w:val="00167D0E"/>
    <w:rsid w:val="00167D9C"/>
    <w:rsid w:val="00167EFA"/>
    <w:rsid w:val="00167FC6"/>
    <w:rsid w:val="00167FE3"/>
    <w:rsid w:val="0017031A"/>
    <w:rsid w:val="00170508"/>
    <w:rsid w:val="001708EF"/>
    <w:rsid w:val="001709C9"/>
    <w:rsid w:val="001709DC"/>
    <w:rsid w:val="00170B03"/>
    <w:rsid w:val="00170DB6"/>
    <w:rsid w:val="00171498"/>
    <w:rsid w:val="001714BD"/>
    <w:rsid w:val="00171595"/>
    <w:rsid w:val="0017159F"/>
    <w:rsid w:val="001718A1"/>
    <w:rsid w:val="00171D75"/>
    <w:rsid w:val="00171DD7"/>
    <w:rsid w:val="00171DDF"/>
    <w:rsid w:val="0017213B"/>
    <w:rsid w:val="001722C7"/>
    <w:rsid w:val="001722DA"/>
    <w:rsid w:val="0017236A"/>
    <w:rsid w:val="001723D1"/>
    <w:rsid w:val="00172480"/>
    <w:rsid w:val="001725BA"/>
    <w:rsid w:val="00172C6E"/>
    <w:rsid w:val="00172E59"/>
    <w:rsid w:val="00172F05"/>
    <w:rsid w:val="001733B1"/>
    <w:rsid w:val="00173943"/>
    <w:rsid w:val="001739F0"/>
    <w:rsid w:val="00173B62"/>
    <w:rsid w:val="00173F3D"/>
    <w:rsid w:val="001741E0"/>
    <w:rsid w:val="00174341"/>
    <w:rsid w:val="001743BD"/>
    <w:rsid w:val="00174424"/>
    <w:rsid w:val="0017452E"/>
    <w:rsid w:val="00174BE2"/>
    <w:rsid w:val="00175590"/>
    <w:rsid w:val="001756B2"/>
    <w:rsid w:val="001756B9"/>
    <w:rsid w:val="001759A3"/>
    <w:rsid w:val="00175CCF"/>
    <w:rsid w:val="0017608E"/>
    <w:rsid w:val="0017644C"/>
    <w:rsid w:val="0017663C"/>
    <w:rsid w:val="001766B7"/>
    <w:rsid w:val="0017680B"/>
    <w:rsid w:val="00176958"/>
    <w:rsid w:val="00176AB4"/>
    <w:rsid w:val="00176B03"/>
    <w:rsid w:val="00176B5C"/>
    <w:rsid w:val="00176D1B"/>
    <w:rsid w:val="00176D3D"/>
    <w:rsid w:val="00176DC3"/>
    <w:rsid w:val="00176FD0"/>
    <w:rsid w:val="0017715D"/>
    <w:rsid w:val="001772D1"/>
    <w:rsid w:val="00177467"/>
    <w:rsid w:val="001774AE"/>
    <w:rsid w:val="001778CA"/>
    <w:rsid w:val="00177E9F"/>
    <w:rsid w:val="00177FD7"/>
    <w:rsid w:val="00180315"/>
    <w:rsid w:val="001803F7"/>
    <w:rsid w:val="00180482"/>
    <w:rsid w:val="00180A7E"/>
    <w:rsid w:val="00180E77"/>
    <w:rsid w:val="001815F3"/>
    <w:rsid w:val="00181A11"/>
    <w:rsid w:val="00181B0D"/>
    <w:rsid w:val="00181C74"/>
    <w:rsid w:val="00182149"/>
    <w:rsid w:val="00182158"/>
    <w:rsid w:val="001823F0"/>
    <w:rsid w:val="00182779"/>
    <w:rsid w:val="00182A04"/>
    <w:rsid w:val="00182DC4"/>
    <w:rsid w:val="00182F31"/>
    <w:rsid w:val="00183074"/>
    <w:rsid w:val="001831B5"/>
    <w:rsid w:val="001831DA"/>
    <w:rsid w:val="00183611"/>
    <w:rsid w:val="00183774"/>
    <w:rsid w:val="00183D73"/>
    <w:rsid w:val="00183F37"/>
    <w:rsid w:val="00184453"/>
    <w:rsid w:val="00184747"/>
    <w:rsid w:val="001849A1"/>
    <w:rsid w:val="00184C8E"/>
    <w:rsid w:val="00184CE8"/>
    <w:rsid w:val="00184CFC"/>
    <w:rsid w:val="001852B4"/>
    <w:rsid w:val="00185447"/>
    <w:rsid w:val="00185523"/>
    <w:rsid w:val="00185811"/>
    <w:rsid w:val="00185BAC"/>
    <w:rsid w:val="00185E87"/>
    <w:rsid w:val="00185EFE"/>
    <w:rsid w:val="0018603C"/>
    <w:rsid w:val="00186121"/>
    <w:rsid w:val="0018622E"/>
    <w:rsid w:val="00186244"/>
    <w:rsid w:val="0018637C"/>
    <w:rsid w:val="001865BF"/>
    <w:rsid w:val="00186732"/>
    <w:rsid w:val="00186C72"/>
    <w:rsid w:val="00186DA3"/>
    <w:rsid w:val="00186DB1"/>
    <w:rsid w:val="00186F18"/>
    <w:rsid w:val="00186F5D"/>
    <w:rsid w:val="00186FFE"/>
    <w:rsid w:val="0018703F"/>
    <w:rsid w:val="0018728D"/>
    <w:rsid w:val="001872E2"/>
    <w:rsid w:val="001878B5"/>
    <w:rsid w:val="001879A8"/>
    <w:rsid w:val="00187EAD"/>
    <w:rsid w:val="001900EC"/>
    <w:rsid w:val="0019070C"/>
    <w:rsid w:val="00190716"/>
    <w:rsid w:val="00190B48"/>
    <w:rsid w:val="00190C09"/>
    <w:rsid w:val="00190CD7"/>
    <w:rsid w:val="00190E47"/>
    <w:rsid w:val="00191022"/>
    <w:rsid w:val="00191033"/>
    <w:rsid w:val="001910DA"/>
    <w:rsid w:val="00191156"/>
    <w:rsid w:val="001911BC"/>
    <w:rsid w:val="001911F1"/>
    <w:rsid w:val="00191422"/>
    <w:rsid w:val="001914AA"/>
    <w:rsid w:val="00191B07"/>
    <w:rsid w:val="00191D32"/>
    <w:rsid w:val="00191D39"/>
    <w:rsid w:val="00191D6C"/>
    <w:rsid w:val="00191DEC"/>
    <w:rsid w:val="0019247F"/>
    <w:rsid w:val="00192E29"/>
    <w:rsid w:val="00192F54"/>
    <w:rsid w:val="00192F61"/>
    <w:rsid w:val="00192F67"/>
    <w:rsid w:val="00192F89"/>
    <w:rsid w:val="00193068"/>
    <w:rsid w:val="00193094"/>
    <w:rsid w:val="00193291"/>
    <w:rsid w:val="001932B3"/>
    <w:rsid w:val="001934B9"/>
    <w:rsid w:val="00193759"/>
    <w:rsid w:val="001937B5"/>
    <w:rsid w:val="001938F4"/>
    <w:rsid w:val="00193BCF"/>
    <w:rsid w:val="00193C11"/>
    <w:rsid w:val="00193C73"/>
    <w:rsid w:val="00193CB7"/>
    <w:rsid w:val="00193D07"/>
    <w:rsid w:val="00193FEA"/>
    <w:rsid w:val="0019449D"/>
    <w:rsid w:val="00194A06"/>
    <w:rsid w:val="00194C0C"/>
    <w:rsid w:val="00194C74"/>
    <w:rsid w:val="00194D46"/>
    <w:rsid w:val="00194E59"/>
    <w:rsid w:val="00194E79"/>
    <w:rsid w:val="00194F16"/>
    <w:rsid w:val="00194F5A"/>
    <w:rsid w:val="0019515F"/>
    <w:rsid w:val="001954EF"/>
    <w:rsid w:val="00195884"/>
    <w:rsid w:val="00195D9E"/>
    <w:rsid w:val="0019615B"/>
    <w:rsid w:val="00196850"/>
    <w:rsid w:val="00196990"/>
    <w:rsid w:val="0019699F"/>
    <w:rsid w:val="00196A92"/>
    <w:rsid w:val="00196B8B"/>
    <w:rsid w:val="0019714E"/>
    <w:rsid w:val="001974B6"/>
    <w:rsid w:val="0019755D"/>
    <w:rsid w:val="0019760D"/>
    <w:rsid w:val="001978BD"/>
    <w:rsid w:val="00197BDB"/>
    <w:rsid w:val="00197BE5"/>
    <w:rsid w:val="00197C68"/>
    <w:rsid w:val="00197C8A"/>
    <w:rsid w:val="001A02CF"/>
    <w:rsid w:val="001A05CA"/>
    <w:rsid w:val="001A0884"/>
    <w:rsid w:val="001A0AC7"/>
    <w:rsid w:val="001A0BF2"/>
    <w:rsid w:val="001A0C89"/>
    <w:rsid w:val="001A1285"/>
    <w:rsid w:val="001A1927"/>
    <w:rsid w:val="001A1975"/>
    <w:rsid w:val="001A21E0"/>
    <w:rsid w:val="001A24AE"/>
    <w:rsid w:val="001A253D"/>
    <w:rsid w:val="001A2A10"/>
    <w:rsid w:val="001A2D54"/>
    <w:rsid w:val="001A2E7D"/>
    <w:rsid w:val="001A2F1A"/>
    <w:rsid w:val="001A32B9"/>
    <w:rsid w:val="001A345F"/>
    <w:rsid w:val="001A34C9"/>
    <w:rsid w:val="001A3C06"/>
    <w:rsid w:val="001A3D57"/>
    <w:rsid w:val="001A3F60"/>
    <w:rsid w:val="001A415E"/>
    <w:rsid w:val="001A41EB"/>
    <w:rsid w:val="001A4260"/>
    <w:rsid w:val="001A468F"/>
    <w:rsid w:val="001A46CB"/>
    <w:rsid w:val="001A47A9"/>
    <w:rsid w:val="001A4AA3"/>
    <w:rsid w:val="001A4B69"/>
    <w:rsid w:val="001A4BF4"/>
    <w:rsid w:val="001A4D41"/>
    <w:rsid w:val="001A53E9"/>
    <w:rsid w:val="001A56D6"/>
    <w:rsid w:val="001A5902"/>
    <w:rsid w:val="001A60E3"/>
    <w:rsid w:val="001A634E"/>
    <w:rsid w:val="001A6398"/>
    <w:rsid w:val="001A63DB"/>
    <w:rsid w:val="001A6685"/>
    <w:rsid w:val="001A66C3"/>
    <w:rsid w:val="001A683E"/>
    <w:rsid w:val="001A684C"/>
    <w:rsid w:val="001A699C"/>
    <w:rsid w:val="001A6A69"/>
    <w:rsid w:val="001A6D1E"/>
    <w:rsid w:val="001A6E5F"/>
    <w:rsid w:val="001A6E73"/>
    <w:rsid w:val="001A6EF0"/>
    <w:rsid w:val="001A705E"/>
    <w:rsid w:val="001A7152"/>
    <w:rsid w:val="001A717E"/>
    <w:rsid w:val="001A7894"/>
    <w:rsid w:val="001A78D5"/>
    <w:rsid w:val="001A7DAF"/>
    <w:rsid w:val="001A7EE7"/>
    <w:rsid w:val="001B00C4"/>
    <w:rsid w:val="001B0586"/>
    <w:rsid w:val="001B0644"/>
    <w:rsid w:val="001B0730"/>
    <w:rsid w:val="001B080A"/>
    <w:rsid w:val="001B0A11"/>
    <w:rsid w:val="001B0B6B"/>
    <w:rsid w:val="001B0BC0"/>
    <w:rsid w:val="001B0BCA"/>
    <w:rsid w:val="001B0C2B"/>
    <w:rsid w:val="001B0D9F"/>
    <w:rsid w:val="001B0ECB"/>
    <w:rsid w:val="001B0F5C"/>
    <w:rsid w:val="001B1045"/>
    <w:rsid w:val="001B10A9"/>
    <w:rsid w:val="001B1163"/>
    <w:rsid w:val="001B12E5"/>
    <w:rsid w:val="001B1356"/>
    <w:rsid w:val="001B13A3"/>
    <w:rsid w:val="001B14FA"/>
    <w:rsid w:val="001B1648"/>
    <w:rsid w:val="001B1970"/>
    <w:rsid w:val="001B1E63"/>
    <w:rsid w:val="001B23FE"/>
    <w:rsid w:val="001B250F"/>
    <w:rsid w:val="001B2643"/>
    <w:rsid w:val="001B2965"/>
    <w:rsid w:val="001B2C3A"/>
    <w:rsid w:val="001B2DEF"/>
    <w:rsid w:val="001B2EA5"/>
    <w:rsid w:val="001B2F60"/>
    <w:rsid w:val="001B324A"/>
    <w:rsid w:val="001B32F0"/>
    <w:rsid w:val="001B3323"/>
    <w:rsid w:val="001B3357"/>
    <w:rsid w:val="001B35A6"/>
    <w:rsid w:val="001B360C"/>
    <w:rsid w:val="001B3843"/>
    <w:rsid w:val="001B3846"/>
    <w:rsid w:val="001B398A"/>
    <w:rsid w:val="001B3993"/>
    <w:rsid w:val="001B39EC"/>
    <w:rsid w:val="001B3B16"/>
    <w:rsid w:val="001B3B9D"/>
    <w:rsid w:val="001B3EED"/>
    <w:rsid w:val="001B4038"/>
    <w:rsid w:val="001B48EC"/>
    <w:rsid w:val="001B4937"/>
    <w:rsid w:val="001B49CD"/>
    <w:rsid w:val="001B4A47"/>
    <w:rsid w:val="001B5406"/>
    <w:rsid w:val="001B55FD"/>
    <w:rsid w:val="001B5E7A"/>
    <w:rsid w:val="001B60B8"/>
    <w:rsid w:val="001B6397"/>
    <w:rsid w:val="001B63EA"/>
    <w:rsid w:val="001B64CE"/>
    <w:rsid w:val="001B666E"/>
    <w:rsid w:val="001B6AC7"/>
    <w:rsid w:val="001B71B2"/>
    <w:rsid w:val="001B733E"/>
    <w:rsid w:val="001B7493"/>
    <w:rsid w:val="001B7693"/>
    <w:rsid w:val="001B7734"/>
    <w:rsid w:val="001B7CC0"/>
    <w:rsid w:val="001C017A"/>
    <w:rsid w:val="001C060B"/>
    <w:rsid w:val="001C0636"/>
    <w:rsid w:val="001C0719"/>
    <w:rsid w:val="001C07DF"/>
    <w:rsid w:val="001C0A71"/>
    <w:rsid w:val="001C0D84"/>
    <w:rsid w:val="001C1018"/>
    <w:rsid w:val="001C10F3"/>
    <w:rsid w:val="001C119C"/>
    <w:rsid w:val="001C1424"/>
    <w:rsid w:val="001C176C"/>
    <w:rsid w:val="001C1810"/>
    <w:rsid w:val="001C1996"/>
    <w:rsid w:val="001C1AFE"/>
    <w:rsid w:val="001C1B32"/>
    <w:rsid w:val="001C1C71"/>
    <w:rsid w:val="001C1CC9"/>
    <w:rsid w:val="001C1DA3"/>
    <w:rsid w:val="001C1DA4"/>
    <w:rsid w:val="001C1E1C"/>
    <w:rsid w:val="001C22CF"/>
    <w:rsid w:val="001C2310"/>
    <w:rsid w:val="001C24C1"/>
    <w:rsid w:val="001C2699"/>
    <w:rsid w:val="001C2703"/>
    <w:rsid w:val="001C2A82"/>
    <w:rsid w:val="001C2AFD"/>
    <w:rsid w:val="001C2C5A"/>
    <w:rsid w:val="001C2DB6"/>
    <w:rsid w:val="001C3098"/>
    <w:rsid w:val="001C320C"/>
    <w:rsid w:val="001C32B7"/>
    <w:rsid w:val="001C339A"/>
    <w:rsid w:val="001C3601"/>
    <w:rsid w:val="001C369D"/>
    <w:rsid w:val="001C36DA"/>
    <w:rsid w:val="001C38EF"/>
    <w:rsid w:val="001C3B63"/>
    <w:rsid w:val="001C3CDE"/>
    <w:rsid w:val="001C3F0A"/>
    <w:rsid w:val="001C3F44"/>
    <w:rsid w:val="001C407C"/>
    <w:rsid w:val="001C412B"/>
    <w:rsid w:val="001C4298"/>
    <w:rsid w:val="001C42DD"/>
    <w:rsid w:val="001C4371"/>
    <w:rsid w:val="001C44D6"/>
    <w:rsid w:val="001C46F4"/>
    <w:rsid w:val="001C48A2"/>
    <w:rsid w:val="001C4AC8"/>
    <w:rsid w:val="001C4CCC"/>
    <w:rsid w:val="001C4E0B"/>
    <w:rsid w:val="001C4E0F"/>
    <w:rsid w:val="001C4E90"/>
    <w:rsid w:val="001C56AF"/>
    <w:rsid w:val="001C5B32"/>
    <w:rsid w:val="001C5D6B"/>
    <w:rsid w:val="001C5E2B"/>
    <w:rsid w:val="001C5EC4"/>
    <w:rsid w:val="001C5F04"/>
    <w:rsid w:val="001C63BC"/>
    <w:rsid w:val="001C649E"/>
    <w:rsid w:val="001C64A0"/>
    <w:rsid w:val="001C670E"/>
    <w:rsid w:val="001C6871"/>
    <w:rsid w:val="001C690A"/>
    <w:rsid w:val="001C693A"/>
    <w:rsid w:val="001C6E06"/>
    <w:rsid w:val="001C6E81"/>
    <w:rsid w:val="001C6E84"/>
    <w:rsid w:val="001C743B"/>
    <w:rsid w:val="001C7996"/>
    <w:rsid w:val="001C7A9A"/>
    <w:rsid w:val="001C7AF5"/>
    <w:rsid w:val="001C7C78"/>
    <w:rsid w:val="001C7E15"/>
    <w:rsid w:val="001D003B"/>
    <w:rsid w:val="001D0386"/>
    <w:rsid w:val="001D0556"/>
    <w:rsid w:val="001D076D"/>
    <w:rsid w:val="001D0817"/>
    <w:rsid w:val="001D0962"/>
    <w:rsid w:val="001D09E7"/>
    <w:rsid w:val="001D0F94"/>
    <w:rsid w:val="001D1752"/>
    <w:rsid w:val="001D19A5"/>
    <w:rsid w:val="001D1E74"/>
    <w:rsid w:val="001D1FB4"/>
    <w:rsid w:val="001D203F"/>
    <w:rsid w:val="001D218D"/>
    <w:rsid w:val="001D245B"/>
    <w:rsid w:val="001D2B50"/>
    <w:rsid w:val="001D2ECF"/>
    <w:rsid w:val="001D3467"/>
    <w:rsid w:val="001D3E31"/>
    <w:rsid w:val="001D44C6"/>
    <w:rsid w:val="001D4ADF"/>
    <w:rsid w:val="001D4B44"/>
    <w:rsid w:val="001D4BEF"/>
    <w:rsid w:val="001D4CE6"/>
    <w:rsid w:val="001D4D37"/>
    <w:rsid w:val="001D4D9D"/>
    <w:rsid w:val="001D4FBF"/>
    <w:rsid w:val="001D50F5"/>
    <w:rsid w:val="001D512D"/>
    <w:rsid w:val="001D5170"/>
    <w:rsid w:val="001D5254"/>
    <w:rsid w:val="001D5307"/>
    <w:rsid w:val="001D5740"/>
    <w:rsid w:val="001D58AA"/>
    <w:rsid w:val="001D5924"/>
    <w:rsid w:val="001D5957"/>
    <w:rsid w:val="001D5980"/>
    <w:rsid w:val="001D59A8"/>
    <w:rsid w:val="001D5E89"/>
    <w:rsid w:val="001D600F"/>
    <w:rsid w:val="001D6359"/>
    <w:rsid w:val="001D635E"/>
    <w:rsid w:val="001D6436"/>
    <w:rsid w:val="001D67D4"/>
    <w:rsid w:val="001D690E"/>
    <w:rsid w:val="001D6BA7"/>
    <w:rsid w:val="001D761D"/>
    <w:rsid w:val="001D7672"/>
    <w:rsid w:val="001D7852"/>
    <w:rsid w:val="001D79C8"/>
    <w:rsid w:val="001D7A11"/>
    <w:rsid w:val="001D7E9C"/>
    <w:rsid w:val="001D7FBF"/>
    <w:rsid w:val="001E002A"/>
    <w:rsid w:val="001E00B2"/>
    <w:rsid w:val="001E03A6"/>
    <w:rsid w:val="001E04E4"/>
    <w:rsid w:val="001E0865"/>
    <w:rsid w:val="001E096E"/>
    <w:rsid w:val="001E09C3"/>
    <w:rsid w:val="001E0AFE"/>
    <w:rsid w:val="001E1287"/>
    <w:rsid w:val="001E1298"/>
    <w:rsid w:val="001E1337"/>
    <w:rsid w:val="001E13D6"/>
    <w:rsid w:val="001E1442"/>
    <w:rsid w:val="001E14B7"/>
    <w:rsid w:val="001E14CF"/>
    <w:rsid w:val="001E198B"/>
    <w:rsid w:val="001E1C56"/>
    <w:rsid w:val="001E1E94"/>
    <w:rsid w:val="001E2109"/>
    <w:rsid w:val="001E21DF"/>
    <w:rsid w:val="001E233B"/>
    <w:rsid w:val="001E25FA"/>
    <w:rsid w:val="001E26CB"/>
    <w:rsid w:val="001E272B"/>
    <w:rsid w:val="001E2D06"/>
    <w:rsid w:val="001E34C5"/>
    <w:rsid w:val="001E34E5"/>
    <w:rsid w:val="001E3821"/>
    <w:rsid w:val="001E3827"/>
    <w:rsid w:val="001E3B91"/>
    <w:rsid w:val="001E3E4C"/>
    <w:rsid w:val="001E3EBF"/>
    <w:rsid w:val="001E4069"/>
    <w:rsid w:val="001E432C"/>
    <w:rsid w:val="001E459C"/>
    <w:rsid w:val="001E46A1"/>
    <w:rsid w:val="001E4A9D"/>
    <w:rsid w:val="001E4BA6"/>
    <w:rsid w:val="001E4D69"/>
    <w:rsid w:val="001E5142"/>
    <w:rsid w:val="001E58A5"/>
    <w:rsid w:val="001E5B4A"/>
    <w:rsid w:val="001E5CE7"/>
    <w:rsid w:val="001E5ED7"/>
    <w:rsid w:val="001E5ED9"/>
    <w:rsid w:val="001E63F7"/>
    <w:rsid w:val="001E67AC"/>
    <w:rsid w:val="001E69BF"/>
    <w:rsid w:val="001E717E"/>
    <w:rsid w:val="001E739B"/>
    <w:rsid w:val="001E7427"/>
    <w:rsid w:val="001E762D"/>
    <w:rsid w:val="001E7976"/>
    <w:rsid w:val="001E7AC8"/>
    <w:rsid w:val="001E7BF0"/>
    <w:rsid w:val="001E7CB5"/>
    <w:rsid w:val="001F017F"/>
    <w:rsid w:val="001F01A0"/>
    <w:rsid w:val="001F02F1"/>
    <w:rsid w:val="001F0462"/>
    <w:rsid w:val="001F04C7"/>
    <w:rsid w:val="001F06B5"/>
    <w:rsid w:val="001F07E8"/>
    <w:rsid w:val="001F081B"/>
    <w:rsid w:val="001F0BE0"/>
    <w:rsid w:val="001F0BFF"/>
    <w:rsid w:val="001F0C7B"/>
    <w:rsid w:val="001F0F97"/>
    <w:rsid w:val="001F11C9"/>
    <w:rsid w:val="001F1239"/>
    <w:rsid w:val="001F14DE"/>
    <w:rsid w:val="001F15C7"/>
    <w:rsid w:val="001F1888"/>
    <w:rsid w:val="001F18B8"/>
    <w:rsid w:val="001F18D7"/>
    <w:rsid w:val="001F1E33"/>
    <w:rsid w:val="001F1F7E"/>
    <w:rsid w:val="001F2322"/>
    <w:rsid w:val="001F2718"/>
    <w:rsid w:val="001F2C9B"/>
    <w:rsid w:val="001F2CFB"/>
    <w:rsid w:val="001F30BC"/>
    <w:rsid w:val="001F3721"/>
    <w:rsid w:val="001F372B"/>
    <w:rsid w:val="001F396C"/>
    <w:rsid w:val="001F3B60"/>
    <w:rsid w:val="001F3F6A"/>
    <w:rsid w:val="001F3F98"/>
    <w:rsid w:val="001F4047"/>
    <w:rsid w:val="001F46DC"/>
    <w:rsid w:val="001F48FA"/>
    <w:rsid w:val="001F4AB0"/>
    <w:rsid w:val="001F4CDB"/>
    <w:rsid w:val="001F4DE2"/>
    <w:rsid w:val="001F4E77"/>
    <w:rsid w:val="001F4E91"/>
    <w:rsid w:val="001F50FF"/>
    <w:rsid w:val="001F51A6"/>
    <w:rsid w:val="001F5261"/>
    <w:rsid w:val="001F5556"/>
    <w:rsid w:val="001F5764"/>
    <w:rsid w:val="001F580F"/>
    <w:rsid w:val="001F5979"/>
    <w:rsid w:val="001F5A5A"/>
    <w:rsid w:val="001F5BD8"/>
    <w:rsid w:val="001F5CB1"/>
    <w:rsid w:val="001F6399"/>
    <w:rsid w:val="001F6703"/>
    <w:rsid w:val="001F68C2"/>
    <w:rsid w:val="001F69F2"/>
    <w:rsid w:val="001F6A7C"/>
    <w:rsid w:val="001F6ACE"/>
    <w:rsid w:val="001F6B15"/>
    <w:rsid w:val="001F6E9C"/>
    <w:rsid w:val="001F6FAF"/>
    <w:rsid w:val="001F72DE"/>
    <w:rsid w:val="001F7352"/>
    <w:rsid w:val="001F7395"/>
    <w:rsid w:val="001F745C"/>
    <w:rsid w:val="001F78F2"/>
    <w:rsid w:val="001F79C4"/>
    <w:rsid w:val="001F7EFF"/>
    <w:rsid w:val="0020014F"/>
    <w:rsid w:val="002002BC"/>
    <w:rsid w:val="00200484"/>
    <w:rsid w:val="002005AC"/>
    <w:rsid w:val="002007DF"/>
    <w:rsid w:val="00200AB0"/>
    <w:rsid w:val="00200C5B"/>
    <w:rsid w:val="00200EC0"/>
    <w:rsid w:val="002010A1"/>
    <w:rsid w:val="002014AC"/>
    <w:rsid w:val="002014BA"/>
    <w:rsid w:val="00201990"/>
    <w:rsid w:val="00201B5D"/>
    <w:rsid w:val="00201BF0"/>
    <w:rsid w:val="0020208A"/>
    <w:rsid w:val="00202107"/>
    <w:rsid w:val="0020224E"/>
    <w:rsid w:val="0020269C"/>
    <w:rsid w:val="00202875"/>
    <w:rsid w:val="00202C88"/>
    <w:rsid w:val="002030DC"/>
    <w:rsid w:val="002030ED"/>
    <w:rsid w:val="00203140"/>
    <w:rsid w:val="002033DB"/>
    <w:rsid w:val="00203B80"/>
    <w:rsid w:val="00203C54"/>
    <w:rsid w:val="00203DB7"/>
    <w:rsid w:val="00203DDE"/>
    <w:rsid w:val="00203E58"/>
    <w:rsid w:val="00204285"/>
    <w:rsid w:val="002043BE"/>
    <w:rsid w:val="002047B5"/>
    <w:rsid w:val="00204CCB"/>
    <w:rsid w:val="00204DEA"/>
    <w:rsid w:val="00204E12"/>
    <w:rsid w:val="00205717"/>
    <w:rsid w:val="00205836"/>
    <w:rsid w:val="00205B6B"/>
    <w:rsid w:val="00205E33"/>
    <w:rsid w:val="00205E5B"/>
    <w:rsid w:val="00205E7B"/>
    <w:rsid w:val="002062D5"/>
    <w:rsid w:val="00206AE9"/>
    <w:rsid w:val="00206AED"/>
    <w:rsid w:val="00206DBE"/>
    <w:rsid w:val="002070D7"/>
    <w:rsid w:val="0020747B"/>
    <w:rsid w:val="002075C7"/>
    <w:rsid w:val="002078EF"/>
    <w:rsid w:val="00207A2F"/>
    <w:rsid w:val="00207ACA"/>
    <w:rsid w:val="00207C75"/>
    <w:rsid w:val="00207C9F"/>
    <w:rsid w:val="0021003B"/>
    <w:rsid w:val="002101C9"/>
    <w:rsid w:val="0021034C"/>
    <w:rsid w:val="002104D1"/>
    <w:rsid w:val="002108D5"/>
    <w:rsid w:val="00210AB4"/>
    <w:rsid w:val="00210BC7"/>
    <w:rsid w:val="00210E4B"/>
    <w:rsid w:val="00210F1C"/>
    <w:rsid w:val="00211295"/>
    <w:rsid w:val="002112F5"/>
    <w:rsid w:val="00211693"/>
    <w:rsid w:val="0021178D"/>
    <w:rsid w:val="002117E1"/>
    <w:rsid w:val="0021191E"/>
    <w:rsid w:val="0021199D"/>
    <w:rsid w:val="00211D80"/>
    <w:rsid w:val="00212556"/>
    <w:rsid w:val="002127EF"/>
    <w:rsid w:val="002127FC"/>
    <w:rsid w:val="00212880"/>
    <w:rsid w:val="00212DA6"/>
    <w:rsid w:val="00212E27"/>
    <w:rsid w:val="0021303F"/>
    <w:rsid w:val="0021308E"/>
    <w:rsid w:val="00213154"/>
    <w:rsid w:val="002132F5"/>
    <w:rsid w:val="002135C1"/>
    <w:rsid w:val="00213839"/>
    <w:rsid w:val="00213F6A"/>
    <w:rsid w:val="00214353"/>
    <w:rsid w:val="0021498C"/>
    <w:rsid w:val="00214A56"/>
    <w:rsid w:val="00214AAA"/>
    <w:rsid w:val="00214DA6"/>
    <w:rsid w:val="00215189"/>
    <w:rsid w:val="002151FD"/>
    <w:rsid w:val="002152F7"/>
    <w:rsid w:val="00215578"/>
    <w:rsid w:val="00215671"/>
    <w:rsid w:val="00215705"/>
    <w:rsid w:val="00215950"/>
    <w:rsid w:val="002159A9"/>
    <w:rsid w:val="00215BA3"/>
    <w:rsid w:val="00215E4A"/>
    <w:rsid w:val="00215E95"/>
    <w:rsid w:val="00215F36"/>
    <w:rsid w:val="002161CA"/>
    <w:rsid w:val="002164C8"/>
    <w:rsid w:val="0021655B"/>
    <w:rsid w:val="002165D3"/>
    <w:rsid w:val="00216749"/>
    <w:rsid w:val="002167EA"/>
    <w:rsid w:val="0021687F"/>
    <w:rsid w:val="00216A2C"/>
    <w:rsid w:val="00216BD3"/>
    <w:rsid w:val="00216C5A"/>
    <w:rsid w:val="00216DF8"/>
    <w:rsid w:val="00216E81"/>
    <w:rsid w:val="00217090"/>
    <w:rsid w:val="002172A1"/>
    <w:rsid w:val="00217752"/>
    <w:rsid w:val="0021776F"/>
    <w:rsid w:val="002179FC"/>
    <w:rsid w:val="00217DC5"/>
    <w:rsid w:val="00217FF3"/>
    <w:rsid w:val="0022040C"/>
    <w:rsid w:val="00220998"/>
    <w:rsid w:val="002209F0"/>
    <w:rsid w:val="00220A50"/>
    <w:rsid w:val="00220C24"/>
    <w:rsid w:val="00220E58"/>
    <w:rsid w:val="00220E90"/>
    <w:rsid w:val="002210AC"/>
    <w:rsid w:val="002210E7"/>
    <w:rsid w:val="0022127D"/>
    <w:rsid w:val="002215D2"/>
    <w:rsid w:val="00221B50"/>
    <w:rsid w:val="00221C20"/>
    <w:rsid w:val="00221C85"/>
    <w:rsid w:val="00222216"/>
    <w:rsid w:val="00222264"/>
    <w:rsid w:val="002222FB"/>
    <w:rsid w:val="002226C9"/>
    <w:rsid w:val="002229E0"/>
    <w:rsid w:val="00222D0B"/>
    <w:rsid w:val="002233DC"/>
    <w:rsid w:val="00223AEB"/>
    <w:rsid w:val="00223CC8"/>
    <w:rsid w:val="00223D71"/>
    <w:rsid w:val="00224224"/>
    <w:rsid w:val="0022422D"/>
    <w:rsid w:val="00224482"/>
    <w:rsid w:val="002244F8"/>
    <w:rsid w:val="00224605"/>
    <w:rsid w:val="0022464E"/>
    <w:rsid w:val="002249CF"/>
    <w:rsid w:val="00224F73"/>
    <w:rsid w:val="00224FA9"/>
    <w:rsid w:val="00224FC3"/>
    <w:rsid w:val="002251A5"/>
    <w:rsid w:val="002255E8"/>
    <w:rsid w:val="00225B53"/>
    <w:rsid w:val="00225DEE"/>
    <w:rsid w:val="00226041"/>
    <w:rsid w:val="002266D0"/>
    <w:rsid w:val="002266F0"/>
    <w:rsid w:val="0022671A"/>
    <w:rsid w:val="002269AA"/>
    <w:rsid w:val="00226BC2"/>
    <w:rsid w:val="00226C17"/>
    <w:rsid w:val="00226C32"/>
    <w:rsid w:val="00226E5C"/>
    <w:rsid w:val="00226F80"/>
    <w:rsid w:val="00227009"/>
    <w:rsid w:val="0022707D"/>
    <w:rsid w:val="002270A4"/>
    <w:rsid w:val="00227445"/>
    <w:rsid w:val="00227546"/>
    <w:rsid w:val="00227A38"/>
    <w:rsid w:val="00227D65"/>
    <w:rsid w:val="002300D2"/>
    <w:rsid w:val="00230463"/>
    <w:rsid w:val="00230508"/>
    <w:rsid w:val="00230533"/>
    <w:rsid w:val="002307D5"/>
    <w:rsid w:val="0023098F"/>
    <w:rsid w:val="002309AF"/>
    <w:rsid w:val="002309B8"/>
    <w:rsid w:val="00230A62"/>
    <w:rsid w:val="00230C03"/>
    <w:rsid w:val="00230C3F"/>
    <w:rsid w:val="002313CA"/>
    <w:rsid w:val="002317A5"/>
    <w:rsid w:val="00231854"/>
    <w:rsid w:val="002318AC"/>
    <w:rsid w:val="00231B00"/>
    <w:rsid w:val="00231CCC"/>
    <w:rsid w:val="00231EC8"/>
    <w:rsid w:val="00231F24"/>
    <w:rsid w:val="002320D3"/>
    <w:rsid w:val="002322CC"/>
    <w:rsid w:val="00232331"/>
    <w:rsid w:val="00232357"/>
    <w:rsid w:val="002323BD"/>
    <w:rsid w:val="00232409"/>
    <w:rsid w:val="00232433"/>
    <w:rsid w:val="002325D7"/>
    <w:rsid w:val="00232679"/>
    <w:rsid w:val="002327FF"/>
    <w:rsid w:val="00232819"/>
    <w:rsid w:val="00232873"/>
    <w:rsid w:val="002328C6"/>
    <w:rsid w:val="00232F29"/>
    <w:rsid w:val="00233418"/>
    <w:rsid w:val="002337E2"/>
    <w:rsid w:val="00233958"/>
    <w:rsid w:val="00233A6A"/>
    <w:rsid w:val="00233AED"/>
    <w:rsid w:val="00233B3C"/>
    <w:rsid w:val="00233B51"/>
    <w:rsid w:val="00233C74"/>
    <w:rsid w:val="00233CF4"/>
    <w:rsid w:val="00233D2A"/>
    <w:rsid w:val="00233DE7"/>
    <w:rsid w:val="0023400F"/>
    <w:rsid w:val="0023448A"/>
    <w:rsid w:val="00234507"/>
    <w:rsid w:val="00234674"/>
    <w:rsid w:val="00234A03"/>
    <w:rsid w:val="00234B62"/>
    <w:rsid w:val="00234C92"/>
    <w:rsid w:val="002350EE"/>
    <w:rsid w:val="0023549D"/>
    <w:rsid w:val="00235543"/>
    <w:rsid w:val="00235639"/>
    <w:rsid w:val="00235734"/>
    <w:rsid w:val="00235C0B"/>
    <w:rsid w:val="00235CA7"/>
    <w:rsid w:val="00235CC2"/>
    <w:rsid w:val="00235EF8"/>
    <w:rsid w:val="00235FA3"/>
    <w:rsid w:val="00235FE8"/>
    <w:rsid w:val="00236072"/>
    <w:rsid w:val="0023623A"/>
    <w:rsid w:val="0023653A"/>
    <w:rsid w:val="002368CD"/>
    <w:rsid w:val="002369CC"/>
    <w:rsid w:val="0023792E"/>
    <w:rsid w:val="002379AA"/>
    <w:rsid w:val="00237A1C"/>
    <w:rsid w:val="00237AF9"/>
    <w:rsid w:val="00237BEE"/>
    <w:rsid w:val="00237C33"/>
    <w:rsid w:val="00240496"/>
    <w:rsid w:val="00240683"/>
    <w:rsid w:val="00240861"/>
    <w:rsid w:val="00240C18"/>
    <w:rsid w:val="00240DED"/>
    <w:rsid w:val="002419BF"/>
    <w:rsid w:val="00241A41"/>
    <w:rsid w:val="00241E4E"/>
    <w:rsid w:val="00241FD1"/>
    <w:rsid w:val="0024218C"/>
    <w:rsid w:val="002421FC"/>
    <w:rsid w:val="002422EE"/>
    <w:rsid w:val="0024235F"/>
    <w:rsid w:val="0024259E"/>
    <w:rsid w:val="0024283D"/>
    <w:rsid w:val="0024287D"/>
    <w:rsid w:val="0024296A"/>
    <w:rsid w:val="00242A2A"/>
    <w:rsid w:val="00242AAB"/>
    <w:rsid w:val="00242C5C"/>
    <w:rsid w:val="00242CC4"/>
    <w:rsid w:val="00242D19"/>
    <w:rsid w:val="00242E5B"/>
    <w:rsid w:val="00243022"/>
    <w:rsid w:val="00243060"/>
    <w:rsid w:val="00243359"/>
    <w:rsid w:val="0024372E"/>
    <w:rsid w:val="00243E13"/>
    <w:rsid w:val="00243EDA"/>
    <w:rsid w:val="002442DB"/>
    <w:rsid w:val="00244429"/>
    <w:rsid w:val="002444CE"/>
    <w:rsid w:val="00244557"/>
    <w:rsid w:val="00244806"/>
    <w:rsid w:val="0024497F"/>
    <w:rsid w:val="00244B14"/>
    <w:rsid w:val="00244B30"/>
    <w:rsid w:val="00244E59"/>
    <w:rsid w:val="00244F55"/>
    <w:rsid w:val="0024501E"/>
    <w:rsid w:val="002450FC"/>
    <w:rsid w:val="002453AB"/>
    <w:rsid w:val="0024546E"/>
    <w:rsid w:val="0024567F"/>
    <w:rsid w:val="00245C68"/>
    <w:rsid w:val="00245ED6"/>
    <w:rsid w:val="00246103"/>
    <w:rsid w:val="0024616B"/>
    <w:rsid w:val="002461AB"/>
    <w:rsid w:val="002462F2"/>
    <w:rsid w:val="00246314"/>
    <w:rsid w:val="002467B3"/>
    <w:rsid w:val="00246BF5"/>
    <w:rsid w:val="00246C68"/>
    <w:rsid w:val="00246E82"/>
    <w:rsid w:val="00246EC2"/>
    <w:rsid w:val="00246F61"/>
    <w:rsid w:val="00247059"/>
    <w:rsid w:val="00247193"/>
    <w:rsid w:val="0024745F"/>
    <w:rsid w:val="002475BE"/>
    <w:rsid w:val="00247683"/>
    <w:rsid w:val="00247698"/>
    <w:rsid w:val="00247857"/>
    <w:rsid w:val="00247B63"/>
    <w:rsid w:val="00247D32"/>
    <w:rsid w:val="00247D48"/>
    <w:rsid w:val="00247E51"/>
    <w:rsid w:val="00247E52"/>
    <w:rsid w:val="00247F5C"/>
    <w:rsid w:val="002501F3"/>
    <w:rsid w:val="0025037B"/>
    <w:rsid w:val="00250408"/>
    <w:rsid w:val="002505AB"/>
    <w:rsid w:val="00250627"/>
    <w:rsid w:val="00250699"/>
    <w:rsid w:val="002506C3"/>
    <w:rsid w:val="00250977"/>
    <w:rsid w:val="00250F26"/>
    <w:rsid w:val="00251388"/>
    <w:rsid w:val="002515AA"/>
    <w:rsid w:val="00251619"/>
    <w:rsid w:val="002516B4"/>
    <w:rsid w:val="00251914"/>
    <w:rsid w:val="00251AE1"/>
    <w:rsid w:val="00251FC8"/>
    <w:rsid w:val="00252285"/>
    <w:rsid w:val="00252323"/>
    <w:rsid w:val="002524D4"/>
    <w:rsid w:val="00252B83"/>
    <w:rsid w:val="00252E5D"/>
    <w:rsid w:val="00253090"/>
    <w:rsid w:val="0025324D"/>
    <w:rsid w:val="002536CF"/>
    <w:rsid w:val="00253A75"/>
    <w:rsid w:val="00253D65"/>
    <w:rsid w:val="00254051"/>
    <w:rsid w:val="0025451B"/>
    <w:rsid w:val="002547D4"/>
    <w:rsid w:val="00254A10"/>
    <w:rsid w:val="00254AA3"/>
    <w:rsid w:val="00254AD2"/>
    <w:rsid w:val="00254CED"/>
    <w:rsid w:val="00254E53"/>
    <w:rsid w:val="00254EB8"/>
    <w:rsid w:val="00255002"/>
    <w:rsid w:val="002551DA"/>
    <w:rsid w:val="00255318"/>
    <w:rsid w:val="00255751"/>
    <w:rsid w:val="00255899"/>
    <w:rsid w:val="002559D3"/>
    <w:rsid w:val="00255F47"/>
    <w:rsid w:val="002561FC"/>
    <w:rsid w:val="0025626B"/>
    <w:rsid w:val="00256495"/>
    <w:rsid w:val="0025655F"/>
    <w:rsid w:val="00256739"/>
    <w:rsid w:val="00256806"/>
    <w:rsid w:val="00256909"/>
    <w:rsid w:val="00256BF1"/>
    <w:rsid w:val="00256F0D"/>
    <w:rsid w:val="0025732E"/>
    <w:rsid w:val="00257354"/>
    <w:rsid w:val="002577E4"/>
    <w:rsid w:val="00257A02"/>
    <w:rsid w:val="00257F0B"/>
    <w:rsid w:val="0026006D"/>
    <w:rsid w:val="00260358"/>
    <w:rsid w:val="002603D1"/>
    <w:rsid w:val="00260C5F"/>
    <w:rsid w:val="00260CC7"/>
    <w:rsid w:val="002610E3"/>
    <w:rsid w:val="00261268"/>
    <w:rsid w:val="002612D0"/>
    <w:rsid w:val="00261399"/>
    <w:rsid w:val="0026166F"/>
    <w:rsid w:val="002616F5"/>
    <w:rsid w:val="00261B8E"/>
    <w:rsid w:val="00261B96"/>
    <w:rsid w:val="00261BC5"/>
    <w:rsid w:val="00261BFA"/>
    <w:rsid w:val="00261E84"/>
    <w:rsid w:val="00261EF6"/>
    <w:rsid w:val="00261FFD"/>
    <w:rsid w:val="00262220"/>
    <w:rsid w:val="002622D3"/>
    <w:rsid w:val="002623F5"/>
    <w:rsid w:val="00262406"/>
    <w:rsid w:val="00262512"/>
    <w:rsid w:val="0026257F"/>
    <w:rsid w:val="002625EC"/>
    <w:rsid w:val="00262A52"/>
    <w:rsid w:val="00262C8F"/>
    <w:rsid w:val="00262D7F"/>
    <w:rsid w:val="00262DB7"/>
    <w:rsid w:val="00262F4F"/>
    <w:rsid w:val="00263004"/>
    <w:rsid w:val="0026305C"/>
    <w:rsid w:val="002632E3"/>
    <w:rsid w:val="00263782"/>
    <w:rsid w:val="002637EA"/>
    <w:rsid w:val="002638E4"/>
    <w:rsid w:val="0026399D"/>
    <w:rsid w:val="002639B0"/>
    <w:rsid w:val="00263B9F"/>
    <w:rsid w:val="00263C61"/>
    <w:rsid w:val="00263D0E"/>
    <w:rsid w:val="00263E46"/>
    <w:rsid w:val="00263EB8"/>
    <w:rsid w:val="00264150"/>
    <w:rsid w:val="00264162"/>
    <w:rsid w:val="00264278"/>
    <w:rsid w:val="0026452B"/>
    <w:rsid w:val="0026455A"/>
    <w:rsid w:val="00264639"/>
    <w:rsid w:val="002646F7"/>
    <w:rsid w:val="00264982"/>
    <w:rsid w:val="00264A51"/>
    <w:rsid w:val="00264F09"/>
    <w:rsid w:val="002650B5"/>
    <w:rsid w:val="0026548D"/>
    <w:rsid w:val="00265801"/>
    <w:rsid w:val="00265C05"/>
    <w:rsid w:val="00265D66"/>
    <w:rsid w:val="002660FB"/>
    <w:rsid w:val="00266182"/>
    <w:rsid w:val="00266186"/>
    <w:rsid w:val="00266274"/>
    <w:rsid w:val="00266324"/>
    <w:rsid w:val="002664F3"/>
    <w:rsid w:val="0026664A"/>
    <w:rsid w:val="0026670B"/>
    <w:rsid w:val="00266955"/>
    <w:rsid w:val="00266C95"/>
    <w:rsid w:val="00266D65"/>
    <w:rsid w:val="00266E9B"/>
    <w:rsid w:val="002672A0"/>
    <w:rsid w:val="002673DF"/>
    <w:rsid w:val="00267864"/>
    <w:rsid w:val="002679CF"/>
    <w:rsid w:val="00267B00"/>
    <w:rsid w:val="00267D04"/>
    <w:rsid w:val="00270E24"/>
    <w:rsid w:val="00270EDF"/>
    <w:rsid w:val="00271014"/>
    <w:rsid w:val="00271057"/>
    <w:rsid w:val="00271115"/>
    <w:rsid w:val="00271266"/>
    <w:rsid w:val="0027148C"/>
    <w:rsid w:val="00271707"/>
    <w:rsid w:val="002717D8"/>
    <w:rsid w:val="002717F8"/>
    <w:rsid w:val="0027183E"/>
    <w:rsid w:val="002719E9"/>
    <w:rsid w:val="00271A03"/>
    <w:rsid w:val="00271A73"/>
    <w:rsid w:val="00272275"/>
    <w:rsid w:val="002722CC"/>
    <w:rsid w:val="0027236F"/>
    <w:rsid w:val="002723E0"/>
    <w:rsid w:val="002724DC"/>
    <w:rsid w:val="00272749"/>
    <w:rsid w:val="002727F5"/>
    <w:rsid w:val="00272923"/>
    <w:rsid w:val="00272B00"/>
    <w:rsid w:val="00272BF7"/>
    <w:rsid w:val="0027341B"/>
    <w:rsid w:val="00273433"/>
    <w:rsid w:val="0027359B"/>
    <w:rsid w:val="002738AC"/>
    <w:rsid w:val="00273932"/>
    <w:rsid w:val="00273BA0"/>
    <w:rsid w:val="00273C8F"/>
    <w:rsid w:val="00274076"/>
    <w:rsid w:val="00274152"/>
    <w:rsid w:val="002748CA"/>
    <w:rsid w:val="00274995"/>
    <w:rsid w:val="002749B7"/>
    <w:rsid w:val="002749C0"/>
    <w:rsid w:val="00274F76"/>
    <w:rsid w:val="00274FB9"/>
    <w:rsid w:val="002750CC"/>
    <w:rsid w:val="002750F4"/>
    <w:rsid w:val="00275352"/>
    <w:rsid w:val="0027551D"/>
    <w:rsid w:val="00275E4D"/>
    <w:rsid w:val="00275FD5"/>
    <w:rsid w:val="0027635B"/>
    <w:rsid w:val="002768C9"/>
    <w:rsid w:val="00276AD0"/>
    <w:rsid w:val="00276AF8"/>
    <w:rsid w:val="00276B41"/>
    <w:rsid w:val="00276BFC"/>
    <w:rsid w:val="00276D51"/>
    <w:rsid w:val="00276DD0"/>
    <w:rsid w:val="0027706E"/>
    <w:rsid w:val="0027739A"/>
    <w:rsid w:val="002773FC"/>
    <w:rsid w:val="0027740B"/>
    <w:rsid w:val="00277925"/>
    <w:rsid w:val="002779CA"/>
    <w:rsid w:val="00280153"/>
    <w:rsid w:val="00280455"/>
    <w:rsid w:val="00280575"/>
    <w:rsid w:val="0028064B"/>
    <w:rsid w:val="002806A7"/>
    <w:rsid w:val="00280753"/>
    <w:rsid w:val="0028085D"/>
    <w:rsid w:val="002809FF"/>
    <w:rsid w:val="00280AF0"/>
    <w:rsid w:val="00280F0A"/>
    <w:rsid w:val="00280F30"/>
    <w:rsid w:val="00280FC6"/>
    <w:rsid w:val="002810F8"/>
    <w:rsid w:val="00281275"/>
    <w:rsid w:val="00281413"/>
    <w:rsid w:val="00281445"/>
    <w:rsid w:val="00281907"/>
    <w:rsid w:val="00281A4F"/>
    <w:rsid w:val="00281B06"/>
    <w:rsid w:val="00281E00"/>
    <w:rsid w:val="00281F25"/>
    <w:rsid w:val="00282467"/>
    <w:rsid w:val="0028248B"/>
    <w:rsid w:val="002826F1"/>
    <w:rsid w:val="0028272C"/>
    <w:rsid w:val="0028297A"/>
    <w:rsid w:val="00282A04"/>
    <w:rsid w:val="00282C92"/>
    <w:rsid w:val="00282DCB"/>
    <w:rsid w:val="00282F81"/>
    <w:rsid w:val="00283378"/>
    <w:rsid w:val="00283469"/>
    <w:rsid w:val="00283787"/>
    <w:rsid w:val="002837B9"/>
    <w:rsid w:val="00283CA5"/>
    <w:rsid w:val="00283D5B"/>
    <w:rsid w:val="00283EDF"/>
    <w:rsid w:val="00283FCE"/>
    <w:rsid w:val="00284360"/>
    <w:rsid w:val="002844E0"/>
    <w:rsid w:val="00284758"/>
    <w:rsid w:val="00284852"/>
    <w:rsid w:val="0028485F"/>
    <w:rsid w:val="00284A2A"/>
    <w:rsid w:val="00284A45"/>
    <w:rsid w:val="00284BE2"/>
    <w:rsid w:val="00284D32"/>
    <w:rsid w:val="00284D9D"/>
    <w:rsid w:val="00284EE5"/>
    <w:rsid w:val="0028507D"/>
    <w:rsid w:val="0028511C"/>
    <w:rsid w:val="002853A8"/>
    <w:rsid w:val="002855FC"/>
    <w:rsid w:val="0028583E"/>
    <w:rsid w:val="00285BCE"/>
    <w:rsid w:val="00286117"/>
    <w:rsid w:val="00286268"/>
    <w:rsid w:val="00286507"/>
    <w:rsid w:val="002866DB"/>
    <w:rsid w:val="002867D9"/>
    <w:rsid w:val="0028686E"/>
    <w:rsid w:val="002868AB"/>
    <w:rsid w:val="00286C42"/>
    <w:rsid w:val="00287101"/>
    <w:rsid w:val="0028767B"/>
    <w:rsid w:val="00287814"/>
    <w:rsid w:val="00287DB4"/>
    <w:rsid w:val="0029032B"/>
    <w:rsid w:val="002906F3"/>
    <w:rsid w:val="002907C0"/>
    <w:rsid w:val="002908B9"/>
    <w:rsid w:val="00290A4E"/>
    <w:rsid w:val="00290F06"/>
    <w:rsid w:val="0029105B"/>
    <w:rsid w:val="0029156E"/>
    <w:rsid w:val="0029180E"/>
    <w:rsid w:val="002919C1"/>
    <w:rsid w:val="00291DEF"/>
    <w:rsid w:val="00292019"/>
    <w:rsid w:val="00292AEA"/>
    <w:rsid w:val="00292E9A"/>
    <w:rsid w:val="00292F3B"/>
    <w:rsid w:val="002931D7"/>
    <w:rsid w:val="002932A0"/>
    <w:rsid w:val="00293472"/>
    <w:rsid w:val="002936E6"/>
    <w:rsid w:val="002938CD"/>
    <w:rsid w:val="00293944"/>
    <w:rsid w:val="0029394E"/>
    <w:rsid w:val="002939B9"/>
    <w:rsid w:val="00293D2F"/>
    <w:rsid w:val="00293F3D"/>
    <w:rsid w:val="00294007"/>
    <w:rsid w:val="00294372"/>
    <w:rsid w:val="00294398"/>
    <w:rsid w:val="0029440A"/>
    <w:rsid w:val="00294480"/>
    <w:rsid w:val="002944AA"/>
    <w:rsid w:val="00294A1F"/>
    <w:rsid w:val="00294EDD"/>
    <w:rsid w:val="00295090"/>
    <w:rsid w:val="002955C0"/>
    <w:rsid w:val="00295720"/>
    <w:rsid w:val="00295EFC"/>
    <w:rsid w:val="002960ED"/>
    <w:rsid w:val="00296386"/>
    <w:rsid w:val="002966C2"/>
    <w:rsid w:val="0029694E"/>
    <w:rsid w:val="00296A5D"/>
    <w:rsid w:val="00296A92"/>
    <w:rsid w:val="00296C13"/>
    <w:rsid w:val="00296C69"/>
    <w:rsid w:val="002971DF"/>
    <w:rsid w:val="00297266"/>
    <w:rsid w:val="002974B9"/>
    <w:rsid w:val="002975FF"/>
    <w:rsid w:val="00297BA5"/>
    <w:rsid w:val="00297D1E"/>
    <w:rsid w:val="00297D26"/>
    <w:rsid w:val="002A024E"/>
    <w:rsid w:val="002A026F"/>
    <w:rsid w:val="002A064F"/>
    <w:rsid w:val="002A0680"/>
    <w:rsid w:val="002A0A32"/>
    <w:rsid w:val="002A0B9E"/>
    <w:rsid w:val="002A0C7C"/>
    <w:rsid w:val="002A0E64"/>
    <w:rsid w:val="002A0EBA"/>
    <w:rsid w:val="002A1208"/>
    <w:rsid w:val="002A14ED"/>
    <w:rsid w:val="002A1892"/>
    <w:rsid w:val="002A1A45"/>
    <w:rsid w:val="002A1B8C"/>
    <w:rsid w:val="002A1D72"/>
    <w:rsid w:val="002A1DB8"/>
    <w:rsid w:val="002A202A"/>
    <w:rsid w:val="002A20A9"/>
    <w:rsid w:val="002A215B"/>
    <w:rsid w:val="002A2177"/>
    <w:rsid w:val="002A2257"/>
    <w:rsid w:val="002A243C"/>
    <w:rsid w:val="002A2487"/>
    <w:rsid w:val="002A259D"/>
    <w:rsid w:val="002A2724"/>
    <w:rsid w:val="002A276E"/>
    <w:rsid w:val="002A2904"/>
    <w:rsid w:val="002A2B90"/>
    <w:rsid w:val="002A2BDE"/>
    <w:rsid w:val="002A2C09"/>
    <w:rsid w:val="002A2EC6"/>
    <w:rsid w:val="002A3287"/>
    <w:rsid w:val="002A329E"/>
    <w:rsid w:val="002A357E"/>
    <w:rsid w:val="002A35EF"/>
    <w:rsid w:val="002A385F"/>
    <w:rsid w:val="002A3AF9"/>
    <w:rsid w:val="002A3D07"/>
    <w:rsid w:val="002A3DE8"/>
    <w:rsid w:val="002A4222"/>
    <w:rsid w:val="002A4BD0"/>
    <w:rsid w:val="002A4BD1"/>
    <w:rsid w:val="002A4F8D"/>
    <w:rsid w:val="002A5120"/>
    <w:rsid w:val="002A525A"/>
    <w:rsid w:val="002A5381"/>
    <w:rsid w:val="002A54E1"/>
    <w:rsid w:val="002A587F"/>
    <w:rsid w:val="002A5BB5"/>
    <w:rsid w:val="002A679D"/>
    <w:rsid w:val="002A6857"/>
    <w:rsid w:val="002A6885"/>
    <w:rsid w:val="002A68B9"/>
    <w:rsid w:val="002A6950"/>
    <w:rsid w:val="002A69A2"/>
    <w:rsid w:val="002A69AD"/>
    <w:rsid w:val="002A69C1"/>
    <w:rsid w:val="002A6A00"/>
    <w:rsid w:val="002A6B79"/>
    <w:rsid w:val="002A6E33"/>
    <w:rsid w:val="002A6E79"/>
    <w:rsid w:val="002A7001"/>
    <w:rsid w:val="002A70A6"/>
    <w:rsid w:val="002A711D"/>
    <w:rsid w:val="002A7318"/>
    <w:rsid w:val="002A7588"/>
    <w:rsid w:val="002A75D2"/>
    <w:rsid w:val="002A761B"/>
    <w:rsid w:val="002A7952"/>
    <w:rsid w:val="002A7A11"/>
    <w:rsid w:val="002A7A29"/>
    <w:rsid w:val="002A7D65"/>
    <w:rsid w:val="002A7EC4"/>
    <w:rsid w:val="002B014E"/>
    <w:rsid w:val="002B020F"/>
    <w:rsid w:val="002B02C0"/>
    <w:rsid w:val="002B0AE3"/>
    <w:rsid w:val="002B0CCF"/>
    <w:rsid w:val="002B0EBA"/>
    <w:rsid w:val="002B11FD"/>
    <w:rsid w:val="002B137E"/>
    <w:rsid w:val="002B16F3"/>
    <w:rsid w:val="002B1733"/>
    <w:rsid w:val="002B1A89"/>
    <w:rsid w:val="002B1B3D"/>
    <w:rsid w:val="002B1BC3"/>
    <w:rsid w:val="002B1BFD"/>
    <w:rsid w:val="002B1C3C"/>
    <w:rsid w:val="002B1CC8"/>
    <w:rsid w:val="002B1D48"/>
    <w:rsid w:val="002B204E"/>
    <w:rsid w:val="002B2095"/>
    <w:rsid w:val="002B21B3"/>
    <w:rsid w:val="002B2660"/>
    <w:rsid w:val="002B2843"/>
    <w:rsid w:val="002B2A32"/>
    <w:rsid w:val="002B310E"/>
    <w:rsid w:val="002B32F2"/>
    <w:rsid w:val="002B345D"/>
    <w:rsid w:val="002B3467"/>
    <w:rsid w:val="002B3B15"/>
    <w:rsid w:val="002B3BFE"/>
    <w:rsid w:val="002B3D72"/>
    <w:rsid w:val="002B3E5E"/>
    <w:rsid w:val="002B3E81"/>
    <w:rsid w:val="002B3F70"/>
    <w:rsid w:val="002B41AB"/>
    <w:rsid w:val="002B4947"/>
    <w:rsid w:val="002B4961"/>
    <w:rsid w:val="002B4B68"/>
    <w:rsid w:val="002B4E98"/>
    <w:rsid w:val="002B5016"/>
    <w:rsid w:val="002B5295"/>
    <w:rsid w:val="002B52E3"/>
    <w:rsid w:val="002B54A0"/>
    <w:rsid w:val="002B55EB"/>
    <w:rsid w:val="002B5A23"/>
    <w:rsid w:val="002B5D37"/>
    <w:rsid w:val="002B5ECA"/>
    <w:rsid w:val="002B6074"/>
    <w:rsid w:val="002B6239"/>
    <w:rsid w:val="002B6542"/>
    <w:rsid w:val="002B6708"/>
    <w:rsid w:val="002B67FD"/>
    <w:rsid w:val="002B6971"/>
    <w:rsid w:val="002B69FA"/>
    <w:rsid w:val="002B6ABB"/>
    <w:rsid w:val="002B6C59"/>
    <w:rsid w:val="002B6EBC"/>
    <w:rsid w:val="002B6FFE"/>
    <w:rsid w:val="002B725A"/>
    <w:rsid w:val="002B740A"/>
    <w:rsid w:val="002B74AD"/>
    <w:rsid w:val="002B74FE"/>
    <w:rsid w:val="002B753B"/>
    <w:rsid w:val="002B75E0"/>
    <w:rsid w:val="002B7846"/>
    <w:rsid w:val="002B7B83"/>
    <w:rsid w:val="002B7E3D"/>
    <w:rsid w:val="002B7E6A"/>
    <w:rsid w:val="002B7F8D"/>
    <w:rsid w:val="002C0212"/>
    <w:rsid w:val="002C0283"/>
    <w:rsid w:val="002C0349"/>
    <w:rsid w:val="002C07DF"/>
    <w:rsid w:val="002C0917"/>
    <w:rsid w:val="002C0C1A"/>
    <w:rsid w:val="002C0CBA"/>
    <w:rsid w:val="002C1293"/>
    <w:rsid w:val="002C1323"/>
    <w:rsid w:val="002C152D"/>
    <w:rsid w:val="002C17B2"/>
    <w:rsid w:val="002C1A34"/>
    <w:rsid w:val="002C1B6D"/>
    <w:rsid w:val="002C1D8B"/>
    <w:rsid w:val="002C1ECF"/>
    <w:rsid w:val="002C1EE1"/>
    <w:rsid w:val="002C20BE"/>
    <w:rsid w:val="002C2304"/>
    <w:rsid w:val="002C252B"/>
    <w:rsid w:val="002C256C"/>
    <w:rsid w:val="002C26C7"/>
    <w:rsid w:val="002C28F5"/>
    <w:rsid w:val="002C2DC8"/>
    <w:rsid w:val="002C3045"/>
    <w:rsid w:val="002C3253"/>
    <w:rsid w:val="002C366E"/>
    <w:rsid w:val="002C3875"/>
    <w:rsid w:val="002C41C8"/>
    <w:rsid w:val="002C4380"/>
    <w:rsid w:val="002C4449"/>
    <w:rsid w:val="002C44AF"/>
    <w:rsid w:val="002C44CE"/>
    <w:rsid w:val="002C4772"/>
    <w:rsid w:val="002C4827"/>
    <w:rsid w:val="002C4828"/>
    <w:rsid w:val="002C4837"/>
    <w:rsid w:val="002C48A9"/>
    <w:rsid w:val="002C4B19"/>
    <w:rsid w:val="002C4D6A"/>
    <w:rsid w:val="002C4F2A"/>
    <w:rsid w:val="002C4F45"/>
    <w:rsid w:val="002C52D2"/>
    <w:rsid w:val="002C54E3"/>
    <w:rsid w:val="002C575A"/>
    <w:rsid w:val="002C5857"/>
    <w:rsid w:val="002C5BD6"/>
    <w:rsid w:val="002C5C49"/>
    <w:rsid w:val="002C5DA4"/>
    <w:rsid w:val="002C5E91"/>
    <w:rsid w:val="002C5F65"/>
    <w:rsid w:val="002C5FE1"/>
    <w:rsid w:val="002C614C"/>
    <w:rsid w:val="002C619F"/>
    <w:rsid w:val="002C6421"/>
    <w:rsid w:val="002C6C1B"/>
    <w:rsid w:val="002C6C98"/>
    <w:rsid w:val="002C6D52"/>
    <w:rsid w:val="002C6EFD"/>
    <w:rsid w:val="002C6FFA"/>
    <w:rsid w:val="002C721A"/>
    <w:rsid w:val="002C734F"/>
    <w:rsid w:val="002C7498"/>
    <w:rsid w:val="002C7715"/>
    <w:rsid w:val="002C7768"/>
    <w:rsid w:val="002C796C"/>
    <w:rsid w:val="002C7D4C"/>
    <w:rsid w:val="002D016A"/>
    <w:rsid w:val="002D01A7"/>
    <w:rsid w:val="002D0702"/>
    <w:rsid w:val="002D085B"/>
    <w:rsid w:val="002D0A13"/>
    <w:rsid w:val="002D0BC9"/>
    <w:rsid w:val="002D0BFE"/>
    <w:rsid w:val="002D0C78"/>
    <w:rsid w:val="002D0CBF"/>
    <w:rsid w:val="002D113C"/>
    <w:rsid w:val="002D124F"/>
    <w:rsid w:val="002D1266"/>
    <w:rsid w:val="002D12FA"/>
    <w:rsid w:val="002D13ED"/>
    <w:rsid w:val="002D1490"/>
    <w:rsid w:val="002D1A7D"/>
    <w:rsid w:val="002D1D06"/>
    <w:rsid w:val="002D1EAC"/>
    <w:rsid w:val="002D24A0"/>
    <w:rsid w:val="002D2706"/>
    <w:rsid w:val="002D2973"/>
    <w:rsid w:val="002D2CB6"/>
    <w:rsid w:val="002D2EF4"/>
    <w:rsid w:val="002D3184"/>
    <w:rsid w:val="002D3244"/>
    <w:rsid w:val="002D3255"/>
    <w:rsid w:val="002D330E"/>
    <w:rsid w:val="002D3368"/>
    <w:rsid w:val="002D3789"/>
    <w:rsid w:val="002D396A"/>
    <w:rsid w:val="002D3A0F"/>
    <w:rsid w:val="002D3BDD"/>
    <w:rsid w:val="002D3D87"/>
    <w:rsid w:val="002D42A7"/>
    <w:rsid w:val="002D43EB"/>
    <w:rsid w:val="002D493C"/>
    <w:rsid w:val="002D499E"/>
    <w:rsid w:val="002D4AFB"/>
    <w:rsid w:val="002D4C07"/>
    <w:rsid w:val="002D519E"/>
    <w:rsid w:val="002D52A3"/>
    <w:rsid w:val="002D574C"/>
    <w:rsid w:val="002D5A0B"/>
    <w:rsid w:val="002D60B3"/>
    <w:rsid w:val="002D6185"/>
    <w:rsid w:val="002D673F"/>
    <w:rsid w:val="002D6759"/>
    <w:rsid w:val="002D7050"/>
    <w:rsid w:val="002D7090"/>
    <w:rsid w:val="002D73D4"/>
    <w:rsid w:val="002D7502"/>
    <w:rsid w:val="002D7593"/>
    <w:rsid w:val="002D76D0"/>
    <w:rsid w:val="002D789C"/>
    <w:rsid w:val="002D798E"/>
    <w:rsid w:val="002D7A83"/>
    <w:rsid w:val="002D7B02"/>
    <w:rsid w:val="002D7B8E"/>
    <w:rsid w:val="002D7B97"/>
    <w:rsid w:val="002D7CBF"/>
    <w:rsid w:val="002D7CD6"/>
    <w:rsid w:val="002D7F67"/>
    <w:rsid w:val="002E0597"/>
    <w:rsid w:val="002E06B1"/>
    <w:rsid w:val="002E0771"/>
    <w:rsid w:val="002E0BFC"/>
    <w:rsid w:val="002E0CF9"/>
    <w:rsid w:val="002E11C8"/>
    <w:rsid w:val="002E1279"/>
    <w:rsid w:val="002E13DC"/>
    <w:rsid w:val="002E15ED"/>
    <w:rsid w:val="002E1BF6"/>
    <w:rsid w:val="002E1CAF"/>
    <w:rsid w:val="002E1E05"/>
    <w:rsid w:val="002E1F00"/>
    <w:rsid w:val="002E223C"/>
    <w:rsid w:val="002E2272"/>
    <w:rsid w:val="002E243A"/>
    <w:rsid w:val="002E244D"/>
    <w:rsid w:val="002E29A8"/>
    <w:rsid w:val="002E2A40"/>
    <w:rsid w:val="002E2CD2"/>
    <w:rsid w:val="002E2D04"/>
    <w:rsid w:val="002E37C6"/>
    <w:rsid w:val="002E37CD"/>
    <w:rsid w:val="002E37F2"/>
    <w:rsid w:val="002E396C"/>
    <w:rsid w:val="002E3B66"/>
    <w:rsid w:val="002E3B81"/>
    <w:rsid w:val="002E3DC6"/>
    <w:rsid w:val="002E4186"/>
    <w:rsid w:val="002E4564"/>
    <w:rsid w:val="002E4594"/>
    <w:rsid w:val="002E4728"/>
    <w:rsid w:val="002E4744"/>
    <w:rsid w:val="002E47E3"/>
    <w:rsid w:val="002E48F4"/>
    <w:rsid w:val="002E494A"/>
    <w:rsid w:val="002E4A2F"/>
    <w:rsid w:val="002E4EB5"/>
    <w:rsid w:val="002E4F1C"/>
    <w:rsid w:val="002E52EF"/>
    <w:rsid w:val="002E552A"/>
    <w:rsid w:val="002E555A"/>
    <w:rsid w:val="002E55CE"/>
    <w:rsid w:val="002E5626"/>
    <w:rsid w:val="002E56EC"/>
    <w:rsid w:val="002E5A3A"/>
    <w:rsid w:val="002E5B4E"/>
    <w:rsid w:val="002E5B8E"/>
    <w:rsid w:val="002E5E08"/>
    <w:rsid w:val="002E6035"/>
    <w:rsid w:val="002E60F1"/>
    <w:rsid w:val="002E6545"/>
    <w:rsid w:val="002E6854"/>
    <w:rsid w:val="002E6936"/>
    <w:rsid w:val="002E6AB1"/>
    <w:rsid w:val="002E6B3A"/>
    <w:rsid w:val="002E6CA3"/>
    <w:rsid w:val="002E714D"/>
    <w:rsid w:val="002E71BD"/>
    <w:rsid w:val="002E74A2"/>
    <w:rsid w:val="002E74BC"/>
    <w:rsid w:val="002E74ED"/>
    <w:rsid w:val="002E7642"/>
    <w:rsid w:val="002E76F0"/>
    <w:rsid w:val="002E796B"/>
    <w:rsid w:val="002E7A5F"/>
    <w:rsid w:val="002E7B96"/>
    <w:rsid w:val="002E7EF1"/>
    <w:rsid w:val="002F015F"/>
    <w:rsid w:val="002F0212"/>
    <w:rsid w:val="002F02ED"/>
    <w:rsid w:val="002F0503"/>
    <w:rsid w:val="002F0C6A"/>
    <w:rsid w:val="002F0D22"/>
    <w:rsid w:val="002F0EF3"/>
    <w:rsid w:val="002F0F56"/>
    <w:rsid w:val="002F0F87"/>
    <w:rsid w:val="002F1065"/>
    <w:rsid w:val="002F1284"/>
    <w:rsid w:val="002F1379"/>
    <w:rsid w:val="002F1412"/>
    <w:rsid w:val="002F162C"/>
    <w:rsid w:val="002F1724"/>
    <w:rsid w:val="002F1A07"/>
    <w:rsid w:val="002F1B43"/>
    <w:rsid w:val="002F2194"/>
    <w:rsid w:val="002F2285"/>
    <w:rsid w:val="002F24B8"/>
    <w:rsid w:val="002F24E9"/>
    <w:rsid w:val="002F2699"/>
    <w:rsid w:val="002F2763"/>
    <w:rsid w:val="002F27A9"/>
    <w:rsid w:val="002F2A1D"/>
    <w:rsid w:val="002F2CB5"/>
    <w:rsid w:val="002F2D7A"/>
    <w:rsid w:val="002F2FFC"/>
    <w:rsid w:val="002F302B"/>
    <w:rsid w:val="002F30C6"/>
    <w:rsid w:val="002F330F"/>
    <w:rsid w:val="002F3332"/>
    <w:rsid w:val="002F3769"/>
    <w:rsid w:val="002F37A5"/>
    <w:rsid w:val="002F381D"/>
    <w:rsid w:val="002F4012"/>
    <w:rsid w:val="002F4024"/>
    <w:rsid w:val="002F4124"/>
    <w:rsid w:val="002F4175"/>
    <w:rsid w:val="002F43D1"/>
    <w:rsid w:val="002F4423"/>
    <w:rsid w:val="002F4582"/>
    <w:rsid w:val="002F4728"/>
    <w:rsid w:val="002F49DC"/>
    <w:rsid w:val="002F4C2F"/>
    <w:rsid w:val="002F4C57"/>
    <w:rsid w:val="002F4F16"/>
    <w:rsid w:val="002F55B9"/>
    <w:rsid w:val="002F57D9"/>
    <w:rsid w:val="002F587F"/>
    <w:rsid w:val="002F5B64"/>
    <w:rsid w:val="002F5D5F"/>
    <w:rsid w:val="002F5EA7"/>
    <w:rsid w:val="002F603A"/>
    <w:rsid w:val="002F60E7"/>
    <w:rsid w:val="002F622A"/>
    <w:rsid w:val="002F62F7"/>
    <w:rsid w:val="002F63D0"/>
    <w:rsid w:val="002F6494"/>
    <w:rsid w:val="002F66AC"/>
    <w:rsid w:val="002F66BA"/>
    <w:rsid w:val="002F670E"/>
    <w:rsid w:val="002F6E0F"/>
    <w:rsid w:val="002F6FF0"/>
    <w:rsid w:val="002F705D"/>
    <w:rsid w:val="002F74C6"/>
    <w:rsid w:val="002F776E"/>
    <w:rsid w:val="002F7DF2"/>
    <w:rsid w:val="003002A1"/>
    <w:rsid w:val="003002FA"/>
    <w:rsid w:val="0030040E"/>
    <w:rsid w:val="003006C2"/>
    <w:rsid w:val="003006E2"/>
    <w:rsid w:val="00300803"/>
    <w:rsid w:val="00300A23"/>
    <w:rsid w:val="00300D04"/>
    <w:rsid w:val="00300F17"/>
    <w:rsid w:val="00301133"/>
    <w:rsid w:val="003011CE"/>
    <w:rsid w:val="003012FA"/>
    <w:rsid w:val="00301369"/>
    <w:rsid w:val="0030153C"/>
    <w:rsid w:val="00301617"/>
    <w:rsid w:val="00301825"/>
    <w:rsid w:val="0030192D"/>
    <w:rsid w:val="00301A3A"/>
    <w:rsid w:val="00301B5F"/>
    <w:rsid w:val="00302179"/>
    <w:rsid w:val="00302982"/>
    <w:rsid w:val="00302A83"/>
    <w:rsid w:val="00302B57"/>
    <w:rsid w:val="00302D40"/>
    <w:rsid w:val="00302D56"/>
    <w:rsid w:val="00302F21"/>
    <w:rsid w:val="00302F2B"/>
    <w:rsid w:val="00303159"/>
    <w:rsid w:val="00303B5D"/>
    <w:rsid w:val="00303CD0"/>
    <w:rsid w:val="00303DAE"/>
    <w:rsid w:val="00303FB7"/>
    <w:rsid w:val="0030401C"/>
    <w:rsid w:val="003040A9"/>
    <w:rsid w:val="003043E1"/>
    <w:rsid w:val="003044EA"/>
    <w:rsid w:val="00304701"/>
    <w:rsid w:val="0030489F"/>
    <w:rsid w:val="003048FA"/>
    <w:rsid w:val="00304A24"/>
    <w:rsid w:val="00304C06"/>
    <w:rsid w:val="00304DB1"/>
    <w:rsid w:val="00304E15"/>
    <w:rsid w:val="003051AB"/>
    <w:rsid w:val="003059F1"/>
    <w:rsid w:val="00305BE4"/>
    <w:rsid w:val="00306019"/>
    <w:rsid w:val="00306045"/>
    <w:rsid w:val="003061BA"/>
    <w:rsid w:val="0030635B"/>
    <w:rsid w:val="00306572"/>
    <w:rsid w:val="00306803"/>
    <w:rsid w:val="00306C27"/>
    <w:rsid w:val="00306E44"/>
    <w:rsid w:val="00306F6B"/>
    <w:rsid w:val="0030744B"/>
    <w:rsid w:val="00307586"/>
    <w:rsid w:val="0030777A"/>
    <w:rsid w:val="00307EAF"/>
    <w:rsid w:val="00310121"/>
    <w:rsid w:val="003102A8"/>
    <w:rsid w:val="00310825"/>
    <w:rsid w:val="003109B4"/>
    <w:rsid w:val="00310ABA"/>
    <w:rsid w:val="0031105A"/>
    <w:rsid w:val="00311264"/>
    <w:rsid w:val="003113B8"/>
    <w:rsid w:val="00311719"/>
    <w:rsid w:val="00311A41"/>
    <w:rsid w:val="00311CD3"/>
    <w:rsid w:val="00311DB6"/>
    <w:rsid w:val="003123BA"/>
    <w:rsid w:val="00312812"/>
    <w:rsid w:val="00312901"/>
    <w:rsid w:val="00312BD9"/>
    <w:rsid w:val="00312D94"/>
    <w:rsid w:val="00312DC3"/>
    <w:rsid w:val="00312E6B"/>
    <w:rsid w:val="00313152"/>
    <w:rsid w:val="00313315"/>
    <w:rsid w:val="00313458"/>
    <w:rsid w:val="00313A3A"/>
    <w:rsid w:val="00313B2F"/>
    <w:rsid w:val="00313CAB"/>
    <w:rsid w:val="00313CB8"/>
    <w:rsid w:val="00313D81"/>
    <w:rsid w:val="00313FCB"/>
    <w:rsid w:val="0031411B"/>
    <w:rsid w:val="0031434B"/>
    <w:rsid w:val="003146D7"/>
    <w:rsid w:val="00314E7A"/>
    <w:rsid w:val="003151C0"/>
    <w:rsid w:val="003152C3"/>
    <w:rsid w:val="00315404"/>
    <w:rsid w:val="00315674"/>
    <w:rsid w:val="00315843"/>
    <w:rsid w:val="003162C1"/>
    <w:rsid w:val="003164A1"/>
    <w:rsid w:val="003168E9"/>
    <w:rsid w:val="00316CD1"/>
    <w:rsid w:val="00316DE3"/>
    <w:rsid w:val="00316EC0"/>
    <w:rsid w:val="00316ED8"/>
    <w:rsid w:val="0031718B"/>
    <w:rsid w:val="003172A9"/>
    <w:rsid w:val="003174BA"/>
    <w:rsid w:val="003175C5"/>
    <w:rsid w:val="00317774"/>
    <w:rsid w:val="003177ED"/>
    <w:rsid w:val="003177F2"/>
    <w:rsid w:val="00317867"/>
    <w:rsid w:val="003178EC"/>
    <w:rsid w:val="00317BE7"/>
    <w:rsid w:val="00317D0B"/>
    <w:rsid w:val="00317E09"/>
    <w:rsid w:val="00317F1C"/>
    <w:rsid w:val="003203AE"/>
    <w:rsid w:val="00320540"/>
    <w:rsid w:val="00320CD2"/>
    <w:rsid w:val="00321093"/>
    <w:rsid w:val="003216CE"/>
    <w:rsid w:val="003217ED"/>
    <w:rsid w:val="00321B20"/>
    <w:rsid w:val="00321D2E"/>
    <w:rsid w:val="00321DD2"/>
    <w:rsid w:val="00321EFB"/>
    <w:rsid w:val="0032220F"/>
    <w:rsid w:val="003223B9"/>
    <w:rsid w:val="003223F1"/>
    <w:rsid w:val="00322503"/>
    <w:rsid w:val="003227E7"/>
    <w:rsid w:val="00322B3A"/>
    <w:rsid w:val="00322B6C"/>
    <w:rsid w:val="00322C37"/>
    <w:rsid w:val="00322CF6"/>
    <w:rsid w:val="00322E05"/>
    <w:rsid w:val="00322E52"/>
    <w:rsid w:val="003231AA"/>
    <w:rsid w:val="00323317"/>
    <w:rsid w:val="00323365"/>
    <w:rsid w:val="0032353E"/>
    <w:rsid w:val="00323E40"/>
    <w:rsid w:val="0032413C"/>
    <w:rsid w:val="00324151"/>
    <w:rsid w:val="0032499F"/>
    <w:rsid w:val="00324A50"/>
    <w:rsid w:val="00324B99"/>
    <w:rsid w:val="00324BBE"/>
    <w:rsid w:val="00324CC8"/>
    <w:rsid w:val="00324F18"/>
    <w:rsid w:val="00325002"/>
    <w:rsid w:val="0032519E"/>
    <w:rsid w:val="003253A4"/>
    <w:rsid w:val="0032547A"/>
    <w:rsid w:val="0032570C"/>
    <w:rsid w:val="00325BDD"/>
    <w:rsid w:val="00325E22"/>
    <w:rsid w:val="00325F3B"/>
    <w:rsid w:val="0032603E"/>
    <w:rsid w:val="0032606A"/>
    <w:rsid w:val="00326089"/>
    <w:rsid w:val="003260EB"/>
    <w:rsid w:val="00326155"/>
    <w:rsid w:val="00326261"/>
    <w:rsid w:val="00326447"/>
    <w:rsid w:val="003267F1"/>
    <w:rsid w:val="0032691D"/>
    <w:rsid w:val="00326943"/>
    <w:rsid w:val="00326DA7"/>
    <w:rsid w:val="00326E63"/>
    <w:rsid w:val="00327016"/>
    <w:rsid w:val="0032748D"/>
    <w:rsid w:val="003274C4"/>
    <w:rsid w:val="00327563"/>
    <w:rsid w:val="00327605"/>
    <w:rsid w:val="0032765E"/>
    <w:rsid w:val="00327715"/>
    <w:rsid w:val="003277F7"/>
    <w:rsid w:val="00327CA4"/>
    <w:rsid w:val="00327D87"/>
    <w:rsid w:val="00327FA2"/>
    <w:rsid w:val="003300BB"/>
    <w:rsid w:val="003303AD"/>
    <w:rsid w:val="0033040D"/>
    <w:rsid w:val="0033074F"/>
    <w:rsid w:val="00330B88"/>
    <w:rsid w:val="00330BC8"/>
    <w:rsid w:val="00330E58"/>
    <w:rsid w:val="00330F63"/>
    <w:rsid w:val="00330F74"/>
    <w:rsid w:val="00330F7C"/>
    <w:rsid w:val="00331324"/>
    <w:rsid w:val="003313A9"/>
    <w:rsid w:val="00331432"/>
    <w:rsid w:val="0033170F"/>
    <w:rsid w:val="0033180E"/>
    <w:rsid w:val="00331AF4"/>
    <w:rsid w:val="00331BB1"/>
    <w:rsid w:val="00331D6A"/>
    <w:rsid w:val="00331E59"/>
    <w:rsid w:val="00331F4F"/>
    <w:rsid w:val="00332383"/>
    <w:rsid w:val="00332390"/>
    <w:rsid w:val="003325FE"/>
    <w:rsid w:val="003327F6"/>
    <w:rsid w:val="00332B97"/>
    <w:rsid w:val="00332D66"/>
    <w:rsid w:val="00332D69"/>
    <w:rsid w:val="00332DE5"/>
    <w:rsid w:val="00332E99"/>
    <w:rsid w:val="00333015"/>
    <w:rsid w:val="0033320E"/>
    <w:rsid w:val="00333388"/>
    <w:rsid w:val="003335EC"/>
    <w:rsid w:val="003339AD"/>
    <w:rsid w:val="00333A09"/>
    <w:rsid w:val="00333B13"/>
    <w:rsid w:val="00333C81"/>
    <w:rsid w:val="0033406B"/>
    <w:rsid w:val="003340C3"/>
    <w:rsid w:val="003340F3"/>
    <w:rsid w:val="00334163"/>
    <w:rsid w:val="003342FE"/>
    <w:rsid w:val="00334383"/>
    <w:rsid w:val="0033445A"/>
    <w:rsid w:val="00334AFF"/>
    <w:rsid w:val="00334B5D"/>
    <w:rsid w:val="00335019"/>
    <w:rsid w:val="003351B5"/>
    <w:rsid w:val="0033540F"/>
    <w:rsid w:val="0033541D"/>
    <w:rsid w:val="0033561A"/>
    <w:rsid w:val="00335687"/>
    <w:rsid w:val="00335A8B"/>
    <w:rsid w:val="00335CA2"/>
    <w:rsid w:val="00336170"/>
    <w:rsid w:val="003363B5"/>
    <w:rsid w:val="003363D0"/>
    <w:rsid w:val="003363F1"/>
    <w:rsid w:val="003364A4"/>
    <w:rsid w:val="003365CE"/>
    <w:rsid w:val="00336695"/>
    <w:rsid w:val="00336C69"/>
    <w:rsid w:val="00336C6F"/>
    <w:rsid w:val="00336C7F"/>
    <w:rsid w:val="00336D81"/>
    <w:rsid w:val="00336DFA"/>
    <w:rsid w:val="00336EE3"/>
    <w:rsid w:val="00337111"/>
    <w:rsid w:val="00337231"/>
    <w:rsid w:val="003373F8"/>
    <w:rsid w:val="003376A9"/>
    <w:rsid w:val="00337754"/>
    <w:rsid w:val="003378C5"/>
    <w:rsid w:val="00337987"/>
    <w:rsid w:val="00337C8D"/>
    <w:rsid w:val="00337CE0"/>
    <w:rsid w:val="00337E42"/>
    <w:rsid w:val="00337EE0"/>
    <w:rsid w:val="00340065"/>
    <w:rsid w:val="00340199"/>
    <w:rsid w:val="00340305"/>
    <w:rsid w:val="00340404"/>
    <w:rsid w:val="003405DA"/>
    <w:rsid w:val="00340743"/>
    <w:rsid w:val="0034089D"/>
    <w:rsid w:val="00340D1C"/>
    <w:rsid w:val="0034100D"/>
    <w:rsid w:val="003410EC"/>
    <w:rsid w:val="00341260"/>
    <w:rsid w:val="003414C3"/>
    <w:rsid w:val="003416AE"/>
    <w:rsid w:val="00341716"/>
    <w:rsid w:val="0034182B"/>
    <w:rsid w:val="003418A5"/>
    <w:rsid w:val="003418EE"/>
    <w:rsid w:val="00341F94"/>
    <w:rsid w:val="0034248F"/>
    <w:rsid w:val="003425CE"/>
    <w:rsid w:val="003426B3"/>
    <w:rsid w:val="00342785"/>
    <w:rsid w:val="00342941"/>
    <w:rsid w:val="003429D1"/>
    <w:rsid w:val="00342A1B"/>
    <w:rsid w:val="00342CCF"/>
    <w:rsid w:val="00342F01"/>
    <w:rsid w:val="00342F47"/>
    <w:rsid w:val="00343095"/>
    <w:rsid w:val="003430C8"/>
    <w:rsid w:val="0034329E"/>
    <w:rsid w:val="0034357D"/>
    <w:rsid w:val="0034397B"/>
    <w:rsid w:val="00343B8D"/>
    <w:rsid w:val="00343C20"/>
    <w:rsid w:val="00343E08"/>
    <w:rsid w:val="003441FF"/>
    <w:rsid w:val="0034472B"/>
    <w:rsid w:val="00344835"/>
    <w:rsid w:val="00345177"/>
    <w:rsid w:val="003452E9"/>
    <w:rsid w:val="003454F7"/>
    <w:rsid w:val="0034564B"/>
    <w:rsid w:val="00345777"/>
    <w:rsid w:val="00345BA7"/>
    <w:rsid w:val="003460F0"/>
    <w:rsid w:val="003461F8"/>
    <w:rsid w:val="0034637F"/>
    <w:rsid w:val="0034649D"/>
    <w:rsid w:val="00346A5A"/>
    <w:rsid w:val="00346BED"/>
    <w:rsid w:val="003475DE"/>
    <w:rsid w:val="00347607"/>
    <w:rsid w:val="003476FE"/>
    <w:rsid w:val="0034776E"/>
    <w:rsid w:val="0034779D"/>
    <w:rsid w:val="00347854"/>
    <w:rsid w:val="00347950"/>
    <w:rsid w:val="003479AF"/>
    <w:rsid w:val="00347E05"/>
    <w:rsid w:val="00350107"/>
    <w:rsid w:val="0035017C"/>
    <w:rsid w:val="003502C6"/>
    <w:rsid w:val="00350555"/>
    <w:rsid w:val="00350573"/>
    <w:rsid w:val="00350580"/>
    <w:rsid w:val="003506BD"/>
    <w:rsid w:val="00350746"/>
    <w:rsid w:val="00350748"/>
    <w:rsid w:val="003509E9"/>
    <w:rsid w:val="00350A49"/>
    <w:rsid w:val="00350BDB"/>
    <w:rsid w:val="00350C51"/>
    <w:rsid w:val="00350C72"/>
    <w:rsid w:val="00350F30"/>
    <w:rsid w:val="003510D7"/>
    <w:rsid w:val="003513AE"/>
    <w:rsid w:val="003513C0"/>
    <w:rsid w:val="00351468"/>
    <w:rsid w:val="00351498"/>
    <w:rsid w:val="003514CA"/>
    <w:rsid w:val="00351609"/>
    <w:rsid w:val="0035180D"/>
    <w:rsid w:val="00351BF7"/>
    <w:rsid w:val="00351E23"/>
    <w:rsid w:val="003521BA"/>
    <w:rsid w:val="003521F4"/>
    <w:rsid w:val="00352219"/>
    <w:rsid w:val="0035251E"/>
    <w:rsid w:val="003525C0"/>
    <w:rsid w:val="00352630"/>
    <w:rsid w:val="003527CD"/>
    <w:rsid w:val="003529AF"/>
    <w:rsid w:val="00352B87"/>
    <w:rsid w:val="00352C72"/>
    <w:rsid w:val="00352D72"/>
    <w:rsid w:val="00352E54"/>
    <w:rsid w:val="0035302D"/>
    <w:rsid w:val="0035304F"/>
    <w:rsid w:val="00353271"/>
    <w:rsid w:val="00353662"/>
    <w:rsid w:val="00353831"/>
    <w:rsid w:val="00353990"/>
    <w:rsid w:val="00353A85"/>
    <w:rsid w:val="00353E61"/>
    <w:rsid w:val="00353FFA"/>
    <w:rsid w:val="0035439C"/>
    <w:rsid w:val="003543CE"/>
    <w:rsid w:val="003549E9"/>
    <w:rsid w:val="003549F6"/>
    <w:rsid w:val="00354D1E"/>
    <w:rsid w:val="00354D6F"/>
    <w:rsid w:val="00354EA1"/>
    <w:rsid w:val="00354F33"/>
    <w:rsid w:val="003550F6"/>
    <w:rsid w:val="003552D3"/>
    <w:rsid w:val="003552ED"/>
    <w:rsid w:val="0035538B"/>
    <w:rsid w:val="003556C0"/>
    <w:rsid w:val="0035577D"/>
    <w:rsid w:val="003557E8"/>
    <w:rsid w:val="00355917"/>
    <w:rsid w:val="00355AD1"/>
    <w:rsid w:val="00355B3D"/>
    <w:rsid w:val="00355F18"/>
    <w:rsid w:val="00356066"/>
    <w:rsid w:val="00356106"/>
    <w:rsid w:val="00356403"/>
    <w:rsid w:val="0035698C"/>
    <w:rsid w:val="00356BE6"/>
    <w:rsid w:val="00356E21"/>
    <w:rsid w:val="0035703F"/>
    <w:rsid w:val="003572B1"/>
    <w:rsid w:val="0035739A"/>
    <w:rsid w:val="00357B8E"/>
    <w:rsid w:val="00357D07"/>
    <w:rsid w:val="00357D0C"/>
    <w:rsid w:val="00357E98"/>
    <w:rsid w:val="00357FB2"/>
    <w:rsid w:val="00357FE6"/>
    <w:rsid w:val="00360057"/>
    <w:rsid w:val="0036033B"/>
    <w:rsid w:val="00360365"/>
    <w:rsid w:val="003603B3"/>
    <w:rsid w:val="00360C74"/>
    <w:rsid w:val="00360C7E"/>
    <w:rsid w:val="003611BD"/>
    <w:rsid w:val="00361288"/>
    <w:rsid w:val="003612E3"/>
    <w:rsid w:val="00361519"/>
    <w:rsid w:val="0036153A"/>
    <w:rsid w:val="003616A4"/>
    <w:rsid w:val="0036178D"/>
    <w:rsid w:val="003618A2"/>
    <w:rsid w:val="00361A93"/>
    <w:rsid w:val="00361C58"/>
    <w:rsid w:val="003626F7"/>
    <w:rsid w:val="00362D45"/>
    <w:rsid w:val="00362EB1"/>
    <w:rsid w:val="00362F4C"/>
    <w:rsid w:val="00362FA3"/>
    <w:rsid w:val="00363649"/>
    <w:rsid w:val="00363934"/>
    <w:rsid w:val="00363BC8"/>
    <w:rsid w:val="00363CD8"/>
    <w:rsid w:val="00363DC7"/>
    <w:rsid w:val="00363DF8"/>
    <w:rsid w:val="0036404D"/>
    <w:rsid w:val="003641C7"/>
    <w:rsid w:val="0036468F"/>
    <w:rsid w:val="0036479A"/>
    <w:rsid w:val="0036495C"/>
    <w:rsid w:val="00364A49"/>
    <w:rsid w:val="00364A72"/>
    <w:rsid w:val="00364AFD"/>
    <w:rsid w:val="00364D29"/>
    <w:rsid w:val="00364DB1"/>
    <w:rsid w:val="00364DE9"/>
    <w:rsid w:val="00364EC6"/>
    <w:rsid w:val="00365296"/>
    <w:rsid w:val="0036542E"/>
    <w:rsid w:val="00365728"/>
    <w:rsid w:val="003658DB"/>
    <w:rsid w:val="003659ED"/>
    <w:rsid w:val="003659FE"/>
    <w:rsid w:val="00365AE2"/>
    <w:rsid w:val="00365DFA"/>
    <w:rsid w:val="00366073"/>
    <w:rsid w:val="00366128"/>
    <w:rsid w:val="003662BE"/>
    <w:rsid w:val="0036644D"/>
    <w:rsid w:val="00366478"/>
    <w:rsid w:val="0036649A"/>
    <w:rsid w:val="003664D9"/>
    <w:rsid w:val="003665BB"/>
    <w:rsid w:val="003665F0"/>
    <w:rsid w:val="003665FD"/>
    <w:rsid w:val="00366692"/>
    <w:rsid w:val="003667D3"/>
    <w:rsid w:val="00366BC8"/>
    <w:rsid w:val="00366C66"/>
    <w:rsid w:val="00366FA0"/>
    <w:rsid w:val="003670FE"/>
    <w:rsid w:val="0036726D"/>
    <w:rsid w:val="003673BD"/>
    <w:rsid w:val="003673D3"/>
    <w:rsid w:val="003676D4"/>
    <w:rsid w:val="00367943"/>
    <w:rsid w:val="00367D94"/>
    <w:rsid w:val="00367DF6"/>
    <w:rsid w:val="00367F63"/>
    <w:rsid w:val="00367F6D"/>
    <w:rsid w:val="00367FA5"/>
    <w:rsid w:val="00370382"/>
    <w:rsid w:val="00370C6F"/>
    <w:rsid w:val="00370DDA"/>
    <w:rsid w:val="00370F43"/>
    <w:rsid w:val="003710A7"/>
    <w:rsid w:val="00371237"/>
    <w:rsid w:val="00371345"/>
    <w:rsid w:val="0037186A"/>
    <w:rsid w:val="0037194A"/>
    <w:rsid w:val="003719E7"/>
    <w:rsid w:val="00371BB8"/>
    <w:rsid w:val="00371E1B"/>
    <w:rsid w:val="00371EA2"/>
    <w:rsid w:val="003721D3"/>
    <w:rsid w:val="00372264"/>
    <w:rsid w:val="0037232A"/>
    <w:rsid w:val="003724ED"/>
    <w:rsid w:val="003726E4"/>
    <w:rsid w:val="0037273A"/>
    <w:rsid w:val="003728F9"/>
    <w:rsid w:val="00372909"/>
    <w:rsid w:val="00372958"/>
    <w:rsid w:val="003729F6"/>
    <w:rsid w:val="00372AB2"/>
    <w:rsid w:val="00372DEC"/>
    <w:rsid w:val="00372F93"/>
    <w:rsid w:val="00373048"/>
    <w:rsid w:val="00373164"/>
    <w:rsid w:val="003734A5"/>
    <w:rsid w:val="003735E2"/>
    <w:rsid w:val="00373620"/>
    <w:rsid w:val="0037385F"/>
    <w:rsid w:val="003738B5"/>
    <w:rsid w:val="00373A69"/>
    <w:rsid w:val="00373B19"/>
    <w:rsid w:val="00373CA7"/>
    <w:rsid w:val="00373E80"/>
    <w:rsid w:val="00373F8D"/>
    <w:rsid w:val="003743B5"/>
    <w:rsid w:val="00374523"/>
    <w:rsid w:val="003745FC"/>
    <w:rsid w:val="00374750"/>
    <w:rsid w:val="003748E0"/>
    <w:rsid w:val="00374987"/>
    <w:rsid w:val="00374E6A"/>
    <w:rsid w:val="00374FD4"/>
    <w:rsid w:val="003751AA"/>
    <w:rsid w:val="00375294"/>
    <w:rsid w:val="00375433"/>
    <w:rsid w:val="003755CC"/>
    <w:rsid w:val="0037577D"/>
    <w:rsid w:val="003757F9"/>
    <w:rsid w:val="00375878"/>
    <w:rsid w:val="00375C01"/>
    <w:rsid w:val="00375CC9"/>
    <w:rsid w:val="003763D8"/>
    <w:rsid w:val="0037660C"/>
    <w:rsid w:val="00376717"/>
    <w:rsid w:val="00376DB8"/>
    <w:rsid w:val="00376FA3"/>
    <w:rsid w:val="00377160"/>
    <w:rsid w:val="0037722C"/>
    <w:rsid w:val="0037763B"/>
    <w:rsid w:val="0037773A"/>
    <w:rsid w:val="00377A59"/>
    <w:rsid w:val="00377C6E"/>
    <w:rsid w:val="00377D78"/>
    <w:rsid w:val="0038028B"/>
    <w:rsid w:val="003805A9"/>
    <w:rsid w:val="00380683"/>
    <w:rsid w:val="0038074F"/>
    <w:rsid w:val="00380ACA"/>
    <w:rsid w:val="00380D29"/>
    <w:rsid w:val="00380DF5"/>
    <w:rsid w:val="00380E5E"/>
    <w:rsid w:val="00380ED6"/>
    <w:rsid w:val="00380F73"/>
    <w:rsid w:val="003810BC"/>
    <w:rsid w:val="003811C4"/>
    <w:rsid w:val="0038141A"/>
    <w:rsid w:val="003816C4"/>
    <w:rsid w:val="003816F1"/>
    <w:rsid w:val="00381763"/>
    <w:rsid w:val="00381794"/>
    <w:rsid w:val="0038183D"/>
    <w:rsid w:val="003818EA"/>
    <w:rsid w:val="00381A14"/>
    <w:rsid w:val="00381BB1"/>
    <w:rsid w:val="00381BD0"/>
    <w:rsid w:val="00381C8B"/>
    <w:rsid w:val="00381E2E"/>
    <w:rsid w:val="00381E64"/>
    <w:rsid w:val="00382526"/>
    <w:rsid w:val="00382919"/>
    <w:rsid w:val="00382993"/>
    <w:rsid w:val="00383008"/>
    <w:rsid w:val="003831FB"/>
    <w:rsid w:val="00383309"/>
    <w:rsid w:val="00383581"/>
    <w:rsid w:val="00383665"/>
    <w:rsid w:val="0038390B"/>
    <w:rsid w:val="0038398B"/>
    <w:rsid w:val="00383A80"/>
    <w:rsid w:val="00383AAD"/>
    <w:rsid w:val="00383D0A"/>
    <w:rsid w:val="00383D1A"/>
    <w:rsid w:val="00383D3C"/>
    <w:rsid w:val="00383FB4"/>
    <w:rsid w:val="003840AE"/>
    <w:rsid w:val="003841AF"/>
    <w:rsid w:val="00384315"/>
    <w:rsid w:val="003846E0"/>
    <w:rsid w:val="0038475A"/>
    <w:rsid w:val="00384866"/>
    <w:rsid w:val="00384BEE"/>
    <w:rsid w:val="00384E32"/>
    <w:rsid w:val="00384F11"/>
    <w:rsid w:val="00385051"/>
    <w:rsid w:val="0038507C"/>
    <w:rsid w:val="00385C0F"/>
    <w:rsid w:val="00385D52"/>
    <w:rsid w:val="0038608D"/>
    <w:rsid w:val="003860C2"/>
    <w:rsid w:val="00386391"/>
    <w:rsid w:val="003864A7"/>
    <w:rsid w:val="003864C7"/>
    <w:rsid w:val="00386766"/>
    <w:rsid w:val="00386B0B"/>
    <w:rsid w:val="00386B96"/>
    <w:rsid w:val="00386C8E"/>
    <w:rsid w:val="0038716D"/>
    <w:rsid w:val="0038734C"/>
    <w:rsid w:val="00387504"/>
    <w:rsid w:val="003876EE"/>
    <w:rsid w:val="00387739"/>
    <w:rsid w:val="00387A91"/>
    <w:rsid w:val="00387DA4"/>
    <w:rsid w:val="00387F93"/>
    <w:rsid w:val="00390573"/>
    <w:rsid w:val="00390574"/>
    <w:rsid w:val="003907F5"/>
    <w:rsid w:val="0039083B"/>
    <w:rsid w:val="003909EF"/>
    <w:rsid w:val="00390BA9"/>
    <w:rsid w:val="00390E76"/>
    <w:rsid w:val="00390F6B"/>
    <w:rsid w:val="0039129D"/>
    <w:rsid w:val="00391570"/>
    <w:rsid w:val="003916C0"/>
    <w:rsid w:val="00391B9E"/>
    <w:rsid w:val="00391BC9"/>
    <w:rsid w:val="00391D31"/>
    <w:rsid w:val="00391D35"/>
    <w:rsid w:val="00391D51"/>
    <w:rsid w:val="00392127"/>
    <w:rsid w:val="003925E5"/>
    <w:rsid w:val="0039281D"/>
    <w:rsid w:val="003929BB"/>
    <w:rsid w:val="00392BD2"/>
    <w:rsid w:val="00392C5D"/>
    <w:rsid w:val="00392DB2"/>
    <w:rsid w:val="00392F31"/>
    <w:rsid w:val="003930CB"/>
    <w:rsid w:val="003936E5"/>
    <w:rsid w:val="00393932"/>
    <w:rsid w:val="00393C54"/>
    <w:rsid w:val="00393CE1"/>
    <w:rsid w:val="00393E8F"/>
    <w:rsid w:val="00393EAB"/>
    <w:rsid w:val="003941A1"/>
    <w:rsid w:val="00394265"/>
    <w:rsid w:val="003943C8"/>
    <w:rsid w:val="00394749"/>
    <w:rsid w:val="0039477E"/>
    <w:rsid w:val="003948A2"/>
    <w:rsid w:val="0039492D"/>
    <w:rsid w:val="003949F9"/>
    <w:rsid w:val="00394A1E"/>
    <w:rsid w:val="00394A20"/>
    <w:rsid w:val="00394D54"/>
    <w:rsid w:val="00394DEE"/>
    <w:rsid w:val="0039519F"/>
    <w:rsid w:val="003957B1"/>
    <w:rsid w:val="003958CB"/>
    <w:rsid w:val="00395AA0"/>
    <w:rsid w:val="00395CF0"/>
    <w:rsid w:val="00395D33"/>
    <w:rsid w:val="00396129"/>
    <w:rsid w:val="00396417"/>
    <w:rsid w:val="003964F9"/>
    <w:rsid w:val="0039655A"/>
    <w:rsid w:val="0039660D"/>
    <w:rsid w:val="003968C6"/>
    <w:rsid w:val="00396D89"/>
    <w:rsid w:val="00396F49"/>
    <w:rsid w:val="0039714A"/>
    <w:rsid w:val="00397635"/>
    <w:rsid w:val="0039779C"/>
    <w:rsid w:val="003979A6"/>
    <w:rsid w:val="00397B03"/>
    <w:rsid w:val="00397BA5"/>
    <w:rsid w:val="00397D6A"/>
    <w:rsid w:val="003A0166"/>
    <w:rsid w:val="003A0236"/>
    <w:rsid w:val="003A0783"/>
    <w:rsid w:val="003A094F"/>
    <w:rsid w:val="003A0A3F"/>
    <w:rsid w:val="003A0A77"/>
    <w:rsid w:val="003A0BAE"/>
    <w:rsid w:val="003A0C56"/>
    <w:rsid w:val="003A0D05"/>
    <w:rsid w:val="003A0EB8"/>
    <w:rsid w:val="003A0EDF"/>
    <w:rsid w:val="003A1041"/>
    <w:rsid w:val="003A1086"/>
    <w:rsid w:val="003A11D9"/>
    <w:rsid w:val="003A14C7"/>
    <w:rsid w:val="003A1A3D"/>
    <w:rsid w:val="003A1AAD"/>
    <w:rsid w:val="003A2004"/>
    <w:rsid w:val="003A203F"/>
    <w:rsid w:val="003A22F1"/>
    <w:rsid w:val="003A244F"/>
    <w:rsid w:val="003A2958"/>
    <w:rsid w:val="003A2A9F"/>
    <w:rsid w:val="003A2C52"/>
    <w:rsid w:val="003A2DC3"/>
    <w:rsid w:val="003A2F52"/>
    <w:rsid w:val="003A3673"/>
    <w:rsid w:val="003A3821"/>
    <w:rsid w:val="003A39CD"/>
    <w:rsid w:val="003A3A30"/>
    <w:rsid w:val="003A3C3D"/>
    <w:rsid w:val="003A3C47"/>
    <w:rsid w:val="003A3D8C"/>
    <w:rsid w:val="003A4466"/>
    <w:rsid w:val="003A453A"/>
    <w:rsid w:val="003A46A2"/>
    <w:rsid w:val="003A4933"/>
    <w:rsid w:val="003A50E3"/>
    <w:rsid w:val="003A50FF"/>
    <w:rsid w:val="003A5368"/>
    <w:rsid w:val="003A5C5D"/>
    <w:rsid w:val="003A63AA"/>
    <w:rsid w:val="003A63D9"/>
    <w:rsid w:val="003A654E"/>
    <w:rsid w:val="003A6774"/>
    <w:rsid w:val="003A6B88"/>
    <w:rsid w:val="003A6F33"/>
    <w:rsid w:val="003A7052"/>
    <w:rsid w:val="003A7241"/>
    <w:rsid w:val="003A7417"/>
    <w:rsid w:val="003A757C"/>
    <w:rsid w:val="003A7607"/>
    <w:rsid w:val="003A76B1"/>
    <w:rsid w:val="003A76B4"/>
    <w:rsid w:val="003A7798"/>
    <w:rsid w:val="003A7BD3"/>
    <w:rsid w:val="003A7C89"/>
    <w:rsid w:val="003B0082"/>
    <w:rsid w:val="003B02C8"/>
    <w:rsid w:val="003B04B4"/>
    <w:rsid w:val="003B052E"/>
    <w:rsid w:val="003B05F8"/>
    <w:rsid w:val="003B0757"/>
    <w:rsid w:val="003B0BA6"/>
    <w:rsid w:val="003B0F2B"/>
    <w:rsid w:val="003B0F66"/>
    <w:rsid w:val="003B118E"/>
    <w:rsid w:val="003B12CD"/>
    <w:rsid w:val="003B197F"/>
    <w:rsid w:val="003B1FE2"/>
    <w:rsid w:val="003B26BD"/>
    <w:rsid w:val="003B2727"/>
    <w:rsid w:val="003B2937"/>
    <w:rsid w:val="003B2A1F"/>
    <w:rsid w:val="003B2B9D"/>
    <w:rsid w:val="003B2D39"/>
    <w:rsid w:val="003B2D44"/>
    <w:rsid w:val="003B2F3A"/>
    <w:rsid w:val="003B3263"/>
    <w:rsid w:val="003B3321"/>
    <w:rsid w:val="003B340E"/>
    <w:rsid w:val="003B372E"/>
    <w:rsid w:val="003B39DE"/>
    <w:rsid w:val="003B3C80"/>
    <w:rsid w:val="003B415B"/>
    <w:rsid w:val="003B44B9"/>
    <w:rsid w:val="003B44CB"/>
    <w:rsid w:val="003B45DC"/>
    <w:rsid w:val="003B4AEA"/>
    <w:rsid w:val="003B4C31"/>
    <w:rsid w:val="003B4E47"/>
    <w:rsid w:val="003B5326"/>
    <w:rsid w:val="003B55BE"/>
    <w:rsid w:val="003B56F7"/>
    <w:rsid w:val="003B5C63"/>
    <w:rsid w:val="003B5DEF"/>
    <w:rsid w:val="003B5EB2"/>
    <w:rsid w:val="003B6138"/>
    <w:rsid w:val="003B62AF"/>
    <w:rsid w:val="003B6481"/>
    <w:rsid w:val="003B6B1F"/>
    <w:rsid w:val="003B6EAC"/>
    <w:rsid w:val="003B711D"/>
    <w:rsid w:val="003B73F4"/>
    <w:rsid w:val="003B75BE"/>
    <w:rsid w:val="003B79BC"/>
    <w:rsid w:val="003B7AEF"/>
    <w:rsid w:val="003B7BF7"/>
    <w:rsid w:val="003C02E4"/>
    <w:rsid w:val="003C03CE"/>
    <w:rsid w:val="003C0471"/>
    <w:rsid w:val="003C048E"/>
    <w:rsid w:val="003C04EB"/>
    <w:rsid w:val="003C053C"/>
    <w:rsid w:val="003C05C5"/>
    <w:rsid w:val="003C0839"/>
    <w:rsid w:val="003C0997"/>
    <w:rsid w:val="003C0B59"/>
    <w:rsid w:val="003C0BF0"/>
    <w:rsid w:val="003C0CCF"/>
    <w:rsid w:val="003C0FC7"/>
    <w:rsid w:val="003C106B"/>
    <w:rsid w:val="003C114C"/>
    <w:rsid w:val="003C123E"/>
    <w:rsid w:val="003C1458"/>
    <w:rsid w:val="003C15E9"/>
    <w:rsid w:val="003C1782"/>
    <w:rsid w:val="003C184F"/>
    <w:rsid w:val="003C1B28"/>
    <w:rsid w:val="003C1E56"/>
    <w:rsid w:val="003C2129"/>
    <w:rsid w:val="003C25E8"/>
    <w:rsid w:val="003C25F3"/>
    <w:rsid w:val="003C2801"/>
    <w:rsid w:val="003C2CD3"/>
    <w:rsid w:val="003C2F3F"/>
    <w:rsid w:val="003C2F69"/>
    <w:rsid w:val="003C2FD1"/>
    <w:rsid w:val="003C341F"/>
    <w:rsid w:val="003C36DD"/>
    <w:rsid w:val="003C37B3"/>
    <w:rsid w:val="003C3DB7"/>
    <w:rsid w:val="003C3E04"/>
    <w:rsid w:val="003C3FA6"/>
    <w:rsid w:val="003C4078"/>
    <w:rsid w:val="003C421A"/>
    <w:rsid w:val="003C4271"/>
    <w:rsid w:val="003C44C0"/>
    <w:rsid w:val="003C4707"/>
    <w:rsid w:val="003C4792"/>
    <w:rsid w:val="003C47C9"/>
    <w:rsid w:val="003C47F5"/>
    <w:rsid w:val="003C4EF4"/>
    <w:rsid w:val="003C5482"/>
    <w:rsid w:val="003C5647"/>
    <w:rsid w:val="003C58AB"/>
    <w:rsid w:val="003C58DB"/>
    <w:rsid w:val="003C5D37"/>
    <w:rsid w:val="003C6207"/>
    <w:rsid w:val="003C6298"/>
    <w:rsid w:val="003C6991"/>
    <w:rsid w:val="003C6B73"/>
    <w:rsid w:val="003C713E"/>
    <w:rsid w:val="003C7206"/>
    <w:rsid w:val="003C7281"/>
    <w:rsid w:val="003C7460"/>
    <w:rsid w:val="003C74C5"/>
    <w:rsid w:val="003C7827"/>
    <w:rsid w:val="003C78EB"/>
    <w:rsid w:val="003C79AF"/>
    <w:rsid w:val="003C7A2A"/>
    <w:rsid w:val="003C7BC7"/>
    <w:rsid w:val="003C7D4A"/>
    <w:rsid w:val="003D0067"/>
    <w:rsid w:val="003D084F"/>
    <w:rsid w:val="003D0886"/>
    <w:rsid w:val="003D0908"/>
    <w:rsid w:val="003D12A4"/>
    <w:rsid w:val="003D12EE"/>
    <w:rsid w:val="003D1470"/>
    <w:rsid w:val="003D158A"/>
    <w:rsid w:val="003D17EF"/>
    <w:rsid w:val="003D18EF"/>
    <w:rsid w:val="003D1A0A"/>
    <w:rsid w:val="003D1F1D"/>
    <w:rsid w:val="003D206F"/>
    <w:rsid w:val="003D251C"/>
    <w:rsid w:val="003D2695"/>
    <w:rsid w:val="003D27EB"/>
    <w:rsid w:val="003D2A24"/>
    <w:rsid w:val="003D2BB4"/>
    <w:rsid w:val="003D2FDB"/>
    <w:rsid w:val="003D3463"/>
    <w:rsid w:val="003D3472"/>
    <w:rsid w:val="003D34D6"/>
    <w:rsid w:val="003D36FB"/>
    <w:rsid w:val="003D3854"/>
    <w:rsid w:val="003D3932"/>
    <w:rsid w:val="003D3A97"/>
    <w:rsid w:val="003D3AEA"/>
    <w:rsid w:val="003D3BBE"/>
    <w:rsid w:val="003D3C7E"/>
    <w:rsid w:val="003D3D65"/>
    <w:rsid w:val="003D402A"/>
    <w:rsid w:val="003D4056"/>
    <w:rsid w:val="003D4318"/>
    <w:rsid w:val="003D46C9"/>
    <w:rsid w:val="003D46D9"/>
    <w:rsid w:val="003D47AD"/>
    <w:rsid w:val="003D4902"/>
    <w:rsid w:val="003D4A91"/>
    <w:rsid w:val="003D4B1B"/>
    <w:rsid w:val="003D4C0B"/>
    <w:rsid w:val="003D4DA4"/>
    <w:rsid w:val="003D5282"/>
    <w:rsid w:val="003D5467"/>
    <w:rsid w:val="003D575E"/>
    <w:rsid w:val="003D5886"/>
    <w:rsid w:val="003D5D91"/>
    <w:rsid w:val="003D646B"/>
    <w:rsid w:val="003D658D"/>
    <w:rsid w:val="003D69CC"/>
    <w:rsid w:val="003D6BF2"/>
    <w:rsid w:val="003D6F5E"/>
    <w:rsid w:val="003D7376"/>
    <w:rsid w:val="003D749D"/>
    <w:rsid w:val="003D78D2"/>
    <w:rsid w:val="003E000B"/>
    <w:rsid w:val="003E032A"/>
    <w:rsid w:val="003E032D"/>
    <w:rsid w:val="003E059C"/>
    <w:rsid w:val="003E0641"/>
    <w:rsid w:val="003E068E"/>
    <w:rsid w:val="003E06F1"/>
    <w:rsid w:val="003E07B6"/>
    <w:rsid w:val="003E09DF"/>
    <w:rsid w:val="003E0C9C"/>
    <w:rsid w:val="003E0F5F"/>
    <w:rsid w:val="003E1123"/>
    <w:rsid w:val="003E142A"/>
    <w:rsid w:val="003E15F5"/>
    <w:rsid w:val="003E1950"/>
    <w:rsid w:val="003E203B"/>
    <w:rsid w:val="003E242F"/>
    <w:rsid w:val="003E2695"/>
    <w:rsid w:val="003E2BFB"/>
    <w:rsid w:val="003E2D8C"/>
    <w:rsid w:val="003E2E10"/>
    <w:rsid w:val="003E358F"/>
    <w:rsid w:val="003E396A"/>
    <w:rsid w:val="003E3B21"/>
    <w:rsid w:val="003E3CD2"/>
    <w:rsid w:val="003E3D56"/>
    <w:rsid w:val="003E4188"/>
    <w:rsid w:val="003E4192"/>
    <w:rsid w:val="003E433E"/>
    <w:rsid w:val="003E439A"/>
    <w:rsid w:val="003E4402"/>
    <w:rsid w:val="003E4489"/>
    <w:rsid w:val="003E4610"/>
    <w:rsid w:val="003E4937"/>
    <w:rsid w:val="003E4B04"/>
    <w:rsid w:val="003E4DF8"/>
    <w:rsid w:val="003E4E30"/>
    <w:rsid w:val="003E4E84"/>
    <w:rsid w:val="003E576A"/>
    <w:rsid w:val="003E5AC5"/>
    <w:rsid w:val="003E5D47"/>
    <w:rsid w:val="003E5FB7"/>
    <w:rsid w:val="003E60F2"/>
    <w:rsid w:val="003E62FE"/>
    <w:rsid w:val="003E64D6"/>
    <w:rsid w:val="003E6577"/>
    <w:rsid w:val="003E687B"/>
    <w:rsid w:val="003E698B"/>
    <w:rsid w:val="003E6B65"/>
    <w:rsid w:val="003E6E6D"/>
    <w:rsid w:val="003E6EF2"/>
    <w:rsid w:val="003E7225"/>
    <w:rsid w:val="003E7229"/>
    <w:rsid w:val="003E7297"/>
    <w:rsid w:val="003E732A"/>
    <w:rsid w:val="003E7468"/>
    <w:rsid w:val="003E7643"/>
    <w:rsid w:val="003E7754"/>
    <w:rsid w:val="003E7AAD"/>
    <w:rsid w:val="003E7B6F"/>
    <w:rsid w:val="003E7D4D"/>
    <w:rsid w:val="003E7EEF"/>
    <w:rsid w:val="003E7F77"/>
    <w:rsid w:val="003E7FED"/>
    <w:rsid w:val="003F019F"/>
    <w:rsid w:val="003F0D7C"/>
    <w:rsid w:val="003F0E2A"/>
    <w:rsid w:val="003F102B"/>
    <w:rsid w:val="003F109D"/>
    <w:rsid w:val="003F1168"/>
    <w:rsid w:val="003F1211"/>
    <w:rsid w:val="003F12C6"/>
    <w:rsid w:val="003F1565"/>
    <w:rsid w:val="003F15CB"/>
    <w:rsid w:val="003F1708"/>
    <w:rsid w:val="003F1793"/>
    <w:rsid w:val="003F1C5A"/>
    <w:rsid w:val="003F1C94"/>
    <w:rsid w:val="003F1ED9"/>
    <w:rsid w:val="003F1FA9"/>
    <w:rsid w:val="003F224F"/>
    <w:rsid w:val="003F2398"/>
    <w:rsid w:val="003F2596"/>
    <w:rsid w:val="003F26D9"/>
    <w:rsid w:val="003F275F"/>
    <w:rsid w:val="003F2809"/>
    <w:rsid w:val="003F286E"/>
    <w:rsid w:val="003F28FE"/>
    <w:rsid w:val="003F2A23"/>
    <w:rsid w:val="003F2AB5"/>
    <w:rsid w:val="003F2B47"/>
    <w:rsid w:val="003F2C5B"/>
    <w:rsid w:val="003F2CD1"/>
    <w:rsid w:val="003F37F4"/>
    <w:rsid w:val="003F39C8"/>
    <w:rsid w:val="003F3AAB"/>
    <w:rsid w:val="003F3BCE"/>
    <w:rsid w:val="003F3C42"/>
    <w:rsid w:val="003F402A"/>
    <w:rsid w:val="003F46C5"/>
    <w:rsid w:val="003F4A83"/>
    <w:rsid w:val="003F4C48"/>
    <w:rsid w:val="003F4E03"/>
    <w:rsid w:val="003F4E9F"/>
    <w:rsid w:val="003F50EE"/>
    <w:rsid w:val="003F5339"/>
    <w:rsid w:val="003F5357"/>
    <w:rsid w:val="003F55D3"/>
    <w:rsid w:val="003F5A36"/>
    <w:rsid w:val="003F5BA5"/>
    <w:rsid w:val="003F5BD0"/>
    <w:rsid w:val="003F5F63"/>
    <w:rsid w:val="003F60B2"/>
    <w:rsid w:val="003F6289"/>
    <w:rsid w:val="003F65DD"/>
    <w:rsid w:val="003F6739"/>
    <w:rsid w:val="003F6789"/>
    <w:rsid w:val="003F696F"/>
    <w:rsid w:val="003F6B5B"/>
    <w:rsid w:val="003F6D44"/>
    <w:rsid w:val="003F6D8B"/>
    <w:rsid w:val="003F6EB7"/>
    <w:rsid w:val="003F712A"/>
    <w:rsid w:val="003F7466"/>
    <w:rsid w:val="003F7530"/>
    <w:rsid w:val="003F7955"/>
    <w:rsid w:val="003F7BA1"/>
    <w:rsid w:val="003F7C70"/>
    <w:rsid w:val="0040045C"/>
    <w:rsid w:val="004004A9"/>
    <w:rsid w:val="004008E6"/>
    <w:rsid w:val="00400930"/>
    <w:rsid w:val="004009BD"/>
    <w:rsid w:val="00400B64"/>
    <w:rsid w:val="00400CE9"/>
    <w:rsid w:val="00400D6D"/>
    <w:rsid w:val="00400F59"/>
    <w:rsid w:val="00400F61"/>
    <w:rsid w:val="00400F90"/>
    <w:rsid w:val="00401764"/>
    <w:rsid w:val="0040185B"/>
    <w:rsid w:val="004018DD"/>
    <w:rsid w:val="004019A4"/>
    <w:rsid w:val="00401A99"/>
    <w:rsid w:val="00401AAE"/>
    <w:rsid w:val="00401D6A"/>
    <w:rsid w:val="00401E7C"/>
    <w:rsid w:val="00401FE5"/>
    <w:rsid w:val="004022B5"/>
    <w:rsid w:val="00402AEF"/>
    <w:rsid w:val="00402BC1"/>
    <w:rsid w:val="00402D06"/>
    <w:rsid w:val="00402D76"/>
    <w:rsid w:val="004030F9"/>
    <w:rsid w:val="0040327B"/>
    <w:rsid w:val="004032D2"/>
    <w:rsid w:val="0040342B"/>
    <w:rsid w:val="00403500"/>
    <w:rsid w:val="00403547"/>
    <w:rsid w:val="004037F1"/>
    <w:rsid w:val="004037F6"/>
    <w:rsid w:val="00403855"/>
    <w:rsid w:val="00403EF6"/>
    <w:rsid w:val="00404509"/>
    <w:rsid w:val="00404660"/>
    <w:rsid w:val="004047AB"/>
    <w:rsid w:val="00404E25"/>
    <w:rsid w:val="00404E69"/>
    <w:rsid w:val="004058FF"/>
    <w:rsid w:val="00405BBF"/>
    <w:rsid w:val="00405D07"/>
    <w:rsid w:val="00405D22"/>
    <w:rsid w:val="0040609E"/>
    <w:rsid w:val="0040634D"/>
    <w:rsid w:val="004066A8"/>
    <w:rsid w:val="00406710"/>
    <w:rsid w:val="00406727"/>
    <w:rsid w:val="00406748"/>
    <w:rsid w:val="0040678E"/>
    <w:rsid w:val="0040694B"/>
    <w:rsid w:val="004070D9"/>
    <w:rsid w:val="004071D0"/>
    <w:rsid w:val="00407392"/>
    <w:rsid w:val="00407A77"/>
    <w:rsid w:val="00407C18"/>
    <w:rsid w:val="00407DA8"/>
    <w:rsid w:val="0041027B"/>
    <w:rsid w:val="004102F2"/>
    <w:rsid w:val="004102F9"/>
    <w:rsid w:val="00410534"/>
    <w:rsid w:val="0041063B"/>
    <w:rsid w:val="004106C1"/>
    <w:rsid w:val="00410791"/>
    <w:rsid w:val="0041088D"/>
    <w:rsid w:val="00410994"/>
    <w:rsid w:val="00410CAD"/>
    <w:rsid w:val="00411427"/>
    <w:rsid w:val="004119F9"/>
    <w:rsid w:val="004122B6"/>
    <w:rsid w:val="00412532"/>
    <w:rsid w:val="004125C7"/>
    <w:rsid w:val="004126EB"/>
    <w:rsid w:val="0041291A"/>
    <w:rsid w:val="00412A93"/>
    <w:rsid w:val="00412C0D"/>
    <w:rsid w:val="00412E18"/>
    <w:rsid w:val="00412FEB"/>
    <w:rsid w:val="00413037"/>
    <w:rsid w:val="0041305A"/>
    <w:rsid w:val="004130E1"/>
    <w:rsid w:val="00413364"/>
    <w:rsid w:val="0041343F"/>
    <w:rsid w:val="00413589"/>
    <w:rsid w:val="00413596"/>
    <w:rsid w:val="00413622"/>
    <w:rsid w:val="00413AEC"/>
    <w:rsid w:val="00413B9C"/>
    <w:rsid w:val="00413C72"/>
    <w:rsid w:val="00413D7A"/>
    <w:rsid w:val="00414364"/>
    <w:rsid w:val="00414558"/>
    <w:rsid w:val="00414770"/>
    <w:rsid w:val="004147F6"/>
    <w:rsid w:val="00414868"/>
    <w:rsid w:val="0041486D"/>
    <w:rsid w:val="00414A92"/>
    <w:rsid w:val="00415230"/>
    <w:rsid w:val="004153D3"/>
    <w:rsid w:val="004154AC"/>
    <w:rsid w:val="00415529"/>
    <w:rsid w:val="004158C2"/>
    <w:rsid w:val="00415B08"/>
    <w:rsid w:val="00415B84"/>
    <w:rsid w:val="00415E55"/>
    <w:rsid w:val="00415F0C"/>
    <w:rsid w:val="00415F98"/>
    <w:rsid w:val="00416004"/>
    <w:rsid w:val="00416212"/>
    <w:rsid w:val="0041631F"/>
    <w:rsid w:val="0041660A"/>
    <w:rsid w:val="004168BC"/>
    <w:rsid w:val="00416ACD"/>
    <w:rsid w:val="00416BB5"/>
    <w:rsid w:val="00417450"/>
    <w:rsid w:val="00417484"/>
    <w:rsid w:val="00417491"/>
    <w:rsid w:val="0041753D"/>
    <w:rsid w:val="0041758A"/>
    <w:rsid w:val="00417A0E"/>
    <w:rsid w:val="00417AD2"/>
    <w:rsid w:val="00417CD7"/>
    <w:rsid w:val="00417DF8"/>
    <w:rsid w:val="00417FE9"/>
    <w:rsid w:val="00420155"/>
    <w:rsid w:val="0042060C"/>
    <w:rsid w:val="00420747"/>
    <w:rsid w:val="0042088C"/>
    <w:rsid w:val="004209C8"/>
    <w:rsid w:val="00420B95"/>
    <w:rsid w:val="00420C93"/>
    <w:rsid w:val="00420E68"/>
    <w:rsid w:val="00420E8F"/>
    <w:rsid w:val="00420EA8"/>
    <w:rsid w:val="004211B9"/>
    <w:rsid w:val="004211D2"/>
    <w:rsid w:val="0042148B"/>
    <w:rsid w:val="004215CA"/>
    <w:rsid w:val="00421885"/>
    <w:rsid w:val="00421A94"/>
    <w:rsid w:val="00421AAA"/>
    <w:rsid w:val="00421C1E"/>
    <w:rsid w:val="00421DB0"/>
    <w:rsid w:val="0042216A"/>
    <w:rsid w:val="0042216E"/>
    <w:rsid w:val="004225F7"/>
    <w:rsid w:val="0042267B"/>
    <w:rsid w:val="0042272E"/>
    <w:rsid w:val="0042276A"/>
    <w:rsid w:val="00422898"/>
    <w:rsid w:val="00422AAC"/>
    <w:rsid w:val="0042331C"/>
    <w:rsid w:val="00423571"/>
    <w:rsid w:val="004236E5"/>
    <w:rsid w:val="0042388E"/>
    <w:rsid w:val="00423959"/>
    <w:rsid w:val="00423A07"/>
    <w:rsid w:val="00423A7B"/>
    <w:rsid w:val="00423A7D"/>
    <w:rsid w:val="00423C90"/>
    <w:rsid w:val="00423D41"/>
    <w:rsid w:val="00423F1F"/>
    <w:rsid w:val="0042460F"/>
    <w:rsid w:val="0042487C"/>
    <w:rsid w:val="004249C2"/>
    <w:rsid w:val="004250FF"/>
    <w:rsid w:val="004252A9"/>
    <w:rsid w:val="0042530E"/>
    <w:rsid w:val="00425359"/>
    <w:rsid w:val="0042535E"/>
    <w:rsid w:val="0042546A"/>
    <w:rsid w:val="00425585"/>
    <w:rsid w:val="00425868"/>
    <w:rsid w:val="004259AF"/>
    <w:rsid w:val="00425B01"/>
    <w:rsid w:val="00425D5A"/>
    <w:rsid w:val="00425F84"/>
    <w:rsid w:val="00425FCB"/>
    <w:rsid w:val="0042637C"/>
    <w:rsid w:val="00426537"/>
    <w:rsid w:val="00426990"/>
    <w:rsid w:val="00426B77"/>
    <w:rsid w:val="00426B9D"/>
    <w:rsid w:val="00426CBC"/>
    <w:rsid w:val="00426DBB"/>
    <w:rsid w:val="0042704F"/>
    <w:rsid w:val="004271A4"/>
    <w:rsid w:val="00427255"/>
    <w:rsid w:val="00427A02"/>
    <w:rsid w:val="00427BC4"/>
    <w:rsid w:val="00427C79"/>
    <w:rsid w:val="00427D85"/>
    <w:rsid w:val="00427EB5"/>
    <w:rsid w:val="00427F0F"/>
    <w:rsid w:val="00430939"/>
    <w:rsid w:val="004309EF"/>
    <w:rsid w:val="00430C5F"/>
    <w:rsid w:val="00430DA1"/>
    <w:rsid w:val="00430FD8"/>
    <w:rsid w:val="00431045"/>
    <w:rsid w:val="004311E6"/>
    <w:rsid w:val="00431209"/>
    <w:rsid w:val="0043138E"/>
    <w:rsid w:val="00431B1C"/>
    <w:rsid w:val="00431BAE"/>
    <w:rsid w:val="00431C37"/>
    <w:rsid w:val="0043206D"/>
    <w:rsid w:val="004320DA"/>
    <w:rsid w:val="00432183"/>
    <w:rsid w:val="004322BF"/>
    <w:rsid w:val="00432539"/>
    <w:rsid w:val="00432550"/>
    <w:rsid w:val="00432715"/>
    <w:rsid w:val="004329BC"/>
    <w:rsid w:val="00432D18"/>
    <w:rsid w:val="00432DA1"/>
    <w:rsid w:val="004331B5"/>
    <w:rsid w:val="004332F6"/>
    <w:rsid w:val="00433B41"/>
    <w:rsid w:val="00433CBE"/>
    <w:rsid w:val="00433D08"/>
    <w:rsid w:val="00433E91"/>
    <w:rsid w:val="00433F46"/>
    <w:rsid w:val="00434017"/>
    <w:rsid w:val="0043499D"/>
    <w:rsid w:val="00434B19"/>
    <w:rsid w:val="00434C09"/>
    <w:rsid w:val="0043511F"/>
    <w:rsid w:val="00435373"/>
    <w:rsid w:val="00435530"/>
    <w:rsid w:val="004355A7"/>
    <w:rsid w:val="004356C7"/>
    <w:rsid w:val="004357E5"/>
    <w:rsid w:val="004359DE"/>
    <w:rsid w:val="00435ACC"/>
    <w:rsid w:val="00435B9E"/>
    <w:rsid w:val="00435BBF"/>
    <w:rsid w:val="00435BC3"/>
    <w:rsid w:val="00435FD8"/>
    <w:rsid w:val="00435FE6"/>
    <w:rsid w:val="00436160"/>
    <w:rsid w:val="004361C8"/>
    <w:rsid w:val="0043638E"/>
    <w:rsid w:val="004364A0"/>
    <w:rsid w:val="004367AE"/>
    <w:rsid w:val="004369FE"/>
    <w:rsid w:val="00436A16"/>
    <w:rsid w:val="00436AF6"/>
    <w:rsid w:val="00436C7F"/>
    <w:rsid w:val="00436CB8"/>
    <w:rsid w:val="00437174"/>
    <w:rsid w:val="004374ED"/>
    <w:rsid w:val="004375A8"/>
    <w:rsid w:val="00437666"/>
    <w:rsid w:val="00437A7F"/>
    <w:rsid w:val="00437BDC"/>
    <w:rsid w:val="00437D0F"/>
    <w:rsid w:val="0044029B"/>
    <w:rsid w:val="004404D6"/>
    <w:rsid w:val="004407EA"/>
    <w:rsid w:val="004409FF"/>
    <w:rsid w:val="00440A34"/>
    <w:rsid w:val="00440C79"/>
    <w:rsid w:val="00440D2C"/>
    <w:rsid w:val="00440E7E"/>
    <w:rsid w:val="0044108E"/>
    <w:rsid w:val="0044167C"/>
    <w:rsid w:val="004418DE"/>
    <w:rsid w:val="00441A7D"/>
    <w:rsid w:val="00441C84"/>
    <w:rsid w:val="0044237A"/>
    <w:rsid w:val="004423CF"/>
    <w:rsid w:val="00442581"/>
    <w:rsid w:val="0044270D"/>
    <w:rsid w:val="00442A39"/>
    <w:rsid w:val="00442A6A"/>
    <w:rsid w:val="00442CC6"/>
    <w:rsid w:val="00443099"/>
    <w:rsid w:val="004438A2"/>
    <w:rsid w:val="004439B4"/>
    <w:rsid w:val="00443B28"/>
    <w:rsid w:val="00443B87"/>
    <w:rsid w:val="00443E68"/>
    <w:rsid w:val="00443EFE"/>
    <w:rsid w:val="00443FAC"/>
    <w:rsid w:val="004443E5"/>
    <w:rsid w:val="004444FE"/>
    <w:rsid w:val="00444B8D"/>
    <w:rsid w:val="00444E4F"/>
    <w:rsid w:val="00444F6C"/>
    <w:rsid w:val="00444FF0"/>
    <w:rsid w:val="00445058"/>
    <w:rsid w:val="0044547F"/>
    <w:rsid w:val="004456E6"/>
    <w:rsid w:val="004457CB"/>
    <w:rsid w:val="00445CAC"/>
    <w:rsid w:val="00445D45"/>
    <w:rsid w:val="004462B0"/>
    <w:rsid w:val="00446417"/>
    <w:rsid w:val="0044647C"/>
    <w:rsid w:val="004468B3"/>
    <w:rsid w:val="00446989"/>
    <w:rsid w:val="00446D06"/>
    <w:rsid w:val="00446E13"/>
    <w:rsid w:val="00446F0F"/>
    <w:rsid w:val="00447124"/>
    <w:rsid w:val="00447155"/>
    <w:rsid w:val="00447208"/>
    <w:rsid w:val="00447726"/>
    <w:rsid w:val="0044783E"/>
    <w:rsid w:val="00447AF7"/>
    <w:rsid w:val="00450496"/>
    <w:rsid w:val="004505F8"/>
    <w:rsid w:val="00450870"/>
    <w:rsid w:val="00450930"/>
    <w:rsid w:val="004509B2"/>
    <w:rsid w:val="00450ADB"/>
    <w:rsid w:val="00450C1C"/>
    <w:rsid w:val="00450C51"/>
    <w:rsid w:val="00450CD0"/>
    <w:rsid w:val="0045110A"/>
    <w:rsid w:val="0045127D"/>
    <w:rsid w:val="004512DE"/>
    <w:rsid w:val="004516F3"/>
    <w:rsid w:val="00451B0C"/>
    <w:rsid w:val="00451C96"/>
    <w:rsid w:val="00451F01"/>
    <w:rsid w:val="0045202D"/>
    <w:rsid w:val="004520D1"/>
    <w:rsid w:val="004523D1"/>
    <w:rsid w:val="00452ABD"/>
    <w:rsid w:val="00452D0D"/>
    <w:rsid w:val="004531AC"/>
    <w:rsid w:val="004531C6"/>
    <w:rsid w:val="004532DC"/>
    <w:rsid w:val="00453392"/>
    <w:rsid w:val="004535C6"/>
    <w:rsid w:val="004536CC"/>
    <w:rsid w:val="00453843"/>
    <w:rsid w:val="004538F8"/>
    <w:rsid w:val="00453C02"/>
    <w:rsid w:val="00453C14"/>
    <w:rsid w:val="00453E13"/>
    <w:rsid w:val="00453EE5"/>
    <w:rsid w:val="00454230"/>
    <w:rsid w:val="004542DB"/>
    <w:rsid w:val="004544DB"/>
    <w:rsid w:val="00454512"/>
    <w:rsid w:val="004545D9"/>
    <w:rsid w:val="00454802"/>
    <w:rsid w:val="00454A16"/>
    <w:rsid w:val="00454F95"/>
    <w:rsid w:val="00454FB8"/>
    <w:rsid w:val="00455163"/>
    <w:rsid w:val="0045534F"/>
    <w:rsid w:val="0045540B"/>
    <w:rsid w:val="004557B0"/>
    <w:rsid w:val="00455C59"/>
    <w:rsid w:val="00455F46"/>
    <w:rsid w:val="00456033"/>
    <w:rsid w:val="004561D6"/>
    <w:rsid w:val="004561F0"/>
    <w:rsid w:val="00456226"/>
    <w:rsid w:val="00456340"/>
    <w:rsid w:val="004564EB"/>
    <w:rsid w:val="00456501"/>
    <w:rsid w:val="004566D0"/>
    <w:rsid w:val="0045686F"/>
    <w:rsid w:val="0045691E"/>
    <w:rsid w:val="00456E93"/>
    <w:rsid w:val="00457078"/>
    <w:rsid w:val="004573B3"/>
    <w:rsid w:val="0045748B"/>
    <w:rsid w:val="0045752E"/>
    <w:rsid w:val="00457752"/>
    <w:rsid w:val="00457E01"/>
    <w:rsid w:val="00457EA3"/>
    <w:rsid w:val="00457FA8"/>
    <w:rsid w:val="00460147"/>
    <w:rsid w:val="00460626"/>
    <w:rsid w:val="00460AA9"/>
    <w:rsid w:val="00460EA1"/>
    <w:rsid w:val="00460ECF"/>
    <w:rsid w:val="00460F31"/>
    <w:rsid w:val="00461074"/>
    <w:rsid w:val="004610AE"/>
    <w:rsid w:val="0046111D"/>
    <w:rsid w:val="004611C0"/>
    <w:rsid w:val="00461284"/>
    <w:rsid w:val="00461440"/>
    <w:rsid w:val="004614D7"/>
    <w:rsid w:val="0046155C"/>
    <w:rsid w:val="0046164A"/>
    <w:rsid w:val="004616EE"/>
    <w:rsid w:val="00461E78"/>
    <w:rsid w:val="0046226D"/>
    <w:rsid w:val="004622EB"/>
    <w:rsid w:val="00462776"/>
    <w:rsid w:val="00462B40"/>
    <w:rsid w:val="00462BC7"/>
    <w:rsid w:val="00462D16"/>
    <w:rsid w:val="00462E91"/>
    <w:rsid w:val="00463198"/>
    <w:rsid w:val="004631C8"/>
    <w:rsid w:val="004631E5"/>
    <w:rsid w:val="004632DC"/>
    <w:rsid w:val="004637BD"/>
    <w:rsid w:val="004639F6"/>
    <w:rsid w:val="00463A4C"/>
    <w:rsid w:val="00463B9C"/>
    <w:rsid w:val="00463EF6"/>
    <w:rsid w:val="004640E2"/>
    <w:rsid w:val="00464159"/>
    <w:rsid w:val="0046416B"/>
    <w:rsid w:val="00464456"/>
    <w:rsid w:val="004644B6"/>
    <w:rsid w:val="00464945"/>
    <w:rsid w:val="0046511E"/>
    <w:rsid w:val="0046583D"/>
    <w:rsid w:val="004658AB"/>
    <w:rsid w:val="00465AB8"/>
    <w:rsid w:val="00465AC6"/>
    <w:rsid w:val="00465BB6"/>
    <w:rsid w:val="00465E8A"/>
    <w:rsid w:val="00465FF2"/>
    <w:rsid w:val="0046604F"/>
    <w:rsid w:val="0046608C"/>
    <w:rsid w:val="00466112"/>
    <w:rsid w:val="00466152"/>
    <w:rsid w:val="0046624E"/>
    <w:rsid w:val="004662E8"/>
    <w:rsid w:val="004663B5"/>
    <w:rsid w:val="004665D3"/>
    <w:rsid w:val="004665D5"/>
    <w:rsid w:val="0046661A"/>
    <w:rsid w:val="00466755"/>
    <w:rsid w:val="00466838"/>
    <w:rsid w:val="004668F2"/>
    <w:rsid w:val="00466A7D"/>
    <w:rsid w:val="00466BCC"/>
    <w:rsid w:val="00466E4E"/>
    <w:rsid w:val="00467138"/>
    <w:rsid w:val="004671C3"/>
    <w:rsid w:val="00467763"/>
    <w:rsid w:val="0046789A"/>
    <w:rsid w:val="00467B9D"/>
    <w:rsid w:val="00467CF2"/>
    <w:rsid w:val="00467D6C"/>
    <w:rsid w:val="00467D8A"/>
    <w:rsid w:val="00467EC3"/>
    <w:rsid w:val="00467F3C"/>
    <w:rsid w:val="0047035A"/>
    <w:rsid w:val="00470492"/>
    <w:rsid w:val="00470753"/>
    <w:rsid w:val="0047077E"/>
    <w:rsid w:val="004709BF"/>
    <w:rsid w:val="00470A48"/>
    <w:rsid w:val="00470A73"/>
    <w:rsid w:val="00470ADE"/>
    <w:rsid w:val="00470E84"/>
    <w:rsid w:val="00470EAC"/>
    <w:rsid w:val="00471688"/>
    <w:rsid w:val="00471906"/>
    <w:rsid w:val="00471CA8"/>
    <w:rsid w:val="004720E8"/>
    <w:rsid w:val="004725E5"/>
    <w:rsid w:val="00472868"/>
    <w:rsid w:val="00472896"/>
    <w:rsid w:val="00472BE8"/>
    <w:rsid w:val="00472FD0"/>
    <w:rsid w:val="004730A1"/>
    <w:rsid w:val="00473462"/>
    <w:rsid w:val="00473AEB"/>
    <w:rsid w:val="00473FF2"/>
    <w:rsid w:val="0047414C"/>
    <w:rsid w:val="00474185"/>
    <w:rsid w:val="00474398"/>
    <w:rsid w:val="004745A0"/>
    <w:rsid w:val="00474AFB"/>
    <w:rsid w:val="00474B8C"/>
    <w:rsid w:val="00474D6A"/>
    <w:rsid w:val="00474DE5"/>
    <w:rsid w:val="00475006"/>
    <w:rsid w:val="004751ED"/>
    <w:rsid w:val="00475328"/>
    <w:rsid w:val="00475618"/>
    <w:rsid w:val="00475A46"/>
    <w:rsid w:val="00475AAE"/>
    <w:rsid w:val="00475B4C"/>
    <w:rsid w:val="00475D95"/>
    <w:rsid w:val="00475F4B"/>
    <w:rsid w:val="00476170"/>
    <w:rsid w:val="00476616"/>
    <w:rsid w:val="00476646"/>
    <w:rsid w:val="00476880"/>
    <w:rsid w:val="00476AF7"/>
    <w:rsid w:val="00476DAF"/>
    <w:rsid w:val="004779DE"/>
    <w:rsid w:val="00477B85"/>
    <w:rsid w:val="00477BA7"/>
    <w:rsid w:val="00477C3D"/>
    <w:rsid w:val="00477C56"/>
    <w:rsid w:val="00477D30"/>
    <w:rsid w:val="00477FCA"/>
    <w:rsid w:val="0048000A"/>
    <w:rsid w:val="00480049"/>
    <w:rsid w:val="004800DA"/>
    <w:rsid w:val="00480644"/>
    <w:rsid w:val="00480939"/>
    <w:rsid w:val="00480BA8"/>
    <w:rsid w:val="00480D79"/>
    <w:rsid w:val="00480E2C"/>
    <w:rsid w:val="00480F2E"/>
    <w:rsid w:val="0048101D"/>
    <w:rsid w:val="0048102B"/>
    <w:rsid w:val="004814B1"/>
    <w:rsid w:val="00481587"/>
    <w:rsid w:val="004815B4"/>
    <w:rsid w:val="00481B82"/>
    <w:rsid w:val="00481FDE"/>
    <w:rsid w:val="004820C0"/>
    <w:rsid w:val="004821F8"/>
    <w:rsid w:val="00482514"/>
    <w:rsid w:val="004825CD"/>
    <w:rsid w:val="0048275E"/>
    <w:rsid w:val="00482761"/>
    <w:rsid w:val="00482A93"/>
    <w:rsid w:val="00482D62"/>
    <w:rsid w:val="00482E68"/>
    <w:rsid w:val="00482F22"/>
    <w:rsid w:val="0048301B"/>
    <w:rsid w:val="00483324"/>
    <w:rsid w:val="00483815"/>
    <w:rsid w:val="00483B10"/>
    <w:rsid w:val="00484164"/>
    <w:rsid w:val="0048422C"/>
    <w:rsid w:val="004842B5"/>
    <w:rsid w:val="004844BC"/>
    <w:rsid w:val="0048491D"/>
    <w:rsid w:val="00484A53"/>
    <w:rsid w:val="00484AC8"/>
    <w:rsid w:val="00484D51"/>
    <w:rsid w:val="00484F6E"/>
    <w:rsid w:val="004856D6"/>
    <w:rsid w:val="004857BE"/>
    <w:rsid w:val="00485A6B"/>
    <w:rsid w:val="00485C4D"/>
    <w:rsid w:val="00485E9A"/>
    <w:rsid w:val="00485F2F"/>
    <w:rsid w:val="00486012"/>
    <w:rsid w:val="004860AC"/>
    <w:rsid w:val="0048656E"/>
    <w:rsid w:val="0048670E"/>
    <w:rsid w:val="00486762"/>
    <w:rsid w:val="0048683E"/>
    <w:rsid w:val="004868F4"/>
    <w:rsid w:val="0048693A"/>
    <w:rsid w:val="00486B06"/>
    <w:rsid w:val="00486DC5"/>
    <w:rsid w:val="00486F48"/>
    <w:rsid w:val="00486F78"/>
    <w:rsid w:val="00487276"/>
    <w:rsid w:val="0048784C"/>
    <w:rsid w:val="00487AAD"/>
    <w:rsid w:val="00487F2D"/>
    <w:rsid w:val="0049007E"/>
    <w:rsid w:val="00490294"/>
    <w:rsid w:val="0049039F"/>
    <w:rsid w:val="00490544"/>
    <w:rsid w:val="00490CDB"/>
    <w:rsid w:val="00490FDF"/>
    <w:rsid w:val="00491073"/>
    <w:rsid w:val="0049137D"/>
    <w:rsid w:val="004913BE"/>
    <w:rsid w:val="0049140B"/>
    <w:rsid w:val="00491609"/>
    <w:rsid w:val="00491A63"/>
    <w:rsid w:val="00491A7E"/>
    <w:rsid w:val="00491B7D"/>
    <w:rsid w:val="00491CBC"/>
    <w:rsid w:val="00491D20"/>
    <w:rsid w:val="00491D99"/>
    <w:rsid w:val="00491F98"/>
    <w:rsid w:val="004920BA"/>
    <w:rsid w:val="00492379"/>
    <w:rsid w:val="004926EB"/>
    <w:rsid w:val="00492765"/>
    <w:rsid w:val="00492838"/>
    <w:rsid w:val="00492879"/>
    <w:rsid w:val="0049291B"/>
    <w:rsid w:val="00492AF0"/>
    <w:rsid w:val="00492B1E"/>
    <w:rsid w:val="00492CA5"/>
    <w:rsid w:val="00493091"/>
    <w:rsid w:val="00493309"/>
    <w:rsid w:val="00493473"/>
    <w:rsid w:val="004937A1"/>
    <w:rsid w:val="0049398F"/>
    <w:rsid w:val="00494129"/>
    <w:rsid w:val="00494260"/>
    <w:rsid w:val="00494284"/>
    <w:rsid w:val="004946C1"/>
    <w:rsid w:val="004948AD"/>
    <w:rsid w:val="004949E1"/>
    <w:rsid w:val="00494B24"/>
    <w:rsid w:val="00494C58"/>
    <w:rsid w:val="00494DD8"/>
    <w:rsid w:val="00494DDA"/>
    <w:rsid w:val="00494F61"/>
    <w:rsid w:val="0049516B"/>
    <w:rsid w:val="0049526C"/>
    <w:rsid w:val="0049535E"/>
    <w:rsid w:val="00495665"/>
    <w:rsid w:val="004956F9"/>
    <w:rsid w:val="0049575B"/>
    <w:rsid w:val="0049580B"/>
    <w:rsid w:val="004958EB"/>
    <w:rsid w:val="00495B04"/>
    <w:rsid w:val="00495B0B"/>
    <w:rsid w:val="00495B65"/>
    <w:rsid w:val="00495D6B"/>
    <w:rsid w:val="00495F34"/>
    <w:rsid w:val="00495F82"/>
    <w:rsid w:val="0049619C"/>
    <w:rsid w:val="004963CD"/>
    <w:rsid w:val="00496425"/>
    <w:rsid w:val="004964D3"/>
    <w:rsid w:val="0049663B"/>
    <w:rsid w:val="00496655"/>
    <w:rsid w:val="00496818"/>
    <w:rsid w:val="00496912"/>
    <w:rsid w:val="00496B8F"/>
    <w:rsid w:val="00496EA4"/>
    <w:rsid w:val="00497152"/>
    <w:rsid w:val="004973BB"/>
    <w:rsid w:val="00497448"/>
    <w:rsid w:val="004974A0"/>
    <w:rsid w:val="004974D9"/>
    <w:rsid w:val="00497699"/>
    <w:rsid w:val="0049769B"/>
    <w:rsid w:val="00497F41"/>
    <w:rsid w:val="004A001D"/>
    <w:rsid w:val="004A0063"/>
    <w:rsid w:val="004A0649"/>
    <w:rsid w:val="004A0666"/>
    <w:rsid w:val="004A06A3"/>
    <w:rsid w:val="004A087E"/>
    <w:rsid w:val="004A0DEC"/>
    <w:rsid w:val="004A1204"/>
    <w:rsid w:val="004A1485"/>
    <w:rsid w:val="004A19C2"/>
    <w:rsid w:val="004A19CE"/>
    <w:rsid w:val="004A1B11"/>
    <w:rsid w:val="004A1B1F"/>
    <w:rsid w:val="004A1EAE"/>
    <w:rsid w:val="004A1EDB"/>
    <w:rsid w:val="004A2365"/>
    <w:rsid w:val="004A23BA"/>
    <w:rsid w:val="004A2401"/>
    <w:rsid w:val="004A251F"/>
    <w:rsid w:val="004A2580"/>
    <w:rsid w:val="004A2873"/>
    <w:rsid w:val="004A2969"/>
    <w:rsid w:val="004A298C"/>
    <w:rsid w:val="004A2C21"/>
    <w:rsid w:val="004A2F25"/>
    <w:rsid w:val="004A2F9D"/>
    <w:rsid w:val="004A2FC5"/>
    <w:rsid w:val="004A30F5"/>
    <w:rsid w:val="004A317D"/>
    <w:rsid w:val="004A3257"/>
    <w:rsid w:val="004A32DC"/>
    <w:rsid w:val="004A390E"/>
    <w:rsid w:val="004A39C8"/>
    <w:rsid w:val="004A3B0B"/>
    <w:rsid w:val="004A3B43"/>
    <w:rsid w:val="004A3C17"/>
    <w:rsid w:val="004A3D95"/>
    <w:rsid w:val="004A3ED0"/>
    <w:rsid w:val="004A423E"/>
    <w:rsid w:val="004A4364"/>
    <w:rsid w:val="004A485A"/>
    <w:rsid w:val="004A489A"/>
    <w:rsid w:val="004A48EA"/>
    <w:rsid w:val="004A4E67"/>
    <w:rsid w:val="004A4E9F"/>
    <w:rsid w:val="004A4EE3"/>
    <w:rsid w:val="004A58E8"/>
    <w:rsid w:val="004A590E"/>
    <w:rsid w:val="004A59E6"/>
    <w:rsid w:val="004A59EA"/>
    <w:rsid w:val="004A5D9D"/>
    <w:rsid w:val="004A5EC1"/>
    <w:rsid w:val="004A5F1A"/>
    <w:rsid w:val="004A5F2D"/>
    <w:rsid w:val="004A614F"/>
    <w:rsid w:val="004A67F2"/>
    <w:rsid w:val="004A69CA"/>
    <w:rsid w:val="004A69DC"/>
    <w:rsid w:val="004A6B02"/>
    <w:rsid w:val="004A6E0F"/>
    <w:rsid w:val="004A6EED"/>
    <w:rsid w:val="004A7216"/>
    <w:rsid w:val="004A73EF"/>
    <w:rsid w:val="004A740D"/>
    <w:rsid w:val="004A7642"/>
    <w:rsid w:val="004A77BE"/>
    <w:rsid w:val="004A7805"/>
    <w:rsid w:val="004A7878"/>
    <w:rsid w:val="004A78AD"/>
    <w:rsid w:val="004A7980"/>
    <w:rsid w:val="004A79BD"/>
    <w:rsid w:val="004A7DA3"/>
    <w:rsid w:val="004B00BC"/>
    <w:rsid w:val="004B017A"/>
    <w:rsid w:val="004B0233"/>
    <w:rsid w:val="004B053B"/>
    <w:rsid w:val="004B05CB"/>
    <w:rsid w:val="004B06D5"/>
    <w:rsid w:val="004B0883"/>
    <w:rsid w:val="004B09AF"/>
    <w:rsid w:val="004B0B11"/>
    <w:rsid w:val="004B0B89"/>
    <w:rsid w:val="004B0CDD"/>
    <w:rsid w:val="004B0E56"/>
    <w:rsid w:val="004B11CE"/>
    <w:rsid w:val="004B15E6"/>
    <w:rsid w:val="004B1690"/>
    <w:rsid w:val="004B1C20"/>
    <w:rsid w:val="004B1C9A"/>
    <w:rsid w:val="004B1D53"/>
    <w:rsid w:val="004B1E1D"/>
    <w:rsid w:val="004B1EE2"/>
    <w:rsid w:val="004B22B9"/>
    <w:rsid w:val="004B26A0"/>
    <w:rsid w:val="004B26AD"/>
    <w:rsid w:val="004B29A2"/>
    <w:rsid w:val="004B2A46"/>
    <w:rsid w:val="004B2B98"/>
    <w:rsid w:val="004B2D81"/>
    <w:rsid w:val="004B2DDB"/>
    <w:rsid w:val="004B3444"/>
    <w:rsid w:val="004B34CB"/>
    <w:rsid w:val="004B36D9"/>
    <w:rsid w:val="004B398E"/>
    <w:rsid w:val="004B3D5F"/>
    <w:rsid w:val="004B3F6D"/>
    <w:rsid w:val="004B3FAA"/>
    <w:rsid w:val="004B43E0"/>
    <w:rsid w:val="004B4418"/>
    <w:rsid w:val="004B4611"/>
    <w:rsid w:val="004B47D3"/>
    <w:rsid w:val="004B4842"/>
    <w:rsid w:val="004B488F"/>
    <w:rsid w:val="004B4BD5"/>
    <w:rsid w:val="004B4F13"/>
    <w:rsid w:val="004B4FC0"/>
    <w:rsid w:val="004B50EE"/>
    <w:rsid w:val="004B5606"/>
    <w:rsid w:val="004B599F"/>
    <w:rsid w:val="004B5A21"/>
    <w:rsid w:val="004B5B3F"/>
    <w:rsid w:val="004B5BC7"/>
    <w:rsid w:val="004B6236"/>
    <w:rsid w:val="004B6312"/>
    <w:rsid w:val="004B6457"/>
    <w:rsid w:val="004B65D2"/>
    <w:rsid w:val="004B67C4"/>
    <w:rsid w:val="004B6A1B"/>
    <w:rsid w:val="004B6D58"/>
    <w:rsid w:val="004B6F52"/>
    <w:rsid w:val="004B7553"/>
    <w:rsid w:val="004B7595"/>
    <w:rsid w:val="004B783D"/>
    <w:rsid w:val="004B783E"/>
    <w:rsid w:val="004B7ABB"/>
    <w:rsid w:val="004B7C97"/>
    <w:rsid w:val="004B7CA2"/>
    <w:rsid w:val="004B7D69"/>
    <w:rsid w:val="004B7DAC"/>
    <w:rsid w:val="004B7EDB"/>
    <w:rsid w:val="004B7EF6"/>
    <w:rsid w:val="004B7FC9"/>
    <w:rsid w:val="004C021E"/>
    <w:rsid w:val="004C05A7"/>
    <w:rsid w:val="004C0774"/>
    <w:rsid w:val="004C0BD6"/>
    <w:rsid w:val="004C104F"/>
    <w:rsid w:val="004C12BA"/>
    <w:rsid w:val="004C1596"/>
    <w:rsid w:val="004C1869"/>
    <w:rsid w:val="004C1B65"/>
    <w:rsid w:val="004C1B8A"/>
    <w:rsid w:val="004C1D31"/>
    <w:rsid w:val="004C1EAE"/>
    <w:rsid w:val="004C1ED3"/>
    <w:rsid w:val="004C1F1D"/>
    <w:rsid w:val="004C1F37"/>
    <w:rsid w:val="004C20AF"/>
    <w:rsid w:val="004C20BE"/>
    <w:rsid w:val="004C2395"/>
    <w:rsid w:val="004C2A0C"/>
    <w:rsid w:val="004C2CD0"/>
    <w:rsid w:val="004C2CDB"/>
    <w:rsid w:val="004C2D47"/>
    <w:rsid w:val="004C2DB6"/>
    <w:rsid w:val="004C2DDC"/>
    <w:rsid w:val="004C2FE4"/>
    <w:rsid w:val="004C34F0"/>
    <w:rsid w:val="004C35BC"/>
    <w:rsid w:val="004C36E5"/>
    <w:rsid w:val="004C3933"/>
    <w:rsid w:val="004C3A38"/>
    <w:rsid w:val="004C3B50"/>
    <w:rsid w:val="004C3E39"/>
    <w:rsid w:val="004C3F9F"/>
    <w:rsid w:val="004C3FFD"/>
    <w:rsid w:val="004C404C"/>
    <w:rsid w:val="004C40CA"/>
    <w:rsid w:val="004C410E"/>
    <w:rsid w:val="004C416E"/>
    <w:rsid w:val="004C4256"/>
    <w:rsid w:val="004C45E8"/>
    <w:rsid w:val="004C47ED"/>
    <w:rsid w:val="004C4870"/>
    <w:rsid w:val="004C4A26"/>
    <w:rsid w:val="004C4F18"/>
    <w:rsid w:val="004C4F85"/>
    <w:rsid w:val="004C5314"/>
    <w:rsid w:val="004C5BA7"/>
    <w:rsid w:val="004C5CDA"/>
    <w:rsid w:val="004C5ED9"/>
    <w:rsid w:val="004C60C0"/>
    <w:rsid w:val="004C6112"/>
    <w:rsid w:val="004C6289"/>
    <w:rsid w:val="004C6449"/>
    <w:rsid w:val="004C6853"/>
    <w:rsid w:val="004C6B84"/>
    <w:rsid w:val="004C6DD7"/>
    <w:rsid w:val="004C6F51"/>
    <w:rsid w:val="004C700B"/>
    <w:rsid w:val="004C7276"/>
    <w:rsid w:val="004C72A4"/>
    <w:rsid w:val="004C7470"/>
    <w:rsid w:val="004C75DD"/>
    <w:rsid w:val="004C76D5"/>
    <w:rsid w:val="004C7735"/>
    <w:rsid w:val="004C778F"/>
    <w:rsid w:val="004C7790"/>
    <w:rsid w:val="004C7967"/>
    <w:rsid w:val="004C7AD8"/>
    <w:rsid w:val="004C7AE6"/>
    <w:rsid w:val="004C7C94"/>
    <w:rsid w:val="004C7DF1"/>
    <w:rsid w:val="004C7FDE"/>
    <w:rsid w:val="004D0064"/>
    <w:rsid w:val="004D0250"/>
    <w:rsid w:val="004D02D1"/>
    <w:rsid w:val="004D056E"/>
    <w:rsid w:val="004D0573"/>
    <w:rsid w:val="004D065D"/>
    <w:rsid w:val="004D0804"/>
    <w:rsid w:val="004D08DB"/>
    <w:rsid w:val="004D0BD0"/>
    <w:rsid w:val="004D119F"/>
    <w:rsid w:val="004D11B5"/>
    <w:rsid w:val="004D12A1"/>
    <w:rsid w:val="004D1340"/>
    <w:rsid w:val="004D1341"/>
    <w:rsid w:val="004D1619"/>
    <w:rsid w:val="004D1966"/>
    <w:rsid w:val="004D1A85"/>
    <w:rsid w:val="004D1DCF"/>
    <w:rsid w:val="004D1F04"/>
    <w:rsid w:val="004D1FD8"/>
    <w:rsid w:val="004D1FEC"/>
    <w:rsid w:val="004D20C1"/>
    <w:rsid w:val="004D22FE"/>
    <w:rsid w:val="004D2335"/>
    <w:rsid w:val="004D24A8"/>
    <w:rsid w:val="004D25B9"/>
    <w:rsid w:val="004D2646"/>
    <w:rsid w:val="004D2689"/>
    <w:rsid w:val="004D269D"/>
    <w:rsid w:val="004D26F6"/>
    <w:rsid w:val="004D28FB"/>
    <w:rsid w:val="004D2C7F"/>
    <w:rsid w:val="004D3069"/>
    <w:rsid w:val="004D3298"/>
    <w:rsid w:val="004D33A8"/>
    <w:rsid w:val="004D34AD"/>
    <w:rsid w:val="004D36D6"/>
    <w:rsid w:val="004D391A"/>
    <w:rsid w:val="004D3DD7"/>
    <w:rsid w:val="004D3F92"/>
    <w:rsid w:val="004D3FA8"/>
    <w:rsid w:val="004D419A"/>
    <w:rsid w:val="004D4480"/>
    <w:rsid w:val="004D489A"/>
    <w:rsid w:val="004D4EFF"/>
    <w:rsid w:val="004D5069"/>
    <w:rsid w:val="004D52A1"/>
    <w:rsid w:val="004D543F"/>
    <w:rsid w:val="004D5554"/>
    <w:rsid w:val="004D56EE"/>
    <w:rsid w:val="004D5918"/>
    <w:rsid w:val="004D5A13"/>
    <w:rsid w:val="004D5D62"/>
    <w:rsid w:val="004D5FAC"/>
    <w:rsid w:val="004D61C2"/>
    <w:rsid w:val="004D6321"/>
    <w:rsid w:val="004D6349"/>
    <w:rsid w:val="004D6768"/>
    <w:rsid w:val="004D6911"/>
    <w:rsid w:val="004D6AA4"/>
    <w:rsid w:val="004D6C68"/>
    <w:rsid w:val="004D6D25"/>
    <w:rsid w:val="004D6FE4"/>
    <w:rsid w:val="004D7369"/>
    <w:rsid w:val="004D7462"/>
    <w:rsid w:val="004D753C"/>
    <w:rsid w:val="004D79EE"/>
    <w:rsid w:val="004D7B52"/>
    <w:rsid w:val="004D7BD3"/>
    <w:rsid w:val="004D7C6C"/>
    <w:rsid w:val="004E0204"/>
    <w:rsid w:val="004E02CC"/>
    <w:rsid w:val="004E0317"/>
    <w:rsid w:val="004E086A"/>
    <w:rsid w:val="004E0C70"/>
    <w:rsid w:val="004E0D44"/>
    <w:rsid w:val="004E10CF"/>
    <w:rsid w:val="004E10D5"/>
    <w:rsid w:val="004E13AE"/>
    <w:rsid w:val="004E15B7"/>
    <w:rsid w:val="004E1A4B"/>
    <w:rsid w:val="004E1A5D"/>
    <w:rsid w:val="004E1B19"/>
    <w:rsid w:val="004E1C9B"/>
    <w:rsid w:val="004E1E01"/>
    <w:rsid w:val="004E1F98"/>
    <w:rsid w:val="004E2003"/>
    <w:rsid w:val="004E21A0"/>
    <w:rsid w:val="004E21B6"/>
    <w:rsid w:val="004E23A1"/>
    <w:rsid w:val="004E2BD1"/>
    <w:rsid w:val="004E2E66"/>
    <w:rsid w:val="004E34DC"/>
    <w:rsid w:val="004E4077"/>
    <w:rsid w:val="004E411F"/>
    <w:rsid w:val="004E4157"/>
    <w:rsid w:val="004E45D7"/>
    <w:rsid w:val="004E47BF"/>
    <w:rsid w:val="004E4936"/>
    <w:rsid w:val="004E496A"/>
    <w:rsid w:val="004E4A0D"/>
    <w:rsid w:val="004E4BD2"/>
    <w:rsid w:val="004E4D4D"/>
    <w:rsid w:val="004E4E68"/>
    <w:rsid w:val="004E4EF3"/>
    <w:rsid w:val="004E5001"/>
    <w:rsid w:val="004E5061"/>
    <w:rsid w:val="004E5114"/>
    <w:rsid w:val="004E5340"/>
    <w:rsid w:val="004E54A7"/>
    <w:rsid w:val="004E5564"/>
    <w:rsid w:val="004E55F8"/>
    <w:rsid w:val="004E56E6"/>
    <w:rsid w:val="004E58E8"/>
    <w:rsid w:val="004E59DA"/>
    <w:rsid w:val="004E5E23"/>
    <w:rsid w:val="004E5E63"/>
    <w:rsid w:val="004E5EBF"/>
    <w:rsid w:val="004E5EC9"/>
    <w:rsid w:val="004E6001"/>
    <w:rsid w:val="004E602D"/>
    <w:rsid w:val="004E60C0"/>
    <w:rsid w:val="004E63C6"/>
    <w:rsid w:val="004E63E2"/>
    <w:rsid w:val="004E644B"/>
    <w:rsid w:val="004E65AD"/>
    <w:rsid w:val="004E65B9"/>
    <w:rsid w:val="004E6608"/>
    <w:rsid w:val="004E665F"/>
    <w:rsid w:val="004E69F1"/>
    <w:rsid w:val="004E6A52"/>
    <w:rsid w:val="004E6CCF"/>
    <w:rsid w:val="004E6DAC"/>
    <w:rsid w:val="004E6E1C"/>
    <w:rsid w:val="004E71EF"/>
    <w:rsid w:val="004E7950"/>
    <w:rsid w:val="004E79C1"/>
    <w:rsid w:val="004E7A46"/>
    <w:rsid w:val="004E7DA5"/>
    <w:rsid w:val="004E7DE7"/>
    <w:rsid w:val="004E7FE6"/>
    <w:rsid w:val="004F011D"/>
    <w:rsid w:val="004F012C"/>
    <w:rsid w:val="004F0202"/>
    <w:rsid w:val="004F0359"/>
    <w:rsid w:val="004F048E"/>
    <w:rsid w:val="004F0628"/>
    <w:rsid w:val="004F0DC0"/>
    <w:rsid w:val="004F1226"/>
    <w:rsid w:val="004F12D2"/>
    <w:rsid w:val="004F12E9"/>
    <w:rsid w:val="004F144B"/>
    <w:rsid w:val="004F14AB"/>
    <w:rsid w:val="004F1741"/>
    <w:rsid w:val="004F189E"/>
    <w:rsid w:val="004F1A39"/>
    <w:rsid w:val="004F1A9B"/>
    <w:rsid w:val="004F1B6F"/>
    <w:rsid w:val="004F1BA5"/>
    <w:rsid w:val="004F1EDA"/>
    <w:rsid w:val="004F1F06"/>
    <w:rsid w:val="004F1F61"/>
    <w:rsid w:val="004F22C8"/>
    <w:rsid w:val="004F2A98"/>
    <w:rsid w:val="004F2AD8"/>
    <w:rsid w:val="004F2F01"/>
    <w:rsid w:val="004F2FFD"/>
    <w:rsid w:val="004F326F"/>
    <w:rsid w:val="004F32B7"/>
    <w:rsid w:val="004F3346"/>
    <w:rsid w:val="004F3536"/>
    <w:rsid w:val="004F38FB"/>
    <w:rsid w:val="004F3A37"/>
    <w:rsid w:val="004F3A83"/>
    <w:rsid w:val="004F3B5E"/>
    <w:rsid w:val="004F3C76"/>
    <w:rsid w:val="004F3DFB"/>
    <w:rsid w:val="004F3F40"/>
    <w:rsid w:val="004F3F57"/>
    <w:rsid w:val="004F42A2"/>
    <w:rsid w:val="004F46E4"/>
    <w:rsid w:val="004F48AE"/>
    <w:rsid w:val="004F49B5"/>
    <w:rsid w:val="004F4BA0"/>
    <w:rsid w:val="004F4C49"/>
    <w:rsid w:val="004F4C7D"/>
    <w:rsid w:val="004F4CB1"/>
    <w:rsid w:val="004F4CE8"/>
    <w:rsid w:val="004F5080"/>
    <w:rsid w:val="004F52BB"/>
    <w:rsid w:val="004F5797"/>
    <w:rsid w:val="004F5BC4"/>
    <w:rsid w:val="004F5DEA"/>
    <w:rsid w:val="004F5E76"/>
    <w:rsid w:val="004F5FD5"/>
    <w:rsid w:val="004F6036"/>
    <w:rsid w:val="004F604A"/>
    <w:rsid w:val="004F630B"/>
    <w:rsid w:val="004F633A"/>
    <w:rsid w:val="004F659A"/>
    <w:rsid w:val="004F66A2"/>
    <w:rsid w:val="004F69CF"/>
    <w:rsid w:val="004F6B52"/>
    <w:rsid w:val="004F6BA2"/>
    <w:rsid w:val="004F6DED"/>
    <w:rsid w:val="004F7195"/>
    <w:rsid w:val="004F73FB"/>
    <w:rsid w:val="00500287"/>
    <w:rsid w:val="0050031E"/>
    <w:rsid w:val="0050034A"/>
    <w:rsid w:val="0050043D"/>
    <w:rsid w:val="00500CF3"/>
    <w:rsid w:val="0050125F"/>
    <w:rsid w:val="00501299"/>
    <w:rsid w:val="00501647"/>
    <w:rsid w:val="005016A6"/>
    <w:rsid w:val="00501830"/>
    <w:rsid w:val="00501A0C"/>
    <w:rsid w:val="00501F97"/>
    <w:rsid w:val="005029B1"/>
    <w:rsid w:val="00502B7C"/>
    <w:rsid w:val="00502D43"/>
    <w:rsid w:val="00503073"/>
    <w:rsid w:val="005030DD"/>
    <w:rsid w:val="0050329C"/>
    <w:rsid w:val="00503658"/>
    <w:rsid w:val="00503797"/>
    <w:rsid w:val="005037B9"/>
    <w:rsid w:val="00503942"/>
    <w:rsid w:val="0050396D"/>
    <w:rsid w:val="00503989"/>
    <w:rsid w:val="005039F4"/>
    <w:rsid w:val="00503A3E"/>
    <w:rsid w:val="00503A5C"/>
    <w:rsid w:val="00503B54"/>
    <w:rsid w:val="00503BD1"/>
    <w:rsid w:val="00503C66"/>
    <w:rsid w:val="00503C92"/>
    <w:rsid w:val="00503DF8"/>
    <w:rsid w:val="005041C7"/>
    <w:rsid w:val="00504699"/>
    <w:rsid w:val="00504914"/>
    <w:rsid w:val="00505162"/>
    <w:rsid w:val="0050559E"/>
    <w:rsid w:val="005055F7"/>
    <w:rsid w:val="00505ADC"/>
    <w:rsid w:val="00505BE0"/>
    <w:rsid w:val="00505CAC"/>
    <w:rsid w:val="00505F1F"/>
    <w:rsid w:val="0050628B"/>
    <w:rsid w:val="0050628E"/>
    <w:rsid w:val="00506438"/>
    <w:rsid w:val="00506518"/>
    <w:rsid w:val="005065BF"/>
    <w:rsid w:val="00506937"/>
    <w:rsid w:val="00506A1D"/>
    <w:rsid w:val="00506C21"/>
    <w:rsid w:val="00506D51"/>
    <w:rsid w:val="00506F4A"/>
    <w:rsid w:val="00507095"/>
    <w:rsid w:val="005071EE"/>
    <w:rsid w:val="005072AF"/>
    <w:rsid w:val="0050732D"/>
    <w:rsid w:val="005074C2"/>
    <w:rsid w:val="00507519"/>
    <w:rsid w:val="00507649"/>
    <w:rsid w:val="00507783"/>
    <w:rsid w:val="005077D1"/>
    <w:rsid w:val="00507893"/>
    <w:rsid w:val="005079A4"/>
    <w:rsid w:val="005079AA"/>
    <w:rsid w:val="00507AF4"/>
    <w:rsid w:val="00507F22"/>
    <w:rsid w:val="005105EF"/>
    <w:rsid w:val="005105FA"/>
    <w:rsid w:val="005106F5"/>
    <w:rsid w:val="0051075F"/>
    <w:rsid w:val="0051079C"/>
    <w:rsid w:val="005108B1"/>
    <w:rsid w:val="0051095C"/>
    <w:rsid w:val="005109B0"/>
    <w:rsid w:val="00510A2F"/>
    <w:rsid w:val="00510B20"/>
    <w:rsid w:val="00510B21"/>
    <w:rsid w:val="00510D0C"/>
    <w:rsid w:val="00510DC7"/>
    <w:rsid w:val="0051127B"/>
    <w:rsid w:val="005113CA"/>
    <w:rsid w:val="00511806"/>
    <w:rsid w:val="005119DD"/>
    <w:rsid w:val="00511AF4"/>
    <w:rsid w:val="00511CB0"/>
    <w:rsid w:val="00511E86"/>
    <w:rsid w:val="00512567"/>
    <w:rsid w:val="005128B1"/>
    <w:rsid w:val="005128BC"/>
    <w:rsid w:val="00512C2C"/>
    <w:rsid w:val="00512F72"/>
    <w:rsid w:val="00512FB0"/>
    <w:rsid w:val="005131EF"/>
    <w:rsid w:val="00513243"/>
    <w:rsid w:val="00513631"/>
    <w:rsid w:val="00513DDA"/>
    <w:rsid w:val="00513EC0"/>
    <w:rsid w:val="00513EC4"/>
    <w:rsid w:val="005143D0"/>
    <w:rsid w:val="00514402"/>
    <w:rsid w:val="005144C4"/>
    <w:rsid w:val="00514687"/>
    <w:rsid w:val="00514734"/>
    <w:rsid w:val="0051478E"/>
    <w:rsid w:val="005147CA"/>
    <w:rsid w:val="005149A0"/>
    <w:rsid w:val="00514AD3"/>
    <w:rsid w:val="00514BA9"/>
    <w:rsid w:val="00514FE5"/>
    <w:rsid w:val="0051516E"/>
    <w:rsid w:val="0051528B"/>
    <w:rsid w:val="005154FE"/>
    <w:rsid w:val="00515614"/>
    <w:rsid w:val="00515AB9"/>
    <w:rsid w:val="00515B1C"/>
    <w:rsid w:val="00515EC9"/>
    <w:rsid w:val="00515FAD"/>
    <w:rsid w:val="005162E1"/>
    <w:rsid w:val="00516505"/>
    <w:rsid w:val="00516765"/>
    <w:rsid w:val="0051687E"/>
    <w:rsid w:val="00516B16"/>
    <w:rsid w:val="00516E27"/>
    <w:rsid w:val="00516EB3"/>
    <w:rsid w:val="00517213"/>
    <w:rsid w:val="00517221"/>
    <w:rsid w:val="00517501"/>
    <w:rsid w:val="00517B95"/>
    <w:rsid w:val="00517F6A"/>
    <w:rsid w:val="00520235"/>
    <w:rsid w:val="00520566"/>
    <w:rsid w:val="00520881"/>
    <w:rsid w:val="005208FC"/>
    <w:rsid w:val="00520E70"/>
    <w:rsid w:val="00520F30"/>
    <w:rsid w:val="0052103F"/>
    <w:rsid w:val="0052113B"/>
    <w:rsid w:val="00521510"/>
    <w:rsid w:val="005215E1"/>
    <w:rsid w:val="0052171A"/>
    <w:rsid w:val="0052174A"/>
    <w:rsid w:val="00521B72"/>
    <w:rsid w:val="0052206B"/>
    <w:rsid w:val="005220C3"/>
    <w:rsid w:val="00522321"/>
    <w:rsid w:val="005224B0"/>
    <w:rsid w:val="0052294B"/>
    <w:rsid w:val="00522BD3"/>
    <w:rsid w:val="0052310A"/>
    <w:rsid w:val="005231F5"/>
    <w:rsid w:val="00523E98"/>
    <w:rsid w:val="00523EBB"/>
    <w:rsid w:val="005240B3"/>
    <w:rsid w:val="005240F3"/>
    <w:rsid w:val="00524295"/>
    <w:rsid w:val="0052463F"/>
    <w:rsid w:val="0052476B"/>
    <w:rsid w:val="0052485E"/>
    <w:rsid w:val="005248D6"/>
    <w:rsid w:val="005249E1"/>
    <w:rsid w:val="005252CB"/>
    <w:rsid w:val="00525358"/>
    <w:rsid w:val="0052541F"/>
    <w:rsid w:val="00525499"/>
    <w:rsid w:val="005254B4"/>
    <w:rsid w:val="00525543"/>
    <w:rsid w:val="0052559F"/>
    <w:rsid w:val="00525661"/>
    <w:rsid w:val="0052574F"/>
    <w:rsid w:val="00525780"/>
    <w:rsid w:val="005258EC"/>
    <w:rsid w:val="00525AB6"/>
    <w:rsid w:val="00525C86"/>
    <w:rsid w:val="00526069"/>
    <w:rsid w:val="0052627F"/>
    <w:rsid w:val="005264B0"/>
    <w:rsid w:val="00526586"/>
    <w:rsid w:val="005266D1"/>
    <w:rsid w:val="00526777"/>
    <w:rsid w:val="005267F2"/>
    <w:rsid w:val="005268B8"/>
    <w:rsid w:val="005268E6"/>
    <w:rsid w:val="00526924"/>
    <w:rsid w:val="0052692B"/>
    <w:rsid w:val="00526C7B"/>
    <w:rsid w:val="00527192"/>
    <w:rsid w:val="00527194"/>
    <w:rsid w:val="00527380"/>
    <w:rsid w:val="00527523"/>
    <w:rsid w:val="00527562"/>
    <w:rsid w:val="005277A3"/>
    <w:rsid w:val="005277F1"/>
    <w:rsid w:val="00527939"/>
    <w:rsid w:val="00527AE1"/>
    <w:rsid w:val="00527D5C"/>
    <w:rsid w:val="00527D78"/>
    <w:rsid w:val="00527DCF"/>
    <w:rsid w:val="00527ED8"/>
    <w:rsid w:val="00530027"/>
    <w:rsid w:val="005300B1"/>
    <w:rsid w:val="005303ED"/>
    <w:rsid w:val="00530488"/>
    <w:rsid w:val="00530EE4"/>
    <w:rsid w:val="00530EF2"/>
    <w:rsid w:val="00530F3B"/>
    <w:rsid w:val="0053115E"/>
    <w:rsid w:val="005313C4"/>
    <w:rsid w:val="00531577"/>
    <w:rsid w:val="0053172B"/>
    <w:rsid w:val="005317B1"/>
    <w:rsid w:val="0053183C"/>
    <w:rsid w:val="00531A41"/>
    <w:rsid w:val="00531DF5"/>
    <w:rsid w:val="00532110"/>
    <w:rsid w:val="005322B1"/>
    <w:rsid w:val="005323FA"/>
    <w:rsid w:val="00532551"/>
    <w:rsid w:val="0053278D"/>
    <w:rsid w:val="005328CF"/>
    <w:rsid w:val="00532BCE"/>
    <w:rsid w:val="00532C9B"/>
    <w:rsid w:val="00532D3E"/>
    <w:rsid w:val="00532D4F"/>
    <w:rsid w:val="00532E36"/>
    <w:rsid w:val="00532E6B"/>
    <w:rsid w:val="00533AAC"/>
    <w:rsid w:val="00533BA3"/>
    <w:rsid w:val="00533C77"/>
    <w:rsid w:val="00533C82"/>
    <w:rsid w:val="00533CD5"/>
    <w:rsid w:val="00533D61"/>
    <w:rsid w:val="00533E04"/>
    <w:rsid w:val="00533F1B"/>
    <w:rsid w:val="00533F76"/>
    <w:rsid w:val="0053427E"/>
    <w:rsid w:val="00534483"/>
    <w:rsid w:val="00534A4E"/>
    <w:rsid w:val="00534ACB"/>
    <w:rsid w:val="00534B92"/>
    <w:rsid w:val="00534CBE"/>
    <w:rsid w:val="00534DE8"/>
    <w:rsid w:val="00534E16"/>
    <w:rsid w:val="00535119"/>
    <w:rsid w:val="005354EF"/>
    <w:rsid w:val="00535589"/>
    <w:rsid w:val="0053572E"/>
    <w:rsid w:val="005357B7"/>
    <w:rsid w:val="0053582F"/>
    <w:rsid w:val="00535B69"/>
    <w:rsid w:val="00535C6B"/>
    <w:rsid w:val="00535CBD"/>
    <w:rsid w:val="00535E1C"/>
    <w:rsid w:val="00535E3C"/>
    <w:rsid w:val="00535E4D"/>
    <w:rsid w:val="00535F49"/>
    <w:rsid w:val="005360E3"/>
    <w:rsid w:val="005362B9"/>
    <w:rsid w:val="00536346"/>
    <w:rsid w:val="005365E8"/>
    <w:rsid w:val="0053725F"/>
    <w:rsid w:val="005373BA"/>
    <w:rsid w:val="0053784A"/>
    <w:rsid w:val="00537896"/>
    <w:rsid w:val="005378ED"/>
    <w:rsid w:val="00537D54"/>
    <w:rsid w:val="00537D98"/>
    <w:rsid w:val="00540203"/>
    <w:rsid w:val="0054038D"/>
    <w:rsid w:val="0054044B"/>
    <w:rsid w:val="0054086E"/>
    <w:rsid w:val="0054099C"/>
    <w:rsid w:val="005409F3"/>
    <w:rsid w:val="00540BF4"/>
    <w:rsid w:val="00540D6B"/>
    <w:rsid w:val="00540D92"/>
    <w:rsid w:val="00540F95"/>
    <w:rsid w:val="005410FB"/>
    <w:rsid w:val="005414DB"/>
    <w:rsid w:val="005415CD"/>
    <w:rsid w:val="00541AD5"/>
    <w:rsid w:val="00541BBF"/>
    <w:rsid w:val="00541D24"/>
    <w:rsid w:val="00541D7D"/>
    <w:rsid w:val="00542074"/>
    <w:rsid w:val="0054223B"/>
    <w:rsid w:val="00542318"/>
    <w:rsid w:val="0054268E"/>
    <w:rsid w:val="00542969"/>
    <w:rsid w:val="00542BCB"/>
    <w:rsid w:val="00542F5B"/>
    <w:rsid w:val="00542FB8"/>
    <w:rsid w:val="005431A9"/>
    <w:rsid w:val="0054348C"/>
    <w:rsid w:val="0054380A"/>
    <w:rsid w:val="0054389A"/>
    <w:rsid w:val="00543944"/>
    <w:rsid w:val="00543A33"/>
    <w:rsid w:val="00543DAC"/>
    <w:rsid w:val="00543E80"/>
    <w:rsid w:val="00544020"/>
    <w:rsid w:val="005444E9"/>
    <w:rsid w:val="00544650"/>
    <w:rsid w:val="00544705"/>
    <w:rsid w:val="00544838"/>
    <w:rsid w:val="005449B2"/>
    <w:rsid w:val="00544BB1"/>
    <w:rsid w:val="00544BC0"/>
    <w:rsid w:val="00544EC5"/>
    <w:rsid w:val="00544F04"/>
    <w:rsid w:val="0054507F"/>
    <w:rsid w:val="005451A3"/>
    <w:rsid w:val="005451E9"/>
    <w:rsid w:val="0054537D"/>
    <w:rsid w:val="0054540F"/>
    <w:rsid w:val="00545453"/>
    <w:rsid w:val="005456C7"/>
    <w:rsid w:val="0054578C"/>
    <w:rsid w:val="005458A8"/>
    <w:rsid w:val="00545A3D"/>
    <w:rsid w:val="00545B85"/>
    <w:rsid w:val="00545C32"/>
    <w:rsid w:val="00545CAD"/>
    <w:rsid w:val="00545EEB"/>
    <w:rsid w:val="005464AD"/>
    <w:rsid w:val="0054683A"/>
    <w:rsid w:val="005469B0"/>
    <w:rsid w:val="00546D35"/>
    <w:rsid w:val="00546F5F"/>
    <w:rsid w:val="0054746A"/>
    <w:rsid w:val="0054751D"/>
    <w:rsid w:val="005475EF"/>
    <w:rsid w:val="0054765C"/>
    <w:rsid w:val="005476F0"/>
    <w:rsid w:val="0054785F"/>
    <w:rsid w:val="00547B4E"/>
    <w:rsid w:val="0055038F"/>
    <w:rsid w:val="00550544"/>
    <w:rsid w:val="00550746"/>
    <w:rsid w:val="005507B4"/>
    <w:rsid w:val="00550857"/>
    <w:rsid w:val="00550C6E"/>
    <w:rsid w:val="00550D41"/>
    <w:rsid w:val="0055149A"/>
    <w:rsid w:val="0055149D"/>
    <w:rsid w:val="00551523"/>
    <w:rsid w:val="005518A2"/>
    <w:rsid w:val="005518BD"/>
    <w:rsid w:val="0055197D"/>
    <w:rsid w:val="00551D5B"/>
    <w:rsid w:val="00551D80"/>
    <w:rsid w:val="005520F2"/>
    <w:rsid w:val="0055220A"/>
    <w:rsid w:val="00552371"/>
    <w:rsid w:val="00552438"/>
    <w:rsid w:val="005524F9"/>
    <w:rsid w:val="00552561"/>
    <w:rsid w:val="00552566"/>
    <w:rsid w:val="005525E0"/>
    <w:rsid w:val="005525FD"/>
    <w:rsid w:val="00552AA6"/>
    <w:rsid w:val="00552C18"/>
    <w:rsid w:val="00552C39"/>
    <w:rsid w:val="00553262"/>
    <w:rsid w:val="005532C7"/>
    <w:rsid w:val="005532E9"/>
    <w:rsid w:val="005535DF"/>
    <w:rsid w:val="00553673"/>
    <w:rsid w:val="00553FF8"/>
    <w:rsid w:val="0055460C"/>
    <w:rsid w:val="00554806"/>
    <w:rsid w:val="00554833"/>
    <w:rsid w:val="00554861"/>
    <w:rsid w:val="00554886"/>
    <w:rsid w:val="005548F3"/>
    <w:rsid w:val="00554990"/>
    <w:rsid w:val="00554C19"/>
    <w:rsid w:val="00554CA1"/>
    <w:rsid w:val="00555065"/>
    <w:rsid w:val="00555227"/>
    <w:rsid w:val="00555659"/>
    <w:rsid w:val="0055566B"/>
    <w:rsid w:val="00555B6C"/>
    <w:rsid w:val="005560EE"/>
    <w:rsid w:val="00556160"/>
    <w:rsid w:val="005561AF"/>
    <w:rsid w:val="005562B3"/>
    <w:rsid w:val="005562B8"/>
    <w:rsid w:val="0055656E"/>
    <w:rsid w:val="00556733"/>
    <w:rsid w:val="0055687E"/>
    <w:rsid w:val="00556963"/>
    <w:rsid w:val="00556999"/>
    <w:rsid w:val="00556D0B"/>
    <w:rsid w:val="00556D9A"/>
    <w:rsid w:val="0055713E"/>
    <w:rsid w:val="00557766"/>
    <w:rsid w:val="005577A3"/>
    <w:rsid w:val="00557ACF"/>
    <w:rsid w:val="00557BF3"/>
    <w:rsid w:val="00557CFC"/>
    <w:rsid w:val="00557EC0"/>
    <w:rsid w:val="005603DB"/>
    <w:rsid w:val="005605A7"/>
    <w:rsid w:val="00560601"/>
    <w:rsid w:val="00560605"/>
    <w:rsid w:val="00560942"/>
    <w:rsid w:val="00560A30"/>
    <w:rsid w:val="00560D05"/>
    <w:rsid w:val="00560DC9"/>
    <w:rsid w:val="00560FB7"/>
    <w:rsid w:val="005619DB"/>
    <w:rsid w:val="00561A1B"/>
    <w:rsid w:val="00561AF8"/>
    <w:rsid w:val="00561B32"/>
    <w:rsid w:val="00561B43"/>
    <w:rsid w:val="00561BAE"/>
    <w:rsid w:val="00561BCF"/>
    <w:rsid w:val="005627F5"/>
    <w:rsid w:val="0056284D"/>
    <w:rsid w:val="00562962"/>
    <w:rsid w:val="00562CB4"/>
    <w:rsid w:val="00562D5D"/>
    <w:rsid w:val="00562E53"/>
    <w:rsid w:val="00562EC2"/>
    <w:rsid w:val="005631C0"/>
    <w:rsid w:val="00563232"/>
    <w:rsid w:val="005632CC"/>
    <w:rsid w:val="005635B4"/>
    <w:rsid w:val="0056382F"/>
    <w:rsid w:val="00563C6A"/>
    <w:rsid w:val="00563EE2"/>
    <w:rsid w:val="0056440B"/>
    <w:rsid w:val="00564709"/>
    <w:rsid w:val="00564937"/>
    <w:rsid w:val="00564960"/>
    <w:rsid w:val="00564CDD"/>
    <w:rsid w:val="00564ECF"/>
    <w:rsid w:val="005651ED"/>
    <w:rsid w:val="00565201"/>
    <w:rsid w:val="00565454"/>
    <w:rsid w:val="00565601"/>
    <w:rsid w:val="005656C2"/>
    <w:rsid w:val="0056599E"/>
    <w:rsid w:val="005659A1"/>
    <w:rsid w:val="00565AC8"/>
    <w:rsid w:val="00565BBF"/>
    <w:rsid w:val="0056601C"/>
    <w:rsid w:val="005660E4"/>
    <w:rsid w:val="0056630B"/>
    <w:rsid w:val="00566333"/>
    <w:rsid w:val="0056662A"/>
    <w:rsid w:val="00566676"/>
    <w:rsid w:val="005667B7"/>
    <w:rsid w:val="00566864"/>
    <w:rsid w:val="00566909"/>
    <w:rsid w:val="005669A3"/>
    <w:rsid w:val="005669E5"/>
    <w:rsid w:val="00566AE2"/>
    <w:rsid w:val="00566FE4"/>
    <w:rsid w:val="005671EC"/>
    <w:rsid w:val="005678CD"/>
    <w:rsid w:val="005679E6"/>
    <w:rsid w:val="00567A41"/>
    <w:rsid w:val="00567C27"/>
    <w:rsid w:val="00567C7F"/>
    <w:rsid w:val="00567D21"/>
    <w:rsid w:val="00567E22"/>
    <w:rsid w:val="00570004"/>
    <w:rsid w:val="00570008"/>
    <w:rsid w:val="00570498"/>
    <w:rsid w:val="0057095E"/>
    <w:rsid w:val="00570BEC"/>
    <w:rsid w:val="005710E2"/>
    <w:rsid w:val="00571112"/>
    <w:rsid w:val="00571150"/>
    <w:rsid w:val="005713B7"/>
    <w:rsid w:val="00571625"/>
    <w:rsid w:val="00572000"/>
    <w:rsid w:val="00572396"/>
    <w:rsid w:val="005724DF"/>
    <w:rsid w:val="005726D9"/>
    <w:rsid w:val="0057295C"/>
    <w:rsid w:val="00572C71"/>
    <w:rsid w:val="00573075"/>
    <w:rsid w:val="0057331A"/>
    <w:rsid w:val="0057333E"/>
    <w:rsid w:val="00573449"/>
    <w:rsid w:val="00573607"/>
    <w:rsid w:val="00573842"/>
    <w:rsid w:val="0057387D"/>
    <w:rsid w:val="00573A2F"/>
    <w:rsid w:val="00573B94"/>
    <w:rsid w:val="00573D5B"/>
    <w:rsid w:val="00574018"/>
    <w:rsid w:val="0057416B"/>
    <w:rsid w:val="00574188"/>
    <w:rsid w:val="0057444F"/>
    <w:rsid w:val="005745DE"/>
    <w:rsid w:val="0057463D"/>
    <w:rsid w:val="0057486A"/>
    <w:rsid w:val="00574950"/>
    <w:rsid w:val="005749B2"/>
    <w:rsid w:val="005749DC"/>
    <w:rsid w:val="00574B88"/>
    <w:rsid w:val="00574BD8"/>
    <w:rsid w:val="00574F2C"/>
    <w:rsid w:val="00575025"/>
    <w:rsid w:val="005750E9"/>
    <w:rsid w:val="00575A7F"/>
    <w:rsid w:val="00575FAC"/>
    <w:rsid w:val="00575FDE"/>
    <w:rsid w:val="005760A2"/>
    <w:rsid w:val="005760C8"/>
    <w:rsid w:val="00576183"/>
    <w:rsid w:val="00576404"/>
    <w:rsid w:val="005764CA"/>
    <w:rsid w:val="0057665A"/>
    <w:rsid w:val="00576713"/>
    <w:rsid w:val="005769B8"/>
    <w:rsid w:val="00576C3D"/>
    <w:rsid w:val="00577056"/>
    <w:rsid w:val="005775FA"/>
    <w:rsid w:val="0057762D"/>
    <w:rsid w:val="00577890"/>
    <w:rsid w:val="005778DB"/>
    <w:rsid w:val="00577A30"/>
    <w:rsid w:val="00577D01"/>
    <w:rsid w:val="00577D15"/>
    <w:rsid w:val="00580181"/>
    <w:rsid w:val="005801A1"/>
    <w:rsid w:val="0058023C"/>
    <w:rsid w:val="005802B8"/>
    <w:rsid w:val="00580385"/>
    <w:rsid w:val="00580519"/>
    <w:rsid w:val="0058066A"/>
    <w:rsid w:val="0058067D"/>
    <w:rsid w:val="00580731"/>
    <w:rsid w:val="0058102A"/>
    <w:rsid w:val="005811CF"/>
    <w:rsid w:val="00581744"/>
    <w:rsid w:val="00581B1D"/>
    <w:rsid w:val="00582051"/>
    <w:rsid w:val="005820F4"/>
    <w:rsid w:val="0058217E"/>
    <w:rsid w:val="005822AF"/>
    <w:rsid w:val="0058241A"/>
    <w:rsid w:val="005826D1"/>
    <w:rsid w:val="0058283F"/>
    <w:rsid w:val="00582E1F"/>
    <w:rsid w:val="00582E8C"/>
    <w:rsid w:val="00582ED1"/>
    <w:rsid w:val="00582F0F"/>
    <w:rsid w:val="00582FF3"/>
    <w:rsid w:val="005831C5"/>
    <w:rsid w:val="00583218"/>
    <w:rsid w:val="00583389"/>
    <w:rsid w:val="00583407"/>
    <w:rsid w:val="00583425"/>
    <w:rsid w:val="005838C4"/>
    <w:rsid w:val="005838E3"/>
    <w:rsid w:val="00583A86"/>
    <w:rsid w:val="00583AA6"/>
    <w:rsid w:val="00583E74"/>
    <w:rsid w:val="0058401F"/>
    <w:rsid w:val="005840E9"/>
    <w:rsid w:val="005841F5"/>
    <w:rsid w:val="005843E4"/>
    <w:rsid w:val="00584542"/>
    <w:rsid w:val="00584757"/>
    <w:rsid w:val="005847EA"/>
    <w:rsid w:val="00584E91"/>
    <w:rsid w:val="00585042"/>
    <w:rsid w:val="0058534B"/>
    <w:rsid w:val="005857F7"/>
    <w:rsid w:val="00585861"/>
    <w:rsid w:val="005858E1"/>
    <w:rsid w:val="00585A0B"/>
    <w:rsid w:val="00585BFA"/>
    <w:rsid w:val="00585C49"/>
    <w:rsid w:val="00585CEA"/>
    <w:rsid w:val="00585FED"/>
    <w:rsid w:val="0058620E"/>
    <w:rsid w:val="00586266"/>
    <w:rsid w:val="005863D9"/>
    <w:rsid w:val="0058650D"/>
    <w:rsid w:val="0058672D"/>
    <w:rsid w:val="0058688B"/>
    <w:rsid w:val="00586956"/>
    <w:rsid w:val="00586BC1"/>
    <w:rsid w:val="00586CED"/>
    <w:rsid w:val="00586CFF"/>
    <w:rsid w:val="00586F24"/>
    <w:rsid w:val="005870E7"/>
    <w:rsid w:val="0058768F"/>
    <w:rsid w:val="00587A93"/>
    <w:rsid w:val="00587BB9"/>
    <w:rsid w:val="00587CA6"/>
    <w:rsid w:val="00587E9E"/>
    <w:rsid w:val="00587EF5"/>
    <w:rsid w:val="005900C8"/>
    <w:rsid w:val="00590131"/>
    <w:rsid w:val="0059023B"/>
    <w:rsid w:val="00590508"/>
    <w:rsid w:val="00590544"/>
    <w:rsid w:val="00590678"/>
    <w:rsid w:val="00590A09"/>
    <w:rsid w:val="00590AE3"/>
    <w:rsid w:val="00590E58"/>
    <w:rsid w:val="00590FF9"/>
    <w:rsid w:val="0059189B"/>
    <w:rsid w:val="00591D56"/>
    <w:rsid w:val="00591DAE"/>
    <w:rsid w:val="00591F75"/>
    <w:rsid w:val="0059204C"/>
    <w:rsid w:val="005933FE"/>
    <w:rsid w:val="005935B2"/>
    <w:rsid w:val="005938A0"/>
    <w:rsid w:val="005938E1"/>
    <w:rsid w:val="0059396E"/>
    <w:rsid w:val="00593B15"/>
    <w:rsid w:val="00593BB3"/>
    <w:rsid w:val="00593D23"/>
    <w:rsid w:val="0059409B"/>
    <w:rsid w:val="0059436F"/>
    <w:rsid w:val="005945A9"/>
    <w:rsid w:val="005946DA"/>
    <w:rsid w:val="00594C66"/>
    <w:rsid w:val="00594D22"/>
    <w:rsid w:val="00594E2A"/>
    <w:rsid w:val="00595230"/>
    <w:rsid w:val="00595528"/>
    <w:rsid w:val="0059572A"/>
    <w:rsid w:val="005958E3"/>
    <w:rsid w:val="0059594D"/>
    <w:rsid w:val="00595963"/>
    <w:rsid w:val="00595A25"/>
    <w:rsid w:val="00595C18"/>
    <w:rsid w:val="00595CDB"/>
    <w:rsid w:val="00595EC4"/>
    <w:rsid w:val="0059601E"/>
    <w:rsid w:val="00596087"/>
    <w:rsid w:val="005960DD"/>
    <w:rsid w:val="00596313"/>
    <w:rsid w:val="00596385"/>
    <w:rsid w:val="005963E3"/>
    <w:rsid w:val="00596921"/>
    <w:rsid w:val="005970D2"/>
    <w:rsid w:val="00597188"/>
    <w:rsid w:val="00597582"/>
    <w:rsid w:val="005975E4"/>
    <w:rsid w:val="00597671"/>
    <w:rsid w:val="005976F3"/>
    <w:rsid w:val="0059773E"/>
    <w:rsid w:val="005979C3"/>
    <w:rsid w:val="00597AB5"/>
    <w:rsid w:val="00597C39"/>
    <w:rsid w:val="00597C4D"/>
    <w:rsid w:val="00597C63"/>
    <w:rsid w:val="00597D83"/>
    <w:rsid w:val="00597E25"/>
    <w:rsid w:val="00597E92"/>
    <w:rsid w:val="005A0482"/>
    <w:rsid w:val="005A06AE"/>
    <w:rsid w:val="005A0977"/>
    <w:rsid w:val="005A0A85"/>
    <w:rsid w:val="005A0D26"/>
    <w:rsid w:val="005A0DCB"/>
    <w:rsid w:val="005A0E2A"/>
    <w:rsid w:val="005A125C"/>
    <w:rsid w:val="005A156B"/>
    <w:rsid w:val="005A15C3"/>
    <w:rsid w:val="005A16A9"/>
    <w:rsid w:val="005A18BE"/>
    <w:rsid w:val="005A1951"/>
    <w:rsid w:val="005A1BD3"/>
    <w:rsid w:val="005A1E38"/>
    <w:rsid w:val="005A1EBC"/>
    <w:rsid w:val="005A1FCC"/>
    <w:rsid w:val="005A2101"/>
    <w:rsid w:val="005A2211"/>
    <w:rsid w:val="005A22EA"/>
    <w:rsid w:val="005A2416"/>
    <w:rsid w:val="005A24E6"/>
    <w:rsid w:val="005A293B"/>
    <w:rsid w:val="005A2A48"/>
    <w:rsid w:val="005A2C49"/>
    <w:rsid w:val="005A300C"/>
    <w:rsid w:val="005A3012"/>
    <w:rsid w:val="005A30BB"/>
    <w:rsid w:val="005A31AB"/>
    <w:rsid w:val="005A31E7"/>
    <w:rsid w:val="005A350B"/>
    <w:rsid w:val="005A355C"/>
    <w:rsid w:val="005A367B"/>
    <w:rsid w:val="005A396B"/>
    <w:rsid w:val="005A3A33"/>
    <w:rsid w:val="005A3C6F"/>
    <w:rsid w:val="005A3D48"/>
    <w:rsid w:val="005A4247"/>
    <w:rsid w:val="005A4272"/>
    <w:rsid w:val="005A4CD4"/>
    <w:rsid w:val="005A4E0D"/>
    <w:rsid w:val="005A4EBB"/>
    <w:rsid w:val="005A51EB"/>
    <w:rsid w:val="005A5364"/>
    <w:rsid w:val="005A53B3"/>
    <w:rsid w:val="005A548D"/>
    <w:rsid w:val="005A55AA"/>
    <w:rsid w:val="005A5675"/>
    <w:rsid w:val="005A5C78"/>
    <w:rsid w:val="005A5EF4"/>
    <w:rsid w:val="005A6233"/>
    <w:rsid w:val="005A6295"/>
    <w:rsid w:val="005A62ED"/>
    <w:rsid w:val="005A6483"/>
    <w:rsid w:val="005A659C"/>
    <w:rsid w:val="005A676F"/>
    <w:rsid w:val="005A6A0B"/>
    <w:rsid w:val="005A6AB9"/>
    <w:rsid w:val="005A6C75"/>
    <w:rsid w:val="005A6E4A"/>
    <w:rsid w:val="005A706E"/>
    <w:rsid w:val="005A739B"/>
    <w:rsid w:val="005A761D"/>
    <w:rsid w:val="005A7638"/>
    <w:rsid w:val="005A7916"/>
    <w:rsid w:val="005A7B45"/>
    <w:rsid w:val="005A7C16"/>
    <w:rsid w:val="005A7D01"/>
    <w:rsid w:val="005A7D0D"/>
    <w:rsid w:val="005B0137"/>
    <w:rsid w:val="005B04B9"/>
    <w:rsid w:val="005B09A3"/>
    <w:rsid w:val="005B106B"/>
    <w:rsid w:val="005B1363"/>
    <w:rsid w:val="005B1461"/>
    <w:rsid w:val="005B1AC0"/>
    <w:rsid w:val="005B1F98"/>
    <w:rsid w:val="005B21C1"/>
    <w:rsid w:val="005B242A"/>
    <w:rsid w:val="005B247C"/>
    <w:rsid w:val="005B2568"/>
    <w:rsid w:val="005B30AE"/>
    <w:rsid w:val="005B3143"/>
    <w:rsid w:val="005B3236"/>
    <w:rsid w:val="005B324F"/>
    <w:rsid w:val="005B3405"/>
    <w:rsid w:val="005B34A7"/>
    <w:rsid w:val="005B365B"/>
    <w:rsid w:val="005B3986"/>
    <w:rsid w:val="005B3CA7"/>
    <w:rsid w:val="005B3DB0"/>
    <w:rsid w:val="005B3EFF"/>
    <w:rsid w:val="005B4043"/>
    <w:rsid w:val="005B4058"/>
    <w:rsid w:val="005B419A"/>
    <w:rsid w:val="005B41D4"/>
    <w:rsid w:val="005B43A3"/>
    <w:rsid w:val="005B45B7"/>
    <w:rsid w:val="005B4638"/>
    <w:rsid w:val="005B464B"/>
    <w:rsid w:val="005B47B6"/>
    <w:rsid w:val="005B485B"/>
    <w:rsid w:val="005B4AD2"/>
    <w:rsid w:val="005B52DA"/>
    <w:rsid w:val="005B52E5"/>
    <w:rsid w:val="005B52F9"/>
    <w:rsid w:val="005B532D"/>
    <w:rsid w:val="005B543D"/>
    <w:rsid w:val="005B556D"/>
    <w:rsid w:val="005B58B5"/>
    <w:rsid w:val="005B5933"/>
    <w:rsid w:val="005B5975"/>
    <w:rsid w:val="005B59D5"/>
    <w:rsid w:val="005B62E3"/>
    <w:rsid w:val="005B67A5"/>
    <w:rsid w:val="005B68F6"/>
    <w:rsid w:val="005B6A65"/>
    <w:rsid w:val="005B6B31"/>
    <w:rsid w:val="005B6C47"/>
    <w:rsid w:val="005B6E07"/>
    <w:rsid w:val="005B6F91"/>
    <w:rsid w:val="005B6FAF"/>
    <w:rsid w:val="005B7D52"/>
    <w:rsid w:val="005B7D7B"/>
    <w:rsid w:val="005B7F28"/>
    <w:rsid w:val="005C0088"/>
    <w:rsid w:val="005C010B"/>
    <w:rsid w:val="005C026F"/>
    <w:rsid w:val="005C028D"/>
    <w:rsid w:val="005C0430"/>
    <w:rsid w:val="005C0B99"/>
    <w:rsid w:val="005C0BC6"/>
    <w:rsid w:val="005C15A4"/>
    <w:rsid w:val="005C18BE"/>
    <w:rsid w:val="005C1A60"/>
    <w:rsid w:val="005C1AF1"/>
    <w:rsid w:val="005C1E41"/>
    <w:rsid w:val="005C21E3"/>
    <w:rsid w:val="005C22DE"/>
    <w:rsid w:val="005C23D7"/>
    <w:rsid w:val="005C2425"/>
    <w:rsid w:val="005C24F6"/>
    <w:rsid w:val="005C2526"/>
    <w:rsid w:val="005C2A7C"/>
    <w:rsid w:val="005C2B11"/>
    <w:rsid w:val="005C2B54"/>
    <w:rsid w:val="005C2CEC"/>
    <w:rsid w:val="005C3233"/>
    <w:rsid w:val="005C3605"/>
    <w:rsid w:val="005C366F"/>
    <w:rsid w:val="005C3684"/>
    <w:rsid w:val="005C37DC"/>
    <w:rsid w:val="005C38A0"/>
    <w:rsid w:val="005C392C"/>
    <w:rsid w:val="005C3AD3"/>
    <w:rsid w:val="005C3C4A"/>
    <w:rsid w:val="005C3CB9"/>
    <w:rsid w:val="005C3F09"/>
    <w:rsid w:val="005C3FBB"/>
    <w:rsid w:val="005C485F"/>
    <w:rsid w:val="005C4BDA"/>
    <w:rsid w:val="005C4D44"/>
    <w:rsid w:val="005C4D4F"/>
    <w:rsid w:val="005C4DE0"/>
    <w:rsid w:val="005C4EF3"/>
    <w:rsid w:val="005C5041"/>
    <w:rsid w:val="005C5058"/>
    <w:rsid w:val="005C5081"/>
    <w:rsid w:val="005C51B7"/>
    <w:rsid w:val="005C5302"/>
    <w:rsid w:val="005C56C2"/>
    <w:rsid w:val="005C5763"/>
    <w:rsid w:val="005C59DF"/>
    <w:rsid w:val="005C5A30"/>
    <w:rsid w:val="005C5A8B"/>
    <w:rsid w:val="005C5C5D"/>
    <w:rsid w:val="005C5D11"/>
    <w:rsid w:val="005C5ED9"/>
    <w:rsid w:val="005C6211"/>
    <w:rsid w:val="005C6323"/>
    <w:rsid w:val="005C63A1"/>
    <w:rsid w:val="005C680D"/>
    <w:rsid w:val="005C6949"/>
    <w:rsid w:val="005C6B1F"/>
    <w:rsid w:val="005C6F86"/>
    <w:rsid w:val="005C7391"/>
    <w:rsid w:val="005C74CE"/>
    <w:rsid w:val="005C78E2"/>
    <w:rsid w:val="005C7AE9"/>
    <w:rsid w:val="005C7C45"/>
    <w:rsid w:val="005C7C4E"/>
    <w:rsid w:val="005C7F56"/>
    <w:rsid w:val="005D04D3"/>
    <w:rsid w:val="005D0823"/>
    <w:rsid w:val="005D0A1C"/>
    <w:rsid w:val="005D0B05"/>
    <w:rsid w:val="005D0F1D"/>
    <w:rsid w:val="005D1019"/>
    <w:rsid w:val="005D11C3"/>
    <w:rsid w:val="005D12A7"/>
    <w:rsid w:val="005D12C2"/>
    <w:rsid w:val="005D1310"/>
    <w:rsid w:val="005D154D"/>
    <w:rsid w:val="005D165E"/>
    <w:rsid w:val="005D16A3"/>
    <w:rsid w:val="005D18D3"/>
    <w:rsid w:val="005D198D"/>
    <w:rsid w:val="005D1B2D"/>
    <w:rsid w:val="005D1CCA"/>
    <w:rsid w:val="005D1DC5"/>
    <w:rsid w:val="005D1E4C"/>
    <w:rsid w:val="005D1EF2"/>
    <w:rsid w:val="005D2088"/>
    <w:rsid w:val="005D26EC"/>
    <w:rsid w:val="005D2C02"/>
    <w:rsid w:val="005D2C17"/>
    <w:rsid w:val="005D2E85"/>
    <w:rsid w:val="005D308D"/>
    <w:rsid w:val="005D322B"/>
    <w:rsid w:val="005D351A"/>
    <w:rsid w:val="005D3BBD"/>
    <w:rsid w:val="005D3CBF"/>
    <w:rsid w:val="005D3E87"/>
    <w:rsid w:val="005D3F1B"/>
    <w:rsid w:val="005D4525"/>
    <w:rsid w:val="005D4893"/>
    <w:rsid w:val="005D491B"/>
    <w:rsid w:val="005D4C06"/>
    <w:rsid w:val="005D4C9B"/>
    <w:rsid w:val="005D4D13"/>
    <w:rsid w:val="005D5002"/>
    <w:rsid w:val="005D552F"/>
    <w:rsid w:val="005D5561"/>
    <w:rsid w:val="005D58E7"/>
    <w:rsid w:val="005D59C9"/>
    <w:rsid w:val="005D5BB1"/>
    <w:rsid w:val="005D5C28"/>
    <w:rsid w:val="005D5DA5"/>
    <w:rsid w:val="005D5ECE"/>
    <w:rsid w:val="005D5FBC"/>
    <w:rsid w:val="005D60F7"/>
    <w:rsid w:val="005D63F7"/>
    <w:rsid w:val="005D64D0"/>
    <w:rsid w:val="005D6819"/>
    <w:rsid w:val="005D69F2"/>
    <w:rsid w:val="005D6BBD"/>
    <w:rsid w:val="005D6CFB"/>
    <w:rsid w:val="005D6D09"/>
    <w:rsid w:val="005D6D5B"/>
    <w:rsid w:val="005D6E41"/>
    <w:rsid w:val="005D70AE"/>
    <w:rsid w:val="005D70B7"/>
    <w:rsid w:val="005D7276"/>
    <w:rsid w:val="005D741D"/>
    <w:rsid w:val="005D74B3"/>
    <w:rsid w:val="005D76C4"/>
    <w:rsid w:val="005D77AF"/>
    <w:rsid w:val="005D7B68"/>
    <w:rsid w:val="005D7CED"/>
    <w:rsid w:val="005E04F0"/>
    <w:rsid w:val="005E068B"/>
    <w:rsid w:val="005E072F"/>
    <w:rsid w:val="005E09A2"/>
    <w:rsid w:val="005E0A73"/>
    <w:rsid w:val="005E0B75"/>
    <w:rsid w:val="005E0BC7"/>
    <w:rsid w:val="005E0D99"/>
    <w:rsid w:val="005E10C6"/>
    <w:rsid w:val="005E1136"/>
    <w:rsid w:val="005E125B"/>
    <w:rsid w:val="005E12E5"/>
    <w:rsid w:val="005E14DF"/>
    <w:rsid w:val="005E1656"/>
    <w:rsid w:val="005E19D8"/>
    <w:rsid w:val="005E1B94"/>
    <w:rsid w:val="005E1C3E"/>
    <w:rsid w:val="005E1C8F"/>
    <w:rsid w:val="005E1E4F"/>
    <w:rsid w:val="005E1FDA"/>
    <w:rsid w:val="005E2131"/>
    <w:rsid w:val="005E21E5"/>
    <w:rsid w:val="005E2423"/>
    <w:rsid w:val="005E2A1F"/>
    <w:rsid w:val="005E2C4E"/>
    <w:rsid w:val="005E2D07"/>
    <w:rsid w:val="005E3254"/>
    <w:rsid w:val="005E3300"/>
    <w:rsid w:val="005E35D7"/>
    <w:rsid w:val="005E3CA7"/>
    <w:rsid w:val="005E3CAD"/>
    <w:rsid w:val="005E3D5C"/>
    <w:rsid w:val="005E3F84"/>
    <w:rsid w:val="005E414B"/>
    <w:rsid w:val="005E41A0"/>
    <w:rsid w:val="005E4B9E"/>
    <w:rsid w:val="005E4BE4"/>
    <w:rsid w:val="005E4D83"/>
    <w:rsid w:val="005E4DAE"/>
    <w:rsid w:val="005E55A2"/>
    <w:rsid w:val="005E565D"/>
    <w:rsid w:val="005E56A8"/>
    <w:rsid w:val="005E60B8"/>
    <w:rsid w:val="005E63E4"/>
    <w:rsid w:val="005E6B6A"/>
    <w:rsid w:val="005E6EF8"/>
    <w:rsid w:val="005E6F98"/>
    <w:rsid w:val="005E717C"/>
    <w:rsid w:val="005E75DE"/>
    <w:rsid w:val="005E7AE2"/>
    <w:rsid w:val="005E7BA8"/>
    <w:rsid w:val="005E7BF5"/>
    <w:rsid w:val="005E7CB9"/>
    <w:rsid w:val="005E7E24"/>
    <w:rsid w:val="005F0215"/>
    <w:rsid w:val="005F0251"/>
    <w:rsid w:val="005F038E"/>
    <w:rsid w:val="005F059B"/>
    <w:rsid w:val="005F07E8"/>
    <w:rsid w:val="005F0909"/>
    <w:rsid w:val="005F09C8"/>
    <w:rsid w:val="005F0C12"/>
    <w:rsid w:val="005F0CE9"/>
    <w:rsid w:val="005F0E2E"/>
    <w:rsid w:val="005F1122"/>
    <w:rsid w:val="005F1452"/>
    <w:rsid w:val="005F1599"/>
    <w:rsid w:val="005F160D"/>
    <w:rsid w:val="005F16FF"/>
    <w:rsid w:val="005F178F"/>
    <w:rsid w:val="005F17D7"/>
    <w:rsid w:val="005F1825"/>
    <w:rsid w:val="005F1BEA"/>
    <w:rsid w:val="005F1DC2"/>
    <w:rsid w:val="005F1E91"/>
    <w:rsid w:val="005F1F65"/>
    <w:rsid w:val="005F1FDE"/>
    <w:rsid w:val="005F2AEE"/>
    <w:rsid w:val="005F2BD9"/>
    <w:rsid w:val="005F2D19"/>
    <w:rsid w:val="005F2DC9"/>
    <w:rsid w:val="005F3233"/>
    <w:rsid w:val="005F345E"/>
    <w:rsid w:val="005F3531"/>
    <w:rsid w:val="005F36BF"/>
    <w:rsid w:val="005F389A"/>
    <w:rsid w:val="005F38A1"/>
    <w:rsid w:val="005F3AB8"/>
    <w:rsid w:val="005F3C0F"/>
    <w:rsid w:val="005F3DD8"/>
    <w:rsid w:val="005F3E89"/>
    <w:rsid w:val="005F40E6"/>
    <w:rsid w:val="005F416B"/>
    <w:rsid w:val="005F41A5"/>
    <w:rsid w:val="005F42EE"/>
    <w:rsid w:val="005F43C0"/>
    <w:rsid w:val="005F43DE"/>
    <w:rsid w:val="005F44DF"/>
    <w:rsid w:val="005F4502"/>
    <w:rsid w:val="005F45D4"/>
    <w:rsid w:val="005F465F"/>
    <w:rsid w:val="005F4E9D"/>
    <w:rsid w:val="005F5013"/>
    <w:rsid w:val="005F519B"/>
    <w:rsid w:val="005F522A"/>
    <w:rsid w:val="005F528A"/>
    <w:rsid w:val="005F59FC"/>
    <w:rsid w:val="005F5AC2"/>
    <w:rsid w:val="005F5D01"/>
    <w:rsid w:val="005F5DDF"/>
    <w:rsid w:val="005F5E58"/>
    <w:rsid w:val="005F5EF7"/>
    <w:rsid w:val="005F5F68"/>
    <w:rsid w:val="005F5FE0"/>
    <w:rsid w:val="005F6712"/>
    <w:rsid w:val="005F67FA"/>
    <w:rsid w:val="005F67FE"/>
    <w:rsid w:val="005F68F6"/>
    <w:rsid w:val="005F6A08"/>
    <w:rsid w:val="005F6ED8"/>
    <w:rsid w:val="005F73A6"/>
    <w:rsid w:val="005F774E"/>
    <w:rsid w:val="005F7845"/>
    <w:rsid w:val="005F78C0"/>
    <w:rsid w:val="005F7907"/>
    <w:rsid w:val="005F7B41"/>
    <w:rsid w:val="005F7C56"/>
    <w:rsid w:val="005F7D7F"/>
    <w:rsid w:val="005F7DE3"/>
    <w:rsid w:val="00600009"/>
    <w:rsid w:val="0060010D"/>
    <w:rsid w:val="0060011F"/>
    <w:rsid w:val="00600724"/>
    <w:rsid w:val="00600AF6"/>
    <w:rsid w:val="00600D39"/>
    <w:rsid w:val="00600DBB"/>
    <w:rsid w:val="00600EC1"/>
    <w:rsid w:val="0060128A"/>
    <w:rsid w:val="006014D0"/>
    <w:rsid w:val="0060151C"/>
    <w:rsid w:val="00601533"/>
    <w:rsid w:val="00601553"/>
    <w:rsid w:val="00601800"/>
    <w:rsid w:val="00601914"/>
    <w:rsid w:val="006019AA"/>
    <w:rsid w:val="006019C9"/>
    <w:rsid w:val="00601AF9"/>
    <w:rsid w:val="00601C50"/>
    <w:rsid w:val="00601C88"/>
    <w:rsid w:val="00601DE8"/>
    <w:rsid w:val="0060205B"/>
    <w:rsid w:val="00602080"/>
    <w:rsid w:val="00602087"/>
    <w:rsid w:val="006020E7"/>
    <w:rsid w:val="0060217A"/>
    <w:rsid w:val="00602229"/>
    <w:rsid w:val="00602441"/>
    <w:rsid w:val="006028D9"/>
    <w:rsid w:val="006029A8"/>
    <w:rsid w:val="006029B6"/>
    <w:rsid w:val="00602BB6"/>
    <w:rsid w:val="00602EF6"/>
    <w:rsid w:val="00602F9F"/>
    <w:rsid w:val="00603016"/>
    <w:rsid w:val="006031E6"/>
    <w:rsid w:val="00603448"/>
    <w:rsid w:val="006036DF"/>
    <w:rsid w:val="00603780"/>
    <w:rsid w:val="00603F5E"/>
    <w:rsid w:val="006040C3"/>
    <w:rsid w:val="0060465E"/>
    <w:rsid w:val="006046E9"/>
    <w:rsid w:val="006049DA"/>
    <w:rsid w:val="00604A20"/>
    <w:rsid w:val="00604CCE"/>
    <w:rsid w:val="00604FB0"/>
    <w:rsid w:val="006055B2"/>
    <w:rsid w:val="006055C6"/>
    <w:rsid w:val="006057EB"/>
    <w:rsid w:val="006057F2"/>
    <w:rsid w:val="00605888"/>
    <w:rsid w:val="00605F29"/>
    <w:rsid w:val="00606049"/>
    <w:rsid w:val="00606126"/>
    <w:rsid w:val="0060624D"/>
    <w:rsid w:val="006065A6"/>
    <w:rsid w:val="006066A0"/>
    <w:rsid w:val="00606ABA"/>
    <w:rsid w:val="0060701D"/>
    <w:rsid w:val="006072EB"/>
    <w:rsid w:val="006073BF"/>
    <w:rsid w:val="00607408"/>
    <w:rsid w:val="006076D4"/>
    <w:rsid w:val="00607B9E"/>
    <w:rsid w:val="00607C52"/>
    <w:rsid w:val="00607C97"/>
    <w:rsid w:val="00607F62"/>
    <w:rsid w:val="00607FDA"/>
    <w:rsid w:val="0061002A"/>
    <w:rsid w:val="006106FA"/>
    <w:rsid w:val="00610721"/>
    <w:rsid w:val="006107F8"/>
    <w:rsid w:val="00610B29"/>
    <w:rsid w:val="00610B4E"/>
    <w:rsid w:val="00610C74"/>
    <w:rsid w:val="00610F19"/>
    <w:rsid w:val="00610F23"/>
    <w:rsid w:val="00610FE8"/>
    <w:rsid w:val="00611504"/>
    <w:rsid w:val="00611617"/>
    <w:rsid w:val="00611813"/>
    <w:rsid w:val="00611963"/>
    <w:rsid w:val="00611A53"/>
    <w:rsid w:val="00611B34"/>
    <w:rsid w:val="00611B8B"/>
    <w:rsid w:val="00611BC5"/>
    <w:rsid w:val="00611C1D"/>
    <w:rsid w:val="00611EDF"/>
    <w:rsid w:val="00612023"/>
    <w:rsid w:val="006122C2"/>
    <w:rsid w:val="006123C4"/>
    <w:rsid w:val="00612681"/>
    <w:rsid w:val="00612A8F"/>
    <w:rsid w:val="00612CA0"/>
    <w:rsid w:val="00612D26"/>
    <w:rsid w:val="00612D94"/>
    <w:rsid w:val="00612F55"/>
    <w:rsid w:val="0061329B"/>
    <w:rsid w:val="00613A08"/>
    <w:rsid w:val="00613DA3"/>
    <w:rsid w:val="00614228"/>
    <w:rsid w:val="00614262"/>
    <w:rsid w:val="00614463"/>
    <w:rsid w:val="00614BFB"/>
    <w:rsid w:val="00614C10"/>
    <w:rsid w:val="00614F8E"/>
    <w:rsid w:val="00615239"/>
    <w:rsid w:val="006154C8"/>
    <w:rsid w:val="00615556"/>
    <w:rsid w:val="0061558D"/>
    <w:rsid w:val="00615882"/>
    <w:rsid w:val="0061598B"/>
    <w:rsid w:val="00616056"/>
    <w:rsid w:val="006160F1"/>
    <w:rsid w:val="006161F4"/>
    <w:rsid w:val="00616300"/>
    <w:rsid w:val="006163AF"/>
    <w:rsid w:val="00616F67"/>
    <w:rsid w:val="00616FAD"/>
    <w:rsid w:val="00617026"/>
    <w:rsid w:val="006170DE"/>
    <w:rsid w:val="00617141"/>
    <w:rsid w:val="006171FD"/>
    <w:rsid w:val="006173C1"/>
    <w:rsid w:val="006177DF"/>
    <w:rsid w:val="00617EED"/>
    <w:rsid w:val="00617F10"/>
    <w:rsid w:val="00617F63"/>
    <w:rsid w:val="006202E0"/>
    <w:rsid w:val="006203D8"/>
    <w:rsid w:val="006207DC"/>
    <w:rsid w:val="0062083E"/>
    <w:rsid w:val="00620860"/>
    <w:rsid w:val="00620BDC"/>
    <w:rsid w:val="00620CC8"/>
    <w:rsid w:val="00620CD2"/>
    <w:rsid w:val="00620ED6"/>
    <w:rsid w:val="00620F8B"/>
    <w:rsid w:val="006211F7"/>
    <w:rsid w:val="0062132A"/>
    <w:rsid w:val="00621409"/>
    <w:rsid w:val="00621457"/>
    <w:rsid w:val="0062169D"/>
    <w:rsid w:val="006217EF"/>
    <w:rsid w:val="00622133"/>
    <w:rsid w:val="00622699"/>
    <w:rsid w:val="0062279E"/>
    <w:rsid w:val="0062281C"/>
    <w:rsid w:val="00622AED"/>
    <w:rsid w:val="00622D78"/>
    <w:rsid w:val="00622DD7"/>
    <w:rsid w:val="00622E39"/>
    <w:rsid w:val="00622FCB"/>
    <w:rsid w:val="0062313E"/>
    <w:rsid w:val="00623423"/>
    <w:rsid w:val="006236D1"/>
    <w:rsid w:val="0062389E"/>
    <w:rsid w:val="00623916"/>
    <w:rsid w:val="006239B4"/>
    <w:rsid w:val="00623AAE"/>
    <w:rsid w:val="00623DAD"/>
    <w:rsid w:val="00623F7D"/>
    <w:rsid w:val="00624026"/>
    <w:rsid w:val="006240C7"/>
    <w:rsid w:val="0062426D"/>
    <w:rsid w:val="006243B4"/>
    <w:rsid w:val="00624434"/>
    <w:rsid w:val="0062454F"/>
    <w:rsid w:val="006245A8"/>
    <w:rsid w:val="00624658"/>
    <w:rsid w:val="00624AB1"/>
    <w:rsid w:val="00624CF5"/>
    <w:rsid w:val="00624D89"/>
    <w:rsid w:val="00624DE7"/>
    <w:rsid w:val="00624F80"/>
    <w:rsid w:val="0062563D"/>
    <w:rsid w:val="0062565F"/>
    <w:rsid w:val="00625951"/>
    <w:rsid w:val="00625A91"/>
    <w:rsid w:val="00625E99"/>
    <w:rsid w:val="006264D7"/>
    <w:rsid w:val="0062655B"/>
    <w:rsid w:val="0062667F"/>
    <w:rsid w:val="006267E8"/>
    <w:rsid w:val="00626A97"/>
    <w:rsid w:val="00626ABE"/>
    <w:rsid w:val="00626CD5"/>
    <w:rsid w:val="00626D95"/>
    <w:rsid w:val="00626E93"/>
    <w:rsid w:val="00626ED0"/>
    <w:rsid w:val="00627121"/>
    <w:rsid w:val="0062713F"/>
    <w:rsid w:val="00627162"/>
    <w:rsid w:val="00627546"/>
    <w:rsid w:val="00627827"/>
    <w:rsid w:val="00627B81"/>
    <w:rsid w:val="00627C76"/>
    <w:rsid w:val="00627D02"/>
    <w:rsid w:val="00627DE5"/>
    <w:rsid w:val="00627E8D"/>
    <w:rsid w:val="006300D2"/>
    <w:rsid w:val="0063011A"/>
    <w:rsid w:val="006302A8"/>
    <w:rsid w:val="00630320"/>
    <w:rsid w:val="0063094B"/>
    <w:rsid w:val="00630B58"/>
    <w:rsid w:val="00630CE4"/>
    <w:rsid w:val="00631215"/>
    <w:rsid w:val="00631369"/>
    <w:rsid w:val="00631842"/>
    <w:rsid w:val="00631A1C"/>
    <w:rsid w:val="00631A9A"/>
    <w:rsid w:val="006320C4"/>
    <w:rsid w:val="00632594"/>
    <w:rsid w:val="0063291E"/>
    <w:rsid w:val="0063297B"/>
    <w:rsid w:val="00632AE5"/>
    <w:rsid w:val="00632E44"/>
    <w:rsid w:val="00632FE3"/>
    <w:rsid w:val="0063307E"/>
    <w:rsid w:val="00633AE2"/>
    <w:rsid w:val="00633C87"/>
    <w:rsid w:val="006342E4"/>
    <w:rsid w:val="00634548"/>
    <w:rsid w:val="006346CC"/>
    <w:rsid w:val="0063483F"/>
    <w:rsid w:val="00634949"/>
    <w:rsid w:val="00634B74"/>
    <w:rsid w:val="00634D6A"/>
    <w:rsid w:val="00634E2E"/>
    <w:rsid w:val="00634E45"/>
    <w:rsid w:val="00634F19"/>
    <w:rsid w:val="00635139"/>
    <w:rsid w:val="0063556F"/>
    <w:rsid w:val="006358D5"/>
    <w:rsid w:val="00635B95"/>
    <w:rsid w:val="00635BC1"/>
    <w:rsid w:val="00635D58"/>
    <w:rsid w:val="00635E7C"/>
    <w:rsid w:val="00635F06"/>
    <w:rsid w:val="00635F09"/>
    <w:rsid w:val="00635F8A"/>
    <w:rsid w:val="0063604E"/>
    <w:rsid w:val="00636497"/>
    <w:rsid w:val="00636713"/>
    <w:rsid w:val="00636F74"/>
    <w:rsid w:val="0063725D"/>
    <w:rsid w:val="006373C0"/>
    <w:rsid w:val="00637459"/>
    <w:rsid w:val="006376C1"/>
    <w:rsid w:val="006377AE"/>
    <w:rsid w:val="006377B6"/>
    <w:rsid w:val="0063795F"/>
    <w:rsid w:val="00637A6F"/>
    <w:rsid w:val="00637AEC"/>
    <w:rsid w:val="00637AFB"/>
    <w:rsid w:val="00640931"/>
    <w:rsid w:val="0064093F"/>
    <w:rsid w:val="00640ADC"/>
    <w:rsid w:val="00640B5E"/>
    <w:rsid w:val="00640CB2"/>
    <w:rsid w:val="00640D0C"/>
    <w:rsid w:val="00640D79"/>
    <w:rsid w:val="006410EE"/>
    <w:rsid w:val="0064125D"/>
    <w:rsid w:val="006417F5"/>
    <w:rsid w:val="00641822"/>
    <w:rsid w:val="006418EF"/>
    <w:rsid w:val="00641951"/>
    <w:rsid w:val="00641DF7"/>
    <w:rsid w:val="00641FD0"/>
    <w:rsid w:val="006420B6"/>
    <w:rsid w:val="0064226C"/>
    <w:rsid w:val="006422EB"/>
    <w:rsid w:val="0064240C"/>
    <w:rsid w:val="006425B6"/>
    <w:rsid w:val="0064278F"/>
    <w:rsid w:val="00642A29"/>
    <w:rsid w:val="00642C7B"/>
    <w:rsid w:val="00642E6D"/>
    <w:rsid w:val="00643034"/>
    <w:rsid w:val="0064312E"/>
    <w:rsid w:val="00643432"/>
    <w:rsid w:val="006434CF"/>
    <w:rsid w:val="00643726"/>
    <w:rsid w:val="006439CC"/>
    <w:rsid w:val="00643C18"/>
    <w:rsid w:val="00643DAE"/>
    <w:rsid w:val="0064404C"/>
    <w:rsid w:val="006442D5"/>
    <w:rsid w:val="006444BB"/>
    <w:rsid w:val="006444F6"/>
    <w:rsid w:val="006447A9"/>
    <w:rsid w:val="00644A92"/>
    <w:rsid w:val="00644AC4"/>
    <w:rsid w:val="00644DB0"/>
    <w:rsid w:val="0064527B"/>
    <w:rsid w:val="00645405"/>
    <w:rsid w:val="0064561F"/>
    <w:rsid w:val="00645631"/>
    <w:rsid w:val="00645879"/>
    <w:rsid w:val="006459EC"/>
    <w:rsid w:val="00645E33"/>
    <w:rsid w:val="00646549"/>
    <w:rsid w:val="00646729"/>
    <w:rsid w:val="00646789"/>
    <w:rsid w:val="00646A15"/>
    <w:rsid w:val="00646C50"/>
    <w:rsid w:val="00647131"/>
    <w:rsid w:val="006472FF"/>
    <w:rsid w:val="00647571"/>
    <w:rsid w:val="0064764A"/>
    <w:rsid w:val="006476A3"/>
    <w:rsid w:val="00647839"/>
    <w:rsid w:val="0064791C"/>
    <w:rsid w:val="00647921"/>
    <w:rsid w:val="00647FB2"/>
    <w:rsid w:val="00650069"/>
    <w:rsid w:val="0065023E"/>
    <w:rsid w:val="00650265"/>
    <w:rsid w:val="00650CEB"/>
    <w:rsid w:val="00650D8C"/>
    <w:rsid w:val="00650FB6"/>
    <w:rsid w:val="00651050"/>
    <w:rsid w:val="006512D3"/>
    <w:rsid w:val="006513EB"/>
    <w:rsid w:val="006516AF"/>
    <w:rsid w:val="006516FF"/>
    <w:rsid w:val="006518A8"/>
    <w:rsid w:val="00651B76"/>
    <w:rsid w:val="00651C75"/>
    <w:rsid w:val="00651D86"/>
    <w:rsid w:val="00651DD1"/>
    <w:rsid w:val="00651F46"/>
    <w:rsid w:val="0065216B"/>
    <w:rsid w:val="00652553"/>
    <w:rsid w:val="0065267E"/>
    <w:rsid w:val="006527D8"/>
    <w:rsid w:val="0065280D"/>
    <w:rsid w:val="0065281D"/>
    <w:rsid w:val="00652B35"/>
    <w:rsid w:val="00652C24"/>
    <w:rsid w:val="00653091"/>
    <w:rsid w:val="0065335E"/>
    <w:rsid w:val="00653490"/>
    <w:rsid w:val="00653550"/>
    <w:rsid w:val="00653561"/>
    <w:rsid w:val="006535E4"/>
    <w:rsid w:val="006537FE"/>
    <w:rsid w:val="00653811"/>
    <w:rsid w:val="00653BE4"/>
    <w:rsid w:val="00653CA5"/>
    <w:rsid w:val="00653D9D"/>
    <w:rsid w:val="00653E20"/>
    <w:rsid w:val="006543E3"/>
    <w:rsid w:val="00654416"/>
    <w:rsid w:val="006544E9"/>
    <w:rsid w:val="00654815"/>
    <w:rsid w:val="0065492E"/>
    <w:rsid w:val="00654A5E"/>
    <w:rsid w:val="00654C8C"/>
    <w:rsid w:val="00654F27"/>
    <w:rsid w:val="00654F82"/>
    <w:rsid w:val="00654FA7"/>
    <w:rsid w:val="0065529C"/>
    <w:rsid w:val="00655344"/>
    <w:rsid w:val="0065546D"/>
    <w:rsid w:val="0065566A"/>
    <w:rsid w:val="00655A8D"/>
    <w:rsid w:val="00655B20"/>
    <w:rsid w:val="00655BCE"/>
    <w:rsid w:val="00655CAC"/>
    <w:rsid w:val="00655CD1"/>
    <w:rsid w:val="00655D3D"/>
    <w:rsid w:val="00656024"/>
    <w:rsid w:val="00656210"/>
    <w:rsid w:val="006562F4"/>
    <w:rsid w:val="00656562"/>
    <w:rsid w:val="0065697F"/>
    <w:rsid w:val="00656C46"/>
    <w:rsid w:val="00656F92"/>
    <w:rsid w:val="00656FDF"/>
    <w:rsid w:val="0065726E"/>
    <w:rsid w:val="00657827"/>
    <w:rsid w:val="006578D2"/>
    <w:rsid w:val="00657BEF"/>
    <w:rsid w:val="00657E59"/>
    <w:rsid w:val="00657EA6"/>
    <w:rsid w:val="00660031"/>
    <w:rsid w:val="00660094"/>
    <w:rsid w:val="006600E6"/>
    <w:rsid w:val="006605D0"/>
    <w:rsid w:val="00660654"/>
    <w:rsid w:val="00660767"/>
    <w:rsid w:val="006607E5"/>
    <w:rsid w:val="006607E7"/>
    <w:rsid w:val="00660B80"/>
    <w:rsid w:val="00660C24"/>
    <w:rsid w:val="00661050"/>
    <w:rsid w:val="0066113B"/>
    <w:rsid w:val="00661317"/>
    <w:rsid w:val="006613C6"/>
    <w:rsid w:val="00661479"/>
    <w:rsid w:val="00661500"/>
    <w:rsid w:val="00661BDD"/>
    <w:rsid w:val="00661F11"/>
    <w:rsid w:val="00662476"/>
    <w:rsid w:val="006625F2"/>
    <w:rsid w:val="00662666"/>
    <w:rsid w:val="006627AA"/>
    <w:rsid w:val="00662BE5"/>
    <w:rsid w:val="00662CE3"/>
    <w:rsid w:val="0066304B"/>
    <w:rsid w:val="0066324F"/>
    <w:rsid w:val="0066325B"/>
    <w:rsid w:val="00663613"/>
    <w:rsid w:val="00663653"/>
    <w:rsid w:val="00663830"/>
    <w:rsid w:val="0066383F"/>
    <w:rsid w:val="00663A8D"/>
    <w:rsid w:val="00663C37"/>
    <w:rsid w:val="00663D99"/>
    <w:rsid w:val="00663FCB"/>
    <w:rsid w:val="00664116"/>
    <w:rsid w:val="0066419D"/>
    <w:rsid w:val="0066467E"/>
    <w:rsid w:val="00664941"/>
    <w:rsid w:val="00664A9D"/>
    <w:rsid w:val="00664AB1"/>
    <w:rsid w:val="00664BAF"/>
    <w:rsid w:val="00664D29"/>
    <w:rsid w:val="00664F4B"/>
    <w:rsid w:val="0066533F"/>
    <w:rsid w:val="00665355"/>
    <w:rsid w:val="0066541C"/>
    <w:rsid w:val="006654B0"/>
    <w:rsid w:val="00665602"/>
    <w:rsid w:val="006658AA"/>
    <w:rsid w:val="00665A57"/>
    <w:rsid w:val="00665C07"/>
    <w:rsid w:val="00665DC2"/>
    <w:rsid w:val="00666664"/>
    <w:rsid w:val="00666960"/>
    <w:rsid w:val="00666B23"/>
    <w:rsid w:val="00666B26"/>
    <w:rsid w:val="00666CB3"/>
    <w:rsid w:val="00666F6A"/>
    <w:rsid w:val="00667064"/>
    <w:rsid w:val="006670C5"/>
    <w:rsid w:val="00667335"/>
    <w:rsid w:val="00667F33"/>
    <w:rsid w:val="006702C2"/>
    <w:rsid w:val="006703A0"/>
    <w:rsid w:val="006707FD"/>
    <w:rsid w:val="00670AB9"/>
    <w:rsid w:val="00670AC6"/>
    <w:rsid w:val="00670AE9"/>
    <w:rsid w:val="00670EDD"/>
    <w:rsid w:val="0067103A"/>
    <w:rsid w:val="006711CE"/>
    <w:rsid w:val="006717B2"/>
    <w:rsid w:val="006718BC"/>
    <w:rsid w:val="00671D36"/>
    <w:rsid w:val="00671D65"/>
    <w:rsid w:val="0067213B"/>
    <w:rsid w:val="006724F6"/>
    <w:rsid w:val="006727BB"/>
    <w:rsid w:val="00673101"/>
    <w:rsid w:val="00673512"/>
    <w:rsid w:val="00673545"/>
    <w:rsid w:val="00673565"/>
    <w:rsid w:val="006735DC"/>
    <w:rsid w:val="0067360F"/>
    <w:rsid w:val="006738B5"/>
    <w:rsid w:val="00673B7D"/>
    <w:rsid w:val="00673C03"/>
    <w:rsid w:val="00673EE4"/>
    <w:rsid w:val="0067412A"/>
    <w:rsid w:val="00674294"/>
    <w:rsid w:val="00674374"/>
    <w:rsid w:val="006744DC"/>
    <w:rsid w:val="00674695"/>
    <w:rsid w:val="006749DE"/>
    <w:rsid w:val="00674B4D"/>
    <w:rsid w:val="0067532C"/>
    <w:rsid w:val="0067559B"/>
    <w:rsid w:val="00675679"/>
    <w:rsid w:val="006756E8"/>
    <w:rsid w:val="0067574A"/>
    <w:rsid w:val="00675EF4"/>
    <w:rsid w:val="006760A2"/>
    <w:rsid w:val="00676321"/>
    <w:rsid w:val="0067637C"/>
    <w:rsid w:val="006766C4"/>
    <w:rsid w:val="00676759"/>
    <w:rsid w:val="00676A0D"/>
    <w:rsid w:val="00676A4F"/>
    <w:rsid w:val="00676AC0"/>
    <w:rsid w:val="00676C6D"/>
    <w:rsid w:val="00676EB9"/>
    <w:rsid w:val="00677213"/>
    <w:rsid w:val="006772C4"/>
    <w:rsid w:val="0067734C"/>
    <w:rsid w:val="006774D6"/>
    <w:rsid w:val="006775FD"/>
    <w:rsid w:val="00677734"/>
    <w:rsid w:val="0067780C"/>
    <w:rsid w:val="00677966"/>
    <w:rsid w:val="00677A92"/>
    <w:rsid w:val="006800A4"/>
    <w:rsid w:val="006801A8"/>
    <w:rsid w:val="00680362"/>
    <w:rsid w:val="006804EB"/>
    <w:rsid w:val="0068056D"/>
    <w:rsid w:val="00680ED6"/>
    <w:rsid w:val="00681073"/>
    <w:rsid w:val="0068157E"/>
    <w:rsid w:val="006815B9"/>
    <w:rsid w:val="00681797"/>
    <w:rsid w:val="00681FC6"/>
    <w:rsid w:val="0068207C"/>
    <w:rsid w:val="006821E4"/>
    <w:rsid w:val="006821F4"/>
    <w:rsid w:val="006821F8"/>
    <w:rsid w:val="00682428"/>
    <w:rsid w:val="0068244F"/>
    <w:rsid w:val="00682762"/>
    <w:rsid w:val="006829F3"/>
    <w:rsid w:val="00682C2B"/>
    <w:rsid w:val="00682D35"/>
    <w:rsid w:val="00683808"/>
    <w:rsid w:val="0068385F"/>
    <w:rsid w:val="006838E3"/>
    <w:rsid w:val="00683BDE"/>
    <w:rsid w:val="00683C5E"/>
    <w:rsid w:val="00683E79"/>
    <w:rsid w:val="00683EAA"/>
    <w:rsid w:val="00683FFA"/>
    <w:rsid w:val="0068423D"/>
    <w:rsid w:val="006845AD"/>
    <w:rsid w:val="006846AB"/>
    <w:rsid w:val="00684854"/>
    <w:rsid w:val="0068490E"/>
    <w:rsid w:val="006849CB"/>
    <w:rsid w:val="00684B6C"/>
    <w:rsid w:val="00684CE6"/>
    <w:rsid w:val="00684D13"/>
    <w:rsid w:val="00684F9B"/>
    <w:rsid w:val="00685074"/>
    <w:rsid w:val="006850FC"/>
    <w:rsid w:val="00685135"/>
    <w:rsid w:val="00685205"/>
    <w:rsid w:val="00685219"/>
    <w:rsid w:val="00685284"/>
    <w:rsid w:val="00685325"/>
    <w:rsid w:val="006857C0"/>
    <w:rsid w:val="0068588A"/>
    <w:rsid w:val="00685BAF"/>
    <w:rsid w:val="0068625C"/>
    <w:rsid w:val="006863A3"/>
    <w:rsid w:val="0068651D"/>
    <w:rsid w:val="00686540"/>
    <w:rsid w:val="006865C0"/>
    <w:rsid w:val="0068672E"/>
    <w:rsid w:val="006869D2"/>
    <w:rsid w:val="00686A58"/>
    <w:rsid w:val="00686ADF"/>
    <w:rsid w:val="00686B97"/>
    <w:rsid w:val="00686C90"/>
    <w:rsid w:val="00686D45"/>
    <w:rsid w:val="00686DAD"/>
    <w:rsid w:val="00686DCF"/>
    <w:rsid w:val="00686F53"/>
    <w:rsid w:val="00686FCF"/>
    <w:rsid w:val="006870FE"/>
    <w:rsid w:val="00687191"/>
    <w:rsid w:val="00687336"/>
    <w:rsid w:val="00687383"/>
    <w:rsid w:val="0068767E"/>
    <w:rsid w:val="006877A1"/>
    <w:rsid w:val="00687A7B"/>
    <w:rsid w:val="00687ACF"/>
    <w:rsid w:val="00687AFF"/>
    <w:rsid w:val="00687B3F"/>
    <w:rsid w:val="00687C60"/>
    <w:rsid w:val="00687E66"/>
    <w:rsid w:val="00687EDF"/>
    <w:rsid w:val="00687F05"/>
    <w:rsid w:val="00690240"/>
    <w:rsid w:val="00690282"/>
    <w:rsid w:val="006906B3"/>
    <w:rsid w:val="00690878"/>
    <w:rsid w:val="00690A75"/>
    <w:rsid w:val="00690ECA"/>
    <w:rsid w:val="00690F90"/>
    <w:rsid w:val="0069103D"/>
    <w:rsid w:val="0069150E"/>
    <w:rsid w:val="00691513"/>
    <w:rsid w:val="0069162D"/>
    <w:rsid w:val="00691AE1"/>
    <w:rsid w:val="00691B53"/>
    <w:rsid w:val="00691D58"/>
    <w:rsid w:val="00691E39"/>
    <w:rsid w:val="00691EF0"/>
    <w:rsid w:val="006920E7"/>
    <w:rsid w:val="00692160"/>
    <w:rsid w:val="006921D6"/>
    <w:rsid w:val="0069267B"/>
    <w:rsid w:val="006926E9"/>
    <w:rsid w:val="00692958"/>
    <w:rsid w:val="00692A95"/>
    <w:rsid w:val="00692B4F"/>
    <w:rsid w:val="0069312C"/>
    <w:rsid w:val="00693261"/>
    <w:rsid w:val="006933F1"/>
    <w:rsid w:val="00693744"/>
    <w:rsid w:val="0069376C"/>
    <w:rsid w:val="00693BEA"/>
    <w:rsid w:val="00693CA1"/>
    <w:rsid w:val="00693D05"/>
    <w:rsid w:val="00693D60"/>
    <w:rsid w:val="00693E34"/>
    <w:rsid w:val="00694260"/>
    <w:rsid w:val="0069426A"/>
    <w:rsid w:val="0069428A"/>
    <w:rsid w:val="0069428C"/>
    <w:rsid w:val="006942F1"/>
    <w:rsid w:val="00694410"/>
    <w:rsid w:val="006948D8"/>
    <w:rsid w:val="00694A4B"/>
    <w:rsid w:val="00694FEF"/>
    <w:rsid w:val="0069544B"/>
    <w:rsid w:val="006956CD"/>
    <w:rsid w:val="00695A21"/>
    <w:rsid w:val="00695D04"/>
    <w:rsid w:val="00695E68"/>
    <w:rsid w:val="00695FD8"/>
    <w:rsid w:val="00696926"/>
    <w:rsid w:val="00696A45"/>
    <w:rsid w:val="00696AA3"/>
    <w:rsid w:val="00696E9D"/>
    <w:rsid w:val="00696EA2"/>
    <w:rsid w:val="00697090"/>
    <w:rsid w:val="0069709C"/>
    <w:rsid w:val="0069724B"/>
    <w:rsid w:val="00697259"/>
    <w:rsid w:val="00697677"/>
    <w:rsid w:val="006978FC"/>
    <w:rsid w:val="00697A6E"/>
    <w:rsid w:val="00697A9A"/>
    <w:rsid w:val="00697E9F"/>
    <w:rsid w:val="006A022C"/>
    <w:rsid w:val="006A0698"/>
    <w:rsid w:val="006A08D9"/>
    <w:rsid w:val="006A0C8A"/>
    <w:rsid w:val="006A0F4F"/>
    <w:rsid w:val="006A126C"/>
    <w:rsid w:val="006A1291"/>
    <w:rsid w:val="006A1385"/>
    <w:rsid w:val="006A18FC"/>
    <w:rsid w:val="006A1B48"/>
    <w:rsid w:val="006A1BC4"/>
    <w:rsid w:val="006A205B"/>
    <w:rsid w:val="006A2319"/>
    <w:rsid w:val="006A25DA"/>
    <w:rsid w:val="006A25F8"/>
    <w:rsid w:val="006A27AF"/>
    <w:rsid w:val="006A290B"/>
    <w:rsid w:val="006A2A53"/>
    <w:rsid w:val="006A2F4F"/>
    <w:rsid w:val="006A311C"/>
    <w:rsid w:val="006A36EF"/>
    <w:rsid w:val="006A392C"/>
    <w:rsid w:val="006A3C3B"/>
    <w:rsid w:val="006A3C58"/>
    <w:rsid w:val="006A3DD4"/>
    <w:rsid w:val="006A3F9D"/>
    <w:rsid w:val="006A4143"/>
    <w:rsid w:val="006A422D"/>
    <w:rsid w:val="006A44C2"/>
    <w:rsid w:val="006A4527"/>
    <w:rsid w:val="006A4750"/>
    <w:rsid w:val="006A4873"/>
    <w:rsid w:val="006A4A13"/>
    <w:rsid w:val="006A4A20"/>
    <w:rsid w:val="006A4D0B"/>
    <w:rsid w:val="006A4FA5"/>
    <w:rsid w:val="006A522C"/>
    <w:rsid w:val="006A570A"/>
    <w:rsid w:val="006A57C8"/>
    <w:rsid w:val="006A57EC"/>
    <w:rsid w:val="006A5946"/>
    <w:rsid w:val="006A5A19"/>
    <w:rsid w:val="006A5F5A"/>
    <w:rsid w:val="006A5FD6"/>
    <w:rsid w:val="006A6725"/>
    <w:rsid w:val="006A67FF"/>
    <w:rsid w:val="006A6996"/>
    <w:rsid w:val="006A6A22"/>
    <w:rsid w:val="006A6B50"/>
    <w:rsid w:val="006A6DC1"/>
    <w:rsid w:val="006A6E51"/>
    <w:rsid w:val="006A700B"/>
    <w:rsid w:val="006A70C9"/>
    <w:rsid w:val="006A75B6"/>
    <w:rsid w:val="006A7665"/>
    <w:rsid w:val="006A7826"/>
    <w:rsid w:val="006A7873"/>
    <w:rsid w:val="006A7883"/>
    <w:rsid w:val="006A7E1A"/>
    <w:rsid w:val="006A7E2D"/>
    <w:rsid w:val="006B003E"/>
    <w:rsid w:val="006B0115"/>
    <w:rsid w:val="006B017E"/>
    <w:rsid w:val="006B05BF"/>
    <w:rsid w:val="006B06AF"/>
    <w:rsid w:val="006B0809"/>
    <w:rsid w:val="006B08CC"/>
    <w:rsid w:val="006B0919"/>
    <w:rsid w:val="006B0CCB"/>
    <w:rsid w:val="006B0CCC"/>
    <w:rsid w:val="006B0CE1"/>
    <w:rsid w:val="006B0D25"/>
    <w:rsid w:val="006B1131"/>
    <w:rsid w:val="006B11D9"/>
    <w:rsid w:val="006B17A8"/>
    <w:rsid w:val="006B1A92"/>
    <w:rsid w:val="006B1B69"/>
    <w:rsid w:val="006B1E6F"/>
    <w:rsid w:val="006B1F00"/>
    <w:rsid w:val="006B1FAF"/>
    <w:rsid w:val="006B1FFD"/>
    <w:rsid w:val="006B20E0"/>
    <w:rsid w:val="006B21AA"/>
    <w:rsid w:val="006B22AD"/>
    <w:rsid w:val="006B24B7"/>
    <w:rsid w:val="006B258B"/>
    <w:rsid w:val="006B2A81"/>
    <w:rsid w:val="006B2CEF"/>
    <w:rsid w:val="006B2D2F"/>
    <w:rsid w:val="006B2F8E"/>
    <w:rsid w:val="006B3073"/>
    <w:rsid w:val="006B315E"/>
    <w:rsid w:val="006B3203"/>
    <w:rsid w:val="006B34B3"/>
    <w:rsid w:val="006B3567"/>
    <w:rsid w:val="006B3597"/>
    <w:rsid w:val="006B3673"/>
    <w:rsid w:val="006B396E"/>
    <w:rsid w:val="006B3AE5"/>
    <w:rsid w:val="006B3E0A"/>
    <w:rsid w:val="006B40A9"/>
    <w:rsid w:val="006B4141"/>
    <w:rsid w:val="006B44D9"/>
    <w:rsid w:val="006B4536"/>
    <w:rsid w:val="006B456C"/>
    <w:rsid w:val="006B4604"/>
    <w:rsid w:val="006B4811"/>
    <w:rsid w:val="006B499F"/>
    <w:rsid w:val="006B4AB4"/>
    <w:rsid w:val="006B4DF3"/>
    <w:rsid w:val="006B50C4"/>
    <w:rsid w:val="006B5429"/>
    <w:rsid w:val="006B54DB"/>
    <w:rsid w:val="006B5A68"/>
    <w:rsid w:val="006B5BFE"/>
    <w:rsid w:val="006B5C05"/>
    <w:rsid w:val="006B5E31"/>
    <w:rsid w:val="006B5EBA"/>
    <w:rsid w:val="006B6071"/>
    <w:rsid w:val="006B6655"/>
    <w:rsid w:val="006B66C7"/>
    <w:rsid w:val="006B6AD1"/>
    <w:rsid w:val="006B6D92"/>
    <w:rsid w:val="006B6DCA"/>
    <w:rsid w:val="006B70C6"/>
    <w:rsid w:val="006B713A"/>
    <w:rsid w:val="006B7223"/>
    <w:rsid w:val="006B73F7"/>
    <w:rsid w:val="006B7448"/>
    <w:rsid w:val="006B747C"/>
    <w:rsid w:val="006B7B88"/>
    <w:rsid w:val="006B7CBB"/>
    <w:rsid w:val="006B7E86"/>
    <w:rsid w:val="006B7EAB"/>
    <w:rsid w:val="006B7F77"/>
    <w:rsid w:val="006C01F7"/>
    <w:rsid w:val="006C0730"/>
    <w:rsid w:val="006C0893"/>
    <w:rsid w:val="006C08CB"/>
    <w:rsid w:val="006C0A67"/>
    <w:rsid w:val="006C0D4F"/>
    <w:rsid w:val="006C11C0"/>
    <w:rsid w:val="006C1283"/>
    <w:rsid w:val="006C14AF"/>
    <w:rsid w:val="006C1A83"/>
    <w:rsid w:val="006C1AF2"/>
    <w:rsid w:val="006C1B45"/>
    <w:rsid w:val="006C1CE1"/>
    <w:rsid w:val="006C1E7E"/>
    <w:rsid w:val="006C1FA4"/>
    <w:rsid w:val="006C1FFC"/>
    <w:rsid w:val="006C22C9"/>
    <w:rsid w:val="006C2599"/>
    <w:rsid w:val="006C262B"/>
    <w:rsid w:val="006C2979"/>
    <w:rsid w:val="006C2F80"/>
    <w:rsid w:val="006C2FBB"/>
    <w:rsid w:val="006C3014"/>
    <w:rsid w:val="006C30B9"/>
    <w:rsid w:val="006C33D8"/>
    <w:rsid w:val="006C35B9"/>
    <w:rsid w:val="006C36DA"/>
    <w:rsid w:val="006C397C"/>
    <w:rsid w:val="006C3A51"/>
    <w:rsid w:val="006C3CF0"/>
    <w:rsid w:val="006C3FAA"/>
    <w:rsid w:val="006C3FB6"/>
    <w:rsid w:val="006C4101"/>
    <w:rsid w:val="006C4267"/>
    <w:rsid w:val="006C42AA"/>
    <w:rsid w:val="006C4921"/>
    <w:rsid w:val="006C495B"/>
    <w:rsid w:val="006C497F"/>
    <w:rsid w:val="006C4D6A"/>
    <w:rsid w:val="006C527A"/>
    <w:rsid w:val="006C54CD"/>
    <w:rsid w:val="006C59E1"/>
    <w:rsid w:val="006C5B44"/>
    <w:rsid w:val="006C6031"/>
    <w:rsid w:val="006C6145"/>
    <w:rsid w:val="006C649B"/>
    <w:rsid w:val="006C6521"/>
    <w:rsid w:val="006C6696"/>
    <w:rsid w:val="006C69CB"/>
    <w:rsid w:val="006C6E0A"/>
    <w:rsid w:val="006C6EA2"/>
    <w:rsid w:val="006C6F17"/>
    <w:rsid w:val="006C76B2"/>
    <w:rsid w:val="006C76EA"/>
    <w:rsid w:val="006C77B0"/>
    <w:rsid w:val="006C77B5"/>
    <w:rsid w:val="006C78E1"/>
    <w:rsid w:val="006C7B37"/>
    <w:rsid w:val="006C7B54"/>
    <w:rsid w:val="006C7C00"/>
    <w:rsid w:val="006C7CF0"/>
    <w:rsid w:val="006C7F58"/>
    <w:rsid w:val="006D0119"/>
    <w:rsid w:val="006D01AF"/>
    <w:rsid w:val="006D0263"/>
    <w:rsid w:val="006D0594"/>
    <w:rsid w:val="006D05D3"/>
    <w:rsid w:val="006D061F"/>
    <w:rsid w:val="006D093D"/>
    <w:rsid w:val="006D0A35"/>
    <w:rsid w:val="006D0A8D"/>
    <w:rsid w:val="006D0AF2"/>
    <w:rsid w:val="006D0B0C"/>
    <w:rsid w:val="006D0B58"/>
    <w:rsid w:val="006D0B61"/>
    <w:rsid w:val="006D0D76"/>
    <w:rsid w:val="006D0E2A"/>
    <w:rsid w:val="006D1317"/>
    <w:rsid w:val="006D156B"/>
    <w:rsid w:val="006D1611"/>
    <w:rsid w:val="006D1DF4"/>
    <w:rsid w:val="006D2043"/>
    <w:rsid w:val="006D2607"/>
    <w:rsid w:val="006D289D"/>
    <w:rsid w:val="006D2F46"/>
    <w:rsid w:val="006D2FDE"/>
    <w:rsid w:val="006D3005"/>
    <w:rsid w:val="006D316D"/>
    <w:rsid w:val="006D3271"/>
    <w:rsid w:val="006D33DE"/>
    <w:rsid w:val="006D3627"/>
    <w:rsid w:val="006D3E09"/>
    <w:rsid w:val="006D3E22"/>
    <w:rsid w:val="006D3EBC"/>
    <w:rsid w:val="006D3F47"/>
    <w:rsid w:val="006D3FF8"/>
    <w:rsid w:val="006D4168"/>
    <w:rsid w:val="006D4445"/>
    <w:rsid w:val="006D4463"/>
    <w:rsid w:val="006D4A8E"/>
    <w:rsid w:val="006D4D02"/>
    <w:rsid w:val="006D5118"/>
    <w:rsid w:val="006D53D5"/>
    <w:rsid w:val="006D5625"/>
    <w:rsid w:val="006D56A6"/>
    <w:rsid w:val="006D5A5B"/>
    <w:rsid w:val="006D5AF2"/>
    <w:rsid w:val="006D5F0F"/>
    <w:rsid w:val="006D6614"/>
    <w:rsid w:val="006D6D54"/>
    <w:rsid w:val="006D7349"/>
    <w:rsid w:val="006D743D"/>
    <w:rsid w:val="006D74BB"/>
    <w:rsid w:val="006D77E8"/>
    <w:rsid w:val="006D7C2A"/>
    <w:rsid w:val="006D7E7F"/>
    <w:rsid w:val="006D7EA2"/>
    <w:rsid w:val="006D7FDE"/>
    <w:rsid w:val="006E004C"/>
    <w:rsid w:val="006E02C5"/>
    <w:rsid w:val="006E079A"/>
    <w:rsid w:val="006E0B13"/>
    <w:rsid w:val="006E0D31"/>
    <w:rsid w:val="006E106A"/>
    <w:rsid w:val="006E1527"/>
    <w:rsid w:val="006E1BA8"/>
    <w:rsid w:val="006E1C63"/>
    <w:rsid w:val="006E1E3B"/>
    <w:rsid w:val="006E2037"/>
    <w:rsid w:val="006E217F"/>
    <w:rsid w:val="006E21AA"/>
    <w:rsid w:val="006E231A"/>
    <w:rsid w:val="006E2519"/>
    <w:rsid w:val="006E2844"/>
    <w:rsid w:val="006E294F"/>
    <w:rsid w:val="006E2AE4"/>
    <w:rsid w:val="006E3085"/>
    <w:rsid w:val="006E31DB"/>
    <w:rsid w:val="006E335E"/>
    <w:rsid w:val="006E3383"/>
    <w:rsid w:val="006E3414"/>
    <w:rsid w:val="006E36B8"/>
    <w:rsid w:val="006E3AA7"/>
    <w:rsid w:val="006E3BB1"/>
    <w:rsid w:val="006E3D33"/>
    <w:rsid w:val="006E3E02"/>
    <w:rsid w:val="006E3FE3"/>
    <w:rsid w:val="006E41D1"/>
    <w:rsid w:val="006E41EF"/>
    <w:rsid w:val="006E4207"/>
    <w:rsid w:val="006E4587"/>
    <w:rsid w:val="006E45DA"/>
    <w:rsid w:val="006E4AA9"/>
    <w:rsid w:val="006E4AB2"/>
    <w:rsid w:val="006E4E0C"/>
    <w:rsid w:val="006E5162"/>
    <w:rsid w:val="006E529B"/>
    <w:rsid w:val="006E57F3"/>
    <w:rsid w:val="006E590E"/>
    <w:rsid w:val="006E5A4D"/>
    <w:rsid w:val="006E6234"/>
    <w:rsid w:val="006E630B"/>
    <w:rsid w:val="006E64C5"/>
    <w:rsid w:val="006E6677"/>
    <w:rsid w:val="006E6A71"/>
    <w:rsid w:val="006E6A86"/>
    <w:rsid w:val="006E6B97"/>
    <w:rsid w:val="006E6E43"/>
    <w:rsid w:val="006E6E7B"/>
    <w:rsid w:val="006E6E84"/>
    <w:rsid w:val="006E6E9D"/>
    <w:rsid w:val="006E718C"/>
    <w:rsid w:val="006E7588"/>
    <w:rsid w:val="006E760D"/>
    <w:rsid w:val="006E782D"/>
    <w:rsid w:val="006E78C1"/>
    <w:rsid w:val="006E795F"/>
    <w:rsid w:val="006E79A5"/>
    <w:rsid w:val="006E7A39"/>
    <w:rsid w:val="006E7B5F"/>
    <w:rsid w:val="006E7BA4"/>
    <w:rsid w:val="006E7BC7"/>
    <w:rsid w:val="006E7D4D"/>
    <w:rsid w:val="006E7DC2"/>
    <w:rsid w:val="006F0463"/>
    <w:rsid w:val="006F069C"/>
    <w:rsid w:val="006F0919"/>
    <w:rsid w:val="006F0B83"/>
    <w:rsid w:val="006F0D68"/>
    <w:rsid w:val="006F1041"/>
    <w:rsid w:val="006F1179"/>
    <w:rsid w:val="006F1229"/>
    <w:rsid w:val="006F1322"/>
    <w:rsid w:val="006F1508"/>
    <w:rsid w:val="006F15B1"/>
    <w:rsid w:val="006F16F0"/>
    <w:rsid w:val="006F1ABC"/>
    <w:rsid w:val="006F1B9E"/>
    <w:rsid w:val="006F1BAD"/>
    <w:rsid w:val="006F1D96"/>
    <w:rsid w:val="006F1F5A"/>
    <w:rsid w:val="006F1FF1"/>
    <w:rsid w:val="006F22DF"/>
    <w:rsid w:val="006F2526"/>
    <w:rsid w:val="006F25AE"/>
    <w:rsid w:val="006F29A2"/>
    <w:rsid w:val="006F2ABC"/>
    <w:rsid w:val="006F2B44"/>
    <w:rsid w:val="006F2D05"/>
    <w:rsid w:val="006F2DE7"/>
    <w:rsid w:val="006F3128"/>
    <w:rsid w:val="006F3663"/>
    <w:rsid w:val="006F36AC"/>
    <w:rsid w:val="006F36B4"/>
    <w:rsid w:val="006F3939"/>
    <w:rsid w:val="006F3969"/>
    <w:rsid w:val="006F3AAD"/>
    <w:rsid w:val="006F3C6C"/>
    <w:rsid w:val="006F3CF0"/>
    <w:rsid w:val="006F3FB8"/>
    <w:rsid w:val="006F4793"/>
    <w:rsid w:val="006F47CA"/>
    <w:rsid w:val="006F4826"/>
    <w:rsid w:val="006F4980"/>
    <w:rsid w:val="006F4A03"/>
    <w:rsid w:val="006F4A28"/>
    <w:rsid w:val="006F4AF0"/>
    <w:rsid w:val="006F4D3A"/>
    <w:rsid w:val="006F4EC2"/>
    <w:rsid w:val="006F51E6"/>
    <w:rsid w:val="006F5257"/>
    <w:rsid w:val="006F5351"/>
    <w:rsid w:val="006F539F"/>
    <w:rsid w:val="006F550D"/>
    <w:rsid w:val="006F5715"/>
    <w:rsid w:val="006F5DD0"/>
    <w:rsid w:val="006F5DD1"/>
    <w:rsid w:val="006F5FC3"/>
    <w:rsid w:val="006F613A"/>
    <w:rsid w:val="006F6201"/>
    <w:rsid w:val="006F67B2"/>
    <w:rsid w:val="006F6C3B"/>
    <w:rsid w:val="006F6C4D"/>
    <w:rsid w:val="006F6C9B"/>
    <w:rsid w:val="006F6CA9"/>
    <w:rsid w:val="006F6E3B"/>
    <w:rsid w:val="006F72AD"/>
    <w:rsid w:val="006F7564"/>
    <w:rsid w:val="006F77A2"/>
    <w:rsid w:val="006F7898"/>
    <w:rsid w:val="006F7919"/>
    <w:rsid w:val="006F79E0"/>
    <w:rsid w:val="006F7A3A"/>
    <w:rsid w:val="006F7C59"/>
    <w:rsid w:val="007000CF"/>
    <w:rsid w:val="00700682"/>
    <w:rsid w:val="00700744"/>
    <w:rsid w:val="007007AE"/>
    <w:rsid w:val="007008DE"/>
    <w:rsid w:val="0070093F"/>
    <w:rsid w:val="00700960"/>
    <w:rsid w:val="007009AD"/>
    <w:rsid w:val="00700C86"/>
    <w:rsid w:val="00700FB8"/>
    <w:rsid w:val="007010B1"/>
    <w:rsid w:val="007010D1"/>
    <w:rsid w:val="00701255"/>
    <w:rsid w:val="00701884"/>
    <w:rsid w:val="00701894"/>
    <w:rsid w:val="00701D21"/>
    <w:rsid w:val="00701DAD"/>
    <w:rsid w:val="00701E3F"/>
    <w:rsid w:val="00701FBC"/>
    <w:rsid w:val="007021C5"/>
    <w:rsid w:val="007021EA"/>
    <w:rsid w:val="00702440"/>
    <w:rsid w:val="00702448"/>
    <w:rsid w:val="00702978"/>
    <w:rsid w:val="007029C0"/>
    <w:rsid w:val="00702B12"/>
    <w:rsid w:val="00702BC6"/>
    <w:rsid w:val="00702C04"/>
    <w:rsid w:val="00702DF0"/>
    <w:rsid w:val="007031D1"/>
    <w:rsid w:val="007033DF"/>
    <w:rsid w:val="00703497"/>
    <w:rsid w:val="00703748"/>
    <w:rsid w:val="0070389E"/>
    <w:rsid w:val="00703922"/>
    <w:rsid w:val="0070396D"/>
    <w:rsid w:val="00703BE5"/>
    <w:rsid w:val="00703CCF"/>
    <w:rsid w:val="007042CA"/>
    <w:rsid w:val="0070432A"/>
    <w:rsid w:val="00704735"/>
    <w:rsid w:val="007049C4"/>
    <w:rsid w:val="00704A43"/>
    <w:rsid w:val="00704B1B"/>
    <w:rsid w:val="00704BDE"/>
    <w:rsid w:val="0070509F"/>
    <w:rsid w:val="00705105"/>
    <w:rsid w:val="00705670"/>
    <w:rsid w:val="0070591C"/>
    <w:rsid w:val="007059A1"/>
    <w:rsid w:val="00705A45"/>
    <w:rsid w:val="00705C3F"/>
    <w:rsid w:val="00705C85"/>
    <w:rsid w:val="00705F44"/>
    <w:rsid w:val="0070616B"/>
    <w:rsid w:val="007064DA"/>
    <w:rsid w:val="00706682"/>
    <w:rsid w:val="007066A8"/>
    <w:rsid w:val="00706793"/>
    <w:rsid w:val="00706B93"/>
    <w:rsid w:val="00706D21"/>
    <w:rsid w:val="00706DA7"/>
    <w:rsid w:val="007072DC"/>
    <w:rsid w:val="007073A5"/>
    <w:rsid w:val="007073CE"/>
    <w:rsid w:val="00707525"/>
    <w:rsid w:val="00707715"/>
    <w:rsid w:val="007079AA"/>
    <w:rsid w:val="007100BB"/>
    <w:rsid w:val="007102FC"/>
    <w:rsid w:val="00710383"/>
    <w:rsid w:val="00710454"/>
    <w:rsid w:val="0071049F"/>
    <w:rsid w:val="007106E3"/>
    <w:rsid w:val="00710A41"/>
    <w:rsid w:val="00710E3B"/>
    <w:rsid w:val="00710E90"/>
    <w:rsid w:val="00710EA4"/>
    <w:rsid w:val="0071105A"/>
    <w:rsid w:val="007110C2"/>
    <w:rsid w:val="0071138B"/>
    <w:rsid w:val="00711669"/>
    <w:rsid w:val="007117AD"/>
    <w:rsid w:val="00711A91"/>
    <w:rsid w:val="00711F11"/>
    <w:rsid w:val="0071255A"/>
    <w:rsid w:val="007125A1"/>
    <w:rsid w:val="00712729"/>
    <w:rsid w:val="007128AF"/>
    <w:rsid w:val="00712A58"/>
    <w:rsid w:val="00712CA0"/>
    <w:rsid w:val="00712D08"/>
    <w:rsid w:val="00713012"/>
    <w:rsid w:val="0071325C"/>
    <w:rsid w:val="007132AF"/>
    <w:rsid w:val="00713430"/>
    <w:rsid w:val="0071366F"/>
    <w:rsid w:val="007137D0"/>
    <w:rsid w:val="00713CAC"/>
    <w:rsid w:val="00713D72"/>
    <w:rsid w:val="00714307"/>
    <w:rsid w:val="00714456"/>
    <w:rsid w:val="00714576"/>
    <w:rsid w:val="0071479A"/>
    <w:rsid w:val="00714803"/>
    <w:rsid w:val="00714B26"/>
    <w:rsid w:val="00715175"/>
    <w:rsid w:val="0071563B"/>
    <w:rsid w:val="0071576D"/>
    <w:rsid w:val="00715AC6"/>
    <w:rsid w:val="00715ACB"/>
    <w:rsid w:val="00715AFD"/>
    <w:rsid w:val="00715E91"/>
    <w:rsid w:val="007160EC"/>
    <w:rsid w:val="00716166"/>
    <w:rsid w:val="00716282"/>
    <w:rsid w:val="00716317"/>
    <w:rsid w:val="0071645D"/>
    <w:rsid w:val="007164E6"/>
    <w:rsid w:val="007165C8"/>
    <w:rsid w:val="00716628"/>
    <w:rsid w:val="0071663A"/>
    <w:rsid w:val="00716973"/>
    <w:rsid w:val="0071699A"/>
    <w:rsid w:val="00716B48"/>
    <w:rsid w:val="00716D7A"/>
    <w:rsid w:val="00716D8A"/>
    <w:rsid w:val="00716E46"/>
    <w:rsid w:val="00717023"/>
    <w:rsid w:val="007170AC"/>
    <w:rsid w:val="00717461"/>
    <w:rsid w:val="0071763A"/>
    <w:rsid w:val="007176FE"/>
    <w:rsid w:val="00717733"/>
    <w:rsid w:val="00717830"/>
    <w:rsid w:val="00717A13"/>
    <w:rsid w:val="00717A9A"/>
    <w:rsid w:val="00717E21"/>
    <w:rsid w:val="00720148"/>
    <w:rsid w:val="00720182"/>
    <w:rsid w:val="00720376"/>
    <w:rsid w:val="00720381"/>
    <w:rsid w:val="00720695"/>
    <w:rsid w:val="007206C2"/>
    <w:rsid w:val="00720B34"/>
    <w:rsid w:val="00721513"/>
    <w:rsid w:val="007216CA"/>
    <w:rsid w:val="007217B3"/>
    <w:rsid w:val="00721888"/>
    <w:rsid w:val="00721951"/>
    <w:rsid w:val="00721A65"/>
    <w:rsid w:val="00721A6C"/>
    <w:rsid w:val="00721B49"/>
    <w:rsid w:val="00721C34"/>
    <w:rsid w:val="00721F33"/>
    <w:rsid w:val="0072222A"/>
    <w:rsid w:val="00722355"/>
    <w:rsid w:val="0072284F"/>
    <w:rsid w:val="00722900"/>
    <w:rsid w:val="00722B9D"/>
    <w:rsid w:val="00722E72"/>
    <w:rsid w:val="00722EEA"/>
    <w:rsid w:val="0072322C"/>
    <w:rsid w:val="007236F0"/>
    <w:rsid w:val="00723B04"/>
    <w:rsid w:val="00723CD1"/>
    <w:rsid w:val="00723DF6"/>
    <w:rsid w:val="00723F37"/>
    <w:rsid w:val="00724637"/>
    <w:rsid w:val="00724714"/>
    <w:rsid w:val="00724A2E"/>
    <w:rsid w:val="0072509E"/>
    <w:rsid w:val="007252E6"/>
    <w:rsid w:val="00725560"/>
    <w:rsid w:val="00725756"/>
    <w:rsid w:val="00725828"/>
    <w:rsid w:val="00725A2E"/>
    <w:rsid w:val="00725C67"/>
    <w:rsid w:val="00725D84"/>
    <w:rsid w:val="007260B7"/>
    <w:rsid w:val="007261C5"/>
    <w:rsid w:val="00726237"/>
    <w:rsid w:val="007262D8"/>
    <w:rsid w:val="007263B4"/>
    <w:rsid w:val="00726B8B"/>
    <w:rsid w:val="00726D5B"/>
    <w:rsid w:val="00726F48"/>
    <w:rsid w:val="00726FDE"/>
    <w:rsid w:val="00727273"/>
    <w:rsid w:val="00727524"/>
    <w:rsid w:val="0072767C"/>
    <w:rsid w:val="00727728"/>
    <w:rsid w:val="0072775B"/>
    <w:rsid w:val="00727975"/>
    <w:rsid w:val="00727A4A"/>
    <w:rsid w:val="00727FB8"/>
    <w:rsid w:val="00727FDD"/>
    <w:rsid w:val="0073045D"/>
    <w:rsid w:val="007304AF"/>
    <w:rsid w:val="00730531"/>
    <w:rsid w:val="007305F4"/>
    <w:rsid w:val="0073061B"/>
    <w:rsid w:val="00730844"/>
    <w:rsid w:val="00730ADC"/>
    <w:rsid w:val="00731010"/>
    <w:rsid w:val="00731068"/>
    <w:rsid w:val="0073142B"/>
    <w:rsid w:val="00731CD6"/>
    <w:rsid w:val="00731E33"/>
    <w:rsid w:val="00732358"/>
    <w:rsid w:val="00732945"/>
    <w:rsid w:val="00732CFB"/>
    <w:rsid w:val="00732D34"/>
    <w:rsid w:val="00732E28"/>
    <w:rsid w:val="00733174"/>
    <w:rsid w:val="00733263"/>
    <w:rsid w:val="007334BD"/>
    <w:rsid w:val="00733523"/>
    <w:rsid w:val="007338D8"/>
    <w:rsid w:val="007339A5"/>
    <w:rsid w:val="00733B39"/>
    <w:rsid w:val="00733BFB"/>
    <w:rsid w:val="00733CCD"/>
    <w:rsid w:val="00733E51"/>
    <w:rsid w:val="0073410A"/>
    <w:rsid w:val="00734A05"/>
    <w:rsid w:val="00734A98"/>
    <w:rsid w:val="00734AFA"/>
    <w:rsid w:val="00734DD8"/>
    <w:rsid w:val="00734E96"/>
    <w:rsid w:val="00735018"/>
    <w:rsid w:val="0073551D"/>
    <w:rsid w:val="007356FE"/>
    <w:rsid w:val="00735704"/>
    <w:rsid w:val="0073578E"/>
    <w:rsid w:val="00735CBB"/>
    <w:rsid w:val="00735D99"/>
    <w:rsid w:val="00735DF1"/>
    <w:rsid w:val="00735FB7"/>
    <w:rsid w:val="0073635A"/>
    <w:rsid w:val="00736396"/>
    <w:rsid w:val="007363FE"/>
    <w:rsid w:val="00736631"/>
    <w:rsid w:val="00736990"/>
    <w:rsid w:val="00736A34"/>
    <w:rsid w:val="00736A76"/>
    <w:rsid w:val="00736AE5"/>
    <w:rsid w:val="00736F43"/>
    <w:rsid w:val="00736F4F"/>
    <w:rsid w:val="00737090"/>
    <w:rsid w:val="0073714C"/>
    <w:rsid w:val="007371C1"/>
    <w:rsid w:val="007371FE"/>
    <w:rsid w:val="00737324"/>
    <w:rsid w:val="00737462"/>
    <w:rsid w:val="00737638"/>
    <w:rsid w:val="007376CD"/>
    <w:rsid w:val="007379F2"/>
    <w:rsid w:val="007400A3"/>
    <w:rsid w:val="00740164"/>
    <w:rsid w:val="007401B9"/>
    <w:rsid w:val="00740669"/>
    <w:rsid w:val="007406BA"/>
    <w:rsid w:val="007406FE"/>
    <w:rsid w:val="00740758"/>
    <w:rsid w:val="007408B8"/>
    <w:rsid w:val="00740B1F"/>
    <w:rsid w:val="00740CF5"/>
    <w:rsid w:val="00740E5F"/>
    <w:rsid w:val="00741299"/>
    <w:rsid w:val="00741523"/>
    <w:rsid w:val="00741B5F"/>
    <w:rsid w:val="00741C7D"/>
    <w:rsid w:val="00742184"/>
    <w:rsid w:val="00742268"/>
    <w:rsid w:val="00742379"/>
    <w:rsid w:val="007424CC"/>
    <w:rsid w:val="007424EE"/>
    <w:rsid w:val="007428F2"/>
    <w:rsid w:val="007429EE"/>
    <w:rsid w:val="007429F6"/>
    <w:rsid w:val="00742A6E"/>
    <w:rsid w:val="00742C83"/>
    <w:rsid w:val="0074307C"/>
    <w:rsid w:val="00743508"/>
    <w:rsid w:val="00743558"/>
    <w:rsid w:val="007439ED"/>
    <w:rsid w:val="00743C12"/>
    <w:rsid w:val="00743C2D"/>
    <w:rsid w:val="0074400A"/>
    <w:rsid w:val="007444CD"/>
    <w:rsid w:val="007447D8"/>
    <w:rsid w:val="00744B07"/>
    <w:rsid w:val="00744BBC"/>
    <w:rsid w:val="00744E62"/>
    <w:rsid w:val="0074516E"/>
    <w:rsid w:val="0074521A"/>
    <w:rsid w:val="00745369"/>
    <w:rsid w:val="0074557A"/>
    <w:rsid w:val="0074562B"/>
    <w:rsid w:val="00745FD3"/>
    <w:rsid w:val="007460E0"/>
    <w:rsid w:val="0074611B"/>
    <w:rsid w:val="007463C9"/>
    <w:rsid w:val="00746418"/>
    <w:rsid w:val="00746708"/>
    <w:rsid w:val="0074672B"/>
    <w:rsid w:val="00746B3E"/>
    <w:rsid w:val="00746BA5"/>
    <w:rsid w:val="00746C6F"/>
    <w:rsid w:val="00746FD3"/>
    <w:rsid w:val="007472F2"/>
    <w:rsid w:val="00747D42"/>
    <w:rsid w:val="00747DCF"/>
    <w:rsid w:val="00747F9E"/>
    <w:rsid w:val="0075009A"/>
    <w:rsid w:val="0075021F"/>
    <w:rsid w:val="007506AA"/>
    <w:rsid w:val="00750797"/>
    <w:rsid w:val="00750842"/>
    <w:rsid w:val="00750B39"/>
    <w:rsid w:val="00750B5B"/>
    <w:rsid w:val="00750CE7"/>
    <w:rsid w:val="007516EC"/>
    <w:rsid w:val="00751B98"/>
    <w:rsid w:val="00751BED"/>
    <w:rsid w:val="00751C08"/>
    <w:rsid w:val="00751EB1"/>
    <w:rsid w:val="00751FA0"/>
    <w:rsid w:val="0075247D"/>
    <w:rsid w:val="007524F5"/>
    <w:rsid w:val="00752604"/>
    <w:rsid w:val="00752712"/>
    <w:rsid w:val="0075292B"/>
    <w:rsid w:val="007529C9"/>
    <w:rsid w:val="00752BF9"/>
    <w:rsid w:val="00752D54"/>
    <w:rsid w:val="0075322B"/>
    <w:rsid w:val="007532D0"/>
    <w:rsid w:val="0075355C"/>
    <w:rsid w:val="007537A3"/>
    <w:rsid w:val="007539A7"/>
    <w:rsid w:val="00753AFD"/>
    <w:rsid w:val="00753D10"/>
    <w:rsid w:val="00753E05"/>
    <w:rsid w:val="00753EFF"/>
    <w:rsid w:val="0075406F"/>
    <w:rsid w:val="0075411D"/>
    <w:rsid w:val="00754198"/>
    <w:rsid w:val="0075421A"/>
    <w:rsid w:val="007542E8"/>
    <w:rsid w:val="00754539"/>
    <w:rsid w:val="007545C6"/>
    <w:rsid w:val="00754876"/>
    <w:rsid w:val="00754A08"/>
    <w:rsid w:val="00754EB4"/>
    <w:rsid w:val="007554D3"/>
    <w:rsid w:val="007555CE"/>
    <w:rsid w:val="007559C2"/>
    <w:rsid w:val="00755A01"/>
    <w:rsid w:val="00755A8F"/>
    <w:rsid w:val="00755E83"/>
    <w:rsid w:val="00756218"/>
    <w:rsid w:val="007563AB"/>
    <w:rsid w:val="00756635"/>
    <w:rsid w:val="00756667"/>
    <w:rsid w:val="0075688C"/>
    <w:rsid w:val="00756AD3"/>
    <w:rsid w:val="00756CF1"/>
    <w:rsid w:val="00756CFD"/>
    <w:rsid w:val="00756DFD"/>
    <w:rsid w:val="00756FE4"/>
    <w:rsid w:val="00757026"/>
    <w:rsid w:val="007570CD"/>
    <w:rsid w:val="007571B5"/>
    <w:rsid w:val="00757210"/>
    <w:rsid w:val="0075731E"/>
    <w:rsid w:val="00757A0F"/>
    <w:rsid w:val="00757B08"/>
    <w:rsid w:val="00757CE5"/>
    <w:rsid w:val="0076002A"/>
    <w:rsid w:val="00760077"/>
    <w:rsid w:val="0076016D"/>
    <w:rsid w:val="007601A2"/>
    <w:rsid w:val="00760261"/>
    <w:rsid w:val="007604D7"/>
    <w:rsid w:val="0076050D"/>
    <w:rsid w:val="00760573"/>
    <w:rsid w:val="0076079D"/>
    <w:rsid w:val="00761051"/>
    <w:rsid w:val="00761068"/>
    <w:rsid w:val="0076153E"/>
    <w:rsid w:val="00761719"/>
    <w:rsid w:val="007618BB"/>
    <w:rsid w:val="00761989"/>
    <w:rsid w:val="007620D8"/>
    <w:rsid w:val="00762302"/>
    <w:rsid w:val="007623A9"/>
    <w:rsid w:val="0076240F"/>
    <w:rsid w:val="00762979"/>
    <w:rsid w:val="00762E7B"/>
    <w:rsid w:val="0076310B"/>
    <w:rsid w:val="0076315C"/>
    <w:rsid w:val="007633C2"/>
    <w:rsid w:val="00763457"/>
    <w:rsid w:val="0076361C"/>
    <w:rsid w:val="00763B15"/>
    <w:rsid w:val="00763CA4"/>
    <w:rsid w:val="00763FDA"/>
    <w:rsid w:val="00764155"/>
    <w:rsid w:val="0076423F"/>
    <w:rsid w:val="0076480F"/>
    <w:rsid w:val="00764C15"/>
    <w:rsid w:val="00764C9B"/>
    <w:rsid w:val="00764CB2"/>
    <w:rsid w:val="00764F03"/>
    <w:rsid w:val="007652DC"/>
    <w:rsid w:val="007653E5"/>
    <w:rsid w:val="00765519"/>
    <w:rsid w:val="00765567"/>
    <w:rsid w:val="00765735"/>
    <w:rsid w:val="00765840"/>
    <w:rsid w:val="00765996"/>
    <w:rsid w:val="00765BDB"/>
    <w:rsid w:val="00765D35"/>
    <w:rsid w:val="00766358"/>
    <w:rsid w:val="007668FF"/>
    <w:rsid w:val="00766BBD"/>
    <w:rsid w:val="00766D60"/>
    <w:rsid w:val="00766F2C"/>
    <w:rsid w:val="007674F6"/>
    <w:rsid w:val="007678D5"/>
    <w:rsid w:val="00767CAA"/>
    <w:rsid w:val="00767E37"/>
    <w:rsid w:val="00767F10"/>
    <w:rsid w:val="00770328"/>
    <w:rsid w:val="00770479"/>
    <w:rsid w:val="00770485"/>
    <w:rsid w:val="00770677"/>
    <w:rsid w:val="007706E9"/>
    <w:rsid w:val="0077077F"/>
    <w:rsid w:val="00770B67"/>
    <w:rsid w:val="00770B9F"/>
    <w:rsid w:val="00770BD1"/>
    <w:rsid w:val="00770E99"/>
    <w:rsid w:val="00770FE0"/>
    <w:rsid w:val="00771167"/>
    <w:rsid w:val="007712AE"/>
    <w:rsid w:val="007715CA"/>
    <w:rsid w:val="00771679"/>
    <w:rsid w:val="00771818"/>
    <w:rsid w:val="00771949"/>
    <w:rsid w:val="00771A77"/>
    <w:rsid w:val="00771DB5"/>
    <w:rsid w:val="00772220"/>
    <w:rsid w:val="007722A2"/>
    <w:rsid w:val="00772368"/>
    <w:rsid w:val="0077276F"/>
    <w:rsid w:val="00772854"/>
    <w:rsid w:val="00772891"/>
    <w:rsid w:val="007729C7"/>
    <w:rsid w:val="00772B9C"/>
    <w:rsid w:val="00772C25"/>
    <w:rsid w:val="00772E55"/>
    <w:rsid w:val="0077302C"/>
    <w:rsid w:val="00773077"/>
    <w:rsid w:val="00773195"/>
    <w:rsid w:val="0077345E"/>
    <w:rsid w:val="0077353B"/>
    <w:rsid w:val="0077371F"/>
    <w:rsid w:val="00773842"/>
    <w:rsid w:val="00773C4F"/>
    <w:rsid w:val="00773DFA"/>
    <w:rsid w:val="00774098"/>
    <w:rsid w:val="0077420F"/>
    <w:rsid w:val="007742C9"/>
    <w:rsid w:val="00774433"/>
    <w:rsid w:val="007744DC"/>
    <w:rsid w:val="00774689"/>
    <w:rsid w:val="007748B9"/>
    <w:rsid w:val="007749F3"/>
    <w:rsid w:val="00774AEA"/>
    <w:rsid w:val="00774D82"/>
    <w:rsid w:val="00774F0B"/>
    <w:rsid w:val="0077505F"/>
    <w:rsid w:val="00775235"/>
    <w:rsid w:val="0077550D"/>
    <w:rsid w:val="007757AC"/>
    <w:rsid w:val="007759E2"/>
    <w:rsid w:val="00775B1D"/>
    <w:rsid w:val="00775B35"/>
    <w:rsid w:val="00775E87"/>
    <w:rsid w:val="00776018"/>
    <w:rsid w:val="00776099"/>
    <w:rsid w:val="0077617B"/>
    <w:rsid w:val="0077630B"/>
    <w:rsid w:val="0077656F"/>
    <w:rsid w:val="00776572"/>
    <w:rsid w:val="0077666A"/>
    <w:rsid w:val="00776681"/>
    <w:rsid w:val="00776692"/>
    <w:rsid w:val="0077677F"/>
    <w:rsid w:val="007768E2"/>
    <w:rsid w:val="0077694B"/>
    <w:rsid w:val="007769DC"/>
    <w:rsid w:val="00776A10"/>
    <w:rsid w:val="007771FE"/>
    <w:rsid w:val="0077732F"/>
    <w:rsid w:val="007776BB"/>
    <w:rsid w:val="007776BE"/>
    <w:rsid w:val="00777702"/>
    <w:rsid w:val="007777C9"/>
    <w:rsid w:val="00777857"/>
    <w:rsid w:val="00777D0E"/>
    <w:rsid w:val="00777F9A"/>
    <w:rsid w:val="00780065"/>
    <w:rsid w:val="00780070"/>
    <w:rsid w:val="007804C2"/>
    <w:rsid w:val="007807A8"/>
    <w:rsid w:val="00780A86"/>
    <w:rsid w:val="00780BD3"/>
    <w:rsid w:val="00780BFB"/>
    <w:rsid w:val="007810DE"/>
    <w:rsid w:val="007812B4"/>
    <w:rsid w:val="00781338"/>
    <w:rsid w:val="007813ED"/>
    <w:rsid w:val="00781406"/>
    <w:rsid w:val="00781C17"/>
    <w:rsid w:val="00781C82"/>
    <w:rsid w:val="00781CAF"/>
    <w:rsid w:val="00781D4F"/>
    <w:rsid w:val="00782069"/>
    <w:rsid w:val="00782868"/>
    <w:rsid w:val="00782C24"/>
    <w:rsid w:val="00782C7F"/>
    <w:rsid w:val="00782EC7"/>
    <w:rsid w:val="00782FAD"/>
    <w:rsid w:val="0078300C"/>
    <w:rsid w:val="00783563"/>
    <w:rsid w:val="00783A90"/>
    <w:rsid w:val="00783BA0"/>
    <w:rsid w:val="00783D2E"/>
    <w:rsid w:val="00783F8D"/>
    <w:rsid w:val="0078409D"/>
    <w:rsid w:val="0078468B"/>
    <w:rsid w:val="00784AC4"/>
    <w:rsid w:val="00784D16"/>
    <w:rsid w:val="00785138"/>
    <w:rsid w:val="007853B5"/>
    <w:rsid w:val="0078564A"/>
    <w:rsid w:val="00785689"/>
    <w:rsid w:val="0078574D"/>
    <w:rsid w:val="007860F6"/>
    <w:rsid w:val="00786647"/>
    <w:rsid w:val="00786672"/>
    <w:rsid w:val="00786726"/>
    <w:rsid w:val="00786849"/>
    <w:rsid w:val="007868F3"/>
    <w:rsid w:val="007868FE"/>
    <w:rsid w:val="00786917"/>
    <w:rsid w:val="00786D84"/>
    <w:rsid w:val="00787713"/>
    <w:rsid w:val="00787755"/>
    <w:rsid w:val="007878E8"/>
    <w:rsid w:val="00787A74"/>
    <w:rsid w:val="00787A81"/>
    <w:rsid w:val="00787A8B"/>
    <w:rsid w:val="00787ECB"/>
    <w:rsid w:val="00787F18"/>
    <w:rsid w:val="00787F70"/>
    <w:rsid w:val="00790569"/>
    <w:rsid w:val="007906DB"/>
    <w:rsid w:val="007908D7"/>
    <w:rsid w:val="00790A2C"/>
    <w:rsid w:val="00790E7E"/>
    <w:rsid w:val="00790E9C"/>
    <w:rsid w:val="007913D0"/>
    <w:rsid w:val="0079160B"/>
    <w:rsid w:val="007918E6"/>
    <w:rsid w:val="00791B22"/>
    <w:rsid w:val="00791BA4"/>
    <w:rsid w:val="00791C57"/>
    <w:rsid w:val="00791E47"/>
    <w:rsid w:val="00791F99"/>
    <w:rsid w:val="00792017"/>
    <w:rsid w:val="0079212E"/>
    <w:rsid w:val="0079236E"/>
    <w:rsid w:val="00792890"/>
    <w:rsid w:val="00792CF4"/>
    <w:rsid w:val="007930AA"/>
    <w:rsid w:val="00793105"/>
    <w:rsid w:val="00793196"/>
    <w:rsid w:val="007932C4"/>
    <w:rsid w:val="007932C5"/>
    <w:rsid w:val="0079353F"/>
    <w:rsid w:val="00793604"/>
    <w:rsid w:val="007937D0"/>
    <w:rsid w:val="00793AD9"/>
    <w:rsid w:val="007944A0"/>
    <w:rsid w:val="0079454A"/>
    <w:rsid w:val="00794583"/>
    <w:rsid w:val="007947A5"/>
    <w:rsid w:val="00794A38"/>
    <w:rsid w:val="00794C07"/>
    <w:rsid w:val="00794EA3"/>
    <w:rsid w:val="007950C4"/>
    <w:rsid w:val="007951FC"/>
    <w:rsid w:val="0079552B"/>
    <w:rsid w:val="007955E7"/>
    <w:rsid w:val="00795B5B"/>
    <w:rsid w:val="00795C16"/>
    <w:rsid w:val="00795D02"/>
    <w:rsid w:val="00796503"/>
    <w:rsid w:val="00796589"/>
    <w:rsid w:val="007969E0"/>
    <w:rsid w:val="00796A6A"/>
    <w:rsid w:val="00796C24"/>
    <w:rsid w:val="00796CBB"/>
    <w:rsid w:val="00796D69"/>
    <w:rsid w:val="00796F9C"/>
    <w:rsid w:val="00797206"/>
    <w:rsid w:val="00797307"/>
    <w:rsid w:val="007974DC"/>
    <w:rsid w:val="007974EF"/>
    <w:rsid w:val="0079754A"/>
    <w:rsid w:val="007975EF"/>
    <w:rsid w:val="0079784B"/>
    <w:rsid w:val="007978FE"/>
    <w:rsid w:val="00797A99"/>
    <w:rsid w:val="00797B0C"/>
    <w:rsid w:val="00797B4D"/>
    <w:rsid w:val="007A0020"/>
    <w:rsid w:val="007A0080"/>
    <w:rsid w:val="007A026A"/>
    <w:rsid w:val="007A030B"/>
    <w:rsid w:val="007A0583"/>
    <w:rsid w:val="007A072B"/>
    <w:rsid w:val="007A08A9"/>
    <w:rsid w:val="007A0993"/>
    <w:rsid w:val="007A0C98"/>
    <w:rsid w:val="007A0F98"/>
    <w:rsid w:val="007A10D1"/>
    <w:rsid w:val="007A12F3"/>
    <w:rsid w:val="007A13F7"/>
    <w:rsid w:val="007A147A"/>
    <w:rsid w:val="007A15CA"/>
    <w:rsid w:val="007A1820"/>
    <w:rsid w:val="007A1B42"/>
    <w:rsid w:val="007A271D"/>
    <w:rsid w:val="007A289E"/>
    <w:rsid w:val="007A2BA6"/>
    <w:rsid w:val="007A2D7E"/>
    <w:rsid w:val="007A2F28"/>
    <w:rsid w:val="007A302A"/>
    <w:rsid w:val="007A306B"/>
    <w:rsid w:val="007A32E2"/>
    <w:rsid w:val="007A3473"/>
    <w:rsid w:val="007A3528"/>
    <w:rsid w:val="007A359D"/>
    <w:rsid w:val="007A36CD"/>
    <w:rsid w:val="007A36D4"/>
    <w:rsid w:val="007A3C1F"/>
    <w:rsid w:val="007A3CAB"/>
    <w:rsid w:val="007A3DF1"/>
    <w:rsid w:val="007A40C3"/>
    <w:rsid w:val="007A42B3"/>
    <w:rsid w:val="007A430F"/>
    <w:rsid w:val="007A473F"/>
    <w:rsid w:val="007A47F1"/>
    <w:rsid w:val="007A4C83"/>
    <w:rsid w:val="007A4EE5"/>
    <w:rsid w:val="007A4F47"/>
    <w:rsid w:val="007A5208"/>
    <w:rsid w:val="007A570F"/>
    <w:rsid w:val="007A5904"/>
    <w:rsid w:val="007A5D84"/>
    <w:rsid w:val="007A6112"/>
    <w:rsid w:val="007A623D"/>
    <w:rsid w:val="007A65B4"/>
    <w:rsid w:val="007A68C5"/>
    <w:rsid w:val="007A68E4"/>
    <w:rsid w:val="007A6BB2"/>
    <w:rsid w:val="007A6F87"/>
    <w:rsid w:val="007A708C"/>
    <w:rsid w:val="007A70C7"/>
    <w:rsid w:val="007A718F"/>
    <w:rsid w:val="007A72C4"/>
    <w:rsid w:val="007A7346"/>
    <w:rsid w:val="007A751C"/>
    <w:rsid w:val="007A7878"/>
    <w:rsid w:val="007A7A91"/>
    <w:rsid w:val="007A7B82"/>
    <w:rsid w:val="007A7EF1"/>
    <w:rsid w:val="007A7F4B"/>
    <w:rsid w:val="007A7F91"/>
    <w:rsid w:val="007B0036"/>
    <w:rsid w:val="007B0144"/>
    <w:rsid w:val="007B09B6"/>
    <w:rsid w:val="007B0B63"/>
    <w:rsid w:val="007B0C1B"/>
    <w:rsid w:val="007B0C79"/>
    <w:rsid w:val="007B10AC"/>
    <w:rsid w:val="007B12C5"/>
    <w:rsid w:val="007B1516"/>
    <w:rsid w:val="007B179E"/>
    <w:rsid w:val="007B17A6"/>
    <w:rsid w:val="007B19D0"/>
    <w:rsid w:val="007B1A0A"/>
    <w:rsid w:val="007B1A5A"/>
    <w:rsid w:val="007B1B8D"/>
    <w:rsid w:val="007B1D69"/>
    <w:rsid w:val="007B1FBF"/>
    <w:rsid w:val="007B24E8"/>
    <w:rsid w:val="007B28B0"/>
    <w:rsid w:val="007B2A2E"/>
    <w:rsid w:val="007B2A76"/>
    <w:rsid w:val="007B2B84"/>
    <w:rsid w:val="007B2C67"/>
    <w:rsid w:val="007B2F08"/>
    <w:rsid w:val="007B2F76"/>
    <w:rsid w:val="007B2FA4"/>
    <w:rsid w:val="007B2FA9"/>
    <w:rsid w:val="007B30DC"/>
    <w:rsid w:val="007B3208"/>
    <w:rsid w:val="007B322F"/>
    <w:rsid w:val="007B341E"/>
    <w:rsid w:val="007B3556"/>
    <w:rsid w:val="007B370B"/>
    <w:rsid w:val="007B37CA"/>
    <w:rsid w:val="007B384D"/>
    <w:rsid w:val="007B3891"/>
    <w:rsid w:val="007B3A78"/>
    <w:rsid w:val="007B3B7A"/>
    <w:rsid w:val="007B3C5C"/>
    <w:rsid w:val="007B3D6C"/>
    <w:rsid w:val="007B3DC5"/>
    <w:rsid w:val="007B3E98"/>
    <w:rsid w:val="007B41E6"/>
    <w:rsid w:val="007B435E"/>
    <w:rsid w:val="007B43AB"/>
    <w:rsid w:val="007B4493"/>
    <w:rsid w:val="007B461B"/>
    <w:rsid w:val="007B4AAA"/>
    <w:rsid w:val="007B4FEE"/>
    <w:rsid w:val="007B51E1"/>
    <w:rsid w:val="007B5205"/>
    <w:rsid w:val="007B5631"/>
    <w:rsid w:val="007B5722"/>
    <w:rsid w:val="007B579E"/>
    <w:rsid w:val="007B58B8"/>
    <w:rsid w:val="007B599C"/>
    <w:rsid w:val="007B5BFC"/>
    <w:rsid w:val="007B5E77"/>
    <w:rsid w:val="007B5EA4"/>
    <w:rsid w:val="007B5F8C"/>
    <w:rsid w:val="007B6128"/>
    <w:rsid w:val="007B616A"/>
    <w:rsid w:val="007B64A0"/>
    <w:rsid w:val="007B6607"/>
    <w:rsid w:val="007B6749"/>
    <w:rsid w:val="007B6D20"/>
    <w:rsid w:val="007B6E18"/>
    <w:rsid w:val="007B6EB7"/>
    <w:rsid w:val="007B711D"/>
    <w:rsid w:val="007B732B"/>
    <w:rsid w:val="007B7A24"/>
    <w:rsid w:val="007B7BDC"/>
    <w:rsid w:val="007B7D40"/>
    <w:rsid w:val="007C000B"/>
    <w:rsid w:val="007C0207"/>
    <w:rsid w:val="007C07F1"/>
    <w:rsid w:val="007C1144"/>
    <w:rsid w:val="007C138D"/>
    <w:rsid w:val="007C1433"/>
    <w:rsid w:val="007C1A8E"/>
    <w:rsid w:val="007C1D1D"/>
    <w:rsid w:val="007C1F13"/>
    <w:rsid w:val="007C222D"/>
    <w:rsid w:val="007C2A41"/>
    <w:rsid w:val="007C2B2E"/>
    <w:rsid w:val="007C3176"/>
    <w:rsid w:val="007C321B"/>
    <w:rsid w:val="007C327D"/>
    <w:rsid w:val="007C37AF"/>
    <w:rsid w:val="007C39F0"/>
    <w:rsid w:val="007C3C62"/>
    <w:rsid w:val="007C4065"/>
    <w:rsid w:val="007C4491"/>
    <w:rsid w:val="007C44EE"/>
    <w:rsid w:val="007C4530"/>
    <w:rsid w:val="007C48B2"/>
    <w:rsid w:val="007C48DF"/>
    <w:rsid w:val="007C4D1C"/>
    <w:rsid w:val="007C5019"/>
    <w:rsid w:val="007C50CE"/>
    <w:rsid w:val="007C52BD"/>
    <w:rsid w:val="007C583B"/>
    <w:rsid w:val="007C598F"/>
    <w:rsid w:val="007C5B70"/>
    <w:rsid w:val="007C5D56"/>
    <w:rsid w:val="007C5DA2"/>
    <w:rsid w:val="007C64C5"/>
    <w:rsid w:val="007C6678"/>
    <w:rsid w:val="007C6A5B"/>
    <w:rsid w:val="007C6A8C"/>
    <w:rsid w:val="007C6AC4"/>
    <w:rsid w:val="007C6E3E"/>
    <w:rsid w:val="007C6E51"/>
    <w:rsid w:val="007C6E7D"/>
    <w:rsid w:val="007C74A8"/>
    <w:rsid w:val="007C7600"/>
    <w:rsid w:val="007C7855"/>
    <w:rsid w:val="007C79C3"/>
    <w:rsid w:val="007C7A8C"/>
    <w:rsid w:val="007C7BFA"/>
    <w:rsid w:val="007C7EC3"/>
    <w:rsid w:val="007C7FDA"/>
    <w:rsid w:val="007D011F"/>
    <w:rsid w:val="007D0173"/>
    <w:rsid w:val="007D0253"/>
    <w:rsid w:val="007D0295"/>
    <w:rsid w:val="007D036C"/>
    <w:rsid w:val="007D0498"/>
    <w:rsid w:val="007D0517"/>
    <w:rsid w:val="007D0713"/>
    <w:rsid w:val="007D0D1F"/>
    <w:rsid w:val="007D0D5C"/>
    <w:rsid w:val="007D0E71"/>
    <w:rsid w:val="007D12E0"/>
    <w:rsid w:val="007D13B5"/>
    <w:rsid w:val="007D14CD"/>
    <w:rsid w:val="007D173A"/>
    <w:rsid w:val="007D1812"/>
    <w:rsid w:val="007D1B0B"/>
    <w:rsid w:val="007D1BD6"/>
    <w:rsid w:val="007D1CD9"/>
    <w:rsid w:val="007D1DA2"/>
    <w:rsid w:val="007D2083"/>
    <w:rsid w:val="007D2110"/>
    <w:rsid w:val="007D21DF"/>
    <w:rsid w:val="007D2697"/>
    <w:rsid w:val="007D2D8C"/>
    <w:rsid w:val="007D2F29"/>
    <w:rsid w:val="007D31F6"/>
    <w:rsid w:val="007D322D"/>
    <w:rsid w:val="007D3629"/>
    <w:rsid w:val="007D378F"/>
    <w:rsid w:val="007D38E3"/>
    <w:rsid w:val="007D3D55"/>
    <w:rsid w:val="007D3D83"/>
    <w:rsid w:val="007D4033"/>
    <w:rsid w:val="007D40CE"/>
    <w:rsid w:val="007D42B6"/>
    <w:rsid w:val="007D4663"/>
    <w:rsid w:val="007D46E5"/>
    <w:rsid w:val="007D478E"/>
    <w:rsid w:val="007D47F9"/>
    <w:rsid w:val="007D4D2A"/>
    <w:rsid w:val="007D4E20"/>
    <w:rsid w:val="007D5301"/>
    <w:rsid w:val="007D547C"/>
    <w:rsid w:val="007D55FE"/>
    <w:rsid w:val="007D5704"/>
    <w:rsid w:val="007D59A8"/>
    <w:rsid w:val="007D5ABC"/>
    <w:rsid w:val="007D5AF0"/>
    <w:rsid w:val="007D5FC8"/>
    <w:rsid w:val="007D601D"/>
    <w:rsid w:val="007D6258"/>
    <w:rsid w:val="007D64C6"/>
    <w:rsid w:val="007D64CF"/>
    <w:rsid w:val="007D6AAC"/>
    <w:rsid w:val="007D6AE9"/>
    <w:rsid w:val="007D6E03"/>
    <w:rsid w:val="007D753B"/>
    <w:rsid w:val="007D75F5"/>
    <w:rsid w:val="007D7728"/>
    <w:rsid w:val="007D7BE4"/>
    <w:rsid w:val="007D7BFB"/>
    <w:rsid w:val="007D7D4E"/>
    <w:rsid w:val="007D7FDA"/>
    <w:rsid w:val="007E002C"/>
    <w:rsid w:val="007E01DE"/>
    <w:rsid w:val="007E041A"/>
    <w:rsid w:val="007E0692"/>
    <w:rsid w:val="007E08B0"/>
    <w:rsid w:val="007E0A47"/>
    <w:rsid w:val="007E0B22"/>
    <w:rsid w:val="007E0E4A"/>
    <w:rsid w:val="007E0FC1"/>
    <w:rsid w:val="007E134E"/>
    <w:rsid w:val="007E1441"/>
    <w:rsid w:val="007E1748"/>
    <w:rsid w:val="007E1767"/>
    <w:rsid w:val="007E1800"/>
    <w:rsid w:val="007E1D92"/>
    <w:rsid w:val="007E1DAD"/>
    <w:rsid w:val="007E1EA9"/>
    <w:rsid w:val="007E20A2"/>
    <w:rsid w:val="007E23DB"/>
    <w:rsid w:val="007E240E"/>
    <w:rsid w:val="007E24BA"/>
    <w:rsid w:val="007E2597"/>
    <w:rsid w:val="007E2748"/>
    <w:rsid w:val="007E2992"/>
    <w:rsid w:val="007E2B6F"/>
    <w:rsid w:val="007E3257"/>
    <w:rsid w:val="007E33CC"/>
    <w:rsid w:val="007E356E"/>
    <w:rsid w:val="007E35BB"/>
    <w:rsid w:val="007E363D"/>
    <w:rsid w:val="007E3972"/>
    <w:rsid w:val="007E3B13"/>
    <w:rsid w:val="007E3B9E"/>
    <w:rsid w:val="007E3C0C"/>
    <w:rsid w:val="007E3C50"/>
    <w:rsid w:val="007E4000"/>
    <w:rsid w:val="007E4241"/>
    <w:rsid w:val="007E46EC"/>
    <w:rsid w:val="007E4A0B"/>
    <w:rsid w:val="007E4B97"/>
    <w:rsid w:val="007E4C86"/>
    <w:rsid w:val="007E4EF9"/>
    <w:rsid w:val="007E4FDC"/>
    <w:rsid w:val="007E54CB"/>
    <w:rsid w:val="007E58DB"/>
    <w:rsid w:val="007E5A93"/>
    <w:rsid w:val="007E5C5D"/>
    <w:rsid w:val="007E5DB1"/>
    <w:rsid w:val="007E5E2E"/>
    <w:rsid w:val="007E5F29"/>
    <w:rsid w:val="007E5F41"/>
    <w:rsid w:val="007E5F7C"/>
    <w:rsid w:val="007E5FD0"/>
    <w:rsid w:val="007E61F5"/>
    <w:rsid w:val="007E6477"/>
    <w:rsid w:val="007E683D"/>
    <w:rsid w:val="007E685E"/>
    <w:rsid w:val="007E69C1"/>
    <w:rsid w:val="007E6B8C"/>
    <w:rsid w:val="007E6B8E"/>
    <w:rsid w:val="007E757C"/>
    <w:rsid w:val="007E75B3"/>
    <w:rsid w:val="007E77A7"/>
    <w:rsid w:val="007E7A27"/>
    <w:rsid w:val="007E7C49"/>
    <w:rsid w:val="007E7ECD"/>
    <w:rsid w:val="007E7FA9"/>
    <w:rsid w:val="007F0111"/>
    <w:rsid w:val="007F02EF"/>
    <w:rsid w:val="007F0316"/>
    <w:rsid w:val="007F0330"/>
    <w:rsid w:val="007F03BC"/>
    <w:rsid w:val="007F0406"/>
    <w:rsid w:val="007F0413"/>
    <w:rsid w:val="007F0507"/>
    <w:rsid w:val="007F05D6"/>
    <w:rsid w:val="007F060A"/>
    <w:rsid w:val="007F096B"/>
    <w:rsid w:val="007F0BAA"/>
    <w:rsid w:val="007F0D37"/>
    <w:rsid w:val="007F0ECE"/>
    <w:rsid w:val="007F0F03"/>
    <w:rsid w:val="007F10E8"/>
    <w:rsid w:val="007F142B"/>
    <w:rsid w:val="007F16EB"/>
    <w:rsid w:val="007F1920"/>
    <w:rsid w:val="007F1AAE"/>
    <w:rsid w:val="007F1ED5"/>
    <w:rsid w:val="007F202D"/>
    <w:rsid w:val="007F21D9"/>
    <w:rsid w:val="007F26FB"/>
    <w:rsid w:val="007F2708"/>
    <w:rsid w:val="007F29C2"/>
    <w:rsid w:val="007F2ACB"/>
    <w:rsid w:val="007F2EBB"/>
    <w:rsid w:val="007F2FAB"/>
    <w:rsid w:val="007F30D2"/>
    <w:rsid w:val="007F33A2"/>
    <w:rsid w:val="007F3568"/>
    <w:rsid w:val="007F364F"/>
    <w:rsid w:val="007F3703"/>
    <w:rsid w:val="007F3918"/>
    <w:rsid w:val="007F3B9B"/>
    <w:rsid w:val="007F3FE6"/>
    <w:rsid w:val="007F408D"/>
    <w:rsid w:val="007F420D"/>
    <w:rsid w:val="007F487F"/>
    <w:rsid w:val="007F4B19"/>
    <w:rsid w:val="007F4D63"/>
    <w:rsid w:val="007F50F7"/>
    <w:rsid w:val="007F51AE"/>
    <w:rsid w:val="007F541A"/>
    <w:rsid w:val="007F5545"/>
    <w:rsid w:val="007F56E3"/>
    <w:rsid w:val="007F5B11"/>
    <w:rsid w:val="007F5B4B"/>
    <w:rsid w:val="007F621A"/>
    <w:rsid w:val="007F64AD"/>
    <w:rsid w:val="007F651F"/>
    <w:rsid w:val="007F6534"/>
    <w:rsid w:val="007F6973"/>
    <w:rsid w:val="007F6AE2"/>
    <w:rsid w:val="007F6C71"/>
    <w:rsid w:val="007F6D16"/>
    <w:rsid w:val="007F6D18"/>
    <w:rsid w:val="007F6F9F"/>
    <w:rsid w:val="007F6FD5"/>
    <w:rsid w:val="007F7028"/>
    <w:rsid w:val="007F7316"/>
    <w:rsid w:val="007F731C"/>
    <w:rsid w:val="007F7699"/>
    <w:rsid w:val="007F7918"/>
    <w:rsid w:val="007F7BFD"/>
    <w:rsid w:val="007F7C5B"/>
    <w:rsid w:val="007F7D09"/>
    <w:rsid w:val="007F7FCB"/>
    <w:rsid w:val="0080001E"/>
    <w:rsid w:val="008002B3"/>
    <w:rsid w:val="008002F8"/>
    <w:rsid w:val="00800301"/>
    <w:rsid w:val="008004B9"/>
    <w:rsid w:val="008007B0"/>
    <w:rsid w:val="00800B57"/>
    <w:rsid w:val="00800E1F"/>
    <w:rsid w:val="00800E84"/>
    <w:rsid w:val="00800FC4"/>
    <w:rsid w:val="00801034"/>
    <w:rsid w:val="008015F8"/>
    <w:rsid w:val="00802529"/>
    <w:rsid w:val="00802590"/>
    <w:rsid w:val="008025D0"/>
    <w:rsid w:val="0080283A"/>
    <w:rsid w:val="0080295F"/>
    <w:rsid w:val="008029B7"/>
    <w:rsid w:val="00802A59"/>
    <w:rsid w:val="008030ED"/>
    <w:rsid w:val="008035F8"/>
    <w:rsid w:val="00803A9E"/>
    <w:rsid w:val="00803B22"/>
    <w:rsid w:val="00803DAA"/>
    <w:rsid w:val="00803E0A"/>
    <w:rsid w:val="00803F9E"/>
    <w:rsid w:val="00804312"/>
    <w:rsid w:val="00804887"/>
    <w:rsid w:val="008049CF"/>
    <w:rsid w:val="008049FA"/>
    <w:rsid w:val="00804A92"/>
    <w:rsid w:val="00804C2C"/>
    <w:rsid w:val="00804DF7"/>
    <w:rsid w:val="008051A1"/>
    <w:rsid w:val="008052D8"/>
    <w:rsid w:val="008054B0"/>
    <w:rsid w:val="008057B6"/>
    <w:rsid w:val="0080588D"/>
    <w:rsid w:val="00805919"/>
    <w:rsid w:val="00805BCF"/>
    <w:rsid w:val="00805E03"/>
    <w:rsid w:val="00806223"/>
    <w:rsid w:val="00806373"/>
    <w:rsid w:val="00806433"/>
    <w:rsid w:val="0080673A"/>
    <w:rsid w:val="00806892"/>
    <w:rsid w:val="00806972"/>
    <w:rsid w:val="00806C63"/>
    <w:rsid w:val="00806CDE"/>
    <w:rsid w:val="00806EF0"/>
    <w:rsid w:val="00807343"/>
    <w:rsid w:val="008074C7"/>
    <w:rsid w:val="00807996"/>
    <w:rsid w:val="00807A73"/>
    <w:rsid w:val="00807A89"/>
    <w:rsid w:val="00807B1D"/>
    <w:rsid w:val="00807C6B"/>
    <w:rsid w:val="00807E67"/>
    <w:rsid w:val="0081030B"/>
    <w:rsid w:val="00810405"/>
    <w:rsid w:val="008106C8"/>
    <w:rsid w:val="0081076F"/>
    <w:rsid w:val="00810854"/>
    <w:rsid w:val="00810920"/>
    <w:rsid w:val="0081098C"/>
    <w:rsid w:val="00810F77"/>
    <w:rsid w:val="00810F86"/>
    <w:rsid w:val="0081116C"/>
    <w:rsid w:val="008117AF"/>
    <w:rsid w:val="00811884"/>
    <w:rsid w:val="00811B4D"/>
    <w:rsid w:val="00811BEE"/>
    <w:rsid w:val="00811DC6"/>
    <w:rsid w:val="00811E3F"/>
    <w:rsid w:val="00811F26"/>
    <w:rsid w:val="0081230C"/>
    <w:rsid w:val="008123CA"/>
    <w:rsid w:val="00812439"/>
    <w:rsid w:val="008128B3"/>
    <w:rsid w:val="00812C39"/>
    <w:rsid w:val="00812D1A"/>
    <w:rsid w:val="00812EF1"/>
    <w:rsid w:val="00813489"/>
    <w:rsid w:val="008134EC"/>
    <w:rsid w:val="008135D7"/>
    <w:rsid w:val="008136C9"/>
    <w:rsid w:val="00813755"/>
    <w:rsid w:val="0081377D"/>
    <w:rsid w:val="008137EE"/>
    <w:rsid w:val="008139BC"/>
    <w:rsid w:val="008139F4"/>
    <w:rsid w:val="00813A37"/>
    <w:rsid w:val="0081431E"/>
    <w:rsid w:val="008144E9"/>
    <w:rsid w:val="00814540"/>
    <w:rsid w:val="0081494C"/>
    <w:rsid w:val="00814B17"/>
    <w:rsid w:val="00814CDE"/>
    <w:rsid w:val="00815463"/>
    <w:rsid w:val="008156DD"/>
    <w:rsid w:val="0081598F"/>
    <w:rsid w:val="00815BA2"/>
    <w:rsid w:val="00815C6F"/>
    <w:rsid w:val="00815D35"/>
    <w:rsid w:val="00815F3F"/>
    <w:rsid w:val="00815FCD"/>
    <w:rsid w:val="008160F9"/>
    <w:rsid w:val="008162A2"/>
    <w:rsid w:val="008162AC"/>
    <w:rsid w:val="008164F1"/>
    <w:rsid w:val="008165D0"/>
    <w:rsid w:val="0081666E"/>
    <w:rsid w:val="008167C3"/>
    <w:rsid w:val="0081681B"/>
    <w:rsid w:val="00816832"/>
    <w:rsid w:val="00816A2E"/>
    <w:rsid w:val="00816A65"/>
    <w:rsid w:val="00816D4C"/>
    <w:rsid w:val="00816FB8"/>
    <w:rsid w:val="00817128"/>
    <w:rsid w:val="0081723F"/>
    <w:rsid w:val="00817508"/>
    <w:rsid w:val="00817879"/>
    <w:rsid w:val="00817B05"/>
    <w:rsid w:val="00817CD5"/>
    <w:rsid w:val="00817EDC"/>
    <w:rsid w:val="00817F08"/>
    <w:rsid w:val="008202CC"/>
    <w:rsid w:val="008203E5"/>
    <w:rsid w:val="00820698"/>
    <w:rsid w:val="00820CDE"/>
    <w:rsid w:val="00820EC0"/>
    <w:rsid w:val="00820F54"/>
    <w:rsid w:val="00821010"/>
    <w:rsid w:val="00821069"/>
    <w:rsid w:val="0082116E"/>
    <w:rsid w:val="0082120E"/>
    <w:rsid w:val="008212BE"/>
    <w:rsid w:val="0082132A"/>
    <w:rsid w:val="008213A6"/>
    <w:rsid w:val="008214F9"/>
    <w:rsid w:val="008217D1"/>
    <w:rsid w:val="008219D7"/>
    <w:rsid w:val="00821B03"/>
    <w:rsid w:val="00821B3A"/>
    <w:rsid w:val="00821CF0"/>
    <w:rsid w:val="00821E60"/>
    <w:rsid w:val="0082214B"/>
    <w:rsid w:val="008222FB"/>
    <w:rsid w:val="008223DD"/>
    <w:rsid w:val="008223FA"/>
    <w:rsid w:val="008224F2"/>
    <w:rsid w:val="008224F3"/>
    <w:rsid w:val="00822571"/>
    <w:rsid w:val="008227AB"/>
    <w:rsid w:val="008229EF"/>
    <w:rsid w:val="00822CD6"/>
    <w:rsid w:val="00822EB9"/>
    <w:rsid w:val="00823169"/>
    <w:rsid w:val="0082355E"/>
    <w:rsid w:val="0082386D"/>
    <w:rsid w:val="008239C9"/>
    <w:rsid w:val="00823A4A"/>
    <w:rsid w:val="00823CA6"/>
    <w:rsid w:val="00823EE0"/>
    <w:rsid w:val="00824580"/>
    <w:rsid w:val="0082460E"/>
    <w:rsid w:val="00824636"/>
    <w:rsid w:val="008247B8"/>
    <w:rsid w:val="008248C0"/>
    <w:rsid w:val="00824A85"/>
    <w:rsid w:val="00824AB4"/>
    <w:rsid w:val="00824C07"/>
    <w:rsid w:val="00824E0E"/>
    <w:rsid w:val="00824FA6"/>
    <w:rsid w:val="00825038"/>
    <w:rsid w:val="008251C9"/>
    <w:rsid w:val="008251FF"/>
    <w:rsid w:val="00825491"/>
    <w:rsid w:val="0082556D"/>
    <w:rsid w:val="00825654"/>
    <w:rsid w:val="00825BB7"/>
    <w:rsid w:val="00825CB7"/>
    <w:rsid w:val="0082608E"/>
    <w:rsid w:val="00826149"/>
    <w:rsid w:val="00826204"/>
    <w:rsid w:val="008262C7"/>
    <w:rsid w:val="00826362"/>
    <w:rsid w:val="00826666"/>
    <w:rsid w:val="008267DC"/>
    <w:rsid w:val="00826B01"/>
    <w:rsid w:val="00826C65"/>
    <w:rsid w:val="00826F77"/>
    <w:rsid w:val="00827076"/>
    <w:rsid w:val="00827251"/>
    <w:rsid w:val="008273A8"/>
    <w:rsid w:val="008274AD"/>
    <w:rsid w:val="0082771E"/>
    <w:rsid w:val="00827817"/>
    <w:rsid w:val="00827CDB"/>
    <w:rsid w:val="00827FE2"/>
    <w:rsid w:val="00830737"/>
    <w:rsid w:val="00830844"/>
    <w:rsid w:val="00830963"/>
    <w:rsid w:val="0083105C"/>
    <w:rsid w:val="00831095"/>
    <w:rsid w:val="0083135A"/>
    <w:rsid w:val="00831377"/>
    <w:rsid w:val="0083141A"/>
    <w:rsid w:val="00831644"/>
    <w:rsid w:val="00831B09"/>
    <w:rsid w:val="008320B6"/>
    <w:rsid w:val="008320E2"/>
    <w:rsid w:val="00832719"/>
    <w:rsid w:val="0083272B"/>
    <w:rsid w:val="0083274E"/>
    <w:rsid w:val="008327EF"/>
    <w:rsid w:val="00832974"/>
    <w:rsid w:val="00832A4A"/>
    <w:rsid w:val="00832B57"/>
    <w:rsid w:val="00832C95"/>
    <w:rsid w:val="0083308D"/>
    <w:rsid w:val="00833375"/>
    <w:rsid w:val="0083364F"/>
    <w:rsid w:val="00833C9B"/>
    <w:rsid w:val="00833D85"/>
    <w:rsid w:val="00833E1C"/>
    <w:rsid w:val="00834120"/>
    <w:rsid w:val="00834409"/>
    <w:rsid w:val="0083440C"/>
    <w:rsid w:val="00834565"/>
    <w:rsid w:val="008346FF"/>
    <w:rsid w:val="008349C5"/>
    <w:rsid w:val="00834BAD"/>
    <w:rsid w:val="008352CE"/>
    <w:rsid w:val="008352EF"/>
    <w:rsid w:val="0083568C"/>
    <w:rsid w:val="00835834"/>
    <w:rsid w:val="00835851"/>
    <w:rsid w:val="00835BD0"/>
    <w:rsid w:val="00835C12"/>
    <w:rsid w:val="00835DCF"/>
    <w:rsid w:val="00835E6B"/>
    <w:rsid w:val="00836062"/>
    <w:rsid w:val="00836522"/>
    <w:rsid w:val="0083658A"/>
    <w:rsid w:val="00836763"/>
    <w:rsid w:val="00836773"/>
    <w:rsid w:val="0083689C"/>
    <w:rsid w:val="00836AA8"/>
    <w:rsid w:val="00836B5C"/>
    <w:rsid w:val="00836FB6"/>
    <w:rsid w:val="00837783"/>
    <w:rsid w:val="00837881"/>
    <w:rsid w:val="00837882"/>
    <w:rsid w:val="008379D0"/>
    <w:rsid w:val="00837A6F"/>
    <w:rsid w:val="00837C55"/>
    <w:rsid w:val="00837C5D"/>
    <w:rsid w:val="00837CA4"/>
    <w:rsid w:val="00837D87"/>
    <w:rsid w:val="00837E86"/>
    <w:rsid w:val="008401FE"/>
    <w:rsid w:val="0084022C"/>
    <w:rsid w:val="00840258"/>
    <w:rsid w:val="00840404"/>
    <w:rsid w:val="0084042B"/>
    <w:rsid w:val="00840A47"/>
    <w:rsid w:val="00840CB4"/>
    <w:rsid w:val="00840D11"/>
    <w:rsid w:val="00840D86"/>
    <w:rsid w:val="0084103E"/>
    <w:rsid w:val="0084118C"/>
    <w:rsid w:val="008417DF"/>
    <w:rsid w:val="008418B7"/>
    <w:rsid w:val="00841CA8"/>
    <w:rsid w:val="00841FBF"/>
    <w:rsid w:val="00841FCC"/>
    <w:rsid w:val="008423CC"/>
    <w:rsid w:val="008429C8"/>
    <w:rsid w:val="00842A9C"/>
    <w:rsid w:val="00842C05"/>
    <w:rsid w:val="00842CD3"/>
    <w:rsid w:val="00842CFB"/>
    <w:rsid w:val="008434FD"/>
    <w:rsid w:val="00843533"/>
    <w:rsid w:val="00843873"/>
    <w:rsid w:val="00843BE3"/>
    <w:rsid w:val="00844383"/>
    <w:rsid w:val="008443B0"/>
    <w:rsid w:val="008443B1"/>
    <w:rsid w:val="00844412"/>
    <w:rsid w:val="0084481F"/>
    <w:rsid w:val="0084493C"/>
    <w:rsid w:val="00844C00"/>
    <w:rsid w:val="008453FE"/>
    <w:rsid w:val="008455BA"/>
    <w:rsid w:val="008455BD"/>
    <w:rsid w:val="00845642"/>
    <w:rsid w:val="00845715"/>
    <w:rsid w:val="00845813"/>
    <w:rsid w:val="00845AE9"/>
    <w:rsid w:val="00845C25"/>
    <w:rsid w:val="00845D5A"/>
    <w:rsid w:val="00845DDD"/>
    <w:rsid w:val="00845E7C"/>
    <w:rsid w:val="00846043"/>
    <w:rsid w:val="008460DA"/>
    <w:rsid w:val="008460DE"/>
    <w:rsid w:val="008460F0"/>
    <w:rsid w:val="00846122"/>
    <w:rsid w:val="00846161"/>
    <w:rsid w:val="0084665B"/>
    <w:rsid w:val="0084666A"/>
    <w:rsid w:val="00846683"/>
    <w:rsid w:val="00846779"/>
    <w:rsid w:val="00846CA9"/>
    <w:rsid w:val="00846CAB"/>
    <w:rsid w:val="00846DD2"/>
    <w:rsid w:val="00846E74"/>
    <w:rsid w:val="008471B8"/>
    <w:rsid w:val="008475DD"/>
    <w:rsid w:val="008478F2"/>
    <w:rsid w:val="00847959"/>
    <w:rsid w:val="0084797E"/>
    <w:rsid w:val="008479E1"/>
    <w:rsid w:val="00850184"/>
    <w:rsid w:val="008501A5"/>
    <w:rsid w:val="00850265"/>
    <w:rsid w:val="008502DA"/>
    <w:rsid w:val="0085060A"/>
    <w:rsid w:val="008506F4"/>
    <w:rsid w:val="00850941"/>
    <w:rsid w:val="00850A86"/>
    <w:rsid w:val="00850B1E"/>
    <w:rsid w:val="00850C75"/>
    <w:rsid w:val="008511A8"/>
    <w:rsid w:val="008512DC"/>
    <w:rsid w:val="0085149F"/>
    <w:rsid w:val="00851753"/>
    <w:rsid w:val="008519CC"/>
    <w:rsid w:val="00851E4A"/>
    <w:rsid w:val="00852044"/>
    <w:rsid w:val="008521D1"/>
    <w:rsid w:val="0085255D"/>
    <w:rsid w:val="0085285F"/>
    <w:rsid w:val="008528C2"/>
    <w:rsid w:val="00852E0C"/>
    <w:rsid w:val="00853041"/>
    <w:rsid w:val="0085398D"/>
    <w:rsid w:val="008539F8"/>
    <w:rsid w:val="00853AFC"/>
    <w:rsid w:val="00853B1A"/>
    <w:rsid w:val="00853B56"/>
    <w:rsid w:val="00853B8D"/>
    <w:rsid w:val="00853C93"/>
    <w:rsid w:val="00854060"/>
    <w:rsid w:val="008543B4"/>
    <w:rsid w:val="0085463F"/>
    <w:rsid w:val="008546CC"/>
    <w:rsid w:val="0085489B"/>
    <w:rsid w:val="00854A02"/>
    <w:rsid w:val="00854AE0"/>
    <w:rsid w:val="00854B5D"/>
    <w:rsid w:val="00854D39"/>
    <w:rsid w:val="00854FDB"/>
    <w:rsid w:val="00855398"/>
    <w:rsid w:val="00855749"/>
    <w:rsid w:val="00855828"/>
    <w:rsid w:val="00855835"/>
    <w:rsid w:val="00855A43"/>
    <w:rsid w:val="00855BDF"/>
    <w:rsid w:val="00855CC9"/>
    <w:rsid w:val="00855FA9"/>
    <w:rsid w:val="00856197"/>
    <w:rsid w:val="00856336"/>
    <w:rsid w:val="00856729"/>
    <w:rsid w:val="008568A3"/>
    <w:rsid w:val="00856AAB"/>
    <w:rsid w:val="00856C64"/>
    <w:rsid w:val="00856CBF"/>
    <w:rsid w:val="00856FDF"/>
    <w:rsid w:val="00857010"/>
    <w:rsid w:val="008572F5"/>
    <w:rsid w:val="00857386"/>
    <w:rsid w:val="00857485"/>
    <w:rsid w:val="00857615"/>
    <w:rsid w:val="00857720"/>
    <w:rsid w:val="008577F1"/>
    <w:rsid w:val="008578FF"/>
    <w:rsid w:val="0085792F"/>
    <w:rsid w:val="00857C92"/>
    <w:rsid w:val="00857EFB"/>
    <w:rsid w:val="00857F27"/>
    <w:rsid w:val="00857FAB"/>
    <w:rsid w:val="008602FF"/>
    <w:rsid w:val="008604D5"/>
    <w:rsid w:val="008605FC"/>
    <w:rsid w:val="0086064A"/>
    <w:rsid w:val="00860A68"/>
    <w:rsid w:val="00860AFD"/>
    <w:rsid w:val="00860BCE"/>
    <w:rsid w:val="00860FD9"/>
    <w:rsid w:val="00861414"/>
    <w:rsid w:val="008614ED"/>
    <w:rsid w:val="008616B7"/>
    <w:rsid w:val="00861BF4"/>
    <w:rsid w:val="00861C57"/>
    <w:rsid w:val="0086276C"/>
    <w:rsid w:val="008627CE"/>
    <w:rsid w:val="00862C87"/>
    <w:rsid w:val="00862DA9"/>
    <w:rsid w:val="00862E63"/>
    <w:rsid w:val="00862F0A"/>
    <w:rsid w:val="00862F10"/>
    <w:rsid w:val="00863190"/>
    <w:rsid w:val="008631FE"/>
    <w:rsid w:val="00863409"/>
    <w:rsid w:val="0086383C"/>
    <w:rsid w:val="00863AD4"/>
    <w:rsid w:val="00863CBE"/>
    <w:rsid w:val="00864457"/>
    <w:rsid w:val="00864695"/>
    <w:rsid w:val="0086484B"/>
    <w:rsid w:val="008648C3"/>
    <w:rsid w:val="00864C6C"/>
    <w:rsid w:val="00864D23"/>
    <w:rsid w:val="00864FC3"/>
    <w:rsid w:val="008650FE"/>
    <w:rsid w:val="008651B6"/>
    <w:rsid w:val="008653EC"/>
    <w:rsid w:val="00865405"/>
    <w:rsid w:val="008655D2"/>
    <w:rsid w:val="008655ED"/>
    <w:rsid w:val="00865731"/>
    <w:rsid w:val="0086583F"/>
    <w:rsid w:val="0086594A"/>
    <w:rsid w:val="008660B8"/>
    <w:rsid w:val="0086634E"/>
    <w:rsid w:val="008664F6"/>
    <w:rsid w:val="0086652C"/>
    <w:rsid w:val="0086675E"/>
    <w:rsid w:val="00866D06"/>
    <w:rsid w:val="00866FF8"/>
    <w:rsid w:val="0086715C"/>
    <w:rsid w:val="00867228"/>
    <w:rsid w:val="00867397"/>
    <w:rsid w:val="008675CE"/>
    <w:rsid w:val="00867613"/>
    <w:rsid w:val="00867A49"/>
    <w:rsid w:val="00867BEE"/>
    <w:rsid w:val="00870273"/>
    <w:rsid w:val="0087052E"/>
    <w:rsid w:val="00870649"/>
    <w:rsid w:val="008706F7"/>
    <w:rsid w:val="00870A1D"/>
    <w:rsid w:val="00870A58"/>
    <w:rsid w:val="00870B42"/>
    <w:rsid w:val="00870C2F"/>
    <w:rsid w:val="00870C63"/>
    <w:rsid w:val="00870F7A"/>
    <w:rsid w:val="00870FB2"/>
    <w:rsid w:val="00870FDE"/>
    <w:rsid w:val="0087125B"/>
    <w:rsid w:val="008713D2"/>
    <w:rsid w:val="0087144A"/>
    <w:rsid w:val="008714FA"/>
    <w:rsid w:val="0087160C"/>
    <w:rsid w:val="008717B8"/>
    <w:rsid w:val="008717BC"/>
    <w:rsid w:val="00871EF2"/>
    <w:rsid w:val="00871F43"/>
    <w:rsid w:val="008722DB"/>
    <w:rsid w:val="0087239B"/>
    <w:rsid w:val="008725EF"/>
    <w:rsid w:val="0087269F"/>
    <w:rsid w:val="00872A66"/>
    <w:rsid w:val="00872B6D"/>
    <w:rsid w:val="00872EE4"/>
    <w:rsid w:val="00873215"/>
    <w:rsid w:val="00873283"/>
    <w:rsid w:val="00873498"/>
    <w:rsid w:val="008734C6"/>
    <w:rsid w:val="008736AA"/>
    <w:rsid w:val="00873860"/>
    <w:rsid w:val="00873A89"/>
    <w:rsid w:val="00873B9E"/>
    <w:rsid w:val="00873BA4"/>
    <w:rsid w:val="00873D01"/>
    <w:rsid w:val="00874043"/>
    <w:rsid w:val="00874879"/>
    <w:rsid w:val="00874AC7"/>
    <w:rsid w:val="00874C2A"/>
    <w:rsid w:val="00874DA3"/>
    <w:rsid w:val="00874E1B"/>
    <w:rsid w:val="00874F4A"/>
    <w:rsid w:val="0087606F"/>
    <w:rsid w:val="00876417"/>
    <w:rsid w:val="0087698B"/>
    <w:rsid w:val="00876D7B"/>
    <w:rsid w:val="008772CD"/>
    <w:rsid w:val="008773D7"/>
    <w:rsid w:val="00877524"/>
    <w:rsid w:val="0087755A"/>
    <w:rsid w:val="008775FE"/>
    <w:rsid w:val="008776A5"/>
    <w:rsid w:val="00877786"/>
    <w:rsid w:val="008779B1"/>
    <w:rsid w:val="00877A5B"/>
    <w:rsid w:val="00877DC4"/>
    <w:rsid w:val="00877E92"/>
    <w:rsid w:val="0088013A"/>
    <w:rsid w:val="008801A8"/>
    <w:rsid w:val="0088025B"/>
    <w:rsid w:val="00880450"/>
    <w:rsid w:val="00880467"/>
    <w:rsid w:val="008805F5"/>
    <w:rsid w:val="00880606"/>
    <w:rsid w:val="00880A08"/>
    <w:rsid w:val="00880A8A"/>
    <w:rsid w:val="00880E82"/>
    <w:rsid w:val="00880ED6"/>
    <w:rsid w:val="00880F25"/>
    <w:rsid w:val="008815DD"/>
    <w:rsid w:val="00881A0C"/>
    <w:rsid w:val="00881AB6"/>
    <w:rsid w:val="00881AFD"/>
    <w:rsid w:val="00881FCE"/>
    <w:rsid w:val="0088202A"/>
    <w:rsid w:val="00882168"/>
    <w:rsid w:val="00882243"/>
    <w:rsid w:val="00882433"/>
    <w:rsid w:val="008824B9"/>
    <w:rsid w:val="008824C1"/>
    <w:rsid w:val="00882515"/>
    <w:rsid w:val="008825E6"/>
    <w:rsid w:val="0088264B"/>
    <w:rsid w:val="008827A9"/>
    <w:rsid w:val="00882A20"/>
    <w:rsid w:val="00882AB9"/>
    <w:rsid w:val="00882AE0"/>
    <w:rsid w:val="00882B34"/>
    <w:rsid w:val="00882B6C"/>
    <w:rsid w:val="00882C2F"/>
    <w:rsid w:val="00882D44"/>
    <w:rsid w:val="00883184"/>
    <w:rsid w:val="00883292"/>
    <w:rsid w:val="008832E9"/>
    <w:rsid w:val="008837DE"/>
    <w:rsid w:val="008837DF"/>
    <w:rsid w:val="00883835"/>
    <w:rsid w:val="00883DC8"/>
    <w:rsid w:val="00883E4F"/>
    <w:rsid w:val="00883F19"/>
    <w:rsid w:val="00884017"/>
    <w:rsid w:val="008842C0"/>
    <w:rsid w:val="008842CD"/>
    <w:rsid w:val="00884383"/>
    <w:rsid w:val="00884651"/>
    <w:rsid w:val="008846F2"/>
    <w:rsid w:val="00884BFD"/>
    <w:rsid w:val="00884F44"/>
    <w:rsid w:val="008850F4"/>
    <w:rsid w:val="008853EB"/>
    <w:rsid w:val="008857BB"/>
    <w:rsid w:val="008858A4"/>
    <w:rsid w:val="00885A49"/>
    <w:rsid w:val="00885F5F"/>
    <w:rsid w:val="00885F65"/>
    <w:rsid w:val="00886EA0"/>
    <w:rsid w:val="00886EE4"/>
    <w:rsid w:val="00887238"/>
    <w:rsid w:val="008872D5"/>
    <w:rsid w:val="00887352"/>
    <w:rsid w:val="0088754A"/>
    <w:rsid w:val="00887782"/>
    <w:rsid w:val="008878D6"/>
    <w:rsid w:val="00887938"/>
    <w:rsid w:val="00887971"/>
    <w:rsid w:val="00890027"/>
    <w:rsid w:val="00890134"/>
    <w:rsid w:val="00890137"/>
    <w:rsid w:val="008905E7"/>
    <w:rsid w:val="00890813"/>
    <w:rsid w:val="0089093E"/>
    <w:rsid w:val="00890993"/>
    <w:rsid w:val="00890B3B"/>
    <w:rsid w:val="00890C2A"/>
    <w:rsid w:val="00890D0F"/>
    <w:rsid w:val="00890FFB"/>
    <w:rsid w:val="0089124A"/>
    <w:rsid w:val="008912CF"/>
    <w:rsid w:val="008912EA"/>
    <w:rsid w:val="00891512"/>
    <w:rsid w:val="008915BE"/>
    <w:rsid w:val="008916E7"/>
    <w:rsid w:val="00891A7E"/>
    <w:rsid w:val="00891AAE"/>
    <w:rsid w:val="00891B5E"/>
    <w:rsid w:val="00891CA0"/>
    <w:rsid w:val="008922DA"/>
    <w:rsid w:val="008922ED"/>
    <w:rsid w:val="008927D6"/>
    <w:rsid w:val="00892822"/>
    <w:rsid w:val="00892826"/>
    <w:rsid w:val="008928FA"/>
    <w:rsid w:val="00892A5F"/>
    <w:rsid w:val="00892BC4"/>
    <w:rsid w:val="00893396"/>
    <w:rsid w:val="0089370A"/>
    <w:rsid w:val="00893777"/>
    <w:rsid w:val="00893A91"/>
    <w:rsid w:val="00893BAC"/>
    <w:rsid w:val="00893C4D"/>
    <w:rsid w:val="00893FFA"/>
    <w:rsid w:val="00894467"/>
    <w:rsid w:val="00894663"/>
    <w:rsid w:val="0089482C"/>
    <w:rsid w:val="00894940"/>
    <w:rsid w:val="008949A6"/>
    <w:rsid w:val="00894D84"/>
    <w:rsid w:val="00894E1A"/>
    <w:rsid w:val="00895267"/>
    <w:rsid w:val="00895333"/>
    <w:rsid w:val="008954A5"/>
    <w:rsid w:val="008954BD"/>
    <w:rsid w:val="00895BE2"/>
    <w:rsid w:val="00895CE6"/>
    <w:rsid w:val="00896186"/>
    <w:rsid w:val="00897383"/>
    <w:rsid w:val="00897467"/>
    <w:rsid w:val="0089797F"/>
    <w:rsid w:val="0089798D"/>
    <w:rsid w:val="00897A21"/>
    <w:rsid w:val="00897A5D"/>
    <w:rsid w:val="00897B63"/>
    <w:rsid w:val="00897EC8"/>
    <w:rsid w:val="00897F92"/>
    <w:rsid w:val="008A0499"/>
    <w:rsid w:val="008A0565"/>
    <w:rsid w:val="008A0685"/>
    <w:rsid w:val="008A10B3"/>
    <w:rsid w:val="008A10FD"/>
    <w:rsid w:val="008A1398"/>
    <w:rsid w:val="008A16B9"/>
    <w:rsid w:val="008A1B1C"/>
    <w:rsid w:val="008A1BB9"/>
    <w:rsid w:val="008A1D6D"/>
    <w:rsid w:val="008A1DB5"/>
    <w:rsid w:val="008A2054"/>
    <w:rsid w:val="008A208C"/>
    <w:rsid w:val="008A2509"/>
    <w:rsid w:val="008A2869"/>
    <w:rsid w:val="008A2958"/>
    <w:rsid w:val="008A2986"/>
    <w:rsid w:val="008A299F"/>
    <w:rsid w:val="008A2AF9"/>
    <w:rsid w:val="008A2C7C"/>
    <w:rsid w:val="008A32B6"/>
    <w:rsid w:val="008A339A"/>
    <w:rsid w:val="008A3693"/>
    <w:rsid w:val="008A36D8"/>
    <w:rsid w:val="008A3D6A"/>
    <w:rsid w:val="008A3D79"/>
    <w:rsid w:val="008A3E59"/>
    <w:rsid w:val="008A4157"/>
    <w:rsid w:val="008A44D9"/>
    <w:rsid w:val="008A454F"/>
    <w:rsid w:val="008A4762"/>
    <w:rsid w:val="008A4C6E"/>
    <w:rsid w:val="008A4D3C"/>
    <w:rsid w:val="008A4FAC"/>
    <w:rsid w:val="008A507E"/>
    <w:rsid w:val="008A50B1"/>
    <w:rsid w:val="008A511E"/>
    <w:rsid w:val="008A538E"/>
    <w:rsid w:val="008A552B"/>
    <w:rsid w:val="008A59AE"/>
    <w:rsid w:val="008A5A69"/>
    <w:rsid w:val="008A5A80"/>
    <w:rsid w:val="008A5C7A"/>
    <w:rsid w:val="008A5D46"/>
    <w:rsid w:val="008A5DFE"/>
    <w:rsid w:val="008A5EAA"/>
    <w:rsid w:val="008A5EF4"/>
    <w:rsid w:val="008A623F"/>
    <w:rsid w:val="008A63E7"/>
    <w:rsid w:val="008A6487"/>
    <w:rsid w:val="008A6B2E"/>
    <w:rsid w:val="008A6F63"/>
    <w:rsid w:val="008A72A3"/>
    <w:rsid w:val="008A7508"/>
    <w:rsid w:val="008A7531"/>
    <w:rsid w:val="008A7B5E"/>
    <w:rsid w:val="008A7B89"/>
    <w:rsid w:val="008A7ED7"/>
    <w:rsid w:val="008A7F23"/>
    <w:rsid w:val="008A7F57"/>
    <w:rsid w:val="008B06FE"/>
    <w:rsid w:val="008B084E"/>
    <w:rsid w:val="008B0AE4"/>
    <w:rsid w:val="008B0D95"/>
    <w:rsid w:val="008B0E96"/>
    <w:rsid w:val="008B1112"/>
    <w:rsid w:val="008B120E"/>
    <w:rsid w:val="008B12CA"/>
    <w:rsid w:val="008B15B2"/>
    <w:rsid w:val="008B16E7"/>
    <w:rsid w:val="008B1C0B"/>
    <w:rsid w:val="008B1CFD"/>
    <w:rsid w:val="008B1D50"/>
    <w:rsid w:val="008B1E17"/>
    <w:rsid w:val="008B1E8D"/>
    <w:rsid w:val="008B1FFA"/>
    <w:rsid w:val="008B2598"/>
    <w:rsid w:val="008B2689"/>
    <w:rsid w:val="008B2A08"/>
    <w:rsid w:val="008B2B0D"/>
    <w:rsid w:val="008B2C2C"/>
    <w:rsid w:val="008B2C75"/>
    <w:rsid w:val="008B2FCC"/>
    <w:rsid w:val="008B3006"/>
    <w:rsid w:val="008B31AC"/>
    <w:rsid w:val="008B326F"/>
    <w:rsid w:val="008B36AA"/>
    <w:rsid w:val="008B3765"/>
    <w:rsid w:val="008B3A94"/>
    <w:rsid w:val="008B3AD6"/>
    <w:rsid w:val="008B3AEA"/>
    <w:rsid w:val="008B3F10"/>
    <w:rsid w:val="008B3F22"/>
    <w:rsid w:val="008B4041"/>
    <w:rsid w:val="008B419E"/>
    <w:rsid w:val="008B4512"/>
    <w:rsid w:val="008B45CE"/>
    <w:rsid w:val="008B46E5"/>
    <w:rsid w:val="008B4981"/>
    <w:rsid w:val="008B4BC4"/>
    <w:rsid w:val="008B5146"/>
    <w:rsid w:val="008B517C"/>
    <w:rsid w:val="008B539E"/>
    <w:rsid w:val="008B53AC"/>
    <w:rsid w:val="008B5819"/>
    <w:rsid w:val="008B58A9"/>
    <w:rsid w:val="008B5EB5"/>
    <w:rsid w:val="008B62A0"/>
    <w:rsid w:val="008B6391"/>
    <w:rsid w:val="008B639D"/>
    <w:rsid w:val="008B661C"/>
    <w:rsid w:val="008B6791"/>
    <w:rsid w:val="008B685A"/>
    <w:rsid w:val="008B693E"/>
    <w:rsid w:val="008B6A9F"/>
    <w:rsid w:val="008B6BA7"/>
    <w:rsid w:val="008B7146"/>
    <w:rsid w:val="008B71D6"/>
    <w:rsid w:val="008B745B"/>
    <w:rsid w:val="008B7838"/>
    <w:rsid w:val="008B785F"/>
    <w:rsid w:val="008B7A4E"/>
    <w:rsid w:val="008B7B05"/>
    <w:rsid w:val="008B7C2F"/>
    <w:rsid w:val="008B7C9E"/>
    <w:rsid w:val="008B7CF0"/>
    <w:rsid w:val="008B7E61"/>
    <w:rsid w:val="008C028E"/>
    <w:rsid w:val="008C02AA"/>
    <w:rsid w:val="008C0501"/>
    <w:rsid w:val="008C065D"/>
    <w:rsid w:val="008C0877"/>
    <w:rsid w:val="008C0DD6"/>
    <w:rsid w:val="008C0DDE"/>
    <w:rsid w:val="008C12FB"/>
    <w:rsid w:val="008C14CB"/>
    <w:rsid w:val="008C155F"/>
    <w:rsid w:val="008C180C"/>
    <w:rsid w:val="008C183E"/>
    <w:rsid w:val="008C1B96"/>
    <w:rsid w:val="008C1F64"/>
    <w:rsid w:val="008C218A"/>
    <w:rsid w:val="008C2519"/>
    <w:rsid w:val="008C271E"/>
    <w:rsid w:val="008C29A0"/>
    <w:rsid w:val="008C2AB9"/>
    <w:rsid w:val="008C2B61"/>
    <w:rsid w:val="008C30D0"/>
    <w:rsid w:val="008C342C"/>
    <w:rsid w:val="008C36B7"/>
    <w:rsid w:val="008C3855"/>
    <w:rsid w:val="008C3992"/>
    <w:rsid w:val="008C3DC2"/>
    <w:rsid w:val="008C3EE5"/>
    <w:rsid w:val="008C44D5"/>
    <w:rsid w:val="008C4563"/>
    <w:rsid w:val="008C4614"/>
    <w:rsid w:val="008C462F"/>
    <w:rsid w:val="008C4684"/>
    <w:rsid w:val="008C4705"/>
    <w:rsid w:val="008C474C"/>
    <w:rsid w:val="008C4AB2"/>
    <w:rsid w:val="008C4AD1"/>
    <w:rsid w:val="008C4C2D"/>
    <w:rsid w:val="008C4CA9"/>
    <w:rsid w:val="008C4F28"/>
    <w:rsid w:val="008C50F7"/>
    <w:rsid w:val="008C5185"/>
    <w:rsid w:val="008C5596"/>
    <w:rsid w:val="008C573E"/>
    <w:rsid w:val="008C5DBB"/>
    <w:rsid w:val="008C5E25"/>
    <w:rsid w:val="008C5ECF"/>
    <w:rsid w:val="008C5EE9"/>
    <w:rsid w:val="008C619E"/>
    <w:rsid w:val="008C68E6"/>
    <w:rsid w:val="008C6B22"/>
    <w:rsid w:val="008C6BC7"/>
    <w:rsid w:val="008C6DEA"/>
    <w:rsid w:val="008C6E1B"/>
    <w:rsid w:val="008C7013"/>
    <w:rsid w:val="008C714D"/>
    <w:rsid w:val="008C7BDE"/>
    <w:rsid w:val="008C7C47"/>
    <w:rsid w:val="008C7D41"/>
    <w:rsid w:val="008C7FEF"/>
    <w:rsid w:val="008D0125"/>
    <w:rsid w:val="008D0174"/>
    <w:rsid w:val="008D01FF"/>
    <w:rsid w:val="008D0440"/>
    <w:rsid w:val="008D05C6"/>
    <w:rsid w:val="008D0727"/>
    <w:rsid w:val="008D0A9D"/>
    <w:rsid w:val="008D0B15"/>
    <w:rsid w:val="008D0BCF"/>
    <w:rsid w:val="008D0D0D"/>
    <w:rsid w:val="008D0E2B"/>
    <w:rsid w:val="008D17CC"/>
    <w:rsid w:val="008D1A37"/>
    <w:rsid w:val="008D1C20"/>
    <w:rsid w:val="008D1EAA"/>
    <w:rsid w:val="008D20EB"/>
    <w:rsid w:val="008D2305"/>
    <w:rsid w:val="008D2546"/>
    <w:rsid w:val="008D25B8"/>
    <w:rsid w:val="008D25BC"/>
    <w:rsid w:val="008D2714"/>
    <w:rsid w:val="008D29C8"/>
    <w:rsid w:val="008D2B62"/>
    <w:rsid w:val="008D2C38"/>
    <w:rsid w:val="008D2D41"/>
    <w:rsid w:val="008D3014"/>
    <w:rsid w:val="008D323B"/>
    <w:rsid w:val="008D32AB"/>
    <w:rsid w:val="008D32D0"/>
    <w:rsid w:val="008D3364"/>
    <w:rsid w:val="008D33BD"/>
    <w:rsid w:val="008D3849"/>
    <w:rsid w:val="008D3A0D"/>
    <w:rsid w:val="008D450B"/>
    <w:rsid w:val="008D4578"/>
    <w:rsid w:val="008D49B4"/>
    <w:rsid w:val="008D4A35"/>
    <w:rsid w:val="008D4BFC"/>
    <w:rsid w:val="008D50BB"/>
    <w:rsid w:val="008D5638"/>
    <w:rsid w:val="008D5857"/>
    <w:rsid w:val="008D5B65"/>
    <w:rsid w:val="008D6563"/>
    <w:rsid w:val="008D6763"/>
    <w:rsid w:val="008D6925"/>
    <w:rsid w:val="008D6C94"/>
    <w:rsid w:val="008D7423"/>
    <w:rsid w:val="008D74C1"/>
    <w:rsid w:val="008D74FF"/>
    <w:rsid w:val="008D76A7"/>
    <w:rsid w:val="008D76D1"/>
    <w:rsid w:val="008D7A20"/>
    <w:rsid w:val="008D7D63"/>
    <w:rsid w:val="008D7DB6"/>
    <w:rsid w:val="008D7DDB"/>
    <w:rsid w:val="008E0003"/>
    <w:rsid w:val="008E00C6"/>
    <w:rsid w:val="008E025D"/>
    <w:rsid w:val="008E097E"/>
    <w:rsid w:val="008E09E3"/>
    <w:rsid w:val="008E0AEB"/>
    <w:rsid w:val="008E0F49"/>
    <w:rsid w:val="008E0F68"/>
    <w:rsid w:val="008E121A"/>
    <w:rsid w:val="008E1458"/>
    <w:rsid w:val="008E159F"/>
    <w:rsid w:val="008E15DD"/>
    <w:rsid w:val="008E175A"/>
    <w:rsid w:val="008E21B8"/>
    <w:rsid w:val="008E21D2"/>
    <w:rsid w:val="008E271F"/>
    <w:rsid w:val="008E292E"/>
    <w:rsid w:val="008E2EB2"/>
    <w:rsid w:val="008E30D8"/>
    <w:rsid w:val="008E33A0"/>
    <w:rsid w:val="008E35A2"/>
    <w:rsid w:val="008E363D"/>
    <w:rsid w:val="008E37E6"/>
    <w:rsid w:val="008E38F5"/>
    <w:rsid w:val="008E3BB7"/>
    <w:rsid w:val="008E3CCF"/>
    <w:rsid w:val="008E3CD3"/>
    <w:rsid w:val="008E3D61"/>
    <w:rsid w:val="008E3EB2"/>
    <w:rsid w:val="008E41D5"/>
    <w:rsid w:val="008E425F"/>
    <w:rsid w:val="008E4291"/>
    <w:rsid w:val="008E43D3"/>
    <w:rsid w:val="008E43FF"/>
    <w:rsid w:val="008E445A"/>
    <w:rsid w:val="008E451D"/>
    <w:rsid w:val="008E45D6"/>
    <w:rsid w:val="008E48B0"/>
    <w:rsid w:val="008E4BEF"/>
    <w:rsid w:val="008E4CCB"/>
    <w:rsid w:val="008E4EF7"/>
    <w:rsid w:val="008E4F2F"/>
    <w:rsid w:val="008E50FB"/>
    <w:rsid w:val="008E53A0"/>
    <w:rsid w:val="008E5451"/>
    <w:rsid w:val="008E54ED"/>
    <w:rsid w:val="008E5591"/>
    <w:rsid w:val="008E56A6"/>
    <w:rsid w:val="008E5812"/>
    <w:rsid w:val="008E5A43"/>
    <w:rsid w:val="008E5C9D"/>
    <w:rsid w:val="008E6038"/>
    <w:rsid w:val="008E60C9"/>
    <w:rsid w:val="008E614E"/>
    <w:rsid w:val="008E61E2"/>
    <w:rsid w:val="008E62C5"/>
    <w:rsid w:val="008E635F"/>
    <w:rsid w:val="008E68C6"/>
    <w:rsid w:val="008E712D"/>
    <w:rsid w:val="008E7737"/>
    <w:rsid w:val="008E79F0"/>
    <w:rsid w:val="008E7C75"/>
    <w:rsid w:val="008E7DAF"/>
    <w:rsid w:val="008E7F0E"/>
    <w:rsid w:val="008F0125"/>
    <w:rsid w:val="008F0B21"/>
    <w:rsid w:val="008F0BD8"/>
    <w:rsid w:val="008F0CD1"/>
    <w:rsid w:val="008F0CD9"/>
    <w:rsid w:val="008F0D17"/>
    <w:rsid w:val="008F0D94"/>
    <w:rsid w:val="008F0DBD"/>
    <w:rsid w:val="008F1614"/>
    <w:rsid w:val="008F163F"/>
    <w:rsid w:val="008F190C"/>
    <w:rsid w:val="008F1A10"/>
    <w:rsid w:val="008F1A99"/>
    <w:rsid w:val="008F1D38"/>
    <w:rsid w:val="008F1D72"/>
    <w:rsid w:val="008F1EC8"/>
    <w:rsid w:val="008F2084"/>
    <w:rsid w:val="008F2189"/>
    <w:rsid w:val="008F2293"/>
    <w:rsid w:val="008F2545"/>
    <w:rsid w:val="008F25E9"/>
    <w:rsid w:val="008F2BF2"/>
    <w:rsid w:val="008F2CF5"/>
    <w:rsid w:val="008F300D"/>
    <w:rsid w:val="008F33AC"/>
    <w:rsid w:val="008F355A"/>
    <w:rsid w:val="008F3832"/>
    <w:rsid w:val="008F3CB0"/>
    <w:rsid w:val="008F3F2C"/>
    <w:rsid w:val="008F40D6"/>
    <w:rsid w:val="008F44FC"/>
    <w:rsid w:val="008F480B"/>
    <w:rsid w:val="008F4889"/>
    <w:rsid w:val="008F4BB4"/>
    <w:rsid w:val="008F4EA8"/>
    <w:rsid w:val="008F5051"/>
    <w:rsid w:val="008F539F"/>
    <w:rsid w:val="008F567C"/>
    <w:rsid w:val="008F5831"/>
    <w:rsid w:val="008F613A"/>
    <w:rsid w:val="008F635B"/>
    <w:rsid w:val="008F6680"/>
    <w:rsid w:val="008F69E8"/>
    <w:rsid w:val="008F6A04"/>
    <w:rsid w:val="008F6B92"/>
    <w:rsid w:val="008F6CA1"/>
    <w:rsid w:val="008F6CC1"/>
    <w:rsid w:val="008F6FD6"/>
    <w:rsid w:val="008F70CA"/>
    <w:rsid w:val="008F73B5"/>
    <w:rsid w:val="008F7411"/>
    <w:rsid w:val="008F75D5"/>
    <w:rsid w:val="008F7711"/>
    <w:rsid w:val="008F79D2"/>
    <w:rsid w:val="008F7B7F"/>
    <w:rsid w:val="008F7F89"/>
    <w:rsid w:val="00900650"/>
    <w:rsid w:val="00900851"/>
    <w:rsid w:val="00900A29"/>
    <w:rsid w:val="00900E4F"/>
    <w:rsid w:val="009011F9"/>
    <w:rsid w:val="009013D3"/>
    <w:rsid w:val="009013DE"/>
    <w:rsid w:val="009013E7"/>
    <w:rsid w:val="009018B9"/>
    <w:rsid w:val="00901AA0"/>
    <w:rsid w:val="00901C6E"/>
    <w:rsid w:val="00901CCB"/>
    <w:rsid w:val="00901FEB"/>
    <w:rsid w:val="00902011"/>
    <w:rsid w:val="00902213"/>
    <w:rsid w:val="009022CE"/>
    <w:rsid w:val="009022F1"/>
    <w:rsid w:val="0090271D"/>
    <w:rsid w:val="00902A65"/>
    <w:rsid w:val="00902A98"/>
    <w:rsid w:val="00902BDA"/>
    <w:rsid w:val="00902D72"/>
    <w:rsid w:val="00902D89"/>
    <w:rsid w:val="00902F19"/>
    <w:rsid w:val="00902F73"/>
    <w:rsid w:val="0090359C"/>
    <w:rsid w:val="00903C90"/>
    <w:rsid w:val="00903DA8"/>
    <w:rsid w:val="009040AC"/>
    <w:rsid w:val="00904175"/>
    <w:rsid w:val="009041AE"/>
    <w:rsid w:val="009043C4"/>
    <w:rsid w:val="009043EB"/>
    <w:rsid w:val="0090447E"/>
    <w:rsid w:val="00904488"/>
    <w:rsid w:val="0090464B"/>
    <w:rsid w:val="0090465E"/>
    <w:rsid w:val="0090472C"/>
    <w:rsid w:val="00904EE8"/>
    <w:rsid w:val="009050B5"/>
    <w:rsid w:val="00905202"/>
    <w:rsid w:val="009053D5"/>
    <w:rsid w:val="009054B8"/>
    <w:rsid w:val="00905506"/>
    <w:rsid w:val="00905534"/>
    <w:rsid w:val="00905596"/>
    <w:rsid w:val="00905839"/>
    <w:rsid w:val="00905AAB"/>
    <w:rsid w:val="00905B09"/>
    <w:rsid w:val="00906063"/>
    <w:rsid w:val="0090611E"/>
    <w:rsid w:val="00906269"/>
    <w:rsid w:val="00906838"/>
    <w:rsid w:val="00906873"/>
    <w:rsid w:val="0090688F"/>
    <w:rsid w:val="00906C67"/>
    <w:rsid w:val="00906E3F"/>
    <w:rsid w:val="00906FF0"/>
    <w:rsid w:val="00907157"/>
    <w:rsid w:val="009072C7"/>
    <w:rsid w:val="009077C5"/>
    <w:rsid w:val="00907A28"/>
    <w:rsid w:val="00907B44"/>
    <w:rsid w:val="009100E8"/>
    <w:rsid w:val="0091039E"/>
    <w:rsid w:val="009103D2"/>
    <w:rsid w:val="0091044A"/>
    <w:rsid w:val="0091074E"/>
    <w:rsid w:val="00910A3E"/>
    <w:rsid w:val="00910BF6"/>
    <w:rsid w:val="00910CD6"/>
    <w:rsid w:val="00911016"/>
    <w:rsid w:val="009110A1"/>
    <w:rsid w:val="0091121F"/>
    <w:rsid w:val="009113DD"/>
    <w:rsid w:val="009115C9"/>
    <w:rsid w:val="0091164B"/>
    <w:rsid w:val="00911662"/>
    <w:rsid w:val="009118F9"/>
    <w:rsid w:val="00911BEA"/>
    <w:rsid w:val="00911CD6"/>
    <w:rsid w:val="00911D99"/>
    <w:rsid w:val="00911E7C"/>
    <w:rsid w:val="00912240"/>
    <w:rsid w:val="00912397"/>
    <w:rsid w:val="00912453"/>
    <w:rsid w:val="009124B6"/>
    <w:rsid w:val="009124C1"/>
    <w:rsid w:val="0091277C"/>
    <w:rsid w:val="00912824"/>
    <w:rsid w:val="00912AE8"/>
    <w:rsid w:val="00912CD9"/>
    <w:rsid w:val="00912F06"/>
    <w:rsid w:val="009132BB"/>
    <w:rsid w:val="00913495"/>
    <w:rsid w:val="00913509"/>
    <w:rsid w:val="009137BF"/>
    <w:rsid w:val="00913D48"/>
    <w:rsid w:val="00913E23"/>
    <w:rsid w:val="00913F0B"/>
    <w:rsid w:val="00914059"/>
    <w:rsid w:val="009140E4"/>
    <w:rsid w:val="009142B2"/>
    <w:rsid w:val="009142D4"/>
    <w:rsid w:val="009143A8"/>
    <w:rsid w:val="0091465F"/>
    <w:rsid w:val="0091482D"/>
    <w:rsid w:val="009148B6"/>
    <w:rsid w:val="0091490D"/>
    <w:rsid w:val="00914A29"/>
    <w:rsid w:val="00914EA1"/>
    <w:rsid w:val="00914FF7"/>
    <w:rsid w:val="0091502F"/>
    <w:rsid w:val="0091507E"/>
    <w:rsid w:val="0091510E"/>
    <w:rsid w:val="009157DF"/>
    <w:rsid w:val="00915843"/>
    <w:rsid w:val="00915D3F"/>
    <w:rsid w:val="009161F2"/>
    <w:rsid w:val="00916298"/>
    <w:rsid w:val="00916699"/>
    <w:rsid w:val="009167D1"/>
    <w:rsid w:val="009168D4"/>
    <w:rsid w:val="00916C7E"/>
    <w:rsid w:val="00916E37"/>
    <w:rsid w:val="00916E4C"/>
    <w:rsid w:val="00916FA3"/>
    <w:rsid w:val="00917027"/>
    <w:rsid w:val="0091750D"/>
    <w:rsid w:val="0091771B"/>
    <w:rsid w:val="00917AFE"/>
    <w:rsid w:val="00917AFF"/>
    <w:rsid w:val="00917F2D"/>
    <w:rsid w:val="00917FEE"/>
    <w:rsid w:val="0092004E"/>
    <w:rsid w:val="009201F9"/>
    <w:rsid w:val="009202BF"/>
    <w:rsid w:val="009206CA"/>
    <w:rsid w:val="0092072C"/>
    <w:rsid w:val="009209E1"/>
    <w:rsid w:val="00920C98"/>
    <w:rsid w:val="00920E10"/>
    <w:rsid w:val="00921337"/>
    <w:rsid w:val="0092140E"/>
    <w:rsid w:val="00921547"/>
    <w:rsid w:val="0092172B"/>
    <w:rsid w:val="00921752"/>
    <w:rsid w:val="00921902"/>
    <w:rsid w:val="009219B2"/>
    <w:rsid w:val="00921AB9"/>
    <w:rsid w:val="00921B33"/>
    <w:rsid w:val="00921D32"/>
    <w:rsid w:val="00922095"/>
    <w:rsid w:val="0092212D"/>
    <w:rsid w:val="009221D2"/>
    <w:rsid w:val="009222E4"/>
    <w:rsid w:val="00922367"/>
    <w:rsid w:val="00922436"/>
    <w:rsid w:val="009224A4"/>
    <w:rsid w:val="009224DB"/>
    <w:rsid w:val="00922507"/>
    <w:rsid w:val="0092287A"/>
    <w:rsid w:val="00922A2C"/>
    <w:rsid w:val="00922D61"/>
    <w:rsid w:val="00922F88"/>
    <w:rsid w:val="00923124"/>
    <w:rsid w:val="0092323C"/>
    <w:rsid w:val="009232AD"/>
    <w:rsid w:val="00923444"/>
    <w:rsid w:val="00923755"/>
    <w:rsid w:val="00923AAD"/>
    <w:rsid w:val="00923CBF"/>
    <w:rsid w:val="009241A3"/>
    <w:rsid w:val="0092431A"/>
    <w:rsid w:val="00924505"/>
    <w:rsid w:val="009246E2"/>
    <w:rsid w:val="0092489A"/>
    <w:rsid w:val="009248E6"/>
    <w:rsid w:val="00924994"/>
    <w:rsid w:val="009249E7"/>
    <w:rsid w:val="00924F95"/>
    <w:rsid w:val="009250C3"/>
    <w:rsid w:val="00925156"/>
    <w:rsid w:val="0092529C"/>
    <w:rsid w:val="00925358"/>
    <w:rsid w:val="00925365"/>
    <w:rsid w:val="00925638"/>
    <w:rsid w:val="00925759"/>
    <w:rsid w:val="009257C7"/>
    <w:rsid w:val="00925877"/>
    <w:rsid w:val="009259A0"/>
    <w:rsid w:val="00925B3E"/>
    <w:rsid w:val="00925C24"/>
    <w:rsid w:val="00925C7A"/>
    <w:rsid w:val="009262B1"/>
    <w:rsid w:val="0092661E"/>
    <w:rsid w:val="009266E7"/>
    <w:rsid w:val="0092706F"/>
    <w:rsid w:val="00927268"/>
    <w:rsid w:val="00927543"/>
    <w:rsid w:val="0092760F"/>
    <w:rsid w:val="0092762F"/>
    <w:rsid w:val="00927730"/>
    <w:rsid w:val="0092776A"/>
    <w:rsid w:val="00927B1E"/>
    <w:rsid w:val="00927B8D"/>
    <w:rsid w:val="00927CD0"/>
    <w:rsid w:val="00927E1A"/>
    <w:rsid w:val="00927F3E"/>
    <w:rsid w:val="00927F7A"/>
    <w:rsid w:val="00927FC8"/>
    <w:rsid w:val="00930023"/>
    <w:rsid w:val="0093008B"/>
    <w:rsid w:val="009301D1"/>
    <w:rsid w:val="009302BD"/>
    <w:rsid w:val="00930363"/>
    <w:rsid w:val="009306A1"/>
    <w:rsid w:val="00930865"/>
    <w:rsid w:val="009309AB"/>
    <w:rsid w:val="00930A8C"/>
    <w:rsid w:val="00930BA2"/>
    <w:rsid w:val="00930BAD"/>
    <w:rsid w:val="0093131D"/>
    <w:rsid w:val="00931494"/>
    <w:rsid w:val="009316DD"/>
    <w:rsid w:val="00931C08"/>
    <w:rsid w:val="00931E98"/>
    <w:rsid w:val="00931F8C"/>
    <w:rsid w:val="0093225F"/>
    <w:rsid w:val="0093246A"/>
    <w:rsid w:val="009324AE"/>
    <w:rsid w:val="009324F0"/>
    <w:rsid w:val="009326D4"/>
    <w:rsid w:val="00932BAC"/>
    <w:rsid w:val="00932BC3"/>
    <w:rsid w:val="00932EBF"/>
    <w:rsid w:val="00933046"/>
    <w:rsid w:val="009332FF"/>
    <w:rsid w:val="00933E4C"/>
    <w:rsid w:val="00933F81"/>
    <w:rsid w:val="0093456C"/>
    <w:rsid w:val="00934A65"/>
    <w:rsid w:val="00934AA3"/>
    <w:rsid w:val="00934B07"/>
    <w:rsid w:val="00934BA5"/>
    <w:rsid w:val="00934D4D"/>
    <w:rsid w:val="00934DBE"/>
    <w:rsid w:val="00934E65"/>
    <w:rsid w:val="00934E83"/>
    <w:rsid w:val="009352A8"/>
    <w:rsid w:val="00935502"/>
    <w:rsid w:val="00935B14"/>
    <w:rsid w:val="00935B8D"/>
    <w:rsid w:val="00935DFD"/>
    <w:rsid w:val="009361BC"/>
    <w:rsid w:val="009366A3"/>
    <w:rsid w:val="0093683F"/>
    <w:rsid w:val="009369AB"/>
    <w:rsid w:val="00936A5F"/>
    <w:rsid w:val="00936ADE"/>
    <w:rsid w:val="00936B39"/>
    <w:rsid w:val="00936CBD"/>
    <w:rsid w:val="0093701A"/>
    <w:rsid w:val="00937067"/>
    <w:rsid w:val="00937458"/>
    <w:rsid w:val="009376D4"/>
    <w:rsid w:val="00937DD4"/>
    <w:rsid w:val="00937EA0"/>
    <w:rsid w:val="00937EA6"/>
    <w:rsid w:val="00940077"/>
    <w:rsid w:val="009401C1"/>
    <w:rsid w:val="009402FA"/>
    <w:rsid w:val="009404A0"/>
    <w:rsid w:val="009404E5"/>
    <w:rsid w:val="00940B75"/>
    <w:rsid w:val="00940BD8"/>
    <w:rsid w:val="00940F12"/>
    <w:rsid w:val="00940F8A"/>
    <w:rsid w:val="009416AF"/>
    <w:rsid w:val="0094171A"/>
    <w:rsid w:val="00941A18"/>
    <w:rsid w:val="00941BD3"/>
    <w:rsid w:val="00941D88"/>
    <w:rsid w:val="00941DE3"/>
    <w:rsid w:val="009421F4"/>
    <w:rsid w:val="009424A4"/>
    <w:rsid w:val="00942B11"/>
    <w:rsid w:val="00942F92"/>
    <w:rsid w:val="009433A3"/>
    <w:rsid w:val="009433FD"/>
    <w:rsid w:val="00943451"/>
    <w:rsid w:val="00943547"/>
    <w:rsid w:val="00943856"/>
    <w:rsid w:val="00943930"/>
    <w:rsid w:val="0094393F"/>
    <w:rsid w:val="009439D6"/>
    <w:rsid w:val="00943C3F"/>
    <w:rsid w:val="00943E1D"/>
    <w:rsid w:val="00943E79"/>
    <w:rsid w:val="00943FB8"/>
    <w:rsid w:val="009441E2"/>
    <w:rsid w:val="0094444D"/>
    <w:rsid w:val="00944477"/>
    <w:rsid w:val="00944563"/>
    <w:rsid w:val="00944619"/>
    <w:rsid w:val="00944666"/>
    <w:rsid w:val="009446A9"/>
    <w:rsid w:val="00944769"/>
    <w:rsid w:val="00944AE8"/>
    <w:rsid w:val="00944BBF"/>
    <w:rsid w:val="00944F1D"/>
    <w:rsid w:val="00944F5C"/>
    <w:rsid w:val="00944FB8"/>
    <w:rsid w:val="00945089"/>
    <w:rsid w:val="009452E4"/>
    <w:rsid w:val="00945357"/>
    <w:rsid w:val="009453CE"/>
    <w:rsid w:val="00945463"/>
    <w:rsid w:val="00945680"/>
    <w:rsid w:val="00945796"/>
    <w:rsid w:val="00945D1E"/>
    <w:rsid w:val="00945D26"/>
    <w:rsid w:val="00945EC1"/>
    <w:rsid w:val="00945F16"/>
    <w:rsid w:val="009461A4"/>
    <w:rsid w:val="009461BA"/>
    <w:rsid w:val="009462AB"/>
    <w:rsid w:val="009465B6"/>
    <w:rsid w:val="009468C8"/>
    <w:rsid w:val="00946A7B"/>
    <w:rsid w:val="00946AC7"/>
    <w:rsid w:val="00946ADF"/>
    <w:rsid w:val="00946B4D"/>
    <w:rsid w:val="00946EC7"/>
    <w:rsid w:val="00946ED6"/>
    <w:rsid w:val="00947059"/>
    <w:rsid w:val="009470CB"/>
    <w:rsid w:val="00947335"/>
    <w:rsid w:val="00947362"/>
    <w:rsid w:val="00947608"/>
    <w:rsid w:val="0094770F"/>
    <w:rsid w:val="00947724"/>
    <w:rsid w:val="009477FE"/>
    <w:rsid w:val="0094789A"/>
    <w:rsid w:val="009479D9"/>
    <w:rsid w:val="00947B78"/>
    <w:rsid w:val="00947F35"/>
    <w:rsid w:val="00947F36"/>
    <w:rsid w:val="0095014A"/>
    <w:rsid w:val="009501B3"/>
    <w:rsid w:val="00950573"/>
    <w:rsid w:val="009506EB"/>
    <w:rsid w:val="00950761"/>
    <w:rsid w:val="009507F9"/>
    <w:rsid w:val="00951083"/>
    <w:rsid w:val="009510F3"/>
    <w:rsid w:val="009512BE"/>
    <w:rsid w:val="00951701"/>
    <w:rsid w:val="00951CE0"/>
    <w:rsid w:val="00951D57"/>
    <w:rsid w:val="00951E6B"/>
    <w:rsid w:val="00951E9E"/>
    <w:rsid w:val="00951F28"/>
    <w:rsid w:val="00952105"/>
    <w:rsid w:val="00952122"/>
    <w:rsid w:val="009521EC"/>
    <w:rsid w:val="009527BB"/>
    <w:rsid w:val="00952E05"/>
    <w:rsid w:val="00952E97"/>
    <w:rsid w:val="009530D2"/>
    <w:rsid w:val="0095333C"/>
    <w:rsid w:val="0095334B"/>
    <w:rsid w:val="00953368"/>
    <w:rsid w:val="00953748"/>
    <w:rsid w:val="00953B18"/>
    <w:rsid w:val="00953DAF"/>
    <w:rsid w:val="00953E0D"/>
    <w:rsid w:val="00953F24"/>
    <w:rsid w:val="009540E2"/>
    <w:rsid w:val="009540F3"/>
    <w:rsid w:val="009541CC"/>
    <w:rsid w:val="0095439D"/>
    <w:rsid w:val="009543C0"/>
    <w:rsid w:val="00954437"/>
    <w:rsid w:val="0095450E"/>
    <w:rsid w:val="0095461A"/>
    <w:rsid w:val="0095464A"/>
    <w:rsid w:val="009546E2"/>
    <w:rsid w:val="009547EB"/>
    <w:rsid w:val="009549F9"/>
    <w:rsid w:val="00954A98"/>
    <w:rsid w:val="00954B5F"/>
    <w:rsid w:val="009551A0"/>
    <w:rsid w:val="00955283"/>
    <w:rsid w:val="00955C0B"/>
    <w:rsid w:val="00955DDB"/>
    <w:rsid w:val="00955EF2"/>
    <w:rsid w:val="009562C7"/>
    <w:rsid w:val="00956401"/>
    <w:rsid w:val="00956431"/>
    <w:rsid w:val="009567EF"/>
    <w:rsid w:val="00956887"/>
    <w:rsid w:val="009568A1"/>
    <w:rsid w:val="009572A3"/>
    <w:rsid w:val="009574CF"/>
    <w:rsid w:val="009575D0"/>
    <w:rsid w:val="00957BCB"/>
    <w:rsid w:val="00957D40"/>
    <w:rsid w:val="0096015A"/>
    <w:rsid w:val="009603E0"/>
    <w:rsid w:val="0096044A"/>
    <w:rsid w:val="00960812"/>
    <w:rsid w:val="00960A49"/>
    <w:rsid w:val="00960D7C"/>
    <w:rsid w:val="00960DCB"/>
    <w:rsid w:val="00961097"/>
    <w:rsid w:val="00961101"/>
    <w:rsid w:val="0096115D"/>
    <w:rsid w:val="00961B92"/>
    <w:rsid w:val="00961BF0"/>
    <w:rsid w:val="00961C38"/>
    <w:rsid w:val="00961C92"/>
    <w:rsid w:val="00961CB5"/>
    <w:rsid w:val="00961D82"/>
    <w:rsid w:val="00961E1A"/>
    <w:rsid w:val="009620FD"/>
    <w:rsid w:val="00962220"/>
    <w:rsid w:val="0096282A"/>
    <w:rsid w:val="00962B37"/>
    <w:rsid w:val="00962BBF"/>
    <w:rsid w:val="00962F83"/>
    <w:rsid w:val="00963047"/>
    <w:rsid w:val="009631B9"/>
    <w:rsid w:val="0096325C"/>
    <w:rsid w:val="0096329D"/>
    <w:rsid w:val="00963395"/>
    <w:rsid w:val="00963472"/>
    <w:rsid w:val="009639D9"/>
    <w:rsid w:val="009639FA"/>
    <w:rsid w:val="00963DA2"/>
    <w:rsid w:val="00963EDD"/>
    <w:rsid w:val="0096407A"/>
    <w:rsid w:val="00964256"/>
    <w:rsid w:val="00964306"/>
    <w:rsid w:val="00964912"/>
    <w:rsid w:val="00964D03"/>
    <w:rsid w:val="00964DEC"/>
    <w:rsid w:val="00964ED5"/>
    <w:rsid w:val="00964F2A"/>
    <w:rsid w:val="00965442"/>
    <w:rsid w:val="00965496"/>
    <w:rsid w:val="00965773"/>
    <w:rsid w:val="0096598B"/>
    <w:rsid w:val="00965A19"/>
    <w:rsid w:val="00965E2E"/>
    <w:rsid w:val="00966312"/>
    <w:rsid w:val="009668D8"/>
    <w:rsid w:val="009669A0"/>
    <w:rsid w:val="00966B38"/>
    <w:rsid w:val="00966D63"/>
    <w:rsid w:val="00966E96"/>
    <w:rsid w:val="00966FD3"/>
    <w:rsid w:val="00967191"/>
    <w:rsid w:val="0096735C"/>
    <w:rsid w:val="009673C0"/>
    <w:rsid w:val="00967657"/>
    <w:rsid w:val="0096771E"/>
    <w:rsid w:val="009678D6"/>
    <w:rsid w:val="00967918"/>
    <w:rsid w:val="0096798E"/>
    <w:rsid w:val="00967A9F"/>
    <w:rsid w:val="00967BE1"/>
    <w:rsid w:val="00967F3E"/>
    <w:rsid w:val="009700DD"/>
    <w:rsid w:val="0097014A"/>
    <w:rsid w:val="009702FF"/>
    <w:rsid w:val="0097036D"/>
    <w:rsid w:val="00970549"/>
    <w:rsid w:val="00970591"/>
    <w:rsid w:val="0097063C"/>
    <w:rsid w:val="009706BD"/>
    <w:rsid w:val="00970774"/>
    <w:rsid w:val="00970A3E"/>
    <w:rsid w:val="00970A43"/>
    <w:rsid w:val="00971015"/>
    <w:rsid w:val="0097111A"/>
    <w:rsid w:val="0097117B"/>
    <w:rsid w:val="00971660"/>
    <w:rsid w:val="009716AE"/>
    <w:rsid w:val="00971792"/>
    <w:rsid w:val="00971D65"/>
    <w:rsid w:val="00971E60"/>
    <w:rsid w:val="009721AF"/>
    <w:rsid w:val="00972409"/>
    <w:rsid w:val="009726BE"/>
    <w:rsid w:val="0097279E"/>
    <w:rsid w:val="00972929"/>
    <w:rsid w:val="00972934"/>
    <w:rsid w:val="00972A76"/>
    <w:rsid w:val="00972B3D"/>
    <w:rsid w:val="00973060"/>
    <w:rsid w:val="00973118"/>
    <w:rsid w:val="00973192"/>
    <w:rsid w:val="00973349"/>
    <w:rsid w:val="009735A0"/>
    <w:rsid w:val="0097387F"/>
    <w:rsid w:val="009738A3"/>
    <w:rsid w:val="009738A9"/>
    <w:rsid w:val="00973D4C"/>
    <w:rsid w:val="00973DCD"/>
    <w:rsid w:val="00973F3B"/>
    <w:rsid w:val="00974361"/>
    <w:rsid w:val="00974394"/>
    <w:rsid w:val="009743CC"/>
    <w:rsid w:val="0097468B"/>
    <w:rsid w:val="00974DC4"/>
    <w:rsid w:val="00974F1E"/>
    <w:rsid w:val="0097508D"/>
    <w:rsid w:val="00975163"/>
    <w:rsid w:val="009753F5"/>
    <w:rsid w:val="0097556F"/>
    <w:rsid w:val="009755A4"/>
    <w:rsid w:val="009755AC"/>
    <w:rsid w:val="0097584E"/>
    <w:rsid w:val="00975C91"/>
    <w:rsid w:val="00975EDC"/>
    <w:rsid w:val="009760C3"/>
    <w:rsid w:val="0097614E"/>
    <w:rsid w:val="00976184"/>
    <w:rsid w:val="00976235"/>
    <w:rsid w:val="009762C1"/>
    <w:rsid w:val="00976372"/>
    <w:rsid w:val="009763AC"/>
    <w:rsid w:val="00976468"/>
    <w:rsid w:val="009764B8"/>
    <w:rsid w:val="00976535"/>
    <w:rsid w:val="0097656B"/>
    <w:rsid w:val="00976D59"/>
    <w:rsid w:val="00976F5B"/>
    <w:rsid w:val="009770BD"/>
    <w:rsid w:val="009772F5"/>
    <w:rsid w:val="00977410"/>
    <w:rsid w:val="009774EE"/>
    <w:rsid w:val="009775D1"/>
    <w:rsid w:val="00977A32"/>
    <w:rsid w:val="00977ECC"/>
    <w:rsid w:val="00977F78"/>
    <w:rsid w:val="0098008D"/>
    <w:rsid w:val="0098018E"/>
    <w:rsid w:val="00980425"/>
    <w:rsid w:val="0098048D"/>
    <w:rsid w:val="00980573"/>
    <w:rsid w:val="00980631"/>
    <w:rsid w:val="00980843"/>
    <w:rsid w:val="00980CFF"/>
    <w:rsid w:val="00980F01"/>
    <w:rsid w:val="00981474"/>
    <w:rsid w:val="0098160B"/>
    <w:rsid w:val="00981915"/>
    <w:rsid w:val="00981A14"/>
    <w:rsid w:val="00981ADF"/>
    <w:rsid w:val="00981E2F"/>
    <w:rsid w:val="00981FD1"/>
    <w:rsid w:val="009823E2"/>
    <w:rsid w:val="00982437"/>
    <w:rsid w:val="009826D4"/>
    <w:rsid w:val="00982778"/>
    <w:rsid w:val="009827ED"/>
    <w:rsid w:val="0098294D"/>
    <w:rsid w:val="00982A14"/>
    <w:rsid w:val="00982FCA"/>
    <w:rsid w:val="0098361F"/>
    <w:rsid w:val="009837E3"/>
    <w:rsid w:val="0098388A"/>
    <w:rsid w:val="009838E2"/>
    <w:rsid w:val="00983999"/>
    <w:rsid w:val="00983A09"/>
    <w:rsid w:val="00983A68"/>
    <w:rsid w:val="00983BAC"/>
    <w:rsid w:val="00983E85"/>
    <w:rsid w:val="00983EE2"/>
    <w:rsid w:val="00983F80"/>
    <w:rsid w:val="00984103"/>
    <w:rsid w:val="009841AD"/>
    <w:rsid w:val="009841B4"/>
    <w:rsid w:val="0098423A"/>
    <w:rsid w:val="0098477F"/>
    <w:rsid w:val="009847CF"/>
    <w:rsid w:val="00984FAA"/>
    <w:rsid w:val="009850EF"/>
    <w:rsid w:val="00985135"/>
    <w:rsid w:val="00985181"/>
    <w:rsid w:val="009851A8"/>
    <w:rsid w:val="009852C0"/>
    <w:rsid w:val="009853D9"/>
    <w:rsid w:val="00985506"/>
    <w:rsid w:val="00985719"/>
    <w:rsid w:val="00985B4A"/>
    <w:rsid w:val="00985D9E"/>
    <w:rsid w:val="00985E1B"/>
    <w:rsid w:val="0098607B"/>
    <w:rsid w:val="009862D3"/>
    <w:rsid w:val="009864F3"/>
    <w:rsid w:val="0098650E"/>
    <w:rsid w:val="0098654F"/>
    <w:rsid w:val="009865F3"/>
    <w:rsid w:val="00986A97"/>
    <w:rsid w:val="00986E2A"/>
    <w:rsid w:val="009870B0"/>
    <w:rsid w:val="009873D6"/>
    <w:rsid w:val="00987448"/>
    <w:rsid w:val="009878D9"/>
    <w:rsid w:val="00987995"/>
    <w:rsid w:val="00987CE4"/>
    <w:rsid w:val="00987D00"/>
    <w:rsid w:val="00987D37"/>
    <w:rsid w:val="00987FFD"/>
    <w:rsid w:val="00990AA5"/>
    <w:rsid w:val="00990BA1"/>
    <w:rsid w:val="00991042"/>
    <w:rsid w:val="0099147D"/>
    <w:rsid w:val="009918ED"/>
    <w:rsid w:val="00991BE3"/>
    <w:rsid w:val="00991C76"/>
    <w:rsid w:val="00992017"/>
    <w:rsid w:val="009921EA"/>
    <w:rsid w:val="009925C6"/>
    <w:rsid w:val="00992672"/>
    <w:rsid w:val="0099273E"/>
    <w:rsid w:val="00992B4B"/>
    <w:rsid w:val="00992DDA"/>
    <w:rsid w:val="00993062"/>
    <w:rsid w:val="009931D8"/>
    <w:rsid w:val="00993254"/>
    <w:rsid w:val="0099327C"/>
    <w:rsid w:val="009934B0"/>
    <w:rsid w:val="0099377D"/>
    <w:rsid w:val="00993A80"/>
    <w:rsid w:val="00993C3B"/>
    <w:rsid w:val="00993C76"/>
    <w:rsid w:val="00993E64"/>
    <w:rsid w:val="0099403D"/>
    <w:rsid w:val="009940F1"/>
    <w:rsid w:val="00994137"/>
    <w:rsid w:val="00994A7E"/>
    <w:rsid w:val="00995337"/>
    <w:rsid w:val="0099578A"/>
    <w:rsid w:val="009958AA"/>
    <w:rsid w:val="009959B8"/>
    <w:rsid w:val="00995C74"/>
    <w:rsid w:val="00995EB3"/>
    <w:rsid w:val="00996131"/>
    <w:rsid w:val="00996213"/>
    <w:rsid w:val="00996467"/>
    <w:rsid w:val="009967A4"/>
    <w:rsid w:val="009967B0"/>
    <w:rsid w:val="00996810"/>
    <w:rsid w:val="0099681C"/>
    <w:rsid w:val="009969B5"/>
    <w:rsid w:val="00996C45"/>
    <w:rsid w:val="00996C7C"/>
    <w:rsid w:val="00996FF0"/>
    <w:rsid w:val="00997124"/>
    <w:rsid w:val="00997396"/>
    <w:rsid w:val="009973F4"/>
    <w:rsid w:val="00997732"/>
    <w:rsid w:val="0099790E"/>
    <w:rsid w:val="00997E0D"/>
    <w:rsid w:val="009A00D5"/>
    <w:rsid w:val="009A0274"/>
    <w:rsid w:val="009A0297"/>
    <w:rsid w:val="009A0857"/>
    <w:rsid w:val="009A0BA5"/>
    <w:rsid w:val="009A0CB8"/>
    <w:rsid w:val="009A0E9F"/>
    <w:rsid w:val="009A0FF5"/>
    <w:rsid w:val="009A1122"/>
    <w:rsid w:val="009A138C"/>
    <w:rsid w:val="009A1527"/>
    <w:rsid w:val="009A16F7"/>
    <w:rsid w:val="009A1AC4"/>
    <w:rsid w:val="009A1D27"/>
    <w:rsid w:val="009A1E21"/>
    <w:rsid w:val="009A2593"/>
    <w:rsid w:val="009A25FB"/>
    <w:rsid w:val="009A2721"/>
    <w:rsid w:val="009A284F"/>
    <w:rsid w:val="009A2BD8"/>
    <w:rsid w:val="009A2C0E"/>
    <w:rsid w:val="009A2C75"/>
    <w:rsid w:val="009A2CD0"/>
    <w:rsid w:val="009A32CD"/>
    <w:rsid w:val="009A378B"/>
    <w:rsid w:val="009A4200"/>
    <w:rsid w:val="009A4832"/>
    <w:rsid w:val="009A48B0"/>
    <w:rsid w:val="009A48E8"/>
    <w:rsid w:val="009A4C62"/>
    <w:rsid w:val="009A4D41"/>
    <w:rsid w:val="009A50D4"/>
    <w:rsid w:val="009A51DB"/>
    <w:rsid w:val="009A53B2"/>
    <w:rsid w:val="009A5513"/>
    <w:rsid w:val="009A55D4"/>
    <w:rsid w:val="009A562E"/>
    <w:rsid w:val="009A56BB"/>
    <w:rsid w:val="009A576D"/>
    <w:rsid w:val="009A58DD"/>
    <w:rsid w:val="009A5AF2"/>
    <w:rsid w:val="009A5C12"/>
    <w:rsid w:val="009A5D43"/>
    <w:rsid w:val="009A5D7C"/>
    <w:rsid w:val="009A5F4C"/>
    <w:rsid w:val="009A5FFD"/>
    <w:rsid w:val="009A6081"/>
    <w:rsid w:val="009A641D"/>
    <w:rsid w:val="009A6475"/>
    <w:rsid w:val="009A6693"/>
    <w:rsid w:val="009A6788"/>
    <w:rsid w:val="009A69AC"/>
    <w:rsid w:val="009A6A4A"/>
    <w:rsid w:val="009A6B98"/>
    <w:rsid w:val="009A6C89"/>
    <w:rsid w:val="009A6D72"/>
    <w:rsid w:val="009A70D7"/>
    <w:rsid w:val="009A70FE"/>
    <w:rsid w:val="009A732A"/>
    <w:rsid w:val="009A745A"/>
    <w:rsid w:val="009A799F"/>
    <w:rsid w:val="009A7A89"/>
    <w:rsid w:val="009A7ADC"/>
    <w:rsid w:val="009A7FA3"/>
    <w:rsid w:val="009B0215"/>
    <w:rsid w:val="009B024D"/>
    <w:rsid w:val="009B032E"/>
    <w:rsid w:val="009B0693"/>
    <w:rsid w:val="009B0989"/>
    <w:rsid w:val="009B0C7F"/>
    <w:rsid w:val="009B0C83"/>
    <w:rsid w:val="009B0D09"/>
    <w:rsid w:val="009B0D51"/>
    <w:rsid w:val="009B0F6A"/>
    <w:rsid w:val="009B118F"/>
    <w:rsid w:val="009B11FD"/>
    <w:rsid w:val="009B135D"/>
    <w:rsid w:val="009B16F5"/>
    <w:rsid w:val="009B1C1E"/>
    <w:rsid w:val="009B1CED"/>
    <w:rsid w:val="009B2196"/>
    <w:rsid w:val="009B21A3"/>
    <w:rsid w:val="009B22A8"/>
    <w:rsid w:val="009B2849"/>
    <w:rsid w:val="009B2BBE"/>
    <w:rsid w:val="009B2D63"/>
    <w:rsid w:val="009B30C0"/>
    <w:rsid w:val="009B31D1"/>
    <w:rsid w:val="009B358C"/>
    <w:rsid w:val="009B35F8"/>
    <w:rsid w:val="009B3974"/>
    <w:rsid w:val="009B3A00"/>
    <w:rsid w:val="009B3D4B"/>
    <w:rsid w:val="009B3F00"/>
    <w:rsid w:val="009B3F04"/>
    <w:rsid w:val="009B411A"/>
    <w:rsid w:val="009B4145"/>
    <w:rsid w:val="009B429C"/>
    <w:rsid w:val="009B4482"/>
    <w:rsid w:val="009B45CA"/>
    <w:rsid w:val="009B46BC"/>
    <w:rsid w:val="009B479C"/>
    <w:rsid w:val="009B4953"/>
    <w:rsid w:val="009B4DDC"/>
    <w:rsid w:val="009B4E64"/>
    <w:rsid w:val="009B507F"/>
    <w:rsid w:val="009B51C9"/>
    <w:rsid w:val="009B5404"/>
    <w:rsid w:val="009B540E"/>
    <w:rsid w:val="009B55D0"/>
    <w:rsid w:val="009B5A29"/>
    <w:rsid w:val="009B5BF3"/>
    <w:rsid w:val="009B5D07"/>
    <w:rsid w:val="009B5D4F"/>
    <w:rsid w:val="009B5F11"/>
    <w:rsid w:val="009B600E"/>
    <w:rsid w:val="009B6091"/>
    <w:rsid w:val="009B6661"/>
    <w:rsid w:val="009B66E8"/>
    <w:rsid w:val="009B66EB"/>
    <w:rsid w:val="009B69F1"/>
    <w:rsid w:val="009B6C4A"/>
    <w:rsid w:val="009B6C4B"/>
    <w:rsid w:val="009B6D51"/>
    <w:rsid w:val="009B7024"/>
    <w:rsid w:val="009B7151"/>
    <w:rsid w:val="009B73AC"/>
    <w:rsid w:val="009B756B"/>
    <w:rsid w:val="009B7682"/>
    <w:rsid w:val="009B768D"/>
    <w:rsid w:val="009B7710"/>
    <w:rsid w:val="009B7718"/>
    <w:rsid w:val="009B795A"/>
    <w:rsid w:val="009B7A42"/>
    <w:rsid w:val="009B7A6D"/>
    <w:rsid w:val="009B7AE9"/>
    <w:rsid w:val="009B7B9C"/>
    <w:rsid w:val="009B7BC7"/>
    <w:rsid w:val="009B7DB6"/>
    <w:rsid w:val="009B7DC7"/>
    <w:rsid w:val="009B7DFB"/>
    <w:rsid w:val="009C02A2"/>
    <w:rsid w:val="009C0324"/>
    <w:rsid w:val="009C049E"/>
    <w:rsid w:val="009C0677"/>
    <w:rsid w:val="009C083D"/>
    <w:rsid w:val="009C0C41"/>
    <w:rsid w:val="009C0D29"/>
    <w:rsid w:val="009C0D4B"/>
    <w:rsid w:val="009C0DA5"/>
    <w:rsid w:val="009C0E51"/>
    <w:rsid w:val="009C0E90"/>
    <w:rsid w:val="009C0EB1"/>
    <w:rsid w:val="009C1043"/>
    <w:rsid w:val="009C11FF"/>
    <w:rsid w:val="009C12C0"/>
    <w:rsid w:val="009C15BE"/>
    <w:rsid w:val="009C1601"/>
    <w:rsid w:val="009C1771"/>
    <w:rsid w:val="009C19EB"/>
    <w:rsid w:val="009C1A14"/>
    <w:rsid w:val="009C1CF0"/>
    <w:rsid w:val="009C21AB"/>
    <w:rsid w:val="009C2474"/>
    <w:rsid w:val="009C256E"/>
    <w:rsid w:val="009C2A03"/>
    <w:rsid w:val="009C2A90"/>
    <w:rsid w:val="009C2B1A"/>
    <w:rsid w:val="009C2D27"/>
    <w:rsid w:val="009C2D48"/>
    <w:rsid w:val="009C2D88"/>
    <w:rsid w:val="009C2F06"/>
    <w:rsid w:val="009C360E"/>
    <w:rsid w:val="009C3B83"/>
    <w:rsid w:val="009C4025"/>
    <w:rsid w:val="009C413D"/>
    <w:rsid w:val="009C4246"/>
    <w:rsid w:val="009C4AE4"/>
    <w:rsid w:val="009C4CCB"/>
    <w:rsid w:val="009C4F39"/>
    <w:rsid w:val="009C4FED"/>
    <w:rsid w:val="009C5127"/>
    <w:rsid w:val="009C559D"/>
    <w:rsid w:val="009C55C5"/>
    <w:rsid w:val="009C5DD8"/>
    <w:rsid w:val="009C5E69"/>
    <w:rsid w:val="009C60BC"/>
    <w:rsid w:val="009C617A"/>
    <w:rsid w:val="009C617B"/>
    <w:rsid w:val="009C629A"/>
    <w:rsid w:val="009C631B"/>
    <w:rsid w:val="009C64AA"/>
    <w:rsid w:val="009C6602"/>
    <w:rsid w:val="009C6688"/>
    <w:rsid w:val="009C69B3"/>
    <w:rsid w:val="009C6BD8"/>
    <w:rsid w:val="009C6BEE"/>
    <w:rsid w:val="009C6C10"/>
    <w:rsid w:val="009C6CBC"/>
    <w:rsid w:val="009C6F0C"/>
    <w:rsid w:val="009C700C"/>
    <w:rsid w:val="009C716F"/>
    <w:rsid w:val="009C719D"/>
    <w:rsid w:val="009C7248"/>
    <w:rsid w:val="009C76D7"/>
    <w:rsid w:val="009C7745"/>
    <w:rsid w:val="009C7A6F"/>
    <w:rsid w:val="009C7B50"/>
    <w:rsid w:val="009C7BE6"/>
    <w:rsid w:val="009C7D2A"/>
    <w:rsid w:val="009C7E4B"/>
    <w:rsid w:val="009C7F6B"/>
    <w:rsid w:val="009D0091"/>
    <w:rsid w:val="009D00AA"/>
    <w:rsid w:val="009D0231"/>
    <w:rsid w:val="009D0298"/>
    <w:rsid w:val="009D02FB"/>
    <w:rsid w:val="009D039A"/>
    <w:rsid w:val="009D055A"/>
    <w:rsid w:val="009D0693"/>
    <w:rsid w:val="009D0871"/>
    <w:rsid w:val="009D0D6D"/>
    <w:rsid w:val="009D0DC1"/>
    <w:rsid w:val="009D0E1E"/>
    <w:rsid w:val="009D1215"/>
    <w:rsid w:val="009D123F"/>
    <w:rsid w:val="009D176D"/>
    <w:rsid w:val="009D1807"/>
    <w:rsid w:val="009D1A4D"/>
    <w:rsid w:val="009D1A8E"/>
    <w:rsid w:val="009D1BB6"/>
    <w:rsid w:val="009D1BC2"/>
    <w:rsid w:val="009D1D87"/>
    <w:rsid w:val="009D22A6"/>
    <w:rsid w:val="009D2560"/>
    <w:rsid w:val="009D259B"/>
    <w:rsid w:val="009D26E1"/>
    <w:rsid w:val="009D28EA"/>
    <w:rsid w:val="009D291C"/>
    <w:rsid w:val="009D29E8"/>
    <w:rsid w:val="009D2BBF"/>
    <w:rsid w:val="009D2D72"/>
    <w:rsid w:val="009D2D75"/>
    <w:rsid w:val="009D3AFB"/>
    <w:rsid w:val="009D3CC6"/>
    <w:rsid w:val="009D3EB3"/>
    <w:rsid w:val="009D4342"/>
    <w:rsid w:val="009D4467"/>
    <w:rsid w:val="009D47EE"/>
    <w:rsid w:val="009D4984"/>
    <w:rsid w:val="009D49EF"/>
    <w:rsid w:val="009D4A2E"/>
    <w:rsid w:val="009D4BB9"/>
    <w:rsid w:val="009D4C95"/>
    <w:rsid w:val="009D4D71"/>
    <w:rsid w:val="009D52C0"/>
    <w:rsid w:val="009D58F6"/>
    <w:rsid w:val="009D59E6"/>
    <w:rsid w:val="009D5D85"/>
    <w:rsid w:val="009D5E35"/>
    <w:rsid w:val="009D5E9B"/>
    <w:rsid w:val="009D617F"/>
    <w:rsid w:val="009D623E"/>
    <w:rsid w:val="009D6241"/>
    <w:rsid w:val="009D6317"/>
    <w:rsid w:val="009D6333"/>
    <w:rsid w:val="009D63ED"/>
    <w:rsid w:val="009D66C0"/>
    <w:rsid w:val="009D6734"/>
    <w:rsid w:val="009D6BF2"/>
    <w:rsid w:val="009D6DAF"/>
    <w:rsid w:val="009D6F90"/>
    <w:rsid w:val="009D708D"/>
    <w:rsid w:val="009D70C7"/>
    <w:rsid w:val="009D70D4"/>
    <w:rsid w:val="009D71C2"/>
    <w:rsid w:val="009D7341"/>
    <w:rsid w:val="009D7BC5"/>
    <w:rsid w:val="009D7BD5"/>
    <w:rsid w:val="009D7BFC"/>
    <w:rsid w:val="009D7D12"/>
    <w:rsid w:val="009D7FA1"/>
    <w:rsid w:val="009D7FF9"/>
    <w:rsid w:val="009E0659"/>
    <w:rsid w:val="009E0742"/>
    <w:rsid w:val="009E08E7"/>
    <w:rsid w:val="009E0ED1"/>
    <w:rsid w:val="009E0EE1"/>
    <w:rsid w:val="009E110A"/>
    <w:rsid w:val="009E121F"/>
    <w:rsid w:val="009E1245"/>
    <w:rsid w:val="009E13AA"/>
    <w:rsid w:val="009E14C7"/>
    <w:rsid w:val="009E1578"/>
    <w:rsid w:val="009E195F"/>
    <w:rsid w:val="009E196A"/>
    <w:rsid w:val="009E1C3A"/>
    <w:rsid w:val="009E1CFD"/>
    <w:rsid w:val="009E1EA0"/>
    <w:rsid w:val="009E1F3B"/>
    <w:rsid w:val="009E21A1"/>
    <w:rsid w:val="009E25FE"/>
    <w:rsid w:val="009E290D"/>
    <w:rsid w:val="009E2AA4"/>
    <w:rsid w:val="009E2B83"/>
    <w:rsid w:val="009E2C5B"/>
    <w:rsid w:val="009E3287"/>
    <w:rsid w:val="009E3288"/>
    <w:rsid w:val="009E34A0"/>
    <w:rsid w:val="009E350D"/>
    <w:rsid w:val="009E3527"/>
    <w:rsid w:val="009E3CBF"/>
    <w:rsid w:val="009E3D52"/>
    <w:rsid w:val="009E3DE3"/>
    <w:rsid w:val="009E3F2F"/>
    <w:rsid w:val="009E408F"/>
    <w:rsid w:val="009E41F1"/>
    <w:rsid w:val="009E429C"/>
    <w:rsid w:val="009E42D6"/>
    <w:rsid w:val="009E4627"/>
    <w:rsid w:val="009E4884"/>
    <w:rsid w:val="009E506F"/>
    <w:rsid w:val="009E5071"/>
    <w:rsid w:val="009E52DD"/>
    <w:rsid w:val="009E53C8"/>
    <w:rsid w:val="009E55C5"/>
    <w:rsid w:val="009E5676"/>
    <w:rsid w:val="009E56C5"/>
    <w:rsid w:val="009E59A2"/>
    <w:rsid w:val="009E5B67"/>
    <w:rsid w:val="009E6437"/>
    <w:rsid w:val="009E6524"/>
    <w:rsid w:val="009E6540"/>
    <w:rsid w:val="009E69A3"/>
    <w:rsid w:val="009E6DBC"/>
    <w:rsid w:val="009E7103"/>
    <w:rsid w:val="009E7371"/>
    <w:rsid w:val="009E7513"/>
    <w:rsid w:val="009E788A"/>
    <w:rsid w:val="009E79AF"/>
    <w:rsid w:val="009E7C5A"/>
    <w:rsid w:val="009F00AA"/>
    <w:rsid w:val="009F0351"/>
    <w:rsid w:val="009F03AB"/>
    <w:rsid w:val="009F03F7"/>
    <w:rsid w:val="009F055C"/>
    <w:rsid w:val="009F056D"/>
    <w:rsid w:val="009F067B"/>
    <w:rsid w:val="009F0886"/>
    <w:rsid w:val="009F0C73"/>
    <w:rsid w:val="009F0E13"/>
    <w:rsid w:val="009F1040"/>
    <w:rsid w:val="009F1176"/>
    <w:rsid w:val="009F1336"/>
    <w:rsid w:val="009F153F"/>
    <w:rsid w:val="009F15D6"/>
    <w:rsid w:val="009F170D"/>
    <w:rsid w:val="009F1B82"/>
    <w:rsid w:val="009F2576"/>
    <w:rsid w:val="009F2A89"/>
    <w:rsid w:val="009F2AE1"/>
    <w:rsid w:val="009F2AFE"/>
    <w:rsid w:val="009F2CE3"/>
    <w:rsid w:val="009F310B"/>
    <w:rsid w:val="009F34CD"/>
    <w:rsid w:val="009F3634"/>
    <w:rsid w:val="009F369F"/>
    <w:rsid w:val="009F38C7"/>
    <w:rsid w:val="009F39A5"/>
    <w:rsid w:val="009F39D7"/>
    <w:rsid w:val="009F3A2A"/>
    <w:rsid w:val="009F3A68"/>
    <w:rsid w:val="009F3D08"/>
    <w:rsid w:val="009F3D5F"/>
    <w:rsid w:val="009F3E52"/>
    <w:rsid w:val="009F3E5D"/>
    <w:rsid w:val="009F4042"/>
    <w:rsid w:val="009F43AC"/>
    <w:rsid w:val="009F4569"/>
    <w:rsid w:val="009F4788"/>
    <w:rsid w:val="009F47F5"/>
    <w:rsid w:val="009F4C40"/>
    <w:rsid w:val="009F4CC8"/>
    <w:rsid w:val="009F5130"/>
    <w:rsid w:val="009F560C"/>
    <w:rsid w:val="009F58BD"/>
    <w:rsid w:val="009F58E6"/>
    <w:rsid w:val="009F5C53"/>
    <w:rsid w:val="009F6423"/>
    <w:rsid w:val="009F663A"/>
    <w:rsid w:val="009F671A"/>
    <w:rsid w:val="009F68DA"/>
    <w:rsid w:val="009F6D1E"/>
    <w:rsid w:val="009F6F09"/>
    <w:rsid w:val="009F7188"/>
    <w:rsid w:val="009F7354"/>
    <w:rsid w:val="009F7483"/>
    <w:rsid w:val="009F78B2"/>
    <w:rsid w:val="009F78BA"/>
    <w:rsid w:val="009F79DC"/>
    <w:rsid w:val="009F7F51"/>
    <w:rsid w:val="009F7F84"/>
    <w:rsid w:val="009F7F8C"/>
    <w:rsid w:val="00A0003C"/>
    <w:rsid w:val="00A0013B"/>
    <w:rsid w:val="00A004DC"/>
    <w:rsid w:val="00A00630"/>
    <w:rsid w:val="00A00655"/>
    <w:rsid w:val="00A009C5"/>
    <w:rsid w:val="00A009F8"/>
    <w:rsid w:val="00A00AF9"/>
    <w:rsid w:val="00A00C61"/>
    <w:rsid w:val="00A0111C"/>
    <w:rsid w:val="00A01420"/>
    <w:rsid w:val="00A016A8"/>
    <w:rsid w:val="00A0188B"/>
    <w:rsid w:val="00A0195A"/>
    <w:rsid w:val="00A01C8E"/>
    <w:rsid w:val="00A023AD"/>
    <w:rsid w:val="00A02558"/>
    <w:rsid w:val="00A02869"/>
    <w:rsid w:val="00A02A35"/>
    <w:rsid w:val="00A02E03"/>
    <w:rsid w:val="00A03415"/>
    <w:rsid w:val="00A0359B"/>
    <w:rsid w:val="00A03999"/>
    <w:rsid w:val="00A03C11"/>
    <w:rsid w:val="00A03F02"/>
    <w:rsid w:val="00A03F17"/>
    <w:rsid w:val="00A0400E"/>
    <w:rsid w:val="00A0419B"/>
    <w:rsid w:val="00A04319"/>
    <w:rsid w:val="00A043FF"/>
    <w:rsid w:val="00A048AE"/>
    <w:rsid w:val="00A04A76"/>
    <w:rsid w:val="00A05D94"/>
    <w:rsid w:val="00A05E8A"/>
    <w:rsid w:val="00A05EDE"/>
    <w:rsid w:val="00A05F84"/>
    <w:rsid w:val="00A06001"/>
    <w:rsid w:val="00A062DF"/>
    <w:rsid w:val="00A0646C"/>
    <w:rsid w:val="00A065BB"/>
    <w:rsid w:val="00A067D7"/>
    <w:rsid w:val="00A068F6"/>
    <w:rsid w:val="00A06951"/>
    <w:rsid w:val="00A06A11"/>
    <w:rsid w:val="00A06A21"/>
    <w:rsid w:val="00A06C83"/>
    <w:rsid w:val="00A06CCF"/>
    <w:rsid w:val="00A06D91"/>
    <w:rsid w:val="00A06DE6"/>
    <w:rsid w:val="00A06E21"/>
    <w:rsid w:val="00A071A9"/>
    <w:rsid w:val="00A07320"/>
    <w:rsid w:val="00A073AA"/>
    <w:rsid w:val="00A07534"/>
    <w:rsid w:val="00A07552"/>
    <w:rsid w:val="00A0768F"/>
    <w:rsid w:val="00A079CE"/>
    <w:rsid w:val="00A07A2B"/>
    <w:rsid w:val="00A07AC7"/>
    <w:rsid w:val="00A07B3E"/>
    <w:rsid w:val="00A07FC2"/>
    <w:rsid w:val="00A105FB"/>
    <w:rsid w:val="00A10672"/>
    <w:rsid w:val="00A107FA"/>
    <w:rsid w:val="00A10899"/>
    <w:rsid w:val="00A10927"/>
    <w:rsid w:val="00A109B1"/>
    <w:rsid w:val="00A10B17"/>
    <w:rsid w:val="00A10D81"/>
    <w:rsid w:val="00A10DB1"/>
    <w:rsid w:val="00A10DE1"/>
    <w:rsid w:val="00A1159C"/>
    <w:rsid w:val="00A115C0"/>
    <w:rsid w:val="00A11B1B"/>
    <w:rsid w:val="00A11B51"/>
    <w:rsid w:val="00A120A7"/>
    <w:rsid w:val="00A120E2"/>
    <w:rsid w:val="00A12222"/>
    <w:rsid w:val="00A12360"/>
    <w:rsid w:val="00A1256D"/>
    <w:rsid w:val="00A1276F"/>
    <w:rsid w:val="00A127EC"/>
    <w:rsid w:val="00A12A97"/>
    <w:rsid w:val="00A12A9F"/>
    <w:rsid w:val="00A12B4D"/>
    <w:rsid w:val="00A12C20"/>
    <w:rsid w:val="00A12D71"/>
    <w:rsid w:val="00A131BA"/>
    <w:rsid w:val="00A13397"/>
    <w:rsid w:val="00A135A1"/>
    <w:rsid w:val="00A13897"/>
    <w:rsid w:val="00A1398D"/>
    <w:rsid w:val="00A13B48"/>
    <w:rsid w:val="00A13C8A"/>
    <w:rsid w:val="00A14335"/>
    <w:rsid w:val="00A1436A"/>
    <w:rsid w:val="00A14477"/>
    <w:rsid w:val="00A1476D"/>
    <w:rsid w:val="00A14A91"/>
    <w:rsid w:val="00A14B0F"/>
    <w:rsid w:val="00A14B48"/>
    <w:rsid w:val="00A153DB"/>
    <w:rsid w:val="00A1571B"/>
    <w:rsid w:val="00A158EF"/>
    <w:rsid w:val="00A15BA6"/>
    <w:rsid w:val="00A15E4D"/>
    <w:rsid w:val="00A15EA9"/>
    <w:rsid w:val="00A16204"/>
    <w:rsid w:val="00A1626F"/>
    <w:rsid w:val="00A1643D"/>
    <w:rsid w:val="00A1661B"/>
    <w:rsid w:val="00A16821"/>
    <w:rsid w:val="00A168C8"/>
    <w:rsid w:val="00A16A62"/>
    <w:rsid w:val="00A17691"/>
    <w:rsid w:val="00A177C8"/>
    <w:rsid w:val="00A17865"/>
    <w:rsid w:val="00A178B1"/>
    <w:rsid w:val="00A17A50"/>
    <w:rsid w:val="00A201BE"/>
    <w:rsid w:val="00A20826"/>
    <w:rsid w:val="00A20AFA"/>
    <w:rsid w:val="00A20F1A"/>
    <w:rsid w:val="00A20F28"/>
    <w:rsid w:val="00A20FE0"/>
    <w:rsid w:val="00A210E2"/>
    <w:rsid w:val="00A2113F"/>
    <w:rsid w:val="00A21146"/>
    <w:rsid w:val="00A2122A"/>
    <w:rsid w:val="00A21727"/>
    <w:rsid w:val="00A21A43"/>
    <w:rsid w:val="00A21B76"/>
    <w:rsid w:val="00A21DC3"/>
    <w:rsid w:val="00A21F45"/>
    <w:rsid w:val="00A221D4"/>
    <w:rsid w:val="00A22311"/>
    <w:rsid w:val="00A22357"/>
    <w:rsid w:val="00A22576"/>
    <w:rsid w:val="00A2259B"/>
    <w:rsid w:val="00A22675"/>
    <w:rsid w:val="00A22749"/>
    <w:rsid w:val="00A22893"/>
    <w:rsid w:val="00A22C49"/>
    <w:rsid w:val="00A22CC8"/>
    <w:rsid w:val="00A22DAF"/>
    <w:rsid w:val="00A22E9D"/>
    <w:rsid w:val="00A22FBE"/>
    <w:rsid w:val="00A2313B"/>
    <w:rsid w:val="00A23341"/>
    <w:rsid w:val="00A23817"/>
    <w:rsid w:val="00A2383E"/>
    <w:rsid w:val="00A23974"/>
    <w:rsid w:val="00A23C73"/>
    <w:rsid w:val="00A2408C"/>
    <w:rsid w:val="00A24517"/>
    <w:rsid w:val="00A24714"/>
    <w:rsid w:val="00A24751"/>
    <w:rsid w:val="00A24951"/>
    <w:rsid w:val="00A24AEB"/>
    <w:rsid w:val="00A24B9A"/>
    <w:rsid w:val="00A24C0E"/>
    <w:rsid w:val="00A24C58"/>
    <w:rsid w:val="00A24D03"/>
    <w:rsid w:val="00A24D8E"/>
    <w:rsid w:val="00A253A1"/>
    <w:rsid w:val="00A25440"/>
    <w:rsid w:val="00A254DE"/>
    <w:rsid w:val="00A258A7"/>
    <w:rsid w:val="00A26164"/>
    <w:rsid w:val="00A26279"/>
    <w:rsid w:val="00A262DC"/>
    <w:rsid w:val="00A264AE"/>
    <w:rsid w:val="00A268EB"/>
    <w:rsid w:val="00A269C4"/>
    <w:rsid w:val="00A26AB8"/>
    <w:rsid w:val="00A26C6F"/>
    <w:rsid w:val="00A26D70"/>
    <w:rsid w:val="00A26E2D"/>
    <w:rsid w:val="00A27076"/>
    <w:rsid w:val="00A271D2"/>
    <w:rsid w:val="00A27388"/>
    <w:rsid w:val="00A27752"/>
    <w:rsid w:val="00A27759"/>
    <w:rsid w:val="00A27AF7"/>
    <w:rsid w:val="00A30312"/>
    <w:rsid w:val="00A30340"/>
    <w:rsid w:val="00A303BC"/>
    <w:rsid w:val="00A3050A"/>
    <w:rsid w:val="00A30581"/>
    <w:rsid w:val="00A3067F"/>
    <w:rsid w:val="00A307FB"/>
    <w:rsid w:val="00A30B81"/>
    <w:rsid w:val="00A30BE7"/>
    <w:rsid w:val="00A30C24"/>
    <w:rsid w:val="00A30E40"/>
    <w:rsid w:val="00A314D4"/>
    <w:rsid w:val="00A31517"/>
    <w:rsid w:val="00A315FE"/>
    <w:rsid w:val="00A3187A"/>
    <w:rsid w:val="00A318DC"/>
    <w:rsid w:val="00A31E0A"/>
    <w:rsid w:val="00A31E2C"/>
    <w:rsid w:val="00A320E5"/>
    <w:rsid w:val="00A3216A"/>
    <w:rsid w:val="00A32651"/>
    <w:rsid w:val="00A3269E"/>
    <w:rsid w:val="00A326CC"/>
    <w:rsid w:val="00A32943"/>
    <w:rsid w:val="00A329A1"/>
    <w:rsid w:val="00A32B93"/>
    <w:rsid w:val="00A32C66"/>
    <w:rsid w:val="00A32DC1"/>
    <w:rsid w:val="00A3313E"/>
    <w:rsid w:val="00A332D9"/>
    <w:rsid w:val="00A333E1"/>
    <w:rsid w:val="00A33420"/>
    <w:rsid w:val="00A33538"/>
    <w:rsid w:val="00A335A6"/>
    <w:rsid w:val="00A336D4"/>
    <w:rsid w:val="00A33731"/>
    <w:rsid w:val="00A33A0C"/>
    <w:rsid w:val="00A33C66"/>
    <w:rsid w:val="00A33F3D"/>
    <w:rsid w:val="00A3408B"/>
    <w:rsid w:val="00A34A24"/>
    <w:rsid w:val="00A34A83"/>
    <w:rsid w:val="00A34C88"/>
    <w:rsid w:val="00A34CEB"/>
    <w:rsid w:val="00A34F56"/>
    <w:rsid w:val="00A35249"/>
    <w:rsid w:val="00A352FA"/>
    <w:rsid w:val="00A35614"/>
    <w:rsid w:val="00A356EE"/>
    <w:rsid w:val="00A35740"/>
    <w:rsid w:val="00A357B1"/>
    <w:rsid w:val="00A35AF9"/>
    <w:rsid w:val="00A35BF6"/>
    <w:rsid w:val="00A35D2E"/>
    <w:rsid w:val="00A35DCF"/>
    <w:rsid w:val="00A35EAD"/>
    <w:rsid w:val="00A35EF1"/>
    <w:rsid w:val="00A361B3"/>
    <w:rsid w:val="00A36200"/>
    <w:rsid w:val="00A36208"/>
    <w:rsid w:val="00A3630D"/>
    <w:rsid w:val="00A36455"/>
    <w:rsid w:val="00A36482"/>
    <w:rsid w:val="00A3652A"/>
    <w:rsid w:val="00A365E1"/>
    <w:rsid w:val="00A3665E"/>
    <w:rsid w:val="00A366AE"/>
    <w:rsid w:val="00A3686A"/>
    <w:rsid w:val="00A36923"/>
    <w:rsid w:val="00A36A95"/>
    <w:rsid w:val="00A36F33"/>
    <w:rsid w:val="00A36F5A"/>
    <w:rsid w:val="00A36F85"/>
    <w:rsid w:val="00A3709E"/>
    <w:rsid w:val="00A372A4"/>
    <w:rsid w:val="00A372B7"/>
    <w:rsid w:val="00A37314"/>
    <w:rsid w:val="00A37526"/>
    <w:rsid w:val="00A37791"/>
    <w:rsid w:val="00A377B7"/>
    <w:rsid w:val="00A37A9C"/>
    <w:rsid w:val="00A37C78"/>
    <w:rsid w:val="00A37D5E"/>
    <w:rsid w:val="00A37E1B"/>
    <w:rsid w:val="00A406FF"/>
    <w:rsid w:val="00A40797"/>
    <w:rsid w:val="00A4096A"/>
    <w:rsid w:val="00A40DA4"/>
    <w:rsid w:val="00A41082"/>
    <w:rsid w:val="00A410CE"/>
    <w:rsid w:val="00A41337"/>
    <w:rsid w:val="00A41467"/>
    <w:rsid w:val="00A414FF"/>
    <w:rsid w:val="00A416B6"/>
    <w:rsid w:val="00A41805"/>
    <w:rsid w:val="00A41D72"/>
    <w:rsid w:val="00A4226C"/>
    <w:rsid w:val="00A4234B"/>
    <w:rsid w:val="00A4238A"/>
    <w:rsid w:val="00A423F8"/>
    <w:rsid w:val="00A427FC"/>
    <w:rsid w:val="00A42878"/>
    <w:rsid w:val="00A42A57"/>
    <w:rsid w:val="00A42BAA"/>
    <w:rsid w:val="00A42BB5"/>
    <w:rsid w:val="00A42C21"/>
    <w:rsid w:val="00A42C6D"/>
    <w:rsid w:val="00A42CD0"/>
    <w:rsid w:val="00A42D40"/>
    <w:rsid w:val="00A42D8B"/>
    <w:rsid w:val="00A42E1A"/>
    <w:rsid w:val="00A4324B"/>
    <w:rsid w:val="00A43282"/>
    <w:rsid w:val="00A43383"/>
    <w:rsid w:val="00A43C50"/>
    <w:rsid w:val="00A43D0E"/>
    <w:rsid w:val="00A43D37"/>
    <w:rsid w:val="00A43FEA"/>
    <w:rsid w:val="00A440CE"/>
    <w:rsid w:val="00A4417A"/>
    <w:rsid w:val="00A4425F"/>
    <w:rsid w:val="00A44565"/>
    <w:rsid w:val="00A44B79"/>
    <w:rsid w:val="00A44BA5"/>
    <w:rsid w:val="00A44E4A"/>
    <w:rsid w:val="00A4508F"/>
    <w:rsid w:val="00A4521A"/>
    <w:rsid w:val="00A4526E"/>
    <w:rsid w:val="00A4575C"/>
    <w:rsid w:val="00A4579B"/>
    <w:rsid w:val="00A45A0A"/>
    <w:rsid w:val="00A45A4C"/>
    <w:rsid w:val="00A45CCE"/>
    <w:rsid w:val="00A45DCB"/>
    <w:rsid w:val="00A46365"/>
    <w:rsid w:val="00A46524"/>
    <w:rsid w:val="00A4656C"/>
    <w:rsid w:val="00A465ED"/>
    <w:rsid w:val="00A46709"/>
    <w:rsid w:val="00A4671D"/>
    <w:rsid w:val="00A46729"/>
    <w:rsid w:val="00A467D1"/>
    <w:rsid w:val="00A4681C"/>
    <w:rsid w:val="00A46841"/>
    <w:rsid w:val="00A46B1E"/>
    <w:rsid w:val="00A46B37"/>
    <w:rsid w:val="00A46B40"/>
    <w:rsid w:val="00A46B4A"/>
    <w:rsid w:val="00A46C20"/>
    <w:rsid w:val="00A46CD2"/>
    <w:rsid w:val="00A46DE6"/>
    <w:rsid w:val="00A46F18"/>
    <w:rsid w:val="00A47043"/>
    <w:rsid w:val="00A475AB"/>
    <w:rsid w:val="00A47714"/>
    <w:rsid w:val="00A47895"/>
    <w:rsid w:val="00A47BB1"/>
    <w:rsid w:val="00A47E7B"/>
    <w:rsid w:val="00A502D4"/>
    <w:rsid w:val="00A506C6"/>
    <w:rsid w:val="00A508FD"/>
    <w:rsid w:val="00A50B9D"/>
    <w:rsid w:val="00A50D9F"/>
    <w:rsid w:val="00A50F6C"/>
    <w:rsid w:val="00A50FC6"/>
    <w:rsid w:val="00A5125C"/>
    <w:rsid w:val="00A51435"/>
    <w:rsid w:val="00A51542"/>
    <w:rsid w:val="00A51602"/>
    <w:rsid w:val="00A5161C"/>
    <w:rsid w:val="00A517F6"/>
    <w:rsid w:val="00A518E4"/>
    <w:rsid w:val="00A51B2B"/>
    <w:rsid w:val="00A51B49"/>
    <w:rsid w:val="00A51CD4"/>
    <w:rsid w:val="00A520A8"/>
    <w:rsid w:val="00A521E6"/>
    <w:rsid w:val="00A52220"/>
    <w:rsid w:val="00A52231"/>
    <w:rsid w:val="00A52585"/>
    <w:rsid w:val="00A526C2"/>
    <w:rsid w:val="00A527B1"/>
    <w:rsid w:val="00A52C86"/>
    <w:rsid w:val="00A5304C"/>
    <w:rsid w:val="00A53055"/>
    <w:rsid w:val="00A5334A"/>
    <w:rsid w:val="00A53359"/>
    <w:rsid w:val="00A53374"/>
    <w:rsid w:val="00A53497"/>
    <w:rsid w:val="00A5362C"/>
    <w:rsid w:val="00A5377C"/>
    <w:rsid w:val="00A53F33"/>
    <w:rsid w:val="00A54292"/>
    <w:rsid w:val="00A542D8"/>
    <w:rsid w:val="00A5430A"/>
    <w:rsid w:val="00A5472D"/>
    <w:rsid w:val="00A54776"/>
    <w:rsid w:val="00A5494E"/>
    <w:rsid w:val="00A54B28"/>
    <w:rsid w:val="00A54DB8"/>
    <w:rsid w:val="00A54E5D"/>
    <w:rsid w:val="00A5506A"/>
    <w:rsid w:val="00A550EE"/>
    <w:rsid w:val="00A55294"/>
    <w:rsid w:val="00A55342"/>
    <w:rsid w:val="00A55360"/>
    <w:rsid w:val="00A555CE"/>
    <w:rsid w:val="00A55680"/>
    <w:rsid w:val="00A558FA"/>
    <w:rsid w:val="00A55A47"/>
    <w:rsid w:val="00A55CFD"/>
    <w:rsid w:val="00A5602D"/>
    <w:rsid w:val="00A56555"/>
    <w:rsid w:val="00A56617"/>
    <w:rsid w:val="00A56628"/>
    <w:rsid w:val="00A569C2"/>
    <w:rsid w:val="00A56B3B"/>
    <w:rsid w:val="00A56B6F"/>
    <w:rsid w:val="00A56BDB"/>
    <w:rsid w:val="00A56D54"/>
    <w:rsid w:val="00A56F2A"/>
    <w:rsid w:val="00A57048"/>
    <w:rsid w:val="00A573DB"/>
    <w:rsid w:val="00A575D0"/>
    <w:rsid w:val="00A5780E"/>
    <w:rsid w:val="00A579AA"/>
    <w:rsid w:val="00A57A20"/>
    <w:rsid w:val="00A57A5C"/>
    <w:rsid w:val="00A57C68"/>
    <w:rsid w:val="00A57D32"/>
    <w:rsid w:val="00A60040"/>
    <w:rsid w:val="00A60606"/>
    <w:rsid w:val="00A60635"/>
    <w:rsid w:val="00A60A9C"/>
    <w:rsid w:val="00A60CBD"/>
    <w:rsid w:val="00A60E27"/>
    <w:rsid w:val="00A60ED8"/>
    <w:rsid w:val="00A60EDF"/>
    <w:rsid w:val="00A60F53"/>
    <w:rsid w:val="00A60F9F"/>
    <w:rsid w:val="00A61462"/>
    <w:rsid w:val="00A6190E"/>
    <w:rsid w:val="00A619D1"/>
    <w:rsid w:val="00A61B11"/>
    <w:rsid w:val="00A61C85"/>
    <w:rsid w:val="00A61FAB"/>
    <w:rsid w:val="00A61FC4"/>
    <w:rsid w:val="00A623D9"/>
    <w:rsid w:val="00A626E5"/>
    <w:rsid w:val="00A629A6"/>
    <w:rsid w:val="00A62D55"/>
    <w:rsid w:val="00A62DDE"/>
    <w:rsid w:val="00A632A3"/>
    <w:rsid w:val="00A63392"/>
    <w:rsid w:val="00A63A14"/>
    <w:rsid w:val="00A63C33"/>
    <w:rsid w:val="00A63D06"/>
    <w:rsid w:val="00A63E2A"/>
    <w:rsid w:val="00A644DB"/>
    <w:rsid w:val="00A64507"/>
    <w:rsid w:val="00A64CD4"/>
    <w:rsid w:val="00A64CDE"/>
    <w:rsid w:val="00A6517E"/>
    <w:rsid w:val="00A651E3"/>
    <w:rsid w:val="00A65380"/>
    <w:rsid w:val="00A654FE"/>
    <w:rsid w:val="00A65520"/>
    <w:rsid w:val="00A65632"/>
    <w:rsid w:val="00A656F3"/>
    <w:rsid w:val="00A658A7"/>
    <w:rsid w:val="00A65999"/>
    <w:rsid w:val="00A65A01"/>
    <w:rsid w:val="00A65B5D"/>
    <w:rsid w:val="00A65C0B"/>
    <w:rsid w:val="00A65ECD"/>
    <w:rsid w:val="00A65F5F"/>
    <w:rsid w:val="00A668CA"/>
    <w:rsid w:val="00A66B35"/>
    <w:rsid w:val="00A66CEB"/>
    <w:rsid w:val="00A66E4E"/>
    <w:rsid w:val="00A66FB3"/>
    <w:rsid w:val="00A66FC5"/>
    <w:rsid w:val="00A67089"/>
    <w:rsid w:val="00A670EE"/>
    <w:rsid w:val="00A67186"/>
    <w:rsid w:val="00A67305"/>
    <w:rsid w:val="00A67661"/>
    <w:rsid w:val="00A67865"/>
    <w:rsid w:val="00A67A0B"/>
    <w:rsid w:val="00A67B74"/>
    <w:rsid w:val="00A67BFD"/>
    <w:rsid w:val="00A67CF5"/>
    <w:rsid w:val="00A67D9F"/>
    <w:rsid w:val="00A67EC2"/>
    <w:rsid w:val="00A70464"/>
    <w:rsid w:val="00A706BF"/>
    <w:rsid w:val="00A7078C"/>
    <w:rsid w:val="00A70C4B"/>
    <w:rsid w:val="00A70F31"/>
    <w:rsid w:val="00A71006"/>
    <w:rsid w:val="00A71109"/>
    <w:rsid w:val="00A712C8"/>
    <w:rsid w:val="00A713B3"/>
    <w:rsid w:val="00A71743"/>
    <w:rsid w:val="00A71BD1"/>
    <w:rsid w:val="00A71C4B"/>
    <w:rsid w:val="00A72193"/>
    <w:rsid w:val="00A72748"/>
    <w:rsid w:val="00A72BE1"/>
    <w:rsid w:val="00A72CA1"/>
    <w:rsid w:val="00A72E72"/>
    <w:rsid w:val="00A72EAF"/>
    <w:rsid w:val="00A72EC4"/>
    <w:rsid w:val="00A7331D"/>
    <w:rsid w:val="00A73381"/>
    <w:rsid w:val="00A7351A"/>
    <w:rsid w:val="00A73610"/>
    <w:rsid w:val="00A7380A"/>
    <w:rsid w:val="00A739CB"/>
    <w:rsid w:val="00A7444B"/>
    <w:rsid w:val="00A74538"/>
    <w:rsid w:val="00A74594"/>
    <w:rsid w:val="00A7466D"/>
    <w:rsid w:val="00A74A04"/>
    <w:rsid w:val="00A74C17"/>
    <w:rsid w:val="00A74FAB"/>
    <w:rsid w:val="00A75581"/>
    <w:rsid w:val="00A756B5"/>
    <w:rsid w:val="00A7594D"/>
    <w:rsid w:val="00A75995"/>
    <w:rsid w:val="00A75A35"/>
    <w:rsid w:val="00A75BDE"/>
    <w:rsid w:val="00A75C53"/>
    <w:rsid w:val="00A75D56"/>
    <w:rsid w:val="00A75FD0"/>
    <w:rsid w:val="00A760AA"/>
    <w:rsid w:val="00A7633C"/>
    <w:rsid w:val="00A765EF"/>
    <w:rsid w:val="00A7669E"/>
    <w:rsid w:val="00A766FF"/>
    <w:rsid w:val="00A76908"/>
    <w:rsid w:val="00A769C5"/>
    <w:rsid w:val="00A76DD0"/>
    <w:rsid w:val="00A770E8"/>
    <w:rsid w:val="00A7710D"/>
    <w:rsid w:val="00A7733D"/>
    <w:rsid w:val="00A77370"/>
    <w:rsid w:val="00A778B1"/>
    <w:rsid w:val="00A7792B"/>
    <w:rsid w:val="00A77A41"/>
    <w:rsid w:val="00A77C51"/>
    <w:rsid w:val="00A77E2F"/>
    <w:rsid w:val="00A77E43"/>
    <w:rsid w:val="00A77E7F"/>
    <w:rsid w:val="00A77F60"/>
    <w:rsid w:val="00A800A5"/>
    <w:rsid w:val="00A800CD"/>
    <w:rsid w:val="00A8021B"/>
    <w:rsid w:val="00A8024A"/>
    <w:rsid w:val="00A802D2"/>
    <w:rsid w:val="00A80319"/>
    <w:rsid w:val="00A8034A"/>
    <w:rsid w:val="00A80405"/>
    <w:rsid w:val="00A80474"/>
    <w:rsid w:val="00A8048F"/>
    <w:rsid w:val="00A805D2"/>
    <w:rsid w:val="00A806B9"/>
    <w:rsid w:val="00A8070A"/>
    <w:rsid w:val="00A80A1B"/>
    <w:rsid w:val="00A80D39"/>
    <w:rsid w:val="00A80EE2"/>
    <w:rsid w:val="00A80EE4"/>
    <w:rsid w:val="00A81064"/>
    <w:rsid w:val="00A81277"/>
    <w:rsid w:val="00A814D0"/>
    <w:rsid w:val="00A817C5"/>
    <w:rsid w:val="00A818B5"/>
    <w:rsid w:val="00A819BE"/>
    <w:rsid w:val="00A81AC2"/>
    <w:rsid w:val="00A81BAF"/>
    <w:rsid w:val="00A82081"/>
    <w:rsid w:val="00A82500"/>
    <w:rsid w:val="00A82673"/>
    <w:rsid w:val="00A82F4E"/>
    <w:rsid w:val="00A82F77"/>
    <w:rsid w:val="00A83056"/>
    <w:rsid w:val="00A830D3"/>
    <w:rsid w:val="00A83565"/>
    <w:rsid w:val="00A836D7"/>
    <w:rsid w:val="00A839F3"/>
    <w:rsid w:val="00A83DAE"/>
    <w:rsid w:val="00A83E6A"/>
    <w:rsid w:val="00A83FAC"/>
    <w:rsid w:val="00A8423F"/>
    <w:rsid w:val="00A8460C"/>
    <w:rsid w:val="00A846EE"/>
    <w:rsid w:val="00A846FE"/>
    <w:rsid w:val="00A84918"/>
    <w:rsid w:val="00A84CFF"/>
    <w:rsid w:val="00A84D36"/>
    <w:rsid w:val="00A84F36"/>
    <w:rsid w:val="00A84F3F"/>
    <w:rsid w:val="00A84F44"/>
    <w:rsid w:val="00A85762"/>
    <w:rsid w:val="00A859ED"/>
    <w:rsid w:val="00A85C3A"/>
    <w:rsid w:val="00A861AA"/>
    <w:rsid w:val="00A864F1"/>
    <w:rsid w:val="00A865EF"/>
    <w:rsid w:val="00A869BA"/>
    <w:rsid w:val="00A86B2D"/>
    <w:rsid w:val="00A86B4A"/>
    <w:rsid w:val="00A86C63"/>
    <w:rsid w:val="00A86CDD"/>
    <w:rsid w:val="00A86D7A"/>
    <w:rsid w:val="00A86EC3"/>
    <w:rsid w:val="00A86EDD"/>
    <w:rsid w:val="00A8740E"/>
    <w:rsid w:val="00A87603"/>
    <w:rsid w:val="00A876DF"/>
    <w:rsid w:val="00A878EA"/>
    <w:rsid w:val="00A87965"/>
    <w:rsid w:val="00A87D69"/>
    <w:rsid w:val="00A87DDA"/>
    <w:rsid w:val="00A87DEB"/>
    <w:rsid w:val="00A9004B"/>
    <w:rsid w:val="00A900B8"/>
    <w:rsid w:val="00A90402"/>
    <w:rsid w:val="00A90682"/>
    <w:rsid w:val="00A908D5"/>
    <w:rsid w:val="00A90921"/>
    <w:rsid w:val="00A90A9E"/>
    <w:rsid w:val="00A90BB2"/>
    <w:rsid w:val="00A90BCA"/>
    <w:rsid w:val="00A90C95"/>
    <w:rsid w:val="00A90D2D"/>
    <w:rsid w:val="00A90D46"/>
    <w:rsid w:val="00A90E2D"/>
    <w:rsid w:val="00A90E44"/>
    <w:rsid w:val="00A9108F"/>
    <w:rsid w:val="00A91177"/>
    <w:rsid w:val="00A91351"/>
    <w:rsid w:val="00A915D5"/>
    <w:rsid w:val="00A916F7"/>
    <w:rsid w:val="00A919CD"/>
    <w:rsid w:val="00A91B4C"/>
    <w:rsid w:val="00A91BB9"/>
    <w:rsid w:val="00A91BFB"/>
    <w:rsid w:val="00A91EB3"/>
    <w:rsid w:val="00A92001"/>
    <w:rsid w:val="00A92068"/>
    <w:rsid w:val="00A921B4"/>
    <w:rsid w:val="00A92500"/>
    <w:rsid w:val="00A92614"/>
    <w:rsid w:val="00A92885"/>
    <w:rsid w:val="00A92C72"/>
    <w:rsid w:val="00A93001"/>
    <w:rsid w:val="00A93026"/>
    <w:rsid w:val="00A93128"/>
    <w:rsid w:val="00A93307"/>
    <w:rsid w:val="00A9347D"/>
    <w:rsid w:val="00A934D6"/>
    <w:rsid w:val="00A9352F"/>
    <w:rsid w:val="00A93591"/>
    <w:rsid w:val="00A93792"/>
    <w:rsid w:val="00A937D9"/>
    <w:rsid w:val="00A93989"/>
    <w:rsid w:val="00A93B75"/>
    <w:rsid w:val="00A93B9E"/>
    <w:rsid w:val="00A93D1F"/>
    <w:rsid w:val="00A93FC6"/>
    <w:rsid w:val="00A94089"/>
    <w:rsid w:val="00A940D2"/>
    <w:rsid w:val="00A9436C"/>
    <w:rsid w:val="00A94694"/>
    <w:rsid w:val="00A948DC"/>
    <w:rsid w:val="00A9494F"/>
    <w:rsid w:val="00A94A4D"/>
    <w:rsid w:val="00A94BC5"/>
    <w:rsid w:val="00A9542D"/>
    <w:rsid w:val="00A956A3"/>
    <w:rsid w:val="00A959A7"/>
    <w:rsid w:val="00A95AE5"/>
    <w:rsid w:val="00A95F19"/>
    <w:rsid w:val="00A96140"/>
    <w:rsid w:val="00A9625D"/>
    <w:rsid w:val="00A964FE"/>
    <w:rsid w:val="00A96995"/>
    <w:rsid w:val="00A96CB7"/>
    <w:rsid w:val="00A96DC0"/>
    <w:rsid w:val="00A96EEC"/>
    <w:rsid w:val="00A970A9"/>
    <w:rsid w:val="00A973B6"/>
    <w:rsid w:val="00A97501"/>
    <w:rsid w:val="00A9761D"/>
    <w:rsid w:val="00A977FA"/>
    <w:rsid w:val="00A9789F"/>
    <w:rsid w:val="00A978BD"/>
    <w:rsid w:val="00A97AA5"/>
    <w:rsid w:val="00AA0160"/>
    <w:rsid w:val="00AA0173"/>
    <w:rsid w:val="00AA0212"/>
    <w:rsid w:val="00AA04CE"/>
    <w:rsid w:val="00AA0687"/>
    <w:rsid w:val="00AA0BD9"/>
    <w:rsid w:val="00AA0CE1"/>
    <w:rsid w:val="00AA0CF1"/>
    <w:rsid w:val="00AA0DCC"/>
    <w:rsid w:val="00AA0FE7"/>
    <w:rsid w:val="00AA1576"/>
    <w:rsid w:val="00AA162B"/>
    <w:rsid w:val="00AA1641"/>
    <w:rsid w:val="00AA1711"/>
    <w:rsid w:val="00AA18A1"/>
    <w:rsid w:val="00AA1913"/>
    <w:rsid w:val="00AA1AA0"/>
    <w:rsid w:val="00AA1B9D"/>
    <w:rsid w:val="00AA1BAC"/>
    <w:rsid w:val="00AA1F2C"/>
    <w:rsid w:val="00AA20B1"/>
    <w:rsid w:val="00AA22F9"/>
    <w:rsid w:val="00AA275B"/>
    <w:rsid w:val="00AA2971"/>
    <w:rsid w:val="00AA29AC"/>
    <w:rsid w:val="00AA2ACA"/>
    <w:rsid w:val="00AA2C67"/>
    <w:rsid w:val="00AA2D37"/>
    <w:rsid w:val="00AA2EE4"/>
    <w:rsid w:val="00AA32E0"/>
    <w:rsid w:val="00AA3306"/>
    <w:rsid w:val="00AA3A00"/>
    <w:rsid w:val="00AA3BB2"/>
    <w:rsid w:val="00AA3C20"/>
    <w:rsid w:val="00AA3C9A"/>
    <w:rsid w:val="00AA3F50"/>
    <w:rsid w:val="00AA4260"/>
    <w:rsid w:val="00AA4D8C"/>
    <w:rsid w:val="00AA4DF4"/>
    <w:rsid w:val="00AA4E6F"/>
    <w:rsid w:val="00AA4EF4"/>
    <w:rsid w:val="00AA4F11"/>
    <w:rsid w:val="00AA4FB8"/>
    <w:rsid w:val="00AA53A3"/>
    <w:rsid w:val="00AA5464"/>
    <w:rsid w:val="00AA5536"/>
    <w:rsid w:val="00AA5581"/>
    <w:rsid w:val="00AA5615"/>
    <w:rsid w:val="00AA5864"/>
    <w:rsid w:val="00AA5A62"/>
    <w:rsid w:val="00AA5A89"/>
    <w:rsid w:val="00AA5DC2"/>
    <w:rsid w:val="00AA5E6F"/>
    <w:rsid w:val="00AA5FD0"/>
    <w:rsid w:val="00AA62A1"/>
    <w:rsid w:val="00AA63BC"/>
    <w:rsid w:val="00AA681D"/>
    <w:rsid w:val="00AA69C6"/>
    <w:rsid w:val="00AA6BE3"/>
    <w:rsid w:val="00AA6CAB"/>
    <w:rsid w:val="00AA6D74"/>
    <w:rsid w:val="00AA6FFD"/>
    <w:rsid w:val="00AA7007"/>
    <w:rsid w:val="00AA70A7"/>
    <w:rsid w:val="00AA70FF"/>
    <w:rsid w:val="00AA7492"/>
    <w:rsid w:val="00AA7625"/>
    <w:rsid w:val="00AA77C4"/>
    <w:rsid w:val="00AA793F"/>
    <w:rsid w:val="00AA7BA3"/>
    <w:rsid w:val="00AA7EC9"/>
    <w:rsid w:val="00AA7F28"/>
    <w:rsid w:val="00AB01B5"/>
    <w:rsid w:val="00AB02B8"/>
    <w:rsid w:val="00AB0456"/>
    <w:rsid w:val="00AB06D6"/>
    <w:rsid w:val="00AB0B67"/>
    <w:rsid w:val="00AB0BFC"/>
    <w:rsid w:val="00AB0FC1"/>
    <w:rsid w:val="00AB11A7"/>
    <w:rsid w:val="00AB127F"/>
    <w:rsid w:val="00AB1349"/>
    <w:rsid w:val="00AB1817"/>
    <w:rsid w:val="00AB20DE"/>
    <w:rsid w:val="00AB2154"/>
    <w:rsid w:val="00AB222B"/>
    <w:rsid w:val="00AB24A3"/>
    <w:rsid w:val="00AB24D3"/>
    <w:rsid w:val="00AB2529"/>
    <w:rsid w:val="00AB258B"/>
    <w:rsid w:val="00AB2777"/>
    <w:rsid w:val="00AB2946"/>
    <w:rsid w:val="00AB2B8B"/>
    <w:rsid w:val="00AB2D31"/>
    <w:rsid w:val="00AB2DAD"/>
    <w:rsid w:val="00AB311C"/>
    <w:rsid w:val="00AB38A6"/>
    <w:rsid w:val="00AB3AD0"/>
    <w:rsid w:val="00AB3C7D"/>
    <w:rsid w:val="00AB41BF"/>
    <w:rsid w:val="00AB421B"/>
    <w:rsid w:val="00AB4454"/>
    <w:rsid w:val="00AB4CE8"/>
    <w:rsid w:val="00AB4D6E"/>
    <w:rsid w:val="00AB528A"/>
    <w:rsid w:val="00AB5CC1"/>
    <w:rsid w:val="00AB5DC4"/>
    <w:rsid w:val="00AB5E93"/>
    <w:rsid w:val="00AB603A"/>
    <w:rsid w:val="00AB6121"/>
    <w:rsid w:val="00AB631F"/>
    <w:rsid w:val="00AB64C8"/>
    <w:rsid w:val="00AB64F6"/>
    <w:rsid w:val="00AB685E"/>
    <w:rsid w:val="00AB693E"/>
    <w:rsid w:val="00AB6B41"/>
    <w:rsid w:val="00AB6BE8"/>
    <w:rsid w:val="00AB6CE2"/>
    <w:rsid w:val="00AB6CFD"/>
    <w:rsid w:val="00AB6E22"/>
    <w:rsid w:val="00AB7032"/>
    <w:rsid w:val="00AB7345"/>
    <w:rsid w:val="00AB77A8"/>
    <w:rsid w:val="00AB7A88"/>
    <w:rsid w:val="00AB7F29"/>
    <w:rsid w:val="00AC013F"/>
    <w:rsid w:val="00AC021E"/>
    <w:rsid w:val="00AC0271"/>
    <w:rsid w:val="00AC04FB"/>
    <w:rsid w:val="00AC055E"/>
    <w:rsid w:val="00AC0811"/>
    <w:rsid w:val="00AC08AF"/>
    <w:rsid w:val="00AC0C4B"/>
    <w:rsid w:val="00AC0EC9"/>
    <w:rsid w:val="00AC0F37"/>
    <w:rsid w:val="00AC139C"/>
    <w:rsid w:val="00AC1825"/>
    <w:rsid w:val="00AC19A3"/>
    <w:rsid w:val="00AC19AF"/>
    <w:rsid w:val="00AC1A71"/>
    <w:rsid w:val="00AC1BEB"/>
    <w:rsid w:val="00AC1C38"/>
    <w:rsid w:val="00AC1D3D"/>
    <w:rsid w:val="00AC1F73"/>
    <w:rsid w:val="00AC2115"/>
    <w:rsid w:val="00AC2148"/>
    <w:rsid w:val="00AC2519"/>
    <w:rsid w:val="00AC252D"/>
    <w:rsid w:val="00AC2642"/>
    <w:rsid w:val="00AC268C"/>
    <w:rsid w:val="00AC2896"/>
    <w:rsid w:val="00AC28AF"/>
    <w:rsid w:val="00AC28B7"/>
    <w:rsid w:val="00AC28C2"/>
    <w:rsid w:val="00AC2C01"/>
    <w:rsid w:val="00AC2C03"/>
    <w:rsid w:val="00AC2CE5"/>
    <w:rsid w:val="00AC313B"/>
    <w:rsid w:val="00AC34FD"/>
    <w:rsid w:val="00AC356E"/>
    <w:rsid w:val="00AC36E0"/>
    <w:rsid w:val="00AC378B"/>
    <w:rsid w:val="00AC3A41"/>
    <w:rsid w:val="00AC3BF9"/>
    <w:rsid w:val="00AC3DBF"/>
    <w:rsid w:val="00AC4112"/>
    <w:rsid w:val="00AC41D0"/>
    <w:rsid w:val="00AC457B"/>
    <w:rsid w:val="00AC45B5"/>
    <w:rsid w:val="00AC5498"/>
    <w:rsid w:val="00AC55F9"/>
    <w:rsid w:val="00AC56D2"/>
    <w:rsid w:val="00AC576D"/>
    <w:rsid w:val="00AC5884"/>
    <w:rsid w:val="00AC5B06"/>
    <w:rsid w:val="00AC60A1"/>
    <w:rsid w:val="00AC658B"/>
    <w:rsid w:val="00AC671B"/>
    <w:rsid w:val="00AC67A4"/>
    <w:rsid w:val="00AC6888"/>
    <w:rsid w:val="00AC6B43"/>
    <w:rsid w:val="00AC71F5"/>
    <w:rsid w:val="00AC72DF"/>
    <w:rsid w:val="00AC7580"/>
    <w:rsid w:val="00AC78EA"/>
    <w:rsid w:val="00AC7969"/>
    <w:rsid w:val="00AC7C65"/>
    <w:rsid w:val="00AD008D"/>
    <w:rsid w:val="00AD00D8"/>
    <w:rsid w:val="00AD01DC"/>
    <w:rsid w:val="00AD0272"/>
    <w:rsid w:val="00AD0494"/>
    <w:rsid w:val="00AD069B"/>
    <w:rsid w:val="00AD09B7"/>
    <w:rsid w:val="00AD09D0"/>
    <w:rsid w:val="00AD1345"/>
    <w:rsid w:val="00AD1764"/>
    <w:rsid w:val="00AD1997"/>
    <w:rsid w:val="00AD1B72"/>
    <w:rsid w:val="00AD1DB2"/>
    <w:rsid w:val="00AD1DCD"/>
    <w:rsid w:val="00AD1FEB"/>
    <w:rsid w:val="00AD20B5"/>
    <w:rsid w:val="00AD213A"/>
    <w:rsid w:val="00AD21E1"/>
    <w:rsid w:val="00AD2280"/>
    <w:rsid w:val="00AD2348"/>
    <w:rsid w:val="00AD2691"/>
    <w:rsid w:val="00AD27DC"/>
    <w:rsid w:val="00AD289A"/>
    <w:rsid w:val="00AD2A51"/>
    <w:rsid w:val="00AD2CF6"/>
    <w:rsid w:val="00AD2D1C"/>
    <w:rsid w:val="00AD2DB8"/>
    <w:rsid w:val="00AD36FF"/>
    <w:rsid w:val="00AD37E8"/>
    <w:rsid w:val="00AD3B33"/>
    <w:rsid w:val="00AD3BB4"/>
    <w:rsid w:val="00AD3D20"/>
    <w:rsid w:val="00AD3D85"/>
    <w:rsid w:val="00AD45F0"/>
    <w:rsid w:val="00AD4640"/>
    <w:rsid w:val="00AD4885"/>
    <w:rsid w:val="00AD492A"/>
    <w:rsid w:val="00AD4A1A"/>
    <w:rsid w:val="00AD4A7C"/>
    <w:rsid w:val="00AD4AC2"/>
    <w:rsid w:val="00AD4B52"/>
    <w:rsid w:val="00AD4C78"/>
    <w:rsid w:val="00AD4DF6"/>
    <w:rsid w:val="00AD4EA9"/>
    <w:rsid w:val="00AD4EDA"/>
    <w:rsid w:val="00AD526D"/>
    <w:rsid w:val="00AD52BD"/>
    <w:rsid w:val="00AD56CD"/>
    <w:rsid w:val="00AD5726"/>
    <w:rsid w:val="00AD5840"/>
    <w:rsid w:val="00AD5934"/>
    <w:rsid w:val="00AD5A06"/>
    <w:rsid w:val="00AD5C2C"/>
    <w:rsid w:val="00AD5C3B"/>
    <w:rsid w:val="00AD5E92"/>
    <w:rsid w:val="00AD5EED"/>
    <w:rsid w:val="00AD5F4F"/>
    <w:rsid w:val="00AD67DD"/>
    <w:rsid w:val="00AD68C0"/>
    <w:rsid w:val="00AD696B"/>
    <w:rsid w:val="00AD6A9D"/>
    <w:rsid w:val="00AD6F78"/>
    <w:rsid w:val="00AD7461"/>
    <w:rsid w:val="00AD74E5"/>
    <w:rsid w:val="00AD76FE"/>
    <w:rsid w:val="00AD7AE1"/>
    <w:rsid w:val="00AD7D02"/>
    <w:rsid w:val="00AD7EE4"/>
    <w:rsid w:val="00AE0287"/>
    <w:rsid w:val="00AE04EC"/>
    <w:rsid w:val="00AE05F2"/>
    <w:rsid w:val="00AE06A4"/>
    <w:rsid w:val="00AE0868"/>
    <w:rsid w:val="00AE0A2C"/>
    <w:rsid w:val="00AE0C18"/>
    <w:rsid w:val="00AE0F53"/>
    <w:rsid w:val="00AE12A8"/>
    <w:rsid w:val="00AE13F9"/>
    <w:rsid w:val="00AE140C"/>
    <w:rsid w:val="00AE147E"/>
    <w:rsid w:val="00AE1A70"/>
    <w:rsid w:val="00AE1CC5"/>
    <w:rsid w:val="00AE1EC0"/>
    <w:rsid w:val="00AE224B"/>
    <w:rsid w:val="00AE2313"/>
    <w:rsid w:val="00AE232A"/>
    <w:rsid w:val="00AE239B"/>
    <w:rsid w:val="00AE2C68"/>
    <w:rsid w:val="00AE2CFF"/>
    <w:rsid w:val="00AE2EB5"/>
    <w:rsid w:val="00AE3491"/>
    <w:rsid w:val="00AE3704"/>
    <w:rsid w:val="00AE377A"/>
    <w:rsid w:val="00AE3845"/>
    <w:rsid w:val="00AE39FE"/>
    <w:rsid w:val="00AE3B76"/>
    <w:rsid w:val="00AE3F17"/>
    <w:rsid w:val="00AE3F37"/>
    <w:rsid w:val="00AE4026"/>
    <w:rsid w:val="00AE45AB"/>
    <w:rsid w:val="00AE45D2"/>
    <w:rsid w:val="00AE46C1"/>
    <w:rsid w:val="00AE47F8"/>
    <w:rsid w:val="00AE49C0"/>
    <w:rsid w:val="00AE4B6B"/>
    <w:rsid w:val="00AE4C65"/>
    <w:rsid w:val="00AE4E7F"/>
    <w:rsid w:val="00AE5308"/>
    <w:rsid w:val="00AE5323"/>
    <w:rsid w:val="00AE537F"/>
    <w:rsid w:val="00AE5564"/>
    <w:rsid w:val="00AE5719"/>
    <w:rsid w:val="00AE5818"/>
    <w:rsid w:val="00AE5839"/>
    <w:rsid w:val="00AE5CDF"/>
    <w:rsid w:val="00AE5F3C"/>
    <w:rsid w:val="00AE612D"/>
    <w:rsid w:val="00AE6323"/>
    <w:rsid w:val="00AE6542"/>
    <w:rsid w:val="00AE6650"/>
    <w:rsid w:val="00AE6917"/>
    <w:rsid w:val="00AE6A85"/>
    <w:rsid w:val="00AE6B64"/>
    <w:rsid w:val="00AE6C8F"/>
    <w:rsid w:val="00AE6F22"/>
    <w:rsid w:val="00AE7002"/>
    <w:rsid w:val="00AE71FB"/>
    <w:rsid w:val="00AE7300"/>
    <w:rsid w:val="00AE7347"/>
    <w:rsid w:val="00AE73D3"/>
    <w:rsid w:val="00AE73FA"/>
    <w:rsid w:val="00AE74AD"/>
    <w:rsid w:val="00AE7706"/>
    <w:rsid w:val="00AE77A0"/>
    <w:rsid w:val="00AE782E"/>
    <w:rsid w:val="00AE79B8"/>
    <w:rsid w:val="00AE7B17"/>
    <w:rsid w:val="00AE7B6A"/>
    <w:rsid w:val="00AE7D1C"/>
    <w:rsid w:val="00AE7DD3"/>
    <w:rsid w:val="00AE7F53"/>
    <w:rsid w:val="00AF01EF"/>
    <w:rsid w:val="00AF083D"/>
    <w:rsid w:val="00AF0CBC"/>
    <w:rsid w:val="00AF0D1E"/>
    <w:rsid w:val="00AF0FB2"/>
    <w:rsid w:val="00AF15C6"/>
    <w:rsid w:val="00AF1622"/>
    <w:rsid w:val="00AF1659"/>
    <w:rsid w:val="00AF1A06"/>
    <w:rsid w:val="00AF1B54"/>
    <w:rsid w:val="00AF1B6C"/>
    <w:rsid w:val="00AF1B8A"/>
    <w:rsid w:val="00AF1BBB"/>
    <w:rsid w:val="00AF28C7"/>
    <w:rsid w:val="00AF28F7"/>
    <w:rsid w:val="00AF2ACD"/>
    <w:rsid w:val="00AF2B9D"/>
    <w:rsid w:val="00AF2BEE"/>
    <w:rsid w:val="00AF2D10"/>
    <w:rsid w:val="00AF2D62"/>
    <w:rsid w:val="00AF2E64"/>
    <w:rsid w:val="00AF2FC8"/>
    <w:rsid w:val="00AF30D8"/>
    <w:rsid w:val="00AF3167"/>
    <w:rsid w:val="00AF3718"/>
    <w:rsid w:val="00AF382E"/>
    <w:rsid w:val="00AF3885"/>
    <w:rsid w:val="00AF38F6"/>
    <w:rsid w:val="00AF396E"/>
    <w:rsid w:val="00AF39B8"/>
    <w:rsid w:val="00AF4163"/>
    <w:rsid w:val="00AF44C8"/>
    <w:rsid w:val="00AF450D"/>
    <w:rsid w:val="00AF48AC"/>
    <w:rsid w:val="00AF4CBB"/>
    <w:rsid w:val="00AF4D19"/>
    <w:rsid w:val="00AF4D9F"/>
    <w:rsid w:val="00AF4FB4"/>
    <w:rsid w:val="00AF5196"/>
    <w:rsid w:val="00AF51BF"/>
    <w:rsid w:val="00AF54F6"/>
    <w:rsid w:val="00AF56CD"/>
    <w:rsid w:val="00AF57C8"/>
    <w:rsid w:val="00AF5820"/>
    <w:rsid w:val="00AF58DB"/>
    <w:rsid w:val="00AF5ACD"/>
    <w:rsid w:val="00AF5C57"/>
    <w:rsid w:val="00AF5D76"/>
    <w:rsid w:val="00AF5DFA"/>
    <w:rsid w:val="00AF5DFF"/>
    <w:rsid w:val="00AF5E6A"/>
    <w:rsid w:val="00AF5F35"/>
    <w:rsid w:val="00AF5F85"/>
    <w:rsid w:val="00AF5FE7"/>
    <w:rsid w:val="00AF626C"/>
    <w:rsid w:val="00AF629D"/>
    <w:rsid w:val="00AF63A9"/>
    <w:rsid w:val="00AF63FB"/>
    <w:rsid w:val="00AF649B"/>
    <w:rsid w:val="00AF6695"/>
    <w:rsid w:val="00AF6C21"/>
    <w:rsid w:val="00AF6D82"/>
    <w:rsid w:val="00AF6E78"/>
    <w:rsid w:val="00AF7121"/>
    <w:rsid w:val="00AF7183"/>
    <w:rsid w:val="00AF724D"/>
    <w:rsid w:val="00AF72EE"/>
    <w:rsid w:val="00AF7575"/>
    <w:rsid w:val="00AF75AA"/>
    <w:rsid w:val="00AF780E"/>
    <w:rsid w:val="00AF7C55"/>
    <w:rsid w:val="00AF7DC3"/>
    <w:rsid w:val="00B00004"/>
    <w:rsid w:val="00B00141"/>
    <w:rsid w:val="00B00315"/>
    <w:rsid w:val="00B00428"/>
    <w:rsid w:val="00B0054B"/>
    <w:rsid w:val="00B005F0"/>
    <w:rsid w:val="00B00647"/>
    <w:rsid w:val="00B0070E"/>
    <w:rsid w:val="00B0081A"/>
    <w:rsid w:val="00B009B3"/>
    <w:rsid w:val="00B00D72"/>
    <w:rsid w:val="00B00EEE"/>
    <w:rsid w:val="00B00FB4"/>
    <w:rsid w:val="00B01092"/>
    <w:rsid w:val="00B010ED"/>
    <w:rsid w:val="00B01175"/>
    <w:rsid w:val="00B013A4"/>
    <w:rsid w:val="00B01415"/>
    <w:rsid w:val="00B01731"/>
    <w:rsid w:val="00B01767"/>
    <w:rsid w:val="00B01A92"/>
    <w:rsid w:val="00B01CCE"/>
    <w:rsid w:val="00B01D69"/>
    <w:rsid w:val="00B01EB4"/>
    <w:rsid w:val="00B01F20"/>
    <w:rsid w:val="00B02108"/>
    <w:rsid w:val="00B02199"/>
    <w:rsid w:val="00B0276F"/>
    <w:rsid w:val="00B02B2A"/>
    <w:rsid w:val="00B035AC"/>
    <w:rsid w:val="00B0379B"/>
    <w:rsid w:val="00B037D2"/>
    <w:rsid w:val="00B03950"/>
    <w:rsid w:val="00B0397F"/>
    <w:rsid w:val="00B039A6"/>
    <w:rsid w:val="00B03A81"/>
    <w:rsid w:val="00B03B57"/>
    <w:rsid w:val="00B03E00"/>
    <w:rsid w:val="00B03E60"/>
    <w:rsid w:val="00B0417D"/>
    <w:rsid w:val="00B04251"/>
    <w:rsid w:val="00B044B2"/>
    <w:rsid w:val="00B04728"/>
    <w:rsid w:val="00B0478D"/>
    <w:rsid w:val="00B04807"/>
    <w:rsid w:val="00B04859"/>
    <w:rsid w:val="00B0485A"/>
    <w:rsid w:val="00B04A7E"/>
    <w:rsid w:val="00B04C1B"/>
    <w:rsid w:val="00B04E6F"/>
    <w:rsid w:val="00B04ED6"/>
    <w:rsid w:val="00B05185"/>
    <w:rsid w:val="00B05196"/>
    <w:rsid w:val="00B057BC"/>
    <w:rsid w:val="00B05E6A"/>
    <w:rsid w:val="00B061F5"/>
    <w:rsid w:val="00B0621E"/>
    <w:rsid w:val="00B06A48"/>
    <w:rsid w:val="00B06AEE"/>
    <w:rsid w:val="00B06B36"/>
    <w:rsid w:val="00B06C44"/>
    <w:rsid w:val="00B06CDD"/>
    <w:rsid w:val="00B06E0D"/>
    <w:rsid w:val="00B07167"/>
    <w:rsid w:val="00B07268"/>
    <w:rsid w:val="00B07544"/>
    <w:rsid w:val="00B07578"/>
    <w:rsid w:val="00B0764F"/>
    <w:rsid w:val="00B077DE"/>
    <w:rsid w:val="00B078DB"/>
    <w:rsid w:val="00B0793D"/>
    <w:rsid w:val="00B07A76"/>
    <w:rsid w:val="00B07B6E"/>
    <w:rsid w:val="00B07CD8"/>
    <w:rsid w:val="00B07E49"/>
    <w:rsid w:val="00B07F09"/>
    <w:rsid w:val="00B07F78"/>
    <w:rsid w:val="00B10788"/>
    <w:rsid w:val="00B10ADE"/>
    <w:rsid w:val="00B10B88"/>
    <w:rsid w:val="00B10CEC"/>
    <w:rsid w:val="00B10D37"/>
    <w:rsid w:val="00B10DC3"/>
    <w:rsid w:val="00B10E82"/>
    <w:rsid w:val="00B111CA"/>
    <w:rsid w:val="00B11258"/>
    <w:rsid w:val="00B1155C"/>
    <w:rsid w:val="00B1179C"/>
    <w:rsid w:val="00B117EA"/>
    <w:rsid w:val="00B11851"/>
    <w:rsid w:val="00B11903"/>
    <w:rsid w:val="00B11C44"/>
    <w:rsid w:val="00B11E2A"/>
    <w:rsid w:val="00B120A6"/>
    <w:rsid w:val="00B120BE"/>
    <w:rsid w:val="00B12172"/>
    <w:rsid w:val="00B121D0"/>
    <w:rsid w:val="00B1226C"/>
    <w:rsid w:val="00B125D3"/>
    <w:rsid w:val="00B126A1"/>
    <w:rsid w:val="00B12B1B"/>
    <w:rsid w:val="00B12E5E"/>
    <w:rsid w:val="00B130CA"/>
    <w:rsid w:val="00B13126"/>
    <w:rsid w:val="00B132EA"/>
    <w:rsid w:val="00B133C4"/>
    <w:rsid w:val="00B13417"/>
    <w:rsid w:val="00B1375F"/>
    <w:rsid w:val="00B13785"/>
    <w:rsid w:val="00B139BB"/>
    <w:rsid w:val="00B13A53"/>
    <w:rsid w:val="00B13A8E"/>
    <w:rsid w:val="00B13CD0"/>
    <w:rsid w:val="00B13D9E"/>
    <w:rsid w:val="00B1438D"/>
    <w:rsid w:val="00B14504"/>
    <w:rsid w:val="00B145BA"/>
    <w:rsid w:val="00B147C4"/>
    <w:rsid w:val="00B1499F"/>
    <w:rsid w:val="00B14B5B"/>
    <w:rsid w:val="00B14C66"/>
    <w:rsid w:val="00B14DD1"/>
    <w:rsid w:val="00B14EAC"/>
    <w:rsid w:val="00B14ECF"/>
    <w:rsid w:val="00B14F60"/>
    <w:rsid w:val="00B14F66"/>
    <w:rsid w:val="00B156BB"/>
    <w:rsid w:val="00B156D9"/>
    <w:rsid w:val="00B157FC"/>
    <w:rsid w:val="00B1584B"/>
    <w:rsid w:val="00B15A84"/>
    <w:rsid w:val="00B15EEB"/>
    <w:rsid w:val="00B16138"/>
    <w:rsid w:val="00B16209"/>
    <w:rsid w:val="00B1634E"/>
    <w:rsid w:val="00B16533"/>
    <w:rsid w:val="00B1663B"/>
    <w:rsid w:val="00B16742"/>
    <w:rsid w:val="00B16B13"/>
    <w:rsid w:val="00B16B44"/>
    <w:rsid w:val="00B16B74"/>
    <w:rsid w:val="00B16EAB"/>
    <w:rsid w:val="00B17057"/>
    <w:rsid w:val="00B170E1"/>
    <w:rsid w:val="00B173EE"/>
    <w:rsid w:val="00B175A1"/>
    <w:rsid w:val="00B17785"/>
    <w:rsid w:val="00B17A2D"/>
    <w:rsid w:val="00B17B2C"/>
    <w:rsid w:val="00B17DC4"/>
    <w:rsid w:val="00B17DEE"/>
    <w:rsid w:val="00B2000B"/>
    <w:rsid w:val="00B20188"/>
    <w:rsid w:val="00B20483"/>
    <w:rsid w:val="00B207A8"/>
    <w:rsid w:val="00B20D67"/>
    <w:rsid w:val="00B20D8A"/>
    <w:rsid w:val="00B2143A"/>
    <w:rsid w:val="00B21538"/>
    <w:rsid w:val="00B21914"/>
    <w:rsid w:val="00B21BCA"/>
    <w:rsid w:val="00B21BD0"/>
    <w:rsid w:val="00B21C0A"/>
    <w:rsid w:val="00B21CFF"/>
    <w:rsid w:val="00B21E84"/>
    <w:rsid w:val="00B21FC8"/>
    <w:rsid w:val="00B220DC"/>
    <w:rsid w:val="00B22426"/>
    <w:rsid w:val="00B224A0"/>
    <w:rsid w:val="00B22766"/>
    <w:rsid w:val="00B2294C"/>
    <w:rsid w:val="00B22B31"/>
    <w:rsid w:val="00B23438"/>
    <w:rsid w:val="00B2348C"/>
    <w:rsid w:val="00B23499"/>
    <w:rsid w:val="00B234F6"/>
    <w:rsid w:val="00B235F9"/>
    <w:rsid w:val="00B23782"/>
    <w:rsid w:val="00B238D9"/>
    <w:rsid w:val="00B23ACC"/>
    <w:rsid w:val="00B23DBF"/>
    <w:rsid w:val="00B23DE5"/>
    <w:rsid w:val="00B23F92"/>
    <w:rsid w:val="00B242A3"/>
    <w:rsid w:val="00B242F8"/>
    <w:rsid w:val="00B2430D"/>
    <w:rsid w:val="00B24373"/>
    <w:rsid w:val="00B2439F"/>
    <w:rsid w:val="00B2445A"/>
    <w:rsid w:val="00B24B8E"/>
    <w:rsid w:val="00B24E37"/>
    <w:rsid w:val="00B25044"/>
    <w:rsid w:val="00B25123"/>
    <w:rsid w:val="00B253C3"/>
    <w:rsid w:val="00B255B5"/>
    <w:rsid w:val="00B25857"/>
    <w:rsid w:val="00B25A90"/>
    <w:rsid w:val="00B25C09"/>
    <w:rsid w:val="00B25E19"/>
    <w:rsid w:val="00B25F3F"/>
    <w:rsid w:val="00B26157"/>
    <w:rsid w:val="00B2619F"/>
    <w:rsid w:val="00B264FD"/>
    <w:rsid w:val="00B26583"/>
    <w:rsid w:val="00B267D9"/>
    <w:rsid w:val="00B268FE"/>
    <w:rsid w:val="00B269B2"/>
    <w:rsid w:val="00B26A61"/>
    <w:rsid w:val="00B26BF0"/>
    <w:rsid w:val="00B26F05"/>
    <w:rsid w:val="00B27249"/>
    <w:rsid w:val="00B274EB"/>
    <w:rsid w:val="00B27810"/>
    <w:rsid w:val="00B2781B"/>
    <w:rsid w:val="00B27882"/>
    <w:rsid w:val="00B278D9"/>
    <w:rsid w:val="00B278FE"/>
    <w:rsid w:val="00B27DF9"/>
    <w:rsid w:val="00B27FB8"/>
    <w:rsid w:val="00B300D1"/>
    <w:rsid w:val="00B302F9"/>
    <w:rsid w:val="00B30471"/>
    <w:rsid w:val="00B30607"/>
    <w:rsid w:val="00B308AF"/>
    <w:rsid w:val="00B30903"/>
    <w:rsid w:val="00B30AEC"/>
    <w:rsid w:val="00B30C57"/>
    <w:rsid w:val="00B30DBA"/>
    <w:rsid w:val="00B30DF9"/>
    <w:rsid w:val="00B30E88"/>
    <w:rsid w:val="00B30FAD"/>
    <w:rsid w:val="00B31487"/>
    <w:rsid w:val="00B31730"/>
    <w:rsid w:val="00B31868"/>
    <w:rsid w:val="00B31891"/>
    <w:rsid w:val="00B31D31"/>
    <w:rsid w:val="00B327D8"/>
    <w:rsid w:val="00B32A4B"/>
    <w:rsid w:val="00B32D79"/>
    <w:rsid w:val="00B3313F"/>
    <w:rsid w:val="00B3317B"/>
    <w:rsid w:val="00B33268"/>
    <w:rsid w:val="00B33273"/>
    <w:rsid w:val="00B33E93"/>
    <w:rsid w:val="00B34065"/>
    <w:rsid w:val="00B340FB"/>
    <w:rsid w:val="00B34753"/>
    <w:rsid w:val="00B34F0C"/>
    <w:rsid w:val="00B3508B"/>
    <w:rsid w:val="00B35171"/>
    <w:rsid w:val="00B353AF"/>
    <w:rsid w:val="00B354B4"/>
    <w:rsid w:val="00B3550F"/>
    <w:rsid w:val="00B355E7"/>
    <w:rsid w:val="00B358B9"/>
    <w:rsid w:val="00B3596A"/>
    <w:rsid w:val="00B35B20"/>
    <w:rsid w:val="00B35CFF"/>
    <w:rsid w:val="00B35D20"/>
    <w:rsid w:val="00B35D7F"/>
    <w:rsid w:val="00B3611B"/>
    <w:rsid w:val="00B36120"/>
    <w:rsid w:val="00B361CC"/>
    <w:rsid w:val="00B368DF"/>
    <w:rsid w:val="00B36AF5"/>
    <w:rsid w:val="00B36C1A"/>
    <w:rsid w:val="00B37181"/>
    <w:rsid w:val="00B373C2"/>
    <w:rsid w:val="00B379E2"/>
    <w:rsid w:val="00B37D22"/>
    <w:rsid w:val="00B37DB4"/>
    <w:rsid w:val="00B37F7E"/>
    <w:rsid w:val="00B40187"/>
    <w:rsid w:val="00B4024C"/>
    <w:rsid w:val="00B40605"/>
    <w:rsid w:val="00B40691"/>
    <w:rsid w:val="00B40AE7"/>
    <w:rsid w:val="00B40BF7"/>
    <w:rsid w:val="00B40C19"/>
    <w:rsid w:val="00B4150A"/>
    <w:rsid w:val="00B41616"/>
    <w:rsid w:val="00B4171C"/>
    <w:rsid w:val="00B41AFC"/>
    <w:rsid w:val="00B41B11"/>
    <w:rsid w:val="00B41C1C"/>
    <w:rsid w:val="00B41CFF"/>
    <w:rsid w:val="00B41EA5"/>
    <w:rsid w:val="00B420A5"/>
    <w:rsid w:val="00B420D3"/>
    <w:rsid w:val="00B4241E"/>
    <w:rsid w:val="00B42565"/>
    <w:rsid w:val="00B4274B"/>
    <w:rsid w:val="00B42A54"/>
    <w:rsid w:val="00B42C8D"/>
    <w:rsid w:val="00B42DA6"/>
    <w:rsid w:val="00B43060"/>
    <w:rsid w:val="00B430FA"/>
    <w:rsid w:val="00B4324B"/>
    <w:rsid w:val="00B432EB"/>
    <w:rsid w:val="00B43600"/>
    <w:rsid w:val="00B436A4"/>
    <w:rsid w:val="00B4391E"/>
    <w:rsid w:val="00B43AD9"/>
    <w:rsid w:val="00B43B5F"/>
    <w:rsid w:val="00B43F7D"/>
    <w:rsid w:val="00B44034"/>
    <w:rsid w:val="00B44160"/>
    <w:rsid w:val="00B441C4"/>
    <w:rsid w:val="00B44637"/>
    <w:rsid w:val="00B44695"/>
    <w:rsid w:val="00B446B7"/>
    <w:rsid w:val="00B4474C"/>
    <w:rsid w:val="00B44777"/>
    <w:rsid w:val="00B4481C"/>
    <w:rsid w:val="00B44831"/>
    <w:rsid w:val="00B4486A"/>
    <w:rsid w:val="00B44C43"/>
    <w:rsid w:val="00B44D27"/>
    <w:rsid w:val="00B44D75"/>
    <w:rsid w:val="00B44DCD"/>
    <w:rsid w:val="00B44E63"/>
    <w:rsid w:val="00B450BB"/>
    <w:rsid w:val="00B4512C"/>
    <w:rsid w:val="00B454AC"/>
    <w:rsid w:val="00B4573B"/>
    <w:rsid w:val="00B45838"/>
    <w:rsid w:val="00B45A0C"/>
    <w:rsid w:val="00B45E7E"/>
    <w:rsid w:val="00B46162"/>
    <w:rsid w:val="00B46330"/>
    <w:rsid w:val="00B464B1"/>
    <w:rsid w:val="00B4664D"/>
    <w:rsid w:val="00B468A6"/>
    <w:rsid w:val="00B46957"/>
    <w:rsid w:val="00B46E3F"/>
    <w:rsid w:val="00B46E8A"/>
    <w:rsid w:val="00B4752F"/>
    <w:rsid w:val="00B47721"/>
    <w:rsid w:val="00B47749"/>
    <w:rsid w:val="00B47AC8"/>
    <w:rsid w:val="00B47B2D"/>
    <w:rsid w:val="00B47CC7"/>
    <w:rsid w:val="00B47D12"/>
    <w:rsid w:val="00B47DC8"/>
    <w:rsid w:val="00B47F6F"/>
    <w:rsid w:val="00B50110"/>
    <w:rsid w:val="00B50217"/>
    <w:rsid w:val="00B504A9"/>
    <w:rsid w:val="00B505D8"/>
    <w:rsid w:val="00B50699"/>
    <w:rsid w:val="00B507CE"/>
    <w:rsid w:val="00B50844"/>
    <w:rsid w:val="00B5085A"/>
    <w:rsid w:val="00B50906"/>
    <w:rsid w:val="00B50E89"/>
    <w:rsid w:val="00B50F24"/>
    <w:rsid w:val="00B5111D"/>
    <w:rsid w:val="00B51683"/>
    <w:rsid w:val="00B5188B"/>
    <w:rsid w:val="00B51A6A"/>
    <w:rsid w:val="00B51B9B"/>
    <w:rsid w:val="00B51C69"/>
    <w:rsid w:val="00B51DCE"/>
    <w:rsid w:val="00B52086"/>
    <w:rsid w:val="00B52395"/>
    <w:rsid w:val="00B524BE"/>
    <w:rsid w:val="00B52614"/>
    <w:rsid w:val="00B529D6"/>
    <w:rsid w:val="00B529E3"/>
    <w:rsid w:val="00B52C4E"/>
    <w:rsid w:val="00B52DCA"/>
    <w:rsid w:val="00B53064"/>
    <w:rsid w:val="00B5313B"/>
    <w:rsid w:val="00B53342"/>
    <w:rsid w:val="00B533D4"/>
    <w:rsid w:val="00B53801"/>
    <w:rsid w:val="00B53D10"/>
    <w:rsid w:val="00B53E14"/>
    <w:rsid w:val="00B53E18"/>
    <w:rsid w:val="00B5405B"/>
    <w:rsid w:val="00B54085"/>
    <w:rsid w:val="00B540C3"/>
    <w:rsid w:val="00B54643"/>
    <w:rsid w:val="00B54676"/>
    <w:rsid w:val="00B54BEA"/>
    <w:rsid w:val="00B54C15"/>
    <w:rsid w:val="00B54C56"/>
    <w:rsid w:val="00B54C76"/>
    <w:rsid w:val="00B54CEE"/>
    <w:rsid w:val="00B54EAF"/>
    <w:rsid w:val="00B55365"/>
    <w:rsid w:val="00B553D5"/>
    <w:rsid w:val="00B55423"/>
    <w:rsid w:val="00B55610"/>
    <w:rsid w:val="00B55699"/>
    <w:rsid w:val="00B55710"/>
    <w:rsid w:val="00B55886"/>
    <w:rsid w:val="00B55DCC"/>
    <w:rsid w:val="00B55EB0"/>
    <w:rsid w:val="00B55EF7"/>
    <w:rsid w:val="00B5608D"/>
    <w:rsid w:val="00B56264"/>
    <w:rsid w:val="00B5633B"/>
    <w:rsid w:val="00B56634"/>
    <w:rsid w:val="00B56803"/>
    <w:rsid w:val="00B56859"/>
    <w:rsid w:val="00B568F0"/>
    <w:rsid w:val="00B56D29"/>
    <w:rsid w:val="00B571D5"/>
    <w:rsid w:val="00B57660"/>
    <w:rsid w:val="00B57780"/>
    <w:rsid w:val="00B57819"/>
    <w:rsid w:val="00B57959"/>
    <w:rsid w:val="00B579EB"/>
    <w:rsid w:val="00B57C5B"/>
    <w:rsid w:val="00B57D0B"/>
    <w:rsid w:val="00B601BB"/>
    <w:rsid w:val="00B60209"/>
    <w:rsid w:val="00B60391"/>
    <w:rsid w:val="00B6049A"/>
    <w:rsid w:val="00B605C9"/>
    <w:rsid w:val="00B606B0"/>
    <w:rsid w:val="00B60833"/>
    <w:rsid w:val="00B608EA"/>
    <w:rsid w:val="00B6099C"/>
    <w:rsid w:val="00B609F1"/>
    <w:rsid w:val="00B60BAE"/>
    <w:rsid w:val="00B60E02"/>
    <w:rsid w:val="00B6108D"/>
    <w:rsid w:val="00B61225"/>
    <w:rsid w:val="00B613D3"/>
    <w:rsid w:val="00B6169B"/>
    <w:rsid w:val="00B61D14"/>
    <w:rsid w:val="00B61D76"/>
    <w:rsid w:val="00B61F7C"/>
    <w:rsid w:val="00B61F8A"/>
    <w:rsid w:val="00B6221A"/>
    <w:rsid w:val="00B6226D"/>
    <w:rsid w:val="00B62729"/>
    <w:rsid w:val="00B6287A"/>
    <w:rsid w:val="00B62B81"/>
    <w:rsid w:val="00B62CE6"/>
    <w:rsid w:val="00B62DD4"/>
    <w:rsid w:val="00B6320A"/>
    <w:rsid w:val="00B63298"/>
    <w:rsid w:val="00B632AA"/>
    <w:rsid w:val="00B63421"/>
    <w:rsid w:val="00B6350A"/>
    <w:rsid w:val="00B637B3"/>
    <w:rsid w:val="00B64010"/>
    <w:rsid w:val="00B643B6"/>
    <w:rsid w:val="00B647EB"/>
    <w:rsid w:val="00B647F0"/>
    <w:rsid w:val="00B65093"/>
    <w:rsid w:val="00B65132"/>
    <w:rsid w:val="00B65360"/>
    <w:rsid w:val="00B65629"/>
    <w:rsid w:val="00B65684"/>
    <w:rsid w:val="00B65BC8"/>
    <w:rsid w:val="00B65D31"/>
    <w:rsid w:val="00B65DF6"/>
    <w:rsid w:val="00B66077"/>
    <w:rsid w:val="00B661D2"/>
    <w:rsid w:val="00B6628D"/>
    <w:rsid w:val="00B66BF6"/>
    <w:rsid w:val="00B66E1B"/>
    <w:rsid w:val="00B67092"/>
    <w:rsid w:val="00B67792"/>
    <w:rsid w:val="00B67857"/>
    <w:rsid w:val="00B67975"/>
    <w:rsid w:val="00B67C98"/>
    <w:rsid w:val="00B67D05"/>
    <w:rsid w:val="00B67D6C"/>
    <w:rsid w:val="00B67E81"/>
    <w:rsid w:val="00B67EED"/>
    <w:rsid w:val="00B67FDB"/>
    <w:rsid w:val="00B67FF8"/>
    <w:rsid w:val="00B7025A"/>
    <w:rsid w:val="00B706EF"/>
    <w:rsid w:val="00B707C4"/>
    <w:rsid w:val="00B708DD"/>
    <w:rsid w:val="00B70B3F"/>
    <w:rsid w:val="00B70C54"/>
    <w:rsid w:val="00B70D00"/>
    <w:rsid w:val="00B70D9F"/>
    <w:rsid w:val="00B70E19"/>
    <w:rsid w:val="00B70E69"/>
    <w:rsid w:val="00B70EF5"/>
    <w:rsid w:val="00B7184F"/>
    <w:rsid w:val="00B71D7C"/>
    <w:rsid w:val="00B71E24"/>
    <w:rsid w:val="00B72285"/>
    <w:rsid w:val="00B7240C"/>
    <w:rsid w:val="00B7240D"/>
    <w:rsid w:val="00B72861"/>
    <w:rsid w:val="00B72931"/>
    <w:rsid w:val="00B72C7B"/>
    <w:rsid w:val="00B72E54"/>
    <w:rsid w:val="00B72EE6"/>
    <w:rsid w:val="00B730FA"/>
    <w:rsid w:val="00B735B5"/>
    <w:rsid w:val="00B7388D"/>
    <w:rsid w:val="00B739E1"/>
    <w:rsid w:val="00B73A24"/>
    <w:rsid w:val="00B73F2E"/>
    <w:rsid w:val="00B74352"/>
    <w:rsid w:val="00B74431"/>
    <w:rsid w:val="00B746EF"/>
    <w:rsid w:val="00B748C7"/>
    <w:rsid w:val="00B74923"/>
    <w:rsid w:val="00B74C77"/>
    <w:rsid w:val="00B74D0D"/>
    <w:rsid w:val="00B74EAC"/>
    <w:rsid w:val="00B74ED7"/>
    <w:rsid w:val="00B7506E"/>
    <w:rsid w:val="00B7521A"/>
    <w:rsid w:val="00B7556D"/>
    <w:rsid w:val="00B7579D"/>
    <w:rsid w:val="00B757DA"/>
    <w:rsid w:val="00B759A1"/>
    <w:rsid w:val="00B75A47"/>
    <w:rsid w:val="00B75B72"/>
    <w:rsid w:val="00B75BC8"/>
    <w:rsid w:val="00B75C87"/>
    <w:rsid w:val="00B75CA3"/>
    <w:rsid w:val="00B75E7A"/>
    <w:rsid w:val="00B75E7C"/>
    <w:rsid w:val="00B76663"/>
    <w:rsid w:val="00B767DC"/>
    <w:rsid w:val="00B76891"/>
    <w:rsid w:val="00B76AC4"/>
    <w:rsid w:val="00B76B04"/>
    <w:rsid w:val="00B76C76"/>
    <w:rsid w:val="00B76FC3"/>
    <w:rsid w:val="00B77109"/>
    <w:rsid w:val="00B77135"/>
    <w:rsid w:val="00B771C4"/>
    <w:rsid w:val="00B771F1"/>
    <w:rsid w:val="00B772C5"/>
    <w:rsid w:val="00B77352"/>
    <w:rsid w:val="00B77642"/>
    <w:rsid w:val="00B77668"/>
    <w:rsid w:val="00B778CD"/>
    <w:rsid w:val="00B77AA8"/>
    <w:rsid w:val="00B77D13"/>
    <w:rsid w:val="00B77EFC"/>
    <w:rsid w:val="00B80021"/>
    <w:rsid w:val="00B80131"/>
    <w:rsid w:val="00B80263"/>
    <w:rsid w:val="00B8028F"/>
    <w:rsid w:val="00B802EB"/>
    <w:rsid w:val="00B80515"/>
    <w:rsid w:val="00B80738"/>
    <w:rsid w:val="00B80884"/>
    <w:rsid w:val="00B80F95"/>
    <w:rsid w:val="00B81073"/>
    <w:rsid w:val="00B81123"/>
    <w:rsid w:val="00B81176"/>
    <w:rsid w:val="00B813A8"/>
    <w:rsid w:val="00B816B7"/>
    <w:rsid w:val="00B81770"/>
    <w:rsid w:val="00B81860"/>
    <w:rsid w:val="00B81917"/>
    <w:rsid w:val="00B81996"/>
    <w:rsid w:val="00B82371"/>
    <w:rsid w:val="00B82526"/>
    <w:rsid w:val="00B8255A"/>
    <w:rsid w:val="00B8287D"/>
    <w:rsid w:val="00B82ACB"/>
    <w:rsid w:val="00B82B87"/>
    <w:rsid w:val="00B82CA4"/>
    <w:rsid w:val="00B82FAC"/>
    <w:rsid w:val="00B83009"/>
    <w:rsid w:val="00B83599"/>
    <w:rsid w:val="00B83721"/>
    <w:rsid w:val="00B83805"/>
    <w:rsid w:val="00B83D1D"/>
    <w:rsid w:val="00B83DE5"/>
    <w:rsid w:val="00B83FB3"/>
    <w:rsid w:val="00B8435B"/>
    <w:rsid w:val="00B843F8"/>
    <w:rsid w:val="00B84423"/>
    <w:rsid w:val="00B84467"/>
    <w:rsid w:val="00B8451B"/>
    <w:rsid w:val="00B84A4D"/>
    <w:rsid w:val="00B84B0C"/>
    <w:rsid w:val="00B84B3B"/>
    <w:rsid w:val="00B84CC3"/>
    <w:rsid w:val="00B84F7D"/>
    <w:rsid w:val="00B8513F"/>
    <w:rsid w:val="00B85281"/>
    <w:rsid w:val="00B85412"/>
    <w:rsid w:val="00B854F3"/>
    <w:rsid w:val="00B85571"/>
    <w:rsid w:val="00B85614"/>
    <w:rsid w:val="00B857D6"/>
    <w:rsid w:val="00B85825"/>
    <w:rsid w:val="00B85857"/>
    <w:rsid w:val="00B85AB3"/>
    <w:rsid w:val="00B86201"/>
    <w:rsid w:val="00B863CF"/>
    <w:rsid w:val="00B86BB1"/>
    <w:rsid w:val="00B86FBD"/>
    <w:rsid w:val="00B8712E"/>
    <w:rsid w:val="00B871DB"/>
    <w:rsid w:val="00B87361"/>
    <w:rsid w:val="00B8769A"/>
    <w:rsid w:val="00B879F8"/>
    <w:rsid w:val="00B87A8F"/>
    <w:rsid w:val="00B87B69"/>
    <w:rsid w:val="00B87F70"/>
    <w:rsid w:val="00B87F7B"/>
    <w:rsid w:val="00B9001C"/>
    <w:rsid w:val="00B90022"/>
    <w:rsid w:val="00B9026E"/>
    <w:rsid w:val="00B9027D"/>
    <w:rsid w:val="00B902F0"/>
    <w:rsid w:val="00B90481"/>
    <w:rsid w:val="00B90A40"/>
    <w:rsid w:val="00B90EE8"/>
    <w:rsid w:val="00B91191"/>
    <w:rsid w:val="00B911A2"/>
    <w:rsid w:val="00B91259"/>
    <w:rsid w:val="00B9141E"/>
    <w:rsid w:val="00B9144B"/>
    <w:rsid w:val="00B91486"/>
    <w:rsid w:val="00B91502"/>
    <w:rsid w:val="00B91CB7"/>
    <w:rsid w:val="00B91ECE"/>
    <w:rsid w:val="00B9220B"/>
    <w:rsid w:val="00B922FC"/>
    <w:rsid w:val="00B924C4"/>
    <w:rsid w:val="00B92508"/>
    <w:rsid w:val="00B92812"/>
    <w:rsid w:val="00B9287B"/>
    <w:rsid w:val="00B92B61"/>
    <w:rsid w:val="00B92B9C"/>
    <w:rsid w:val="00B92DD9"/>
    <w:rsid w:val="00B92EEE"/>
    <w:rsid w:val="00B9300C"/>
    <w:rsid w:val="00B930E0"/>
    <w:rsid w:val="00B930ED"/>
    <w:rsid w:val="00B93240"/>
    <w:rsid w:val="00B93340"/>
    <w:rsid w:val="00B93563"/>
    <w:rsid w:val="00B936DC"/>
    <w:rsid w:val="00B9375D"/>
    <w:rsid w:val="00B93904"/>
    <w:rsid w:val="00B93C51"/>
    <w:rsid w:val="00B93EA4"/>
    <w:rsid w:val="00B93F31"/>
    <w:rsid w:val="00B9453F"/>
    <w:rsid w:val="00B945DD"/>
    <w:rsid w:val="00B94CD1"/>
    <w:rsid w:val="00B950AD"/>
    <w:rsid w:val="00B950FC"/>
    <w:rsid w:val="00B9521E"/>
    <w:rsid w:val="00B95222"/>
    <w:rsid w:val="00B9563D"/>
    <w:rsid w:val="00B958CB"/>
    <w:rsid w:val="00B9598C"/>
    <w:rsid w:val="00B95A85"/>
    <w:rsid w:val="00B95C54"/>
    <w:rsid w:val="00B95D37"/>
    <w:rsid w:val="00B95DE4"/>
    <w:rsid w:val="00B95E00"/>
    <w:rsid w:val="00B95E3D"/>
    <w:rsid w:val="00B95F29"/>
    <w:rsid w:val="00B95FCF"/>
    <w:rsid w:val="00B9617D"/>
    <w:rsid w:val="00B962C8"/>
    <w:rsid w:val="00B965BA"/>
    <w:rsid w:val="00B96621"/>
    <w:rsid w:val="00B967E2"/>
    <w:rsid w:val="00B96D42"/>
    <w:rsid w:val="00B96DEE"/>
    <w:rsid w:val="00B96EF2"/>
    <w:rsid w:val="00B96F15"/>
    <w:rsid w:val="00B96F65"/>
    <w:rsid w:val="00B972DE"/>
    <w:rsid w:val="00B9737D"/>
    <w:rsid w:val="00B9739E"/>
    <w:rsid w:val="00B975DF"/>
    <w:rsid w:val="00B977E9"/>
    <w:rsid w:val="00B978F2"/>
    <w:rsid w:val="00B97A87"/>
    <w:rsid w:val="00B97FF1"/>
    <w:rsid w:val="00BA0200"/>
    <w:rsid w:val="00BA03BD"/>
    <w:rsid w:val="00BA040E"/>
    <w:rsid w:val="00BA0460"/>
    <w:rsid w:val="00BA0480"/>
    <w:rsid w:val="00BA0586"/>
    <w:rsid w:val="00BA0681"/>
    <w:rsid w:val="00BA072C"/>
    <w:rsid w:val="00BA076F"/>
    <w:rsid w:val="00BA0999"/>
    <w:rsid w:val="00BA0A3B"/>
    <w:rsid w:val="00BA0CD7"/>
    <w:rsid w:val="00BA0F8F"/>
    <w:rsid w:val="00BA111A"/>
    <w:rsid w:val="00BA1206"/>
    <w:rsid w:val="00BA1545"/>
    <w:rsid w:val="00BA18AF"/>
    <w:rsid w:val="00BA1A8C"/>
    <w:rsid w:val="00BA1DD7"/>
    <w:rsid w:val="00BA247B"/>
    <w:rsid w:val="00BA25F2"/>
    <w:rsid w:val="00BA2641"/>
    <w:rsid w:val="00BA272D"/>
    <w:rsid w:val="00BA2884"/>
    <w:rsid w:val="00BA28C1"/>
    <w:rsid w:val="00BA2E33"/>
    <w:rsid w:val="00BA3315"/>
    <w:rsid w:val="00BA38AB"/>
    <w:rsid w:val="00BA38E6"/>
    <w:rsid w:val="00BA3AD9"/>
    <w:rsid w:val="00BA3B06"/>
    <w:rsid w:val="00BA3B82"/>
    <w:rsid w:val="00BA3D3B"/>
    <w:rsid w:val="00BA3F9A"/>
    <w:rsid w:val="00BA404F"/>
    <w:rsid w:val="00BA4236"/>
    <w:rsid w:val="00BA4392"/>
    <w:rsid w:val="00BA4621"/>
    <w:rsid w:val="00BA49CE"/>
    <w:rsid w:val="00BA4B82"/>
    <w:rsid w:val="00BA4BB4"/>
    <w:rsid w:val="00BA5027"/>
    <w:rsid w:val="00BA5046"/>
    <w:rsid w:val="00BA5A39"/>
    <w:rsid w:val="00BA5C7A"/>
    <w:rsid w:val="00BA5E59"/>
    <w:rsid w:val="00BA60D9"/>
    <w:rsid w:val="00BA6105"/>
    <w:rsid w:val="00BA6393"/>
    <w:rsid w:val="00BA6771"/>
    <w:rsid w:val="00BA6AA6"/>
    <w:rsid w:val="00BA6AF8"/>
    <w:rsid w:val="00BA6DB2"/>
    <w:rsid w:val="00BA6E1F"/>
    <w:rsid w:val="00BA6F86"/>
    <w:rsid w:val="00BA721B"/>
    <w:rsid w:val="00BA724B"/>
    <w:rsid w:val="00BA7566"/>
    <w:rsid w:val="00BA7657"/>
    <w:rsid w:val="00BA7A48"/>
    <w:rsid w:val="00BA7DCD"/>
    <w:rsid w:val="00BA7E3C"/>
    <w:rsid w:val="00BB045D"/>
    <w:rsid w:val="00BB0476"/>
    <w:rsid w:val="00BB0486"/>
    <w:rsid w:val="00BB04AD"/>
    <w:rsid w:val="00BB0691"/>
    <w:rsid w:val="00BB06EA"/>
    <w:rsid w:val="00BB0938"/>
    <w:rsid w:val="00BB0CE5"/>
    <w:rsid w:val="00BB0FF8"/>
    <w:rsid w:val="00BB112F"/>
    <w:rsid w:val="00BB1448"/>
    <w:rsid w:val="00BB155D"/>
    <w:rsid w:val="00BB1695"/>
    <w:rsid w:val="00BB17DD"/>
    <w:rsid w:val="00BB1897"/>
    <w:rsid w:val="00BB1AEB"/>
    <w:rsid w:val="00BB1AEE"/>
    <w:rsid w:val="00BB1B33"/>
    <w:rsid w:val="00BB1B8A"/>
    <w:rsid w:val="00BB1D5C"/>
    <w:rsid w:val="00BB1FDB"/>
    <w:rsid w:val="00BB2092"/>
    <w:rsid w:val="00BB2470"/>
    <w:rsid w:val="00BB254C"/>
    <w:rsid w:val="00BB2843"/>
    <w:rsid w:val="00BB28E2"/>
    <w:rsid w:val="00BB2999"/>
    <w:rsid w:val="00BB2A0A"/>
    <w:rsid w:val="00BB2EAC"/>
    <w:rsid w:val="00BB3208"/>
    <w:rsid w:val="00BB37B0"/>
    <w:rsid w:val="00BB38BF"/>
    <w:rsid w:val="00BB38D3"/>
    <w:rsid w:val="00BB3972"/>
    <w:rsid w:val="00BB3C1A"/>
    <w:rsid w:val="00BB3C47"/>
    <w:rsid w:val="00BB3FFF"/>
    <w:rsid w:val="00BB43A8"/>
    <w:rsid w:val="00BB4497"/>
    <w:rsid w:val="00BB45CC"/>
    <w:rsid w:val="00BB464A"/>
    <w:rsid w:val="00BB486E"/>
    <w:rsid w:val="00BB4A69"/>
    <w:rsid w:val="00BB4C72"/>
    <w:rsid w:val="00BB4C7B"/>
    <w:rsid w:val="00BB4C85"/>
    <w:rsid w:val="00BB4CDC"/>
    <w:rsid w:val="00BB4DAA"/>
    <w:rsid w:val="00BB4E5C"/>
    <w:rsid w:val="00BB5492"/>
    <w:rsid w:val="00BB594A"/>
    <w:rsid w:val="00BB59C2"/>
    <w:rsid w:val="00BB5C1B"/>
    <w:rsid w:val="00BB601D"/>
    <w:rsid w:val="00BB629F"/>
    <w:rsid w:val="00BB67E4"/>
    <w:rsid w:val="00BB687B"/>
    <w:rsid w:val="00BB6B4D"/>
    <w:rsid w:val="00BB7352"/>
    <w:rsid w:val="00BB746E"/>
    <w:rsid w:val="00BB7597"/>
    <w:rsid w:val="00BB7649"/>
    <w:rsid w:val="00BB76DB"/>
    <w:rsid w:val="00BB7796"/>
    <w:rsid w:val="00BB786D"/>
    <w:rsid w:val="00BB7ADD"/>
    <w:rsid w:val="00BB7AE4"/>
    <w:rsid w:val="00BB7B9C"/>
    <w:rsid w:val="00BB7ED8"/>
    <w:rsid w:val="00BB7F06"/>
    <w:rsid w:val="00BC003C"/>
    <w:rsid w:val="00BC0294"/>
    <w:rsid w:val="00BC04A7"/>
    <w:rsid w:val="00BC05CD"/>
    <w:rsid w:val="00BC0747"/>
    <w:rsid w:val="00BC0807"/>
    <w:rsid w:val="00BC0890"/>
    <w:rsid w:val="00BC0B7E"/>
    <w:rsid w:val="00BC0D92"/>
    <w:rsid w:val="00BC0FCC"/>
    <w:rsid w:val="00BC104D"/>
    <w:rsid w:val="00BC198F"/>
    <w:rsid w:val="00BC19B5"/>
    <w:rsid w:val="00BC1AE9"/>
    <w:rsid w:val="00BC1CAB"/>
    <w:rsid w:val="00BC1E41"/>
    <w:rsid w:val="00BC1EF7"/>
    <w:rsid w:val="00BC1F66"/>
    <w:rsid w:val="00BC1F8E"/>
    <w:rsid w:val="00BC20D0"/>
    <w:rsid w:val="00BC250A"/>
    <w:rsid w:val="00BC291D"/>
    <w:rsid w:val="00BC2957"/>
    <w:rsid w:val="00BC29CE"/>
    <w:rsid w:val="00BC2D22"/>
    <w:rsid w:val="00BC322A"/>
    <w:rsid w:val="00BC3529"/>
    <w:rsid w:val="00BC35AF"/>
    <w:rsid w:val="00BC39CA"/>
    <w:rsid w:val="00BC3C56"/>
    <w:rsid w:val="00BC3E89"/>
    <w:rsid w:val="00BC4814"/>
    <w:rsid w:val="00BC4942"/>
    <w:rsid w:val="00BC4966"/>
    <w:rsid w:val="00BC4CD0"/>
    <w:rsid w:val="00BC4E82"/>
    <w:rsid w:val="00BC4F41"/>
    <w:rsid w:val="00BC509C"/>
    <w:rsid w:val="00BC5184"/>
    <w:rsid w:val="00BC536D"/>
    <w:rsid w:val="00BC5408"/>
    <w:rsid w:val="00BC59A4"/>
    <w:rsid w:val="00BC5BB7"/>
    <w:rsid w:val="00BC5C97"/>
    <w:rsid w:val="00BC606D"/>
    <w:rsid w:val="00BC609C"/>
    <w:rsid w:val="00BC6385"/>
    <w:rsid w:val="00BC66C4"/>
    <w:rsid w:val="00BC687B"/>
    <w:rsid w:val="00BC6B2A"/>
    <w:rsid w:val="00BC6E8A"/>
    <w:rsid w:val="00BC6F82"/>
    <w:rsid w:val="00BC70C5"/>
    <w:rsid w:val="00BC741E"/>
    <w:rsid w:val="00BC76DC"/>
    <w:rsid w:val="00BC78F9"/>
    <w:rsid w:val="00BC7953"/>
    <w:rsid w:val="00BC7A61"/>
    <w:rsid w:val="00BC7D97"/>
    <w:rsid w:val="00BC7DBD"/>
    <w:rsid w:val="00BC7F04"/>
    <w:rsid w:val="00BC7FE0"/>
    <w:rsid w:val="00BD0129"/>
    <w:rsid w:val="00BD04E5"/>
    <w:rsid w:val="00BD0B16"/>
    <w:rsid w:val="00BD0BD3"/>
    <w:rsid w:val="00BD1022"/>
    <w:rsid w:val="00BD1225"/>
    <w:rsid w:val="00BD144E"/>
    <w:rsid w:val="00BD157F"/>
    <w:rsid w:val="00BD15A9"/>
    <w:rsid w:val="00BD1830"/>
    <w:rsid w:val="00BD1BCC"/>
    <w:rsid w:val="00BD201B"/>
    <w:rsid w:val="00BD21DF"/>
    <w:rsid w:val="00BD24C3"/>
    <w:rsid w:val="00BD24FE"/>
    <w:rsid w:val="00BD255C"/>
    <w:rsid w:val="00BD2684"/>
    <w:rsid w:val="00BD26C4"/>
    <w:rsid w:val="00BD26DE"/>
    <w:rsid w:val="00BD27C1"/>
    <w:rsid w:val="00BD2D34"/>
    <w:rsid w:val="00BD2D85"/>
    <w:rsid w:val="00BD2EA2"/>
    <w:rsid w:val="00BD30E5"/>
    <w:rsid w:val="00BD327B"/>
    <w:rsid w:val="00BD3433"/>
    <w:rsid w:val="00BD36F2"/>
    <w:rsid w:val="00BD391D"/>
    <w:rsid w:val="00BD39C3"/>
    <w:rsid w:val="00BD3EC5"/>
    <w:rsid w:val="00BD3FBE"/>
    <w:rsid w:val="00BD403A"/>
    <w:rsid w:val="00BD4404"/>
    <w:rsid w:val="00BD458F"/>
    <w:rsid w:val="00BD4894"/>
    <w:rsid w:val="00BD4A66"/>
    <w:rsid w:val="00BD4AF6"/>
    <w:rsid w:val="00BD4C69"/>
    <w:rsid w:val="00BD4E05"/>
    <w:rsid w:val="00BD4FEB"/>
    <w:rsid w:val="00BD5486"/>
    <w:rsid w:val="00BD5664"/>
    <w:rsid w:val="00BD568D"/>
    <w:rsid w:val="00BD57F5"/>
    <w:rsid w:val="00BD5A3E"/>
    <w:rsid w:val="00BD5AC2"/>
    <w:rsid w:val="00BD5B41"/>
    <w:rsid w:val="00BD5B65"/>
    <w:rsid w:val="00BD5CB5"/>
    <w:rsid w:val="00BD5DE7"/>
    <w:rsid w:val="00BD5EC9"/>
    <w:rsid w:val="00BD5F4B"/>
    <w:rsid w:val="00BD5F9D"/>
    <w:rsid w:val="00BD60DE"/>
    <w:rsid w:val="00BD626E"/>
    <w:rsid w:val="00BD654F"/>
    <w:rsid w:val="00BD65AC"/>
    <w:rsid w:val="00BD6835"/>
    <w:rsid w:val="00BD6865"/>
    <w:rsid w:val="00BD6C7A"/>
    <w:rsid w:val="00BD6E32"/>
    <w:rsid w:val="00BD6E9C"/>
    <w:rsid w:val="00BD7158"/>
    <w:rsid w:val="00BD72BD"/>
    <w:rsid w:val="00BD72F0"/>
    <w:rsid w:val="00BD7550"/>
    <w:rsid w:val="00BD77D3"/>
    <w:rsid w:val="00BD77E7"/>
    <w:rsid w:val="00BD7819"/>
    <w:rsid w:val="00BD79E7"/>
    <w:rsid w:val="00BD7C6D"/>
    <w:rsid w:val="00BD7D46"/>
    <w:rsid w:val="00BD7F0B"/>
    <w:rsid w:val="00BE027A"/>
    <w:rsid w:val="00BE03E8"/>
    <w:rsid w:val="00BE03EA"/>
    <w:rsid w:val="00BE055F"/>
    <w:rsid w:val="00BE0876"/>
    <w:rsid w:val="00BE09D7"/>
    <w:rsid w:val="00BE0CD1"/>
    <w:rsid w:val="00BE11F6"/>
    <w:rsid w:val="00BE1E04"/>
    <w:rsid w:val="00BE1EE6"/>
    <w:rsid w:val="00BE1F19"/>
    <w:rsid w:val="00BE1FAB"/>
    <w:rsid w:val="00BE211C"/>
    <w:rsid w:val="00BE22D3"/>
    <w:rsid w:val="00BE27A2"/>
    <w:rsid w:val="00BE27D9"/>
    <w:rsid w:val="00BE292C"/>
    <w:rsid w:val="00BE2A4C"/>
    <w:rsid w:val="00BE2ADB"/>
    <w:rsid w:val="00BE2C71"/>
    <w:rsid w:val="00BE2CAD"/>
    <w:rsid w:val="00BE2DDE"/>
    <w:rsid w:val="00BE2F1B"/>
    <w:rsid w:val="00BE30D0"/>
    <w:rsid w:val="00BE33FE"/>
    <w:rsid w:val="00BE379C"/>
    <w:rsid w:val="00BE382A"/>
    <w:rsid w:val="00BE3B7B"/>
    <w:rsid w:val="00BE3EF5"/>
    <w:rsid w:val="00BE421E"/>
    <w:rsid w:val="00BE4357"/>
    <w:rsid w:val="00BE48E8"/>
    <w:rsid w:val="00BE4AFD"/>
    <w:rsid w:val="00BE4CD7"/>
    <w:rsid w:val="00BE4E0D"/>
    <w:rsid w:val="00BE4EC0"/>
    <w:rsid w:val="00BE4F84"/>
    <w:rsid w:val="00BE5555"/>
    <w:rsid w:val="00BE56A0"/>
    <w:rsid w:val="00BE5719"/>
    <w:rsid w:val="00BE59AF"/>
    <w:rsid w:val="00BE5DBC"/>
    <w:rsid w:val="00BE63BF"/>
    <w:rsid w:val="00BE6572"/>
    <w:rsid w:val="00BE667B"/>
    <w:rsid w:val="00BE680C"/>
    <w:rsid w:val="00BE6EA6"/>
    <w:rsid w:val="00BE6F78"/>
    <w:rsid w:val="00BE7135"/>
    <w:rsid w:val="00BE7211"/>
    <w:rsid w:val="00BE7297"/>
    <w:rsid w:val="00BE72E0"/>
    <w:rsid w:val="00BE730D"/>
    <w:rsid w:val="00BE74D6"/>
    <w:rsid w:val="00BE7530"/>
    <w:rsid w:val="00BE755E"/>
    <w:rsid w:val="00BE760F"/>
    <w:rsid w:val="00BE7665"/>
    <w:rsid w:val="00BE76FF"/>
    <w:rsid w:val="00BE78C3"/>
    <w:rsid w:val="00BE7BCD"/>
    <w:rsid w:val="00BE7C10"/>
    <w:rsid w:val="00BF0179"/>
    <w:rsid w:val="00BF04AD"/>
    <w:rsid w:val="00BF053F"/>
    <w:rsid w:val="00BF0613"/>
    <w:rsid w:val="00BF0A5E"/>
    <w:rsid w:val="00BF0A76"/>
    <w:rsid w:val="00BF0ABF"/>
    <w:rsid w:val="00BF0BB5"/>
    <w:rsid w:val="00BF0CB2"/>
    <w:rsid w:val="00BF0F43"/>
    <w:rsid w:val="00BF1181"/>
    <w:rsid w:val="00BF149F"/>
    <w:rsid w:val="00BF14F2"/>
    <w:rsid w:val="00BF1554"/>
    <w:rsid w:val="00BF16B8"/>
    <w:rsid w:val="00BF1A1C"/>
    <w:rsid w:val="00BF1CEA"/>
    <w:rsid w:val="00BF1D58"/>
    <w:rsid w:val="00BF2051"/>
    <w:rsid w:val="00BF226D"/>
    <w:rsid w:val="00BF2294"/>
    <w:rsid w:val="00BF248F"/>
    <w:rsid w:val="00BF262E"/>
    <w:rsid w:val="00BF263F"/>
    <w:rsid w:val="00BF2673"/>
    <w:rsid w:val="00BF286B"/>
    <w:rsid w:val="00BF2913"/>
    <w:rsid w:val="00BF2A62"/>
    <w:rsid w:val="00BF2FF0"/>
    <w:rsid w:val="00BF307A"/>
    <w:rsid w:val="00BF30CA"/>
    <w:rsid w:val="00BF328F"/>
    <w:rsid w:val="00BF34DB"/>
    <w:rsid w:val="00BF3967"/>
    <w:rsid w:val="00BF39BF"/>
    <w:rsid w:val="00BF3A1B"/>
    <w:rsid w:val="00BF3A95"/>
    <w:rsid w:val="00BF3C4E"/>
    <w:rsid w:val="00BF3E3E"/>
    <w:rsid w:val="00BF40AE"/>
    <w:rsid w:val="00BF46C0"/>
    <w:rsid w:val="00BF4AF5"/>
    <w:rsid w:val="00BF50AF"/>
    <w:rsid w:val="00BF53E1"/>
    <w:rsid w:val="00BF58C7"/>
    <w:rsid w:val="00BF5A0A"/>
    <w:rsid w:val="00BF5CF5"/>
    <w:rsid w:val="00BF5E00"/>
    <w:rsid w:val="00BF65CB"/>
    <w:rsid w:val="00BF663B"/>
    <w:rsid w:val="00BF6787"/>
    <w:rsid w:val="00BF6AE3"/>
    <w:rsid w:val="00BF6F02"/>
    <w:rsid w:val="00BF707B"/>
    <w:rsid w:val="00BF7395"/>
    <w:rsid w:val="00BF7823"/>
    <w:rsid w:val="00BF7E2E"/>
    <w:rsid w:val="00C00427"/>
    <w:rsid w:val="00C004BA"/>
    <w:rsid w:val="00C004D5"/>
    <w:rsid w:val="00C0053E"/>
    <w:rsid w:val="00C00B3F"/>
    <w:rsid w:val="00C00BB7"/>
    <w:rsid w:val="00C00F98"/>
    <w:rsid w:val="00C01008"/>
    <w:rsid w:val="00C015A9"/>
    <w:rsid w:val="00C0172F"/>
    <w:rsid w:val="00C017AA"/>
    <w:rsid w:val="00C017D6"/>
    <w:rsid w:val="00C01B22"/>
    <w:rsid w:val="00C01B6E"/>
    <w:rsid w:val="00C01D34"/>
    <w:rsid w:val="00C01DF7"/>
    <w:rsid w:val="00C01F27"/>
    <w:rsid w:val="00C01F75"/>
    <w:rsid w:val="00C02169"/>
    <w:rsid w:val="00C0276E"/>
    <w:rsid w:val="00C027E8"/>
    <w:rsid w:val="00C028E6"/>
    <w:rsid w:val="00C02917"/>
    <w:rsid w:val="00C02A4D"/>
    <w:rsid w:val="00C02B04"/>
    <w:rsid w:val="00C02C42"/>
    <w:rsid w:val="00C02CAE"/>
    <w:rsid w:val="00C030BB"/>
    <w:rsid w:val="00C033C2"/>
    <w:rsid w:val="00C0391E"/>
    <w:rsid w:val="00C03A65"/>
    <w:rsid w:val="00C03DBA"/>
    <w:rsid w:val="00C03F10"/>
    <w:rsid w:val="00C04056"/>
    <w:rsid w:val="00C04079"/>
    <w:rsid w:val="00C04196"/>
    <w:rsid w:val="00C04358"/>
    <w:rsid w:val="00C04451"/>
    <w:rsid w:val="00C04673"/>
    <w:rsid w:val="00C04691"/>
    <w:rsid w:val="00C047BF"/>
    <w:rsid w:val="00C047ED"/>
    <w:rsid w:val="00C04931"/>
    <w:rsid w:val="00C04B58"/>
    <w:rsid w:val="00C04B93"/>
    <w:rsid w:val="00C04C01"/>
    <w:rsid w:val="00C04C40"/>
    <w:rsid w:val="00C04C86"/>
    <w:rsid w:val="00C04DA8"/>
    <w:rsid w:val="00C04E2B"/>
    <w:rsid w:val="00C04EBB"/>
    <w:rsid w:val="00C05057"/>
    <w:rsid w:val="00C053F1"/>
    <w:rsid w:val="00C0578B"/>
    <w:rsid w:val="00C05A86"/>
    <w:rsid w:val="00C05BCB"/>
    <w:rsid w:val="00C05EEA"/>
    <w:rsid w:val="00C05FAD"/>
    <w:rsid w:val="00C060CA"/>
    <w:rsid w:val="00C06287"/>
    <w:rsid w:val="00C065C3"/>
    <w:rsid w:val="00C06984"/>
    <w:rsid w:val="00C069A6"/>
    <w:rsid w:val="00C06E93"/>
    <w:rsid w:val="00C06F01"/>
    <w:rsid w:val="00C06FD8"/>
    <w:rsid w:val="00C07B3E"/>
    <w:rsid w:val="00C07C5E"/>
    <w:rsid w:val="00C07DEA"/>
    <w:rsid w:val="00C07E28"/>
    <w:rsid w:val="00C07F3C"/>
    <w:rsid w:val="00C10096"/>
    <w:rsid w:val="00C10098"/>
    <w:rsid w:val="00C100A2"/>
    <w:rsid w:val="00C10284"/>
    <w:rsid w:val="00C1071E"/>
    <w:rsid w:val="00C109F0"/>
    <w:rsid w:val="00C10A7E"/>
    <w:rsid w:val="00C10B10"/>
    <w:rsid w:val="00C10B18"/>
    <w:rsid w:val="00C10BE9"/>
    <w:rsid w:val="00C10EBD"/>
    <w:rsid w:val="00C1132A"/>
    <w:rsid w:val="00C113C9"/>
    <w:rsid w:val="00C114AD"/>
    <w:rsid w:val="00C114FD"/>
    <w:rsid w:val="00C1190E"/>
    <w:rsid w:val="00C11972"/>
    <w:rsid w:val="00C11BC6"/>
    <w:rsid w:val="00C11E34"/>
    <w:rsid w:val="00C11EE2"/>
    <w:rsid w:val="00C121F1"/>
    <w:rsid w:val="00C121FF"/>
    <w:rsid w:val="00C12363"/>
    <w:rsid w:val="00C1263A"/>
    <w:rsid w:val="00C1269C"/>
    <w:rsid w:val="00C127C2"/>
    <w:rsid w:val="00C12ACB"/>
    <w:rsid w:val="00C12C72"/>
    <w:rsid w:val="00C12CD6"/>
    <w:rsid w:val="00C12CFD"/>
    <w:rsid w:val="00C12DD7"/>
    <w:rsid w:val="00C1324A"/>
    <w:rsid w:val="00C132B3"/>
    <w:rsid w:val="00C132BE"/>
    <w:rsid w:val="00C13416"/>
    <w:rsid w:val="00C13615"/>
    <w:rsid w:val="00C137C2"/>
    <w:rsid w:val="00C13A80"/>
    <w:rsid w:val="00C13BD3"/>
    <w:rsid w:val="00C13DD6"/>
    <w:rsid w:val="00C13F6C"/>
    <w:rsid w:val="00C1403E"/>
    <w:rsid w:val="00C1435B"/>
    <w:rsid w:val="00C144ED"/>
    <w:rsid w:val="00C149F8"/>
    <w:rsid w:val="00C14A68"/>
    <w:rsid w:val="00C14B8E"/>
    <w:rsid w:val="00C14F06"/>
    <w:rsid w:val="00C150ED"/>
    <w:rsid w:val="00C15117"/>
    <w:rsid w:val="00C15153"/>
    <w:rsid w:val="00C1540E"/>
    <w:rsid w:val="00C156F0"/>
    <w:rsid w:val="00C158D7"/>
    <w:rsid w:val="00C15A5F"/>
    <w:rsid w:val="00C15B07"/>
    <w:rsid w:val="00C15C89"/>
    <w:rsid w:val="00C16652"/>
    <w:rsid w:val="00C167E0"/>
    <w:rsid w:val="00C168EF"/>
    <w:rsid w:val="00C168FC"/>
    <w:rsid w:val="00C1692C"/>
    <w:rsid w:val="00C1696A"/>
    <w:rsid w:val="00C16C90"/>
    <w:rsid w:val="00C17033"/>
    <w:rsid w:val="00C170F5"/>
    <w:rsid w:val="00C17290"/>
    <w:rsid w:val="00C173E8"/>
    <w:rsid w:val="00C1748B"/>
    <w:rsid w:val="00C174C2"/>
    <w:rsid w:val="00C17569"/>
    <w:rsid w:val="00C1757D"/>
    <w:rsid w:val="00C17841"/>
    <w:rsid w:val="00C17B4B"/>
    <w:rsid w:val="00C17C14"/>
    <w:rsid w:val="00C17D49"/>
    <w:rsid w:val="00C200B9"/>
    <w:rsid w:val="00C203DD"/>
    <w:rsid w:val="00C20634"/>
    <w:rsid w:val="00C2079E"/>
    <w:rsid w:val="00C20922"/>
    <w:rsid w:val="00C20B8A"/>
    <w:rsid w:val="00C20E99"/>
    <w:rsid w:val="00C20FC1"/>
    <w:rsid w:val="00C2101C"/>
    <w:rsid w:val="00C21079"/>
    <w:rsid w:val="00C21283"/>
    <w:rsid w:val="00C2134C"/>
    <w:rsid w:val="00C213F4"/>
    <w:rsid w:val="00C2152B"/>
    <w:rsid w:val="00C216B9"/>
    <w:rsid w:val="00C218E2"/>
    <w:rsid w:val="00C21952"/>
    <w:rsid w:val="00C21F4D"/>
    <w:rsid w:val="00C2225B"/>
    <w:rsid w:val="00C222F0"/>
    <w:rsid w:val="00C224FC"/>
    <w:rsid w:val="00C2289A"/>
    <w:rsid w:val="00C22A3B"/>
    <w:rsid w:val="00C22B0B"/>
    <w:rsid w:val="00C22C62"/>
    <w:rsid w:val="00C22F9E"/>
    <w:rsid w:val="00C23055"/>
    <w:rsid w:val="00C23056"/>
    <w:rsid w:val="00C2308A"/>
    <w:rsid w:val="00C231B5"/>
    <w:rsid w:val="00C23592"/>
    <w:rsid w:val="00C238FA"/>
    <w:rsid w:val="00C23A3D"/>
    <w:rsid w:val="00C23C4A"/>
    <w:rsid w:val="00C23CF2"/>
    <w:rsid w:val="00C24065"/>
    <w:rsid w:val="00C24434"/>
    <w:rsid w:val="00C2460B"/>
    <w:rsid w:val="00C246E8"/>
    <w:rsid w:val="00C247B5"/>
    <w:rsid w:val="00C24957"/>
    <w:rsid w:val="00C249DB"/>
    <w:rsid w:val="00C24B2B"/>
    <w:rsid w:val="00C24D35"/>
    <w:rsid w:val="00C24E19"/>
    <w:rsid w:val="00C2502B"/>
    <w:rsid w:val="00C25056"/>
    <w:rsid w:val="00C25162"/>
    <w:rsid w:val="00C255AF"/>
    <w:rsid w:val="00C25A23"/>
    <w:rsid w:val="00C25A80"/>
    <w:rsid w:val="00C25C85"/>
    <w:rsid w:val="00C25DCC"/>
    <w:rsid w:val="00C25F13"/>
    <w:rsid w:val="00C26183"/>
    <w:rsid w:val="00C262AB"/>
    <w:rsid w:val="00C263F9"/>
    <w:rsid w:val="00C26421"/>
    <w:rsid w:val="00C266BA"/>
    <w:rsid w:val="00C267F6"/>
    <w:rsid w:val="00C267FD"/>
    <w:rsid w:val="00C268C6"/>
    <w:rsid w:val="00C26944"/>
    <w:rsid w:val="00C269BA"/>
    <w:rsid w:val="00C26E75"/>
    <w:rsid w:val="00C271B0"/>
    <w:rsid w:val="00C27325"/>
    <w:rsid w:val="00C2778E"/>
    <w:rsid w:val="00C27BDD"/>
    <w:rsid w:val="00C27DB5"/>
    <w:rsid w:val="00C27E41"/>
    <w:rsid w:val="00C30487"/>
    <w:rsid w:val="00C304E5"/>
    <w:rsid w:val="00C3053C"/>
    <w:rsid w:val="00C3082C"/>
    <w:rsid w:val="00C30A6E"/>
    <w:rsid w:val="00C30BBD"/>
    <w:rsid w:val="00C30CA8"/>
    <w:rsid w:val="00C30F7A"/>
    <w:rsid w:val="00C30FE6"/>
    <w:rsid w:val="00C3101B"/>
    <w:rsid w:val="00C3109B"/>
    <w:rsid w:val="00C3114A"/>
    <w:rsid w:val="00C314AC"/>
    <w:rsid w:val="00C317C2"/>
    <w:rsid w:val="00C317D2"/>
    <w:rsid w:val="00C31A09"/>
    <w:rsid w:val="00C31A4C"/>
    <w:rsid w:val="00C31B93"/>
    <w:rsid w:val="00C31C50"/>
    <w:rsid w:val="00C31F4C"/>
    <w:rsid w:val="00C31F75"/>
    <w:rsid w:val="00C32057"/>
    <w:rsid w:val="00C32146"/>
    <w:rsid w:val="00C3240B"/>
    <w:rsid w:val="00C32696"/>
    <w:rsid w:val="00C32830"/>
    <w:rsid w:val="00C3287F"/>
    <w:rsid w:val="00C32918"/>
    <w:rsid w:val="00C32A95"/>
    <w:rsid w:val="00C32BA9"/>
    <w:rsid w:val="00C32C8B"/>
    <w:rsid w:val="00C32E0A"/>
    <w:rsid w:val="00C333E3"/>
    <w:rsid w:val="00C33721"/>
    <w:rsid w:val="00C33EC2"/>
    <w:rsid w:val="00C33EFC"/>
    <w:rsid w:val="00C341BE"/>
    <w:rsid w:val="00C341F0"/>
    <w:rsid w:val="00C3442B"/>
    <w:rsid w:val="00C34492"/>
    <w:rsid w:val="00C345AE"/>
    <w:rsid w:val="00C3481B"/>
    <w:rsid w:val="00C34B2A"/>
    <w:rsid w:val="00C34B54"/>
    <w:rsid w:val="00C34FA3"/>
    <w:rsid w:val="00C3502D"/>
    <w:rsid w:val="00C3509F"/>
    <w:rsid w:val="00C35785"/>
    <w:rsid w:val="00C35801"/>
    <w:rsid w:val="00C35944"/>
    <w:rsid w:val="00C35A44"/>
    <w:rsid w:val="00C35AC7"/>
    <w:rsid w:val="00C35D10"/>
    <w:rsid w:val="00C36113"/>
    <w:rsid w:val="00C3678D"/>
    <w:rsid w:val="00C36919"/>
    <w:rsid w:val="00C36D2D"/>
    <w:rsid w:val="00C36D91"/>
    <w:rsid w:val="00C36E3B"/>
    <w:rsid w:val="00C36F5A"/>
    <w:rsid w:val="00C37146"/>
    <w:rsid w:val="00C37285"/>
    <w:rsid w:val="00C37313"/>
    <w:rsid w:val="00C37383"/>
    <w:rsid w:val="00C37491"/>
    <w:rsid w:val="00C3778F"/>
    <w:rsid w:val="00C37915"/>
    <w:rsid w:val="00C37A93"/>
    <w:rsid w:val="00C37CE8"/>
    <w:rsid w:val="00C40089"/>
    <w:rsid w:val="00C404AA"/>
    <w:rsid w:val="00C40508"/>
    <w:rsid w:val="00C40673"/>
    <w:rsid w:val="00C40C33"/>
    <w:rsid w:val="00C40E9B"/>
    <w:rsid w:val="00C40ECD"/>
    <w:rsid w:val="00C40EDE"/>
    <w:rsid w:val="00C40FCE"/>
    <w:rsid w:val="00C41381"/>
    <w:rsid w:val="00C41607"/>
    <w:rsid w:val="00C41793"/>
    <w:rsid w:val="00C417B4"/>
    <w:rsid w:val="00C41E1F"/>
    <w:rsid w:val="00C42366"/>
    <w:rsid w:val="00C42454"/>
    <w:rsid w:val="00C427C2"/>
    <w:rsid w:val="00C42B48"/>
    <w:rsid w:val="00C42E8A"/>
    <w:rsid w:val="00C42F53"/>
    <w:rsid w:val="00C42F86"/>
    <w:rsid w:val="00C42F9B"/>
    <w:rsid w:val="00C4337E"/>
    <w:rsid w:val="00C437EB"/>
    <w:rsid w:val="00C43E8D"/>
    <w:rsid w:val="00C43F4E"/>
    <w:rsid w:val="00C4448C"/>
    <w:rsid w:val="00C44647"/>
    <w:rsid w:val="00C446C5"/>
    <w:rsid w:val="00C447C2"/>
    <w:rsid w:val="00C44955"/>
    <w:rsid w:val="00C44A22"/>
    <w:rsid w:val="00C44A3C"/>
    <w:rsid w:val="00C44CAB"/>
    <w:rsid w:val="00C44D5B"/>
    <w:rsid w:val="00C45063"/>
    <w:rsid w:val="00C4520A"/>
    <w:rsid w:val="00C454D7"/>
    <w:rsid w:val="00C45580"/>
    <w:rsid w:val="00C4558B"/>
    <w:rsid w:val="00C458F5"/>
    <w:rsid w:val="00C45902"/>
    <w:rsid w:val="00C459BE"/>
    <w:rsid w:val="00C45DF0"/>
    <w:rsid w:val="00C45EA2"/>
    <w:rsid w:val="00C46008"/>
    <w:rsid w:val="00C46054"/>
    <w:rsid w:val="00C46173"/>
    <w:rsid w:val="00C461DF"/>
    <w:rsid w:val="00C46350"/>
    <w:rsid w:val="00C46537"/>
    <w:rsid w:val="00C46561"/>
    <w:rsid w:val="00C465C0"/>
    <w:rsid w:val="00C46655"/>
    <w:rsid w:val="00C46678"/>
    <w:rsid w:val="00C468A2"/>
    <w:rsid w:val="00C469A4"/>
    <w:rsid w:val="00C469A6"/>
    <w:rsid w:val="00C46B30"/>
    <w:rsid w:val="00C46C79"/>
    <w:rsid w:val="00C46C80"/>
    <w:rsid w:val="00C46D07"/>
    <w:rsid w:val="00C46DB1"/>
    <w:rsid w:val="00C47006"/>
    <w:rsid w:val="00C470A4"/>
    <w:rsid w:val="00C47131"/>
    <w:rsid w:val="00C47345"/>
    <w:rsid w:val="00C475BE"/>
    <w:rsid w:val="00C476CF"/>
    <w:rsid w:val="00C476D3"/>
    <w:rsid w:val="00C476D9"/>
    <w:rsid w:val="00C47716"/>
    <w:rsid w:val="00C47921"/>
    <w:rsid w:val="00C4796B"/>
    <w:rsid w:val="00C47B59"/>
    <w:rsid w:val="00C47DEC"/>
    <w:rsid w:val="00C47E26"/>
    <w:rsid w:val="00C47ED0"/>
    <w:rsid w:val="00C47FF0"/>
    <w:rsid w:val="00C50707"/>
    <w:rsid w:val="00C510DA"/>
    <w:rsid w:val="00C511D7"/>
    <w:rsid w:val="00C513A3"/>
    <w:rsid w:val="00C516B9"/>
    <w:rsid w:val="00C516D4"/>
    <w:rsid w:val="00C51771"/>
    <w:rsid w:val="00C51838"/>
    <w:rsid w:val="00C51CAB"/>
    <w:rsid w:val="00C51E16"/>
    <w:rsid w:val="00C51E6F"/>
    <w:rsid w:val="00C51EFC"/>
    <w:rsid w:val="00C52235"/>
    <w:rsid w:val="00C52314"/>
    <w:rsid w:val="00C529A7"/>
    <w:rsid w:val="00C52A01"/>
    <w:rsid w:val="00C52FE3"/>
    <w:rsid w:val="00C52FEC"/>
    <w:rsid w:val="00C53255"/>
    <w:rsid w:val="00C5373B"/>
    <w:rsid w:val="00C538D7"/>
    <w:rsid w:val="00C53A38"/>
    <w:rsid w:val="00C53B71"/>
    <w:rsid w:val="00C53DD5"/>
    <w:rsid w:val="00C540A1"/>
    <w:rsid w:val="00C540E6"/>
    <w:rsid w:val="00C54375"/>
    <w:rsid w:val="00C545DB"/>
    <w:rsid w:val="00C54611"/>
    <w:rsid w:val="00C54738"/>
    <w:rsid w:val="00C54CA0"/>
    <w:rsid w:val="00C54DBA"/>
    <w:rsid w:val="00C54E13"/>
    <w:rsid w:val="00C54EEF"/>
    <w:rsid w:val="00C54F54"/>
    <w:rsid w:val="00C55471"/>
    <w:rsid w:val="00C55707"/>
    <w:rsid w:val="00C559BD"/>
    <w:rsid w:val="00C55B64"/>
    <w:rsid w:val="00C55FF7"/>
    <w:rsid w:val="00C5614C"/>
    <w:rsid w:val="00C5615C"/>
    <w:rsid w:val="00C56253"/>
    <w:rsid w:val="00C56846"/>
    <w:rsid w:val="00C5716A"/>
    <w:rsid w:val="00C57318"/>
    <w:rsid w:val="00C57328"/>
    <w:rsid w:val="00C5762B"/>
    <w:rsid w:val="00C5766A"/>
    <w:rsid w:val="00C5768F"/>
    <w:rsid w:val="00C57E38"/>
    <w:rsid w:val="00C57E5E"/>
    <w:rsid w:val="00C600A3"/>
    <w:rsid w:val="00C6012C"/>
    <w:rsid w:val="00C6018C"/>
    <w:rsid w:val="00C603F3"/>
    <w:rsid w:val="00C606EF"/>
    <w:rsid w:val="00C608CC"/>
    <w:rsid w:val="00C609E8"/>
    <w:rsid w:val="00C60A01"/>
    <w:rsid w:val="00C60C30"/>
    <w:rsid w:val="00C60CFB"/>
    <w:rsid w:val="00C60EB1"/>
    <w:rsid w:val="00C60F7C"/>
    <w:rsid w:val="00C60F8D"/>
    <w:rsid w:val="00C60FAC"/>
    <w:rsid w:val="00C61253"/>
    <w:rsid w:val="00C61265"/>
    <w:rsid w:val="00C61400"/>
    <w:rsid w:val="00C614A3"/>
    <w:rsid w:val="00C616E3"/>
    <w:rsid w:val="00C619B2"/>
    <w:rsid w:val="00C61A20"/>
    <w:rsid w:val="00C61AD2"/>
    <w:rsid w:val="00C61BDD"/>
    <w:rsid w:val="00C61BDE"/>
    <w:rsid w:val="00C62249"/>
    <w:rsid w:val="00C62268"/>
    <w:rsid w:val="00C62A7F"/>
    <w:rsid w:val="00C62C73"/>
    <w:rsid w:val="00C62D51"/>
    <w:rsid w:val="00C62D53"/>
    <w:rsid w:val="00C636FF"/>
    <w:rsid w:val="00C63A13"/>
    <w:rsid w:val="00C63A5F"/>
    <w:rsid w:val="00C63A8C"/>
    <w:rsid w:val="00C63DB8"/>
    <w:rsid w:val="00C63E36"/>
    <w:rsid w:val="00C63EA3"/>
    <w:rsid w:val="00C6475C"/>
    <w:rsid w:val="00C6486A"/>
    <w:rsid w:val="00C648DA"/>
    <w:rsid w:val="00C64A39"/>
    <w:rsid w:val="00C64B1F"/>
    <w:rsid w:val="00C64B3D"/>
    <w:rsid w:val="00C64CE7"/>
    <w:rsid w:val="00C65297"/>
    <w:rsid w:val="00C65449"/>
    <w:rsid w:val="00C655AC"/>
    <w:rsid w:val="00C655BA"/>
    <w:rsid w:val="00C655C5"/>
    <w:rsid w:val="00C656AB"/>
    <w:rsid w:val="00C658EC"/>
    <w:rsid w:val="00C65AAB"/>
    <w:rsid w:val="00C66112"/>
    <w:rsid w:val="00C66197"/>
    <w:rsid w:val="00C663BB"/>
    <w:rsid w:val="00C66590"/>
    <w:rsid w:val="00C66843"/>
    <w:rsid w:val="00C66BDA"/>
    <w:rsid w:val="00C66BF5"/>
    <w:rsid w:val="00C66D05"/>
    <w:rsid w:val="00C670FE"/>
    <w:rsid w:val="00C673B8"/>
    <w:rsid w:val="00C67610"/>
    <w:rsid w:val="00C7000F"/>
    <w:rsid w:val="00C70064"/>
    <w:rsid w:val="00C70234"/>
    <w:rsid w:val="00C7039A"/>
    <w:rsid w:val="00C70616"/>
    <w:rsid w:val="00C7075F"/>
    <w:rsid w:val="00C707C8"/>
    <w:rsid w:val="00C709C7"/>
    <w:rsid w:val="00C70A69"/>
    <w:rsid w:val="00C70ACB"/>
    <w:rsid w:val="00C70C6C"/>
    <w:rsid w:val="00C70D5F"/>
    <w:rsid w:val="00C70ECE"/>
    <w:rsid w:val="00C7158D"/>
    <w:rsid w:val="00C71A5A"/>
    <w:rsid w:val="00C71A5B"/>
    <w:rsid w:val="00C71AFE"/>
    <w:rsid w:val="00C71D60"/>
    <w:rsid w:val="00C71E3B"/>
    <w:rsid w:val="00C7202E"/>
    <w:rsid w:val="00C72223"/>
    <w:rsid w:val="00C723D2"/>
    <w:rsid w:val="00C72849"/>
    <w:rsid w:val="00C72C3D"/>
    <w:rsid w:val="00C72D61"/>
    <w:rsid w:val="00C72DB1"/>
    <w:rsid w:val="00C72F19"/>
    <w:rsid w:val="00C7334C"/>
    <w:rsid w:val="00C734AB"/>
    <w:rsid w:val="00C7360B"/>
    <w:rsid w:val="00C7360D"/>
    <w:rsid w:val="00C73776"/>
    <w:rsid w:val="00C737C0"/>
    <w:rsid w:val="00C73B4F"/>
    <w:rsid w:val="00C73C46"/>
    <w:rsid w:val="00C73FD7"/>
    <w:rsid w:val="00C740E4"/>
    <w:rsid w:val="00C7458D"/>
    <w:rsid w:val="00C745AD"/>
    <w:rsid w:val="00C746C3"/>
    <w:rsid w:val="00C74A44"/>
    <w:rsid w:val="00C74A5F"/>
    <w:rsid w:val="00C74C8E"/>
    <w:rsid w:val="00C74DFB"/>
    <w:rsid w:val="00C74EDC"/>
    <w:rsid w:val="00C74F1C"/>
    <w:rsid w:val="00C74F6C"/>
    <w:rsid w:val="00C7529F"/>
    <w:rsid w:val="00C753B3"/>
    <w:rsid w:val="00C7568E"/>
    <w:rsid w:val="00C75945"/>
    <w:rsid w:val="00C75BE9"/>
    <w:rsid w:val="00C76051"/>
    <w:rsid w:val="00C76106"/>
    <w:rsid w:val="00C76129"/>
    <w:rsid w:val="00C76176"/>
    <w:rsid w:val="00C762F1"/>
    <w:rsid w:val="00C76377"/>
    <w:rsid w:val="00C76408"/>
    <w:rsid w:val="00C764F9"/>
    <w:rsid w:val="00C7690D"/>
    <w:rsid w:val="00C76A17"/>
    <w:rsid w:val="00C76BC7"/>
    <w:rsid w:val="00C774A5"/>
    <w:rsid w:val="00C776A0"/>
    <w:rsid w:val="00C7790E"/>
    <w:rsid w:val="00C77AC2"/>
    <w:rsid w:val="00C77B54"/>
    <w:rsid w:val="00C77E04"/>
    <w:rsid w:val="00C8001A"/>
    <w:rsid w:val="00C800E9"/>
    <w:rsid w:val="00C8034E"/>
    <w:rsid w:val="00C803EB"/>
    <w:rsid w:val="00C8054F"/>
    <w:rsid w:val="00C809D6"/>
    <w:rsid w:val="00C80C3E"/>
    <w:rsid w:val="00C80E83"/>
    <w:rsid w:val="00C81105"/>
    <w:rsid w:val="00C8129B"/>
    <w:rsid w:val="00C81550"/>
    <w:rsid w:val="00C81AB3"/>
    <w:rsid w:val="00C81C1D"/>
    <w:rsid w:val="00C81EDF"/>
    <w:rsid w:val="00C825D2"/>
    <w:rsid w:val="00C82618"/>
    <w:rsid w:val="00C82733"/>
    <w:rsid w:val="00C8278E"/>
    <w:rsid w:val="00C82829"/>
    <w:rsid w:val="00C829DE"/>
    <w:rsid w:val="00C829E4"/>
    <w:rsid w:val="00C82CCC"/>
    <w:rsid w:val="00C82E54"/>
    <w:rsid w:val="00C82E90"/>
    <w:rsid w:val="00C82EB7"/>
    <w:rsid w:val="00C830E5"/>
    <w:rsid w:val="00C83145"/>
    <w:rsid w:val="00C8328B"/>
    <w:rsid w:val="00C83474"/>
    <w:rsid w:val="00C835BA"/>
    <w:rsid w:val="00C83745"/>
    <w:rsid w:val="00C83A73"/>
    <w:rsid w:val="00C83C76"/>
    <w:rsid w:val="00C84074"/>
    <w:rsid w:val="00C8437C"/>
    <w:rsid w:val="00C84593"/>
    <w:rsid w:val="00C8470E"/>
    <w:rsid w:val="00C84779"/>
    <w:rsid w:val="00C84806"/>
    <w:rsid w:val="00C849FE"/>
    <w:rsid w:val="00C84DC6"/>
    <w:rsid w:val="00C84F17"/>
    <w:rsid w:val="00C85245"/>
    <w:rsid w:val="00C85580"/>
    <w:rsid w:val="00C855ED"/>
    <w:rsid w:val="00C857BA"/>
    <w:rsid w:val="00C85867"/>
    <w:rsid w:val="00C85CB8"/>
    <w:rsid w:val="00C86112"/>
    <w:rsid w:val="00C86305"/>
    <w:rsid w:val="00C86313"/>
    <w:rsid w:val="00C868D0"/>
    <w:rsid w:val="00C869C4"/>
    <w:rsid w:val="00C86C27"/>
    <w:rsid w:val="00C86EC3"/>
    <w:rsid w:val="00C86F32"/>
    <w:rsid w:val="00C86FC9"/>
    <w:rsid w:val="00C87285"/>
    <w:rsid w:val="00C8767A"/>
    <w:rsid w:val="00C8787C"/>
    <w:rsid w:val="00C87AC3"/>
    <w:rsid w:val="00C87B6E"/>
    <w:rsid w:val="00C87DF8"/>
    <w:rsid w:val="00C900D2"/>
    <w:rsid w:val="00C9013D"/>
    <w:rsid w:val="00C902A4"/>
    <w:rsid w:val="00C902B3"/>
    <w:rsid w:val="00C9050E"/>
    <w:rsid w:val="00C906B6"/>
    <w:rsid w:val="00C90719"/>
    <w:rsid w:val="00C90D6B"/>
    <w:rsid w:val="00C90F20"/>
    <w:rsid w:val="00C90F44"/>
    <w:rsid w:val="00C911B8"/>
    <w:rsid w:val="00C9120C"/>
    <w:rsid w:val="00C91396"/>
    <w:rsid w:val="00C91BF1"/>
    <w:rsid w:val="00C91CA9"/>
    <w:rsid w:val="00C91DD2"/>
    <w:rsid w:val="00C91DDA"/>
    <w:rsid w:val="00C91EC4"/>
    <w:rsid w:val="00C91EE1"/>
    <w:rsid w:val="00C91F26"/>
    <w:rsid w:val="00C92196"/>
    <w:rsid w:val="00C9268C"/>
    <w:rsid w:val="00C926DB"/>
    <w:rsid w:val="00C927D0"/>
    <w:rsid w:val="00C92B84"/>
    <w:rsid w:val="00C92C68"/>
    <w:rsid w:val="00C92E91"/>
    <w:rsid w:val="00C9312F"/>
    <w:rsid w:val="00C93179"/>
    <w:rsid w:val="00C931CF"/>
    <w:rsid w:val="00C93202"/>
    <w:rsid w:val="00C9325A"/>
    <w:rsid w:val="00C93317"/>
    <w:rsid w:val="00C933C1"/>
    <w:rsid w:val="00C936EA"/>
    <w:rsid w:val="00C936F4"/>
    <w:rsid w:val="00C9377C"/>
    <w:rsid w:val="00C93B0C"/>
    <w:rsid w:val="00C93DAA"/>
    <w:rsid w:val="00C93E61"/>
    <w:rsid w:val="00C940E5"/>
    <w:rsid w:val="00C9461A"/>
    <w:rsid w:val="00C947C6"/>
    <w:rsid w:val="00C947F0"/>
    <w:rsid w:val="00C94937"/>
    <w:rsid w:val="00C94970"/>
    <w:rsid w:val="00C94CC5"/>
    <w:rsid w:val="00C94E6E"/>
    <w:rsid w:val="00C95102"/>
    <w:rsid w:val="00C95564"/>
    <w:rsid w:val="00C955E9"/>
    <w:rsid w:val="00C95791"/>
    <w:rsid w:val="00C957B5"/>
    <w:rsid w:val="00C958C3"/>
    <w:rsid w:val="00C95F4C"/>
    <w:rsid w:val="00C961B3"/>
    <w:rsid w:val="00C9630D"/>
    <w:rsid w:val="00C964E6"/>
    <w:rsid w:val="00C964FC"/>
    <w:rsid w:val="00C966ED"/>
    <w:rsid w:val="00C96AAE"/>
    <w:rsid w:val="00C96B03"/>
    <w:rsid w:val="00C96D60"/>
    <w:rsid w:val="00C96E0F"/>
    <w:rsid w:val="00C9701D"/>
    <w:rsid w:val="00C97148"/>
    <w:rsid w:val="00C971A8"/>
    <w:rsid w:val="00C97314"/>
    <w:rsid w:val="00C975DA"/>
    <w:rsid w:val="00C9761E"/>
    <w:rsid w:val="00C97753"/>
    <w:rsid w:val="00C97969"/>
    <w:rsid w:val="00C97A15"/>
    <w:rsid w:val="00C97B26"/>
    <w:rsid w:val="00C97BCB"/>
    <w:rsid w:val="00C97D73"/>
    <w:rsid w:val="00CA01A7"/>
    <w:rsid w:val="00CA04CA"/>
    <w:rsid w:val="00CA05CC"/>
    <w:rsid w:val="00CA0749"/>
    <w:rsid w:val="00CA082C"/>
    <w:rsid w:val="00CA0AE7"/>
    <w:rsid w:val="00CA0CEA"/>
    <w:rsid w:val="00CA0E3C"/>
    <w:rsid w:val="00CA13EC"/>
    <w:rsid w:val="00CA146A"/>
    <w:rsid w:val="00CA15DC"/>
    <w:rsid w:val="00CA169A"/>
    <w:rsid w:val="00CA19F3"/>
    <w:rsid w:val="00CA1B04"/>
    <w:rsid w:val="00CA1E27"/>
    <w:rsid w:val="00CA1EA4"/>
    <w:rsid w:val="00CA1F6A"/>
    <w:rsid w:val="00CA20A9"/>
    <w:rsid w:val="00CA20C7"/>
    <w:rsid w:val="00CA236D"/>
    <w:rsid w:val="00CA25C1"/>
    <w:rsid w:val="00CA264D"/>
    <w:rsid w:val="00CA29BC"/>
    <w:rsid w:val="00CA2D0E"/>
    <w:rsid w:val="00CA2DDE"/>
    <w:rsid w:val="00CA2DFF"/>
    <w:rsid w:val="00CA32DE"/>
    <w:rsid w:val="00CA330D"/>
    <w:rsid w:val="00CA3385"/>
    <w:rsid w:val="00CA35C9"/>
    <w:rsid w:val="00CA3949"/>
    <w:rsid w:val="00CA3EFF"/>
    <w:rsid w:val="00CA404C"/>
    <w:rsid w:val="00CA4222"/>
    <w:rsid w:val="00CA4450"/>
    <w:rsid w:val="00CA46F3"/>
    <w:rsid w:val="00CA47D2"/>
    <w:rsid w:val="00CA4E01"/>
    <w:rsid w:val="00CA4F81"/>
    <w:rsid w:val="00CA507F"/>
    <w:rsid w:val="00CA5086"/>
    <w:rsid w:val="00CA5235"/>
    <w:rsid w:val="00CA5640"/>
    <w:rsid w:val="00CA577B"/>
    <w:rsid w:val="00CA59BB"/>
    <w:rsid w:val="00CA59C6"/>
    <w:rsid w:val="00CA5AC6"/>
    <w:rsid w:val="00CA5B60"/>
    <w:rsid w:val="00CA5D2A"/>
    <w:rsid w:val="00CA5F98"/>
    <w:rsid w:val="00CA62B8"/>
    <w:rsid w:val="00CA62C9"/>
    <w:rsid w:val="00CA64F9"/>
    <w:rsid w:val="00CA65DD"/>
    <w:rsid w:val="00CA6830"/>
    <w:rsid w:val="00CA6884"/>
    <w:rsid w:val="00CA6C4C"/>
    <w:rsid w:val="00CA6C50"/>
    <w:rsid w:val="00CA6E22"/>
    <w:rsid w:val="00CA728F"/>
    <w:rsid w:val="00CA72F8"/>
    <w:rsid w:val="00CA736E"/>
    <w:rsid w:val="00CA73B3"/>
    <w:rsid w:val="00CA751A"/>
    <w:rsid w:val="00CA787E"/>
    <w:rsid w:val="00CA7B6B"/>
    <w:rsid w:val="00CA7DCF"/>
    <w:rsid w:val="00CB06A7"/>
    <w:rsid w:val="00CB096F"/>
    <w:rsid w:val="00CB0E8F"/>
    <w:rsid w:val="00CB0F23"/>
    <w:rsid w:val="00CB1011"/>
    <w:rsid w:val="00CB11DB"/>
    <w:rsid w:val="00CB1384"/>
    <w:rsid w:val="00CB1419"/>
    <w:rsid w:val="00CB17E1"/>
    <w:rsid w:val="00CB17EE"/>
    <w:rsid w:val="00CB19D7"/>
    <w:rsid w:val="00CB220A"/>
    <w:rsid w:val="00CB2339"/>
    <w:rsid w:val="00CB2BB2"/>
    <w:rsid w:val="00CB2E40"/>
    <w:rsid w:val="00CB2F47"/>
    <w:rsid w:val="00CB313E"/>
    <w:rsid w:val="00CB319D"/>
    <w:rsid w:val="00CB31C7"/>
    <w:rsid w:val="00CB34DA"/>
    <w:rsid w:val="00CB3753"/>
    <w:rsid w:val="00CB3EF5"/>
    <w:rsid w:val="00CB3F71"/>
    <w:rsid w:val="00CB41DF"/>
    <w:rsid w:val="00CB4298"/>
    <w:rsid w:val="00CB4299"/>
    <w:rsid w:val="00CB44D4"/>
    <w:rsid w:val="00CB462A"/>
    <w:rsid w:val="00CB467B"/>
    <w:rsid w:val="00CB4845"/>
    <w:rsid w:val="00CB4AB7"/>
    <w:rsid w:val="00CB4B5B"/>
    <w:rsid w:val="00CB4D3A"/>
    <w:rsid w:val="00CB4E8F"/>
    <w:rsid w:val="00CB5120"/>
    <w:rsid w:val="00CB533D"/>
    <w:rsid w:val="00CB5379"/>
    <w:rsid w:val="00CB5465"/>
    <w:rsid w:val="00CB5647"/>
    <w:rsid w:val="00CB57D9"/>
    <w:rsid w:val="00CB57E4"/>
    <w:rsid w:val="00CB5822"/>
    <w:rsid w:val="00CB59F4"/>
    <w:rsid w:val="00CB5BCE"/>
    <w:rsid w:val="00CB5EAF"/>
    <w:rsid w:val="00CB5EC2"/>
    <w:rsid w:val="00CB5F8A"/>
    <w:rsid w:val="00CB64A9"/>
    <w:rsid w:val="00CB65BF"/>
    <w:rsid w:val="00CB6710"/>
    <w:rsid w:val="00CB6750"/>
    <w:rsid w:val="00CB6C90"/>
    <w:rsid w:val="00CB6F31"/>
    <w:rsid w:val="00CB6F7A"/>
    <w:rsid w:val="00CB6F8E"/>
    <w:rsid w:val="00CB7052"/>
    <w:rsid w:val="00CB7495"/>
    <w:rsid w:val="00CB772D"/>
    <w:rsid w:val="00CB77C8"/>
    <w:rsid w:val="00CB7EBA"/>
    <w:rsid w:val="00CC0EDB"/>
    <w:rsid w:val="00CC1130"/>
    <w:rsid w:val="00CC11C0"/>
    <w:rsid w:val="00CC1253"/>
    <w:rsid w:val="00CC1384"/>
    <w:rsid w:val="00CC1441"/>
    <w:rsid w:val="00CC1830"/>
    <w:rsid w:val="00CC18A8"/>
    <w:rsid w:val="00CC1B40"/>
    <w:rsid w:val="00CC1E2A"/>
    <w:rsid w:val="00CC1FCB"/>
    <w:rsid w:val="00CC2015"/>
    <w:rsid w:val="00CC2238"/>
    <w:rsid w:val="00CC2552"/>
    <w:rsid w:val="00CC2560"/>
    <w:rsid w:val="00CC2A1A"/>
    <w:rsid w:val="00CC2A5D"/>
    <w:rsid w:val="00CC30F5"/>
    <w:rsid w:val="00CC3259"/>
    <w:rsid w:val="00CC3389"/>
    <w:rsid w:val="00CC342B"/>
    <w:rsid w:val="00CC345F"/>
    <w:rsid w:val="00CC3469"/>
    <w:rsid w:val="00CC35BC"/>
    <w:rsid w:val="00CC398F"/>
    <w:rsid w:val="00CC3A0F"/>
    <w:rsid w:val="00CC3C2C"/>
    <w:rsid w:val="00CC3EFB"/>
    <w:rsid w:val="00CC3FFE"/>
    <w:rsid w:val="00CC4266"/>
    <w:rsid w:val="00CC42C5"/>
    <w:rsid w:val="00CC46B5"/>
    <w:rsid w:val="00CC476B"/>
    <w:rsid w:val="00CC4924"/>
    <w:rsid w:val="00CC4ACD"/>
    <w:rsid w:val="00CC4B72"/>
    <w:rsid w:val="00CC4CE5"/>
    <w:rsid w:val="00CC5028"/>
    <w:rsid w:val="00CC5087"/>
    <w:rsid w:val="00CC5338"/>
    <w:rsid w:val="00CC53E6"/>
    <w:rsid w:val="00CC5466"/>
    <w:rsid w:val="00CC593E"/>
    <w:rsid w:val="00CC5DE9"/>
    <w:rsid w:val="00CC5F10"/>
    <w:rsid w:val="00CC5F48"/>
    <w:rsid w:val="00CC6057"/>
    <w:rsid w:val="00CC63BF"/>
    <w:rsid w:val="00CC671A"/>
    <w:rsid w:val="00CC6D00"/>
    <w:rsid w:val="00CC6F6B"/>
    <w:rsid w:val="00CC71EE"/>
    <w:rsid w:val="00CC7A6A"/>
    <w:rsid w:val="00CC7ADD"/>
    <w:rsid w:val="00CC7D6F"/>
    <w:rsid w:val="00CC7F11"/>
    <w:rsid w:val="00CD050A"/>
    <w:rsid w:val="00CD05EC"/>
    <w:rsid w:val="00CD0821"/>
    <w:rsid w:val="00CD084B"/>
    <w:rsid w:val="00CD0983"/>
    <w:rsid w:val="00CD0B53"/>
    <w:rsid w:val="00CD0D47"/>
    <w:rsid w:val="00CD0DDE"/>
    <w:rsid w:val="00CD0E8F"/>
    <w:rsid w:val="00CD0FA1"/>
    <w:rsid w:val="00CD1376"/>
    <w:rsid w:val="00CD1577"/>
    <w:rsid w:val="00CD1582"/>
    <w:rsid w:val="00CD18E5"/>
    <w:rsid w:val="00CD1C6B"/>
    <w:rsid w:val="00CD1D34"/>
    <w:rsid w:val="00CD1F62"/>
    <w:rsid w:val="00CD1FB0"/>
    <w:rsid w:val="00CD2151"/>
    <w:rsid w:val="00CD218F"/>
    <w:rsid w:val="00CD24AB"/>
    <w:rsid w:val="00CD27F7"/>
    <w:rsid w:val="00CD290D"/>
    <w:rsid w:val="00CD2AD8"/>
    <w:rsid w:val="00CD2D92"/>
    <w:rsid w:val="00CD2DBF"/>
    <w:rsid w:val="00CD2E7E"/>
    <w:rsid w:val="00CD35BA"/>
    <w:rsid w:val="00CD36C3"/>
    <w:rsid w:val="00CD3776"/>
    <w:rsid w:val="00CD37CA"/>
    <w:rsid w:val="00CD3A55"/>
    <w:rsid w:val="00CD3A63"/>
    <w:rsid w:val="00CD3C9D"/>
    <w:rsid w:val="00CD3CCB"/>
    <w:rsid w:val="00CD3E4B"/>
    <w:rsid w:val="00CD3FF6"/>
    <w:rsid w:val="00CD4926"/>
    <w:rsid w:val="00CD492F"/>
    <w:rsid w:val="00CD4BB8"/>
    <w:rsid w:val="00CD4C14"/>
    <w:rsid w:val="00CD4CF7"/>
    <w:rsid w:val="00CD4FE2"/>
    <w:rsid w:val="00CD505F"/>
    <w:rsid w:val="00CD5317"/>
    <w:rsid w:val="00CD53A4"/>
    <w:rsid w:val="00CD5515"/>
    <w:rsid w:val="00CD5557"/>
    <w:rsid w:val="00CD55D6"/>
    <w:rsid w:val="00CD59D6"/>
    <w:rsid w:val="00CD5A1F"/>
    <w:rsid w:val="00CD5D8C"/>
    <w:rsid w:val="00CD6307"/>
    <w:rsid w:val="00CD6644"/>
    <w:rsid w:val="00CD66AC"/>
    <w:rsid w:val="00CD69CB"/>
    <w:rsid w:val="00CD6CF7"/>
    <w:rsid w:val="00CD6D2A"/>
    <w:rsid w:val="00CD6DE3"/>
    <w:rsid w:val="00CD6E4C"/>
    <w:rsid w:val="00CD6F24"/>
    <w:rsid w:val="00CD6F60"/>
    <w:rsid w:val="00CD7737"/>
    <w:rsid w:val="00CD7870"/>
    <w:rsid w:val="00CD7917"/>
    <w:rsid w:val="00CD791E"/>
    <w:rsid w:val="00CD7B7D"/>
    <w:rsid w:val="00CD7E4C"/>
    <w:rsid w:val="00CD7EDD"/>
    <w:rsid w:val="00CD7F54"/>
    <w:rsid w:val="00CE00ED"/>
    <w:rsid w:val="00CE00F2"/>
    <w:rsid w:val="00CE03C7"/>
    <w:rsid w:val="00CE0505"/>
    <w:rsid w:val="00CE05C8"/>
    <w:rsid w:val="00CE079B"/>
    <w:rsid w:val="00CE07B8"/>
    <w:rsid w:val="00CE089C"/>
    <w:rsid w:val="00CE08C6"/>
    <w:rsid w:val="00CE093D"/>
    <w:rsid w:val="00CE0B3C"/>
    <w:rsid w:val="00CE0CAD"/>
    <w:rsid w:val="00CE0CEF"/>
    <w:rsid w:val="00CE0E16"/>
    <w:rsid w:val="00CE136B"/>
    <w:rsid w:val="00CE13B4"/>
    <w:rsid w:val="00CE1608"/>
    <w:rsid w:val="00CE1610"/>
    <w:rsid w:val="00CE185A"/>
    <w:rsid w:val="00CE1873"/>
    <w:rsid w:val="00CE1B10"/>
    <w:rsid w:val="00CE1BBA"/>
    <w:rsid w:val="00CE1D32"/>
    <w:rsid w:val="00CE1D46"/>
    <w:rsid w:val="00CE1E0C"/>
    <w:rsid w:val="00CE1EC8"/>
    <w:rsid w:val="00CE1ECE"/>
    <w:rsid w:val="00CE214B"/>
    <w:rsid w:val="00CE2227"/>
    <w:rsid w:val="00CE251B"/>
    <w:rsid w:val="00CE25CB"/>
    <w:rsid w:val="00CE269F"/>
    <w:rsid w:val="00CE273E"/>
    <w:rsid w:val="00CE279B"/>
    <w:rsid w:val="00CE2B19"/>
    <w:rsid w:val="00CE2FC3"/>
    <w:rsid w:val="00CE31B5"/>
    <w:rsid w:val="00CE336B"/>
    <w:rsid w:val="00CE347B"/>
    <w:rsid w:val="00CE3657"/>
    <w:rsid w:val="00CE36A2"/>
    <w:rsid w:val="00CE3A45"/>
    <w:rsid w:val="00CE4011"/>
    <w:rsid w:val="00CE40F3"/>
    <w:rsid w:val="00CE4150"/>
    <w:rsid w:val="00CE4273"/>
    <w:rsid w:val="00CE434B"/>
    <w:rsid w:val="00CE44C6"/>
    <w:rsid w:val="00CE457F"/>
    <w:rsid w:val="00CE461D"/>
    <w:rsid w:val="00CE46E9"/>
    <w:rsid w:val="00CE49CC"/>
    <w:rsid w:val="00CE4D2C"/>
    <w:rsid w:val="00CE4D9B"/>
    <w:rsid w:val="00CE4F23"/>
    <w:rsid w:val="00CE5107"/>
    <w:rsid w:val="00CE51C3"/>
    <w:rsid w:val="00CE58BF"/>
    <w:rsid w:val="00CE5B42"/>
    <w:rsid w:val="00CE5E0E"/>
    <w:rsid w:val="00CE6072"/>
    <w:rsid w:val="00CE60AF"/>
    <w:rsid w:val="00CE6657"/>
    <w:rsid w:val="00CE6976"/>
    <w:rsid w:val="00CE6E10"/>
    <w:rsid w:val="00CE739C"/>
    <w:rsid w:val="00CE76CF"/>
    <w:rsid w:val="00CE77E8"/>
    <w:rsid w:val="00CE7922"/>
    <w:rsid w:val="00CE7B17"/>
    <w:rsid w:val="00CE7B6E"/>
    <w:rsid w:val="00CE7BEC"/>
    <w:rsid w:val="00CE7D4D"/>
    <w:rsid w:val="00CE7DC8"/>
    <w:rsid w:val="00CE7E7C"/>
    <w:rsid w:val="00CF0336"/>
    <w:rsid w:val="00CF04AF"/>
    <w:rsid w:val="00CF0620"/>
    <w:rsid w:val="00CF0674"/>
    <w:rsid w:val="00CF079C"/>
    <w:rsid w:val="00CF096D"/>
    <w:rsid w:val="00CF09F5"/>
    <w:rsid w:val="00CF0C23"/>
    <w:rsid w:val="00CF114E"/>
    <w:rsid w:val="00CF12A6"/>
    <w:rsid w:val="00CF19DF"/>
    <w:rsid w:val="00CF1AC7"/>
    <w:rsid w:val="00CF20C1"/>
    <w:rsid w:val="00CF213F"/>
    <w:rsid w:val="00CF23B7"/>
    <w:rsid w:val="00CF2495"/>
    <w:rsid w:val="00CF24C5"/>
    <w:rsid w:val="00CF2693"/>
    <w:rsid w:val="00CF270D"/>
    <w:rsid w:val="00CF286D"/>
    <w:rsid w:val="00CF2AD8"/>
    <w:rsid w:val="00CF2C69"/>
    <w:rsid w:val="00CF31DE"/>
    <w:rsid w:val="00CF34FE"/>
    <w:rsid w:val="00CF358D"/>
    <w:rsid w:val="00CF36DF"/>
    <w:rsid w:val="00CF38AE"/>
    <w:rsid w:val="00CF38F1"/>
    <w:rsid w:val="00CF3AA1"/>
    <w:rsid w:val="00CF3AC1"/>
    <w:rsid w:val="00CF3BAA"/>
    <w:rsid w:val="00CF3F38"/>
    <w:rsid w:val="00CF431E"/>
    <w:rsid w:val="00CF455B"/>
    <w:rsid w:val="00CF464B"/>
    <w:rsid w:val="00CF4E53"/>
    <w:rsid w:val="00CF4EDC"/>
    <w:rsid w:val="00CF4EF4"/>
    <w:rsid w:val="00CF51ED"/>
    <w:rsid w:val="00CF548F"/>
    <w:rsid w:val="00CF5826"/>
    <w:rsid w:val="00CF59D5"/>
    <w:rsid w:val="00CF5A0C"/>
    <w:rsid w:val="00CF5A6E"/>
    <w:rsid w:val="00CF5B60"/>
    <w:rsid w:val="00CF5CBF"/>
    <w:rsid w:val="00CF5FE7"/>
    <w:rsid w:val="00CF613D"/>
    <w:rsid w:val="00CF627A"/>
    <w:rsid w:val="00CF6498"/>
    <w:rsid w:val="00CF65B4"/>
    <w:rsid w:val="00CF65E0"/>
    <w:rsid w:val="00CF670E"/>
    <w:rsid w:val="00CF675C"/>
    <w:rsid w:val="00CF6A2C"/>
    <w:rsid w:val="00CF6AE8"/>
    <w:rsid w:val="00CF6B08"/>
    <w:rsid w:val="00CF6B84"/>
    <w:rsid w:val="00CF6DF9"/>
    <w:rsid w:val="00CF6E5B"/>
    <w:rsid w:val="00CF7106"/>
    <w:rsid w:val="00CF71E2"/>
    <w:rsid w:val="00CF71F6"/>
    <w:rsid w:val="00CF71FA"/>
    <w:rsid w:val="00CF7251"/>
    <w:rsid w:val="00CF7337"/>
    <w:rsid w:val="00CF737E"/>
    <w:rsid w:val="00CF7408"/>
    <w:rsid w:val="00CF749C"/>
    <w:rsid w:val="00CF74AE"/>
    <w:rsid w:val="00CF76AF"/>
    <w:rsid w:val="00CF77BD"/>
    <w:rsid w:val="00CF7848"/>
    <w:rsid w:val="00CF7B08"/>
    <w:rsid w:val="00CF7C4D"/>
    <w:rsid w:val="00CF7E84"/>
    <w:rsid w:val="00CF7F77"/>
    <w:rsid w:val="00D0029F"/>
    <w:rsid w:val="00D004E0"/>
    <w:rsid w:val="00D0077D"/>
    <w:rsid w:val="00D00AC1"/>
    <w:rsid w:val="00D00B2D"/>
    <w:rsid w:val="00D00E92"/>
    <w:rsid w:val="00D00F89"/>
    <w:rsid w:val="00D0106A"/>
    <w:rsid w:val="00D01727"/>
    <w:rsid w:val="00D0190B"/>
    <w:rsid w:val="00D019D0"/>
    <w:rsid w:val="00D01B7A"/>
    <w:rsid w:val="00D01EFE"/>
    <w:rsid w:val="00D0248D"/>
    <w:rsid w:val="00D026EF"/>
    <w:rsid w:val="00D02740"/>
    <w:rsid w:val="00D02827"/>
    <w:rsid w:val="00D02F59"/>
    <w:rsid w:val="00D02F68"/>
    <w:rsid w:val="00D03064"/>
    <w:rsid w:val="00D030EB"/>
    <w:rsid w:val="00D0318B"/>
    <w:rsid w:val="00D0330E"/>
    <w:rsid w:val="00D033BF"/>
    <w:rsid w:val="00D033D7"/>
    <w:rsid w:val="00D035EA"/>
    <w:rsid w:val="00D03652"/>
    <w:rsid w:val="00D0396B"/>
    <w:rsid w:val="00D03A3D"/>
    <w:rsid w:val="00D03D9C"/>
    <w:rsid w:val="00D03E6E"/>
    <w:rsid w:val="00D04218"/>
    <w:rsid w:val="00D045C4"/>
    <w:rsid w:val="00D045E5"/>
    <w:rsid w:val="00D04A3A"/>
    <w:rsid w:val="00D04A72"/>
    <w:rsid w:val="00D04D19"/>
    <w:rsid w:val="00D04E8A"/>
    <w:rsid w:val="00D0543B"/>
    <w:rsid w:val="00D0547D"/>
    <w:rsid w:val="00D0593F"/>
    <w:rsid w:val="00D059A5"/>
    <w:rsid w:val="00D05BED"/>
    <w:rsid w:val="00D05E7F"/>
    <w:rsid w:val="00D05FC4"/>
    <w:rsid w:val="00D05FC6"/>
    <w:rsid w:val="00D060C6"/>
    <w:rsid w:val="00D0621C"/>
    <w:rsid w:val="00D0625A"/>
    <w:rsid w:val="00D0634E"/>
    <w:rsid w:val="00D06351"/>
    <w:rsid w:val="00D06458"/>
    <w:rsid w:val="00D0648B"/>
    <w:rsid w:val="00D0655A"/>
    <w:rsid w:val="00D06620"/>
    <w:rsid w:val="00D068E4"/>
    <w:rsid w:val="00D06A41"/>
    <w:rsid w:val="00D06A78"/>
    <w:rsid w:val="00D06A8E"/>
    <w:rsid w:val="00D06F11"/>
    <w:rsid w:val="00D070BC"/>
    <w:rsid w:val="00D07310"/>
    <w:rsid w:val="00D07816"/>
    <w:rsid w:val="00D079EA"/>
    <w:rsid w:val="00D07D91"/>
    <w:rsid w:val="00D07F3B"/>
    <w:rsid w:val="00D07FAC"/>
    <w:rsid w:val="00D1063B"/>
    <w:rsid w:val="00D10982"/>
    <w:rsid w:val="00D10A4B"/>
    <w:rsid w:val="00D10AF9"/>
    <w:rsid w:val="00D10B37"/>
    <w:rsid w:val="00D113D9"/>
    <w:rsid w:val="00D11506"/>
    <w:rsid w:val="00D11995"/>
    <w:rsid w:val="00D11A34"/>
    <w:rsid w:val="00D11E35"/>
    <w:rsid w:val="00D11FB4"/>
    <w:rsid w:val="00D12389"/>
    <w:rsid w:val="00D128C8"/>
    <w:rsid w:val="00D1296D"/>
    <w:rsid w:val="00D1308D"/>
    <w:rsid w:val="00D136F6"/>
    <w:rsid w:val="00D137BA"/>
    <w:rsid w:val="00D13F1F"/>
    <w:rsid w:val="00D1407F"/>
    <w:rsid w:val="00D141CA"/>
    <w:rsid w:val="00D14277"/>
    <w:rsid w:val="00D143F7"/>
    <w:rsid w:val="00D144A8"/>
    <w:rsid w:val="00D145A5"/>
    <w:rsid w:val="00D14942"/>
    <w:rsid w:val="00D1495C"/>
    <w:rsid w:val="00D14B6D"/>
    <w:rsid w:val="00D14EC6"/>
    <w:rsid w:val="00D14F8D"/>
    <w:rsid w:val="00D15019"/>
    <w:rsid w:val="00D150EE"/>
    <w:rsid w:val="00D151CD"/>
    <w:rsid w:val="00D152B6"/>
    <w:rsid w:val="00D15478"/>
    <w:rsid w:val="00D1555B"/>
    <w:rsid w:val="00D155CC"/>
    <w:rsid w:val="00D1592C"/>
    <w:rsid w:val="00D1599F"/>
    <w:rsid w:val="00D15C9E"/>
    <w:rsid w:val="00D164A4"/>
    <w:rsid w:val="00D164CF"/>
    <w:rsid w:val="00D16798"/>
    <w:rsid w:val="00D16B4A"/>
    <w:rsid w:val="00D16BCA"/>
    <w:rsid w:val="00D16C19"/>
    <w:rsid w:val="00D1731B"/>
    <w:rsid w:val="00D1754C"/>
    <w:rsid w:val="00D177A1"/>
    <w:rsid w:val="00D1791B"/>
    <w:rsid w:val="00D179A5"/>
    <w:rsid w:val="00D17B6C"/>
    <w:rsid w:val="00D17E2F"/>
    <w:rsid w:val="00D17F00"/>
    <w:rsid w:val="00D17FB7"/>
    <w:rsid w:val="00D17FDD"/>
    <w:rsid w:val="00D20044"/>
    <w:rsid w:val="00D202E6"/>
    <w:rsid w:val="00D2030F"/>
    <w:rsid w:val="00D2041F"/>
    <w:rsid w:val="00D20429"/>
    <w:rsid w:val="00D20563"/>
    <w:rsid w:val="00D2059F"/>
    <w:rsid w:val="00D206D0"/>
    <w:rsid w:val="00D20B4B"/>
    <w:rsid w:val="00D20C13"/>
    <w:rsid w:val="00D20D02"/>
    <w:rsid w:val="00D20D33"/>
    <w:rsid w:val="00D21034"/>
    <w:rsid w:val="00D21309"/>
    <w:rsid w:val="00D2160F"/>
    <w:rsid w:val="00D21724"/>
    <w:rsid w:val="00D21AC4"/>
    <w:rsid w:val="00D21B23"/>
    <w:rsid w:val="00D21B35"/>
    <w:rsid w:val="00D21E32"/>
    <w:rsid w:val="00D22062"/>
    <w:rsid w:val="00D22083"/>
    <w:rsid w:val="00D2226F"/>
    <w:rsid w:val="00D2238F"/>
    <w:rsid w:val="00D2239F"/>
    <w:rsid w:val="00D223C4"/>
    <w:rsid w:val="00D224BA"/>
    <w:rsid w:val="00D22657"/>
    <w:rsid w:val="00D22811"/>
    <w:rsid w:val="00D22E17"/>
    <w:rsid w:val="00D230E3"/>
    <w:rsid w:val="00D23101"/>
    <w:rsid w:val="00D2315B"/>
    <w:rsid w:val="00D23551"/>
    <w:rsid w:val="00D23584"/>
    <w:rsid w:val="00D23871"/>
    <w:rsid w:val="00D23A28"/>
    <w:rsid w:val="00D23B7F"/>
    <w:rsid w:val="00D23BF2"/>
    <w:rsid w:val="00D23C21"/>
    <w:rsid w:val="00D23DC2"/>
    <w:rsid w:val="00D24087"/>
    <w:rsid w:val="00D2423C"/>
    <w:rsid w:val="00D24420"/>
    <w:rsid w:val="00D2467C"/>
    <w:rsid w:val="00D24695"/>
    <w:rsid w:val="00D24C49"/>
    <w:rsid w:val="00D24C9D"/>
    <w:rsid w:val="00D24CD0"/>
    <w:rsid w:val="00D24D2D"/>
    <w:rsid w:val="00D24E36"/>
    <w:rsid w:val="00D259BE"/>
    <w:rsid w:val="00D25F75"/>
    <w:rsid w:val="00D262FF"/>
    <w:rsid w:val="00D26553"/>
    <w:rsid w:val="00D268E5"/>
    <w:rsid w:val="00D26AB6"/>
    <w:rsid w:val="00D26FB4"/>
    <w:rsid w:val="00D27031"/>
    <w:rsid w:val="00D271B4"/>
    <w:rsid w:val="00D27922"/>
    <w:rsid w:val="00D27A29"/>
    <w:rsid w:val="00D27B62"/>
    <w:rsid w:val="00D27F57"/>
    <w:rsid w:val="00D27F75"/>
    <w:rsid w:val="00D3071A"/>
    <w:rsid w:val="00D30BE5"/>
    <w:rsid w:val="00D30C04"/>
    <w:rsid w:val="00D30C2A"/>
    <w:rsid w:val="00D30D67"/>
    <w:rsid w:val="00D30DCF"/>
    <w:rsid w:val="00D30FE7"/>
    <w:rsid w:val="00D31021"/>
    <w:rsid w:val="00D31071"/>
    <w:rsid w:val="00D31096"/>
    <w:rsid w:val="00D31097"/>
    <w:rsid w:val="00D310A1"/>
    <w:rsid w:val="00D31413"/>
    <w:rsid w:val="00D31538"/>
    <w:rsid w:val="00D31794"/>
    <w:rsid w:val="00D317F9"/>
    <w:rsid w:val="00D31A16"/>
    <w:rsid w:val="00D31F10"/>
    <w:rsid w:val="00D31FCD"/>
    <w:rsid w:val="00D31FCE"/>
    <w:rsid w:val="00D32103"/>
    <w:rsid w:val="00D32192"/>
    <w:rsid w:val="00D323A8"/>
    <w:rsid w:val="00D3256A"/>
    <w:rsid w:val="00D3288B"/>
    <w:rsid w:val="00D32C55"/>
    <w:rsid w:val="00D32D3E"/>
    <w:rsid w:val="00D32DFA"/>
    <w:rsid w:val="00D3314F"/>
    <w:rsid w:val="00D33203"/>
    <w:rsid w:val="00D33772"/>
    <w:rsid w:val="00D337B3"/>
    <w:rsid w:val="00D3388C"/>
    <w:rsid w:val="00D33B8F"/>
    <w:rsid w:val="00D33BEC"/>
    <w:rsid w:val="00D33C66"/>
    <w:rsid w:val="00D33D3B"/>
    <w:rsid w:val="00D34257"/>
    <w:rsid w:val="00D3438C"/>
    <w:rsid w:val="00D34532"/>
    <w:rsid w:val="00D349FE"/>
    <w:rsid w:val="00D34A0D"/>
    <w:rsid w:val="00D35025"/>
    <w:rsid w:val="00D35105"/>
    <w:rsid w:val="00D35479"/>
    <w:rsid w:val="00D3584F"/>
    <w:rsid w:val="00D35B67"/>
    <w:rsid w:val="00D368EC"/>
    <w:rsid w:val="00D3699B"/>
    <w:rsid w:val="00D36AA3"/>
    <w:rsid w:val="00D36AF7"/>
    <w:rsid w:val="00D36B11"/>
    <w:rsid w:val="00D3705C"/>
    <w:rsid w:val="00D3721E"/>
    <w:rsid w:val="00D3732D"/>
    <w:rsid w:val="00D3750D"/>
    <w:rsid w:val="00D37555"/>
    <w:rsid w:val="00D377E2"/>
    <w:rsid w:val="00D378FE"/>
    <w:rsid w:val="00D37BAA"/>
    <w:rsid w:val="00D37CD0"/>
    <w:rsid w:val="00D37E14"/>
    <w:rsid w:val="00D37EF4"/>
    <w:rsid w:val="00D402C5"/>
    <w:rsid w:val="00D40743"/>
    <w:rsid w:val="00D407C8"/>
    <w:rsid w:val="00D408A0"/>
    <w:rsid w:val="00D4098D"/>
    <w:rsid w:val="00D40CC3"/>
    <w:rsid w:val="00D40FF0"/>
    <w:rsid w:val="00D411CA"/>
    <w:rsid w:val="00D41471"/>
    <w:rsid w:val="00D41576"/>
    <w:rsid w:val="00D418DE"/>
    <w:rsid w:val="00D41DC0"/>
    <w:rsid w:val="00D41E8D"/>
    <w:rsid w:val="00D4206F"/>
    <w:rsid w:val="00D4220A"/>
    <w:rsid w:val="00D422D1"/>
    <w:rsid w:val="00D4233D"/>
    <w:rsid w:val="00D42567"/>
    <w:rsid w:val="00D42788"/>
    <w:rsid w:val="00D428F1"/>
    <w:rsid w:val="00D42B0A"/>
    <w:rsid w:val="00D43099"/>
    <w:rsid w:val="00D43239"/>
    <w:rsid w:val="00D434A1"/>
    <w:rsid w:val="00D436D3"/>
    <w:rsid w:val="00D438EC"/>
    <w:rsid w:val="00D43997"/>
    <w:rsid w:val="00D43CD8"/>
    <w:rsid w:val="00D43F52"/>
    <w:rsid w:val="00D43FA9"/>
    <w:rsid w:val="00D44112"/>
    <w:rsid w:val="00D44388"/>
    <w:rsid w:val="00D443BF"/>
    <w:rsid w:val="00D44552"/>
    <w:rsid w:val="00D4460A"/>
    <w:rsid w:val="00D44710"/>
    <w:rsid w:val="00D44772"/>
    <w:rsid w:val="00D44900"/>
    <w:rsid w:val="00D4496B"/>
    <w:rsid w:val="00D44AED"/>
    <w:rsid w:val="00D44C64"/>
    <w:rsid w:val="00D44C7F"/>
    <w:rsid w:val="00D44E35"/>
    <w:rsid w:val="00D44F05"/>
    <w:rsid w:val="00D44FF4"/>
    <w:rsid w:val="00D44FF6"/>
    <w:rsid w:val="00D45128"/>
    <w:rsid w:val="00D4517A"/>
    <w:rsid w:val="00D454C3"/>
    <w:rsid w:val="00D45505"/>
    <w:rsid w:val="00D45626"/>
    <w:rsid w:val="00D45656"/>
    <w:rsid w:val="00D456F4"/>
    <w:rsid w:val="00D458F7"/>
    <w:rsid w:val="00D45922"/>
    <w:rsid w:val="00D45B1A"/>
    <w:rsid w:val="00D46051"/>
    <w:rsid w:val="00D46116"/>
    <w:rsid w:val="00D4648F"/>
    <w:rsid w:val="00D467F5"/>
    <w:rsid w:val="00D4686E"/>
    <w:rsid w:val="00D46B8D"/>
    <w:rsid w:val="00D46BF0"/>
    <w:rsid w:val="00D46E2D"/>
    <w:rsid w:val="00D4709B"/>
    <w:rsid w:val="00D470F8"/>
    <w:rsid w:val="00D47475"/>
    <w:rsid w:val="00D477BA"/>
    <w:rsid w:val="00D477BF"/>
    <w:rsid w:val="00D4787C"/>
    <w:rsid w:val="00D4792E"/>
    <w:rsid w:val="00D47AD7"/>
    <w:rsid w:val="00D47E8C"/>
    <w:rsid w:val="00D500BC"/>
    <w:rsid w:val="00D50417"/>
    <w:rsid w:val="00D508BC"/>
    <w:rsid w:val="00D508C7"/>
    <w:rsid w:val="00D50D41"/>
    <w:rsid w:val="00D50D99"/>
    <w:rsid w:val="00D50DA6"/>
    <w:rsid w:val="00D51017"/>
    <w:rsid w:val="00D51031"/>
    <w:rsid w:val="00D5129C"/>
    <w:rsid w:val="00D51522"/>
    <w:rsid w:val="00D51A00"/>
    <w:rsid w:val="00D51C6A"/>
    <w:rsid w:val="00D51D2F"/>
    <w:rsid w:val="00D51E85"/>
    <w:rsid w:val="00D520FB"/>
    <w:rsid w:val="00D52276"/>
    <w:rsid w:val="00D52837"/>
    <w:rsid w:val="00D52E3F"/>
    <w:rsid w:val="00D52F4A"/>
    <w:rsid w:val="00D53066"/>
    <w:rsid w:val="00D53080"/>
    <w:rsid w:val="00D53191"/>
    <w:rsid w:val="00D535F9"/>
    <w:rsid w:val="00D5397F"/>
    <w:rsid w:val="00D53E2E"/>
    <w:rsid w:val="00D53E31"/>
    <w:rsid w:val="00D54329"/>
    <w:rsid w:val="00D54381"/>
    <w:rsid w:val="00D543B1"/>
    <w:rsid w:val="00D543BC"/>
    <w:rsid w:val="00D545F3"/>
    <w:rsid w:val="00D549C1"/>
    <w:rsid w:val="00D55032"/>
    <w:rsid w:val="00D550DB"/>
    <w:rsid w:val="00D5535E"/>
    <w:rsid w:val="00D553DB"/>
    <w:rsid w:val="00D554A5"/>
    <w:rsid w:val="00D5555D"/>
    <w:rsid w:val="00D555E4"/>
    <w:rsid w:val="00D55614"/>
    <w:rsid w:val="00D5562A"/>
    <w:rsid w:val="00D55882"/>
    <w:rsid w:val="00D558A8"/>
    <w:rsid w:val="00D55923"/>
    <w:rsid w:val="00D55C1B"/>
    <w:rsid w:val="00D55D5B"/>
    <w:rsid w:val="00D55E57"/>
    <w:rsid w:val="00D562A0"/>
    <w:rsid w:val="00D563F2"/>
    <w:rsid w:val="00D5647C"/>
    <w:rsid w:val="00D5651F"/>
    <w:rsid w:val="00D56734"/>
    <w:rsid w:val="00D569EF"/>
    <w:rsid w:val="00D56CB2"/>
    <w:rsid w:val="00D56DFB"/>
    <w:rsid w:val="00D56E4F"/>
    <w:rsid w:val="00D5709E"/>
    <w:rsid w:val="00D57183"/>
    <w:rsid w:val="00D572FC"/>
    <w:rsid w:val="00D57305"/>
    <w:rsid w:val="00D57410"/>
    <w:rsid w:val="00D575D8"/>
    <w:rsid w:val="00D5762A"/>
    <w:rsid w:val="00D5774A"/>
    <w:rsid w:val="00D5774C"/>
    <w:rsid w:val="00D577CD"/>
    <w:rsid w:val="00D57823"/>
    <w:rsid w:val="00D57913"/>
    <w:rsid w:val="00D57AC7"/>
    <w:rsid w:val="00D57F19"/>
    <w:rsid w:val="00D60228"/>
    <w:rsid w:val="00D60348"/>
    <w:rsid w:val="00D605FB"/>
    <w:rsid w:val="00D606CA"/>
    <w:rsid w:val="00D6081D"/>
    <w:rsid w:val="00D6089B"/>
    <w:rsid w:val="00D609B9"/>
    <w:rsid w:val="00D60E25"/>
    <w:rsid w:val="00D60F20"/>
    <w:rsid w:val="00D60FC8"/>
    <w:rsid w:val="00D611DF"/>
    <w:rsid w:val="00D611E9"/>
    <w:rsid w:val="00D61251"/>
    <w:rsid w:val="00D614F2"/>
    <w:rsid w:val="00D61719"/>
    <w:rsid w:val="00D6172A"/>
    <w:rsid w:val="00D61A61"/>
    <w:rsid w:val="00D61B1F"/>
    <w:rsid w:val="00D61BA2"/>
    <w:rsid w:val="00D61D0E"/>
    <w:rsid w:val="00D62118"/>
    <w:rsid w:val="00D6229E"/>
    <w:rsid w:val="00D624CD"/>
    <w:rsid w:val="00D624FE"/>
    <w:rsid w:val="00D625BE"/>
    <w:rsid w:val="00D62955"/>
    <w:rsid w:val="00D62ACF"/>
    <w:rsid w:val="00D63816"/>
    <w:rsid w:val="00D63ABF"/>
    <w:rsid w:val="00D63C7A"/>
    <w:rsid w:val="00D63D1A"/>
    <w:rsid w:val="00D64003"/>
    <w:rsid w:val="00D64004"/>
    <w:rsid w:val="00D6418A"/>
    <w:rsid w:val="00D64521"/>
    <w:rsid w:val="00D6462D"/>
    <w:rsid w:val="00D647D7"/>
    <w:rsid w:val="00D64EC4"/>
    <w:rsid w:val="00D64EC6"/>
    <w:rsid w:val="00D64ED2"/>
    <w:rsid w:val="00D65029"/>
    <w:rsid w:val="00D650D5"/>
    <w:rsid w:val="00D65399"/>
    <w:rsid w:val="00D653AF"/>
    <w:rsid w:val="00D65483"/>
    <w:rsid w:val="00D65CCF"/>
    <w:rsid w:val="00D65F41"/>
    <w:rsid w:val="00D660DE"/>
    <w:rsid w:val="00D660E6"/>
    <w:rsid w:val="00D6623C"/>
    <w:rsid w:val="00D663F6"/>
    <w:rsid w:val="00D66876"/>
    <w:rsid w:val="00D669FA"/>
    <w:rsid w:val="00D66A36"/>
    <w:rsid w:val="00D66AEC"/>
    <w:rsid w:val="00D66BEE"/>
    <w:rsid w:val="00D66D3C"/>
    <w:rsid w:val="00D66F20"/>
    <w:rsid w:val="00D66F8F"/>
    <w:rsid w:val="00D66F94"/>
    <w:rsid w:val="00D67036"/>
    <w:rsid w:val="00D67045"/>
    <w:rsid w:val="00D67597"/>
    <w:rsid w:val="00D679CB"/>
    <w:rsid w:val="00D67AE4"/>
    <w:rsid w:val="00D67BF1"/>
    <w:rsid w:val="00D67D5D"/>
    <w:rsid w:val="00D67D98"/>
    <w:rsid w:val="00D67DB2"/>
    <w:rsid w:val="00D67E8E"/>
    <w:rsid w:val="00D70278"/>
    <w:rsid w:val="00D70882"/>
    <w:rsid w:val="00D70A77"/>
    <w:rsid w:val="00D70B4A"/>
    <w:rsid w:val="00D7106F"/>
    <w:rsid w:val="00D711FD"/>
    <w:rsid w:val="00D712F2"/>
    <w:rsid w:val="00D713DC"/>
    <w:rsid w:val="00D71549"/>
    <w:rsid w:val="00D719F9"/>
    <w:rsid w:val="00D71D69"/>
    <w:rsid w:val="00D72324"/>
    <w:rsid w:val="00D72672"/>
    <w:rsid w:val="00D72814"/>
    <w:rsid w:val="00D72C7B"/>
    <w:rsid w:val="00D72F88"/>
    <w:rsid w:val="00D73031"/>
    <w:rsid w:val="00D7303F"/>
    <w:rsid w:val="00D73146"/>
    <w:rsid w:val="00D732F7"/>
    <w:rsid w:val="00D7353A"/>
    <w:rsid w:val="00D73581"/>
    <w:rsid w:val="00D7374C"/>
    <w:rsid w:val="00D737E7"/>
    <w:rsid w:val="00D7384D"/>
    <w:rsid w:val="00D73999"/>
    <w:rsid w:val="00D73B40"/>
    <w:rsid w:val="00D73C13"/>
    <w:rsid w:val="00D73F79"/>
    <w:rsid w:val="00D74024"/>
    <w:rsid w:val="00D74057"/>
    <w:rsid w:val="00D74269"/>
    <w:rsid w:val="00D747C9"/>
    <w:rsid w:val="00D74A64"/>
    <w:rsid w:val="00D74C3E"/>
    <w:rsid w:val="00D74EFF"/>
    <w:rsid w:val="00D75194"/>
    <w:rsid w:val="00D751E2"/>
    <w:rsid w:val="00D752FF"/>
    <w:rsid w:val="00D75424"/>
    <w:rsid w:val="00D75790"/>
    <w:rsid w:val="00D7580D"/>
    <w:rsid w:val="00D7592C"/>
    <w:rsid w:val="00D75A88"/>
    <w:rsid w:val="00D75AEC"/>
    <w:rsid w:val="00D761D6"/>
    <w:rsid w:val="00D76528"/>
    <w:rsid w:val="00D76646"/>
    <w:rsid w:val="00D76669"/>
    <w:rsid w:val="00D767AE"/>
    <w:rsid w:val="00D76A26"/>
    <w:rsid w:val="00D76CCA"/>
    <w:rsid w:val="00D76D09"/>
    <w:rsid w:val="00D76D18"/>
    <w:rsid w:val="00D76FBE"/>
    <w:rsid w:val="00D773CE"/>
    <w:rsid w:val="00D7794B"/>
    <w:rsid w:val="00D77B4A"/>
    <w:rsid w:val="00D77BF4"/>
    <w:rsid w:val="00D77EF2"/>
    <w:rsid w:val="00D80CA6"/>
    <w:rsid w:val="00D80CEA"/>
    <w:rsid w:val="00D80DA0"/>
    <w:rsid w:val="00D80ECF"/>
    <w:rsid w:val="00D81025"/>
    <w:rsid w:val="00D810CF"/>
    <w:rsid w:val="00D811C5"/>
    <w:rsid w:val="00D81399"/>
    <w:rsid w:val="00D816BE"/>
    <w:rsid w:val="00D81754"/>
    <w:rsid w:val="00D81E35"/>
    <w:rsid w:val="00D82231"/>
    <w:rsid w:val="00D8243E"/>
    <w:rsid w:val="00D8270F"/>
    <w:rsid w:val="00D828F0"/>
    <w:rsid w:val="00D82C17"/>
    <w:rsid w:val="00D82E03"/>
    <w:rsid w:val="00D83025"/>
    <w:rsid w:val="00D83063"/>
    <w:rsid w:val="00D831C5"/>
    <w:rsid w:val="00D832BC"/>
    <w:rsid w:val="00D83426"/>
    <w:rsid w:val="00D835CC"/>
    <w:rsid w:val="00D837BC"/>
    <w:rsid w:val="00D83963"/>
    <w:rsid w:val="00D83C84"/>
    <w:rsid w:val="00D83FF1"/>
    <w:rsid w:val="00D8404A"/>
    <w:rsid w:val="00D84063"/>
    <w:rsid w:val="00D842DA"/>
    <w:rsid w:val="00D84670"/>
    <w:rsid w:val="00D8468D"/>
    <w:rsid w:val="00D84759"/>
    <w:rsid w:val="00D84BD5"/>
    <w:rsid w:val="00D84C31"/>
    <w:rsid w:val="00D84C77"/>
    <w:rsid w:val="00D84F00"/>
    <w:rsid w:val="00D84F16"/>
    <w:rsid w:val="00D84F8B"/>
    <w:rsid w:val="00D8506F"/>
    <w:rsid w:val="00D850F3"/>
    <w:rsid w:val="00D851F3"/>
    <w:rsid w:val="00D85230"/>
    <w:rsid w:val="00D85297"/>
    <w:rsid w:val="00D8540E"/>
    <w:rsid w:val="00D859C9"/>
    <w:rsid w:val="00D85B88"/>
    <w:rsid w:val="00D85C28"/>
    <w:rsid w:val="00D85CB0"/>
    <w:rsid w:val="00D85D0F"/>
    <w:rsid w:val="00D85D68"/>
    <w:rsid w:val="00D85E4F"/>
    <w:rsid w:val="00D85FB0"/>
    <w:rsid w:val="00D861CB"/>
    <w:rsid w:val="00D86848"/>
    <w:rsid w:val="00D86AAD"/>
    <w:rsid w:val="00D86FB4"/>
    <w:rsid w:val="00D87080"/>
    <w:rsid w:val="00D87109"/>
    <w:rsid w:val="00D875B2"/>
    <w:rsid w:val="00D8783E"/>
    <w:rsid w:val="00D8799F"/>
    <w:rsid w:val="00D87F3B"/>
    <w:rsid w:val="00D901F5"/>
    <w:rsid w:val="00D902EC"/>
    <w:rsid w:val="00D90406"/>
    <w:rsid w:val="00D905E6"/>
    <w:rsid w:val="00D9090E"/>
    <w:rsid w:val="00D90A05"/>
    <w:rsid w:val="00D90CA6"/>
    <w:rsid w:val="00D90D16"/>
    <w:rsid w:val="00D90E10"/>
    <w:rsid w:val="00D9122B"/>
    <w:rsid w:val="00D91287"/>
    <w:rsid w:val="00D9147F"/>
    <w:rsid w:val="00D9148C"/>
    <w:rsid w:val="00D91617"/>
    <w:rsid w:val="00D91706"/>
    <w:rsid w:val="00D9174D"/>
    <w:rsid w:val="00D91F3A"/>
    <w:rsid w:val="00D920EA"/>
    <w:rsid w:val="00D92196"/>
    <w:rsid w:val="00D9243D"/>
    <w:rsid w:val="00D924BD"/>
    <w:rsid w:val="00D9261A"/>
    <w:rsid w:val="00D926B1"/>
    <w:rsid w:val="00D931F0"/>
    <w:rsid w:val="00D934AF"/>
    <w:rsid w:val="00D93642"/>
    <w:rsid w:val="00D9385E"/>
    <w:rsid w:val="00D938AA"/>
    <w:rsid w:val="00D93B72"/>
    <w:rsid w:val="00D93B94"/>
    <w:rsid w:val="00D93F82"/>
    <w:rsid w:val="00D94126"/>
    <w:rsid w:val="00D9425D"/>
    <w:rsid w:val="00D9438B"/>
    <w:rsid w:val="00D9466A"/>
    <w:rsid w:val="00D947D7"/>
    <w:rsid w:val="00D94871"/>
    <w:rsid w:val="00D949E9"/>
    <w:rsid w:val="00D94AFE"/>
    <w:rsid w:val="00D94E97"/>
    <w:rsid w:val="00D95050"/>
    <w:rsid w:val="00D953AD"/>
    <w:rsid w:val="00D9550F"/>
    <w:rsid w:val="00D955F4"/>
    <w:rsid w:val="00D95724"/>
    <w:rsid w:val="00D9587F"/>
    <w:rsid w:val="00D959F9"/>
    <w:rsid w:val="00D95E89"/>
    <w:rsid w:val="00D95EFA"/>
    <w:rsid w:val="00D96183"/>
    <w:rsid w:val="00D96578"/>
    <w:rsid w:val="00D96927"/>
    <w:rsid w:val="00D96C27"/>
    <w:rsid w:val="00D96CE8"/>
    <w:rsid w:val="00D97189"/>
    <w:rsid w:val="00D972AD"/>
    <w:rsid w:val="00D97B4D"/>
    <w:rsid w:val="00D97B81"/>
    <w:rsid w:val="00D97D8F"/>
    <w:rsid w:val="00D97DA2"/>
    <w:rsid w:val="00D97E0D"/>
    <w:rsid w:val="00DA033E"/>
    <w:rsid w:val="00DA05FF"/>
    <w:rsid w:val="00DA0665"/>
    <w:rsid w:val="00DA0666"/>
    <w:rsid w:val="00DA081A"/>
    <w:rsid w:val="00DA09FC"/>
    <w:rsid w:val="00DA0B41"/>
    <w:rsid w:val="00DA0ECD"/>
    <w:rsid w:val="00DA1057"/>
    <w:rsid w:val="00DA1058"/>
    <w:rsid w:val="00DA1414"/>
    <w:rsid w:val="00DA15C2"/>
    <w:rsid w:val="00DA160F"/>
    <w:rsid w:val="00DA1623"/>
    <w:rsid w:val="00DA166D"/>
    <w:rsid w:val="00DA1882"/>
    <w:rsid w:val="00DA195B"/>
    <w:rsid w:val="00DA1D69"/>
    <w:rsid w:val="00DA1EAB"/>
    <w:rsid w:val="00DA1FDA"/>
    <w:rsid w:val="00DA212B"/>
    <w:rsid w:val="00DA21AD"/>
    <w:rsid w:val="00DA2556"/>
    <w:rsid w:val="00DA27A9"/>
    <w:rsid w:val="00DA27CF"/>
    <w:rsid w:val="00DA28EA"/>
    <w:rsid w:val="00DA2928"/>
    <w:rsid w:val="00DA2CD0"/>
    <w:rsid w:val="00DA2DA1"/>
    <w:rsid w:val="00DA2E63"/>
    <w:rsid w:val="00DA32FF"/>
    <w:rsid w:val="00DA358C"/>
    <w:rsid w:val="00DA36E5"/>
    <w:rsid w:val="00DA3754"/>
    <w:rsid w:val="00DA381E"/>
    <w:rsid w:val="00DA3A18"/>
    <w:rsid w:val="00DA3B01"/>
    <w:rsid w:val="00DA3B1D"/>
    <w:rsid w:val="00DA3F2D"/>
    <w:rsid w:val="00DA3F36"/>
    <w:rsid w:val="00DA3F88"/>
    <w:rsid w:val="00DA3FAE"/>
    <w:rsid w:val="00DA41A6"/>
    <w:rsid w:val="00DA420D"/>
    <w:rsid w:val="00DA430D"/>
    <w:rsid w:val="00DA4A3F"/>
    <w:rsid w:val="00DA4C90"/>
    <w:rsid w:val="00DA5294"/>
    <w:rsid w:val="00DA53C9"/>
    <w:rsid w:val="00DA54C2"/>
    <w:rsid w:val="00DA565E"/>
    <w:rsid w:val="00DA585E"/>
    <w:rsid w:val="00DA5873"/>
    <w:rsid w:val="00DA5934"/>
    <w:rsid w:val="00DA5BBF"/>
    <w:rsid w:val="00DA5C2A"/>
    <w:rsid w:val="00DA5C75"/>
    <w:rsid w:val="00DA5D6D"/>
    <w:rsid w:val="00DA679A"/>
    <w:rsid w:val="00DA6831"/>
    <w:rsid w:val="00DA69BD"/>
    <w:rsid w:val="00DA6BBD"/>
    <w:rsid w:val="00DA6EFA"/>
    <w:rsid w:val="00DA6F3C"/>
    <w:rsid w:val="00DA7190"/>
    <w:rsid w:val="00DA71DC"/>
    <w:rsid w:val="00DA743D"/>
    <w:rsid w:val="00DA792E"/>
    <w:rsid w:val="00DA7A01"/>
    <w:rsid w:val="00DB01B6"/>
    <w:rsid w:val="00DB0612"/>
    <w:rsid w:val="00DB0616"/>
    <w:rsid w:val="00DB061B"/>
    <w:rsid w:val="00DB07CB"/>
    <w:rsid w:val="00DB07FE"/>
    <w:rsid w:val="00DB0B18"/>
    <w:rsid w:val="00DB0C5C"/>
    <w:rsid w:val="00DB0D7F"/>
    <w:rsid w:val="00DB0FB7"/>
    <w:rsid w:val="00DB12AB"/>
    <w:rsid w:val="00DB13A3"/>
    <w:rsid w:val="00DB1503"/>
    <w:rsid w:val="00DB15FC"/>
    <w:rsid w:val="00DB18D1"/>
    <w:rsid w:val="00DB197F"/>
    <w:rsid w:val="00DB1BEC"/>
    <w:rsid w:val="00DB1DFA"/>
    <w:rsid w:val="00DB1F3F"/>
    <w:rsid w:val="00DB2135"/>
    <w:rsid w:val="00DB2298"/>
    <w:rsid w:val="00DB2320"/>
    <w:rsid w:val="00DB236B"/>
    <w:rsid w:val="00DB25E4"/>
    <w:rsid w:val="00DB262F"/>
    <w:rsid w:val="00DB2645"/>
    <w:rsid w:val="00DB27A8"/>
    <w:rsid w:val="00DB291A"/>
    <w:rsid w:val="00DB29C7"/>
    <w:rsid w:val="00DB2DB4"/>
    <w:rsid w:val="00DB2DC2"/>
    <w:rsid w:val="00DB2DF9"/>
    <w:rsid w:val="00DB30DB"/>
    <w:rsid w:val="00DB31D0"/>
    <w:rsid w:val="00DB31D6"/>
    <w:rsid w:val="00DB330E"/>
    <w:rsid w:val="00DB3558"/>
    <w:rsid w:val="00DB35A5"/>
    <w:rsid w:val="00DB3768"/>
    <w:rsid w:val="00DB3820"/>
    <w:rsid w:val="00DB38DF"/>
    <w:rsid w:val="00DB3BBD"/>
    <w:rsid w:val="00DB3BE7"/>
    <w:rsid w:val="00DB3C4C"/>
    <w:rsid w:val="00DB43CD"/>
    <w:rsid w:val="00DB4467"/>
    <w:rsid w:val="00DB48B2"/>
    <w:rsid w:val="00DB4966"/>
    <w:rsid w:val="00DB4A9A"/>
    <w:rsid w:val="00DB4F43"/>
    <w:rsid w:val="00DB4FD1"/>
    <w:rsid w:val="00DB5058"/>
    <w:rsid w:val="00DB528D"/>
    <w:rsid w:val="00DB5397"/>
    <w:rsid w:val="00DB58FE"/>
    <w:rsid w:val="00DB5A60"/>
    <w:rsid w:val="00DB5AF8"/>
    <w:rsid w:val="00DB5B13"/>
    <w:rsid w:val="00DB5BD3"/>
    <w:rsid w:val="00DB60F4"/>
    <w:rsid w:val="00DB622C"/>
    <w:rsid w:val="00DB6248"/>
    <w:rsid w:val="00DB6A19"/>
    <w:rsid w:val="00DB6B6C"/>
    <w:rsid w:val="00DB6C0C"/>
    <w:rsid w:val="00DB6E45"/>
    <w:rsid w:val="00DB74D4"/>
    <w:rsid w:val="00DB7590"/>
    <w:rsid w:val="00DB76A3"/>
    <w:rsid w:val="00DB790D"/>
    <w:rsid w:val="00DB7A28"/>
    <w:rsid w:val="00DB7C4C"/>
    <w:rsid w:val="00DC00AF"/>
    <w:rsid w:val="00DC00B9"/>
    <w:rsid w:val="00DC013D"/>
    <w:rsid w:val="00DC025E"/>
    <w:rsid w:val="00DC02E5"/>
    <w:rsid w:val="00DC02F6"/>
    <w:rsid w:val="00DC038F"/>
    <w:rsid w:val="00DC0481"/>
    <w:rsid w:val="00DC0992"/>
    <w:rsid w:val="00DC0C73"/>
    <w:rsid w:val="00DC0DCB"/>
    <w:rsid w:val="00DC0F80"/>
    <w:rsid w:val="00DC0FA5"/>
    <w:rsid w:val="00DC1137"/>
    <w:rsid w:val="00DC11C4"/>
    <w:rsid w:val="00DC123E"/>
    <w:rsid w:val="00DC14F8"/>
    <w:rsid w:val="00DC15DE"/>
    <w:rsid w:val="00DC176C"/>
    <w:rsid w:val="00DC18A8"/>
    <w:rsid w:val="00DC1C35"/>
    <w:rsid w:val="00DC1DBD"/>
    <w:rsid w:val="00DC1DE6"/>
    <w:rsid w:val="00DC1F69"/>
    <w:rsid w:val="00DC2193"/>
    <w:rsid w:val="00DC27CE"/>
    <w:rsid w:val="00DC29A7"/>
    <w:rsid w:val="00DC2A14"/>
    <w:rsid w:val="00DC2A1C"/>
    <w:rsid w:val="00DC32BD"/>
    <w:rsid w:val="00DC332E"/>
    <w:rsid w:val="00DC3345"/>
    <w:rsid w:val="00DC3633"/>
    <w:rsid w:val="00DC42A4"/>
    <w:rsid w:val="00DC4478"/>
    <w:rsid w:val="00DC471F"/>
    <w:rsid w:val="00DC4732"/>
    <w:rsid w:val="00DC48DD"/>
    <w:rsid w:val="00DC5209"/>
    <w:rsid w:val="00DC53C2"/>
    <w:rsid w:val="00DC5477"/>
    <w:rsid w:val="00DC56F6"/>
    <w:rsid w:val="00DC57CF"/>
    <w:rsid w:val="00DC597A"/>
    <w:rsid w:val="00DC59C4"/>
    <w:rsid w:val="00DC5C73"/>
    <w:rsid w:val="00DC5CD0"/>
    <w:rsid w:val="00DC5E10"/>
    <w:rsid w:val="00DC630D"/>
    <w:rsid w:val="00DC653E"/>
    <w:rsid w:val="00DC6741"/>
    <w:rsid w:val="00DC67CB"/>
    <w:rsid w:val="00DC68AF"/>
    <w:rsid w:val="00DC6B4C"/>
    <w:rsid w:val="00DC6C5C"/>
    <w:rsid w:val="00DC6D18"/>
    <w:rsid w:val="00DC6D47"/>
    <w:rsid w:val="00DC700B"/>
    <w:rsid w:val="00DC71FD"/>
    <w:rsid w:val="00DC749E"/>
    <w:rsid w:val="00DC7543"/>
    <w:rsid w:val="00DC7549"/>
    <w:rsid w:val="00DC75D2"/>
    <w:rsid w:val="00DC7799"/>
    <w:rsid w:val="00DC7A79"/>
    <w:rsid w:val="00DC7AC0"/>
    <w:rsid w:val="00DC7DD7"/>
    <w:rsid w:val="00DC7DD9"/>
    <w:rsid w:val="00DC7F21"/>
    <w:rsid w:val="00DD049E"/>
    <w:rsid w:val="00DD076D"/>
    <w:rsid w:val="00DD097F"/>
    <w:rsid w:val="00DD0C8D"/>
    <w:rsid w:val="00DD0DA1"/>
    <w:rsid w:val="00DD0E8A"/>
    <w:rsid w:val="00DD0FA3"/>
    <w:rsid w:val="00DD0FCA"/>
    <w:rsid w:val="00DD10A5"/>
    <w:rsid w:val="00DD10EB"/>
    <w:rsid w:val="00DD12DC"/>
    <w:rsid w:val="00DD17B2"/>
    <w:rsid w:val="00DD17D1"/>
    <w:rsid w:val="00DD1896"/>
    <w:rsid w:val="00DD18C2"/>
    <w:rsid w:val="00DD1AAC"/>
    <w:rsid w:val="00DD1AFD"/>
    <w:rsid w:val="00DD231E"/>
    <w:rsid w:val="00DD258C"/>
    <w:rsid w:val="00DD2686"/>
    <w:rsid w:val="00DD26BB"/>
    <w:rsid w:val="00DD2BB8"/>
    <w:rsid w:val="00DD2BBE"/>
    <w:rsid w:val="00DD2D23"/>
    <w:rsid w:val="00DD345F"/>
    <w:rsid w:val="00DD36F1"/>
    <w:rsid w:val="00DD3BAB"/>
    <w:rsid w:val="00DD3FB5"/>
    <w:rsid w:val="00DD4420"/>
    <w:rsid w:val="00DD4E5D"/>
    <w:rsid w:val="00DD505A"/>
    <w:rsid w:val="00DD514E"/>
    <w:rsid w:val="00DD5151"/>
    <w:rsid w:val="00DD51B2"/>
    <w:rsid w:val="00DD5675"/>
    <w:rsid w:val="00DD5689"/>
    <w:rsid w:val="00DD5C7E"/>
    <w:rsid w:val="00DD5F61"/>
    <w:rsid w:val="00DD6080"/>
    <w:rsid w:val="00DD60DD"/>
    <w:rsid w:val="00DD63AA"/>
    <w:rsid w:val="00DD63BF"/>
    <w:rsid w:val="00DD63F0"/>
    <w:rsid w:val="00DD6700"/>
    <w:rsid w:val="00DD6794"/>
    <w:rsid w:val="00DD696B"/>
    <w:rsid w:val="00DD69AC"/>
    <w:rsid w:val="00DD6C14"/>
    <w:rsid w:val="00DD7322"/>
    <w:rsid w:val="00DD73E4"/>
    <w:rsid w:val="00DD7464"/>
    <w:rsid w:val="00DD74BB"/>
    <w:rsid w:val="00DD758F"/>
    <w:rsid w:val="00DD766F"/>
    <w:rsid w:val="00DD781C"/>
    <w:rsid w:val="00DD7B3C"/>
    <w:rsid w:val="00DD7CCB"/>
    <w:rsid w:val="00DD7FA2"/>
    <w:rsid w:val="00DE0320"/>
    <w:rsid w:val="00DE0386"/>
    <w:rsid w:val="00DE0455"/>
    <w:rsid w:val="00DE070C"/>
    <w:rsid w:val="00DE0789"/>
    <w:rsid w:val="00DE0BE3"/>
    <w:rsid w:val="00DE0E31"/>
    <w:rsid w:val="00DE0F98"/>
    <w:rsid w:val="00DE1116"/>
    <w:rsid w:val="00DE16F2"/>
    <w:rsid w:val="00DE1A6B"/>
    <w:rsid w:val="00DE1AE5"/>
    <w:rsid w:val="00DE1B7B"/>
    <w:rsid w:val="00DE1CFC"/>
    <w:rsid w:val="00DE20A2"/>
    <w:rsid w:val="00DE23A6"/>
    <w:rsid w:val="00DE26B1"/>
    <w:rsid w:val="00DE26FC"/>
    <w:rsid w:val="00DE280D"/>
    <w:rsid w:val="00DE28D9"/>
    <w:rsid w:val="00DE2B64"/>
    <w:rsid w:val="00DE2F27"/>
    <w:rsid w:val="00DE3270"/>
    <w:rsid w:val="00DE3400"/>
    <w:rsid w:val="00DE341C"/>
    <w:rsid w:val="00DE3463"/>
    <w:rsid w:val="00DE358F"/>
    <w:rsid w:val="00DE392E"/>
    <w:rsid w:val="00DE3D57"/>
    <w:rsid w:val="00DE40DC"/>
    <w:rsid w:val="00DE415B"/>
    <w:rsid w:val="00DE476D"/>
    <w:rsid w:val="00DE499B"/>
    <w:rsid w:val="00DE4A80"/>
    <w:rsid w:val="00DE4C00"/>
    <w:rsid w:val="00DE4C45"/>
    <w:rsid w:val="00DE4D1B"/>
    <w:rsid w:val="00DE51A0"/>
    <w:rsid w:val="00DE5324"/>
    <w:rsid w:val="00DE58E0"/>
    <w:rsid w:val="00DE5A36"/>
    <w:rsid w:val="00DE5B44"/>
    <w:rsid w:val="00DE5B6A"/>
    <w:rsid w:val="00DE5C09"/>
    <w:rsid w:val="00DE5EDB"/>
    <w:rsid w:val="00DE60C7"/>
    <w:rsid w:val="00DE6177"/>
    <w:rsid w:val="00DE617C"/>
    <w:rsid w:val="00DE62D3"/>
    <w:rsid w:val="00DE64C1"/>
    <w:rsid w:val="00DE65BF"/>
    <w:rsid w:val="00DE6607"/>
    <w:rsid w:val="00DE6832"/>
    <w:rsid w:val="00DE6CEC"/>
    <w:rsid w:val="00DE6D84"/>
    <w:rsid w:val="00DE6E2D"/>
    <w:rsid w:val="00DE71AA"/>
    <w:rsid w:val="00DE73E0"/>
    <w:rsid w:val="00DE7668"/>
    <w:rsid w:val="00DE785D"/>
    <w:rsid w:val="00DE7F3D"/>
    <w:rsid w:val="00DE7FCE"/>
    <w:rsid w:val="00DF0715"/>
    <w:rsid w:val="00DF09DC"/>
    <w:rsid w:val="00DF0AF2"/>
    <w:rsid w:val="00DF0E45"/>
    <w:rsid w:val="00DF0E68"/>
    <w:rsid w:val="00DF1186"/>
    <w:rsid w:val="00DF1278"/>
    <w:rsid w:val="00DF162F"/>
    <w:rsid w:val="00DF1816"/>
    <w:rsid w:val="00DF1A45"/>
    <w:rsid w:val="00DF1A5A"/>
    <w:rsid w:val="00DF224B"/>
    <w:rsid w:val="00DF234C"/>
    <w:rsid w:val="00DF235A"/>
    <w:rsid w:val="00DF25FE"/>
    <w:rsid w:val="00DF2923"/>
    <w:rsid w:val="00DF29E1"/>
    <w:rsid w:val="00DF2AE5"/>
    <w:rsid w:val="00DF2CE9"/>
    <w:rsid w:val="00DF3227"/>
    <w:rsid w:val="00DF37AD"/>
    <w:rsid w:val="00DF37B0"/>
    <w:rsid w:val="00DF3B45"/>
    <w:rsid w:val="00DF3C38"/>
    <w:rsid w:val="00DF3C98"/>
    <w:rsid w:val="00DF3E4D"/>
    <w:rsid w:val="00DF4032"/>
    <w:rsid w:val="00DF41DA"/>
    <w:rsid w:val="00DF448F"/>
    <w:rsid w:val="00DF4622"/>
    <w:rsid w:val="00DF48E8"/>
    <w:rsid w:val="00DF4ED6"/>
    <w:rsid w:val="00DF4FE1"/>
    <w:rsid w:val="00DF5090"/>
    <w:rsid w:val="00DF509D"/>
    <w:rsid w:val="00DF5241"/>
    <w:rsid w:val="00DF524E"/>
    <w:rsid w:val="00DF52DC"/>
    <w:rsid w:val="00DF53A0"/>
    <w:rsid w:val="00DF57BB"/>
    <w:rsid w:val="00DF57BD"/>
    <w:rsid w:val="00DF588D"/>
    <w:rsid w:val="00DF5CB0"/>
    <w:rsid w:val="00DF5CC9"/>
    <w:rsid w:val="00DF5CE7"/>
    <w:rsid w:val="00DF5E78"/>
    <w:rsid w:val="00DF60DC"/>
    <w:rsid w:val="00DF6180"/>
    <w:rsid w:val="00DF61AD"/>
    <w:rsid w:val="00DF63C7"/>
    <w:rsid w:val="00DF63FC"/>
    <w:rsid w:val="00DF656D"/>
    <w:rsid w:val="00DF67FC"/>
    <w:rsid w:val="00DF6929"/>
    <w:rsid w:val="00DF6A4D"/>
    <w:rsid w:val="00DF6EE5"/>
    <w:rsid w:val="00DF704A"/>
    <w:rsid w:val="00DF714D"/>
    <w:rsid w:val="00DF71B3"/>
    <w:rsid w:val="00DF7843"/>
    <w:rsid w:val="00DF7CAC"/>
    <w:rsid w:val="00E0042A"/>
    <w:rsid w:val="00E00609"/>
    <w:rsid w:val="00E00DAE"/>
    <w:rsid w:val="00E00FA0"/>
    <w:rsid w:val="00E01056"/>
    <w:rsid w:val="00E010D7"/>
    <w:rsid w:val="00E0146F"/>
    <w:rsid w:val="00E015C0"/>
    <w:rsid w:val="00E0189D"/>
    <w:rsid w:val="00E019A3"/>
    <w:rsid w:val="00E01AF0"/>
    <w:rsid w:val="00E01D11"/>
    <w:rsid w:val="00E0201C"/>
    <w:rsid w:val="00E020EA"/>
    <w:rsid w:val="00E0241F"/>
    <w:rsid w:val="00E0257C"/>
    <w:rsid w:val="00E027C7"/>
    <w:rsid w:val="00E02AB9"/>
    <w:rsid w:val="00E02AC8"/>
    <w:rsid w:val="00E02E93"/>
    <w:rsid w:val="00E02EA6"/>
    <w:rsid w:val="00E03143"/>
    <w:rsid w:val="00E03204"/>
    <w:rsid w:val="00E0340C"/>
    <w:rsid w:val="00E03667"/>
    <w:rsid w:val="00E03999"/>
    <w:rsid w:val="00E03F4D"/>
    <w:rsid w:val="00E04264"/>
    <w:rsid w:val="00E0437C"/>
    <w:rsid w:val="00E04540"/>
    <w:rsid w:val="00E046F2"/>
    <w:rsid w:val="00E04B5D"/>
    <w:rsid w:val="00E04DD6"/>
    <w:rsid w:val="00E04F83"/>
    <w:rsid w:val="00E0541C"/>
    <w:rsid w:val="00E055F5"/>
    <w:rsid w:val="00E0584A"/>
    <w:rsid w:val="00E05867"/>
    <w:rsid w:val="00E05962"/>
    <w:rsid w:val="00E05A07"/>
    <w:rsid w:val="00E05B14"/>
    <w:rsid w:val="00E05BC7"/>
    <w:rsid w:val="00E06284"/>
    <w:rsid w:val="00E064DF"/>
    <w:rsid w:val="00E06518"/>
    <w:rsid w:val="00E06616"/>
    <w:rsid w:val="00E06861"/>
    <w:rsid w:val="00E06864"/>
    <w:rsid w:val="00E0692E"/>
    <w:rsid w:val="00E06941"/>
    <w:rsid w:val="00E06B3B"/>
    <w:rsid w:val="00E06C1E"/>
    <w:rsid w:val="00E06CF1"/>
    <w:rsid w:val="00E06F01"/>
    <w:rsid w:val="00E07210"/>
    <w:rsid w:val="00E0738A"/>
    <w:rsid w:val="00E07590"/>
    <w:rsid w:val="00E075D3"/>
    <w:rsid w:val="00E07781"/>
    <w:rsid w:val="00E07A22"/>
    <w:rsid w:val="00E07CCF"/>
    <w:rsid w:val="00E07EB4"/>
    <w:rsid w:val="00E07F46"/>
    <w:rsid w:val="00E10399"/>
    <w:rsid w:val="00E109B2"/>
    <w:rsid w:val="00E109E6"/>
    <w:rsid w:val="00E10A3C"/>
    <w:rsid w:val="00E10C39"/>
    <w:rsid w:val="00E10C78"/>
    <w:rsid w:val="00E10D2D"/>
    <w:rsid w:val="00E110D3"/>
    <w:rsid w:val="00E1171E"/>
    <w:rsid w:val="00E11901"/>
    <w:rsid w:val="00E11CB5"/>
    <w:rsid w:val="00E12487"/>
    <w:rsid w:val="00E124E9"/>
    <w:rsid w:val="00E127A6"/>
    <w:rsid w:val="00E1281A"/>
    <w:rsid w:val="00E12CF2"/>
    <w:rsid w:val="00E12D0A"/>
    <w:rsid w:val="00E12D9C"/>
    <w:rsid w:val="00E12DB8"/>
    <w:rsid w:val="00E12E8C"/>
    <w:rsid w:val="00E12E8F"/>
    <w:rsid w:val="00E13328"/>
    <w:rsid w:val="00E136F5"/>
    <w:rsid w:val="00E1375E"/>
    <w:rsid w:val="00E13823"/>
    <w:rsid w:val="00E13834"/>
    <w:rsid w:val="00E13840"/>
    <w:rsid w:val="00E138EB"/>
    <w:rsid w:val="00E13A61"/>
    <w:rsid w:val="00E13D3D"/>
    <w:rsid w:val="00E13E15"/>
    <w:rsid w:val="00E14093"/>
    <w:rsid w:val="00E144F4"/>
    <w:rsid w:val="00E1458D"/>
    <w:rsid w:val="00E1464B"/>
    <w:rsid w:val="00E149F2"/>
    <w:rsid w:val="00E14CE5"/>
    <w:rsid w:val="00E14F07"/>
    <w:rsid w:val="00E14F68"/>
    <w:rsid w:val="00E151EA"/>
    <w:rsid w:val="00E152D6"/>
    <w:rsid w:val="00E15BB4"/>
    <w:rsid w:val="00E15D64"/>
    <w:rsid w:val="00E15DD5"/>
    <w:rsid w:val="00E15E54"/>
    <w:rsid w:val="00E15E9B"/>
    <w:rsid w:val="00E15F90"/>
    <w:rsid w:val="00E161A3"/>
    <w:rsid w:val="00E16357"/>
    <w:rsid w:val="00E167A3"/>
    <w:rsid w:val="00E1689F"/>
    <w:rsid w:val="00E16AD5"/>
    <w:rsid w:val="00E16BCD"/>
    <w:rsid w:val="00E16F4A"/>
    <w:rsid w:val="00E1710E"/>
    <w:rsid w:val="00E17230"/>
    <w:rsid w:val="00E172BE"/>
    <w:rsid w:val="00E173CB"/>
    <w:rsid w:val="00E17400"/>
    <w:rsid w:val="00E17440"/>
    <w:rsid w:val="00E1782C"/>
    <w:rsid w:val="00E17B37"/>
    <w:rsid w:val="00E17B62"/>
    <w:rsid w:val="00E17BC6"/>
    <w:rsid w:val="00E17CF3"/>
    <w:rsid w:val="00E17D05"/>
    <w:rsid w:val="00E17EB3"/>
    <w:rsid w:val="00E200E9"/>
    <w:rsid w:val="00E2014E"/>
    <w:rsid w:val="00E20360"/>
    <w:rsid w:val="00E20824"/>
    <w:rsid w:val="00E208A7"/>
    <w:rsid w:val="00E208BA"/>
    <w:rsid w:val="00E2092D"/>
    <w:rsid w:val="00E20A96"/>
    <w:rsid w:val="00E20BEC"/>
    <w:rsid w:val="00E2102F"/>
    <w:rsid w:val="00E214D5"/>
    <w:rsid w:val="00E216B0"/>
    <w:rsid w:val="00E21A64"/>
    <w:rsid w:val="00E21B22"/>
    <w:rsid w:val="00E21BB3"/>
    <w:rsid w:val="00E21BF3"/>
    <w:rsid w:val="00E21C01"/>
    <w:rsid w:val="00E21C58"/>
    <w:rsid w:val="00E21EEB"/>
    <w:rsid w:val="00E21F78"/>
    <w:rsid w:val="00E22054"/>
    <w:rsid w:val="00E2240D"/>
    <w:rsid w:val="00E22AA9"/>
    <w:rsid w:val="00E22CD0"/>
    <w:rsid w:val="00E22D84"/>
    <w:rsid w:val="00E22ED9"/>
    <w:rsid w:val="00E2332A"/>
    <w:rsid w:val="00E23382"/>
    <w:rsid w:val="00E233E0"/>
    <w:rsid w:val="00E2342A"/>
    <w:rsid w:val="00E23933"/>
    <w:rsid w:val="00E23A84"/>
    <w:rsid w:val="00E23BAD"/>
    <w:rsid w:val="00E23DF6"/>
    <w:rsid w:val="00E23EEE"/>
    <w:rsid w:val="00E23FBB"/>
    <w:rsid w:val="00E24413"/>
    <w:rsid w:val="00E24741"/>
    <w:rsid w:val="00E24C33"/>
    <w:rsid w:val="00E24D48"/>
    <w:rsid w:val="00E24E73"/>
    <w:rsid w:val="00E2508F"/>
    <w:rsid w:val="00E25113"/>
    <w:rsid w:val="00E25435"/>
    <w:rsid w:val="00E256AD"/>
    <w:rsid w:val="00E25808"/>
    <w:rsid w:val="00E25C4F"/>
    <w:rsid w:val="00E25DA2"/>
    <w:rsid w:val="00E26052"/>
    <w:rsid w:val="00E2619C"/>
    <w:rsid w:val="00E262AD"/>
    <w:rsid w:val="00E263EC"/>
    <w:rsid w:val="00E264BF"/>
    <w:rsid w:val="00E26833"/>
    <w:rsid w:val="00E268B0"/>
    <w:rsid w:val="00E26B99"/>
    <w:rsid w:val="00E26DC2"/>
    <w:rsid w:val="00E26F37"/>
    <w:rsid w:val="00E27BC3"/>
    <w:rsid w:val="00E27DBF"/>
    <w:rsid w:val="00E27EAE"/>
    <w:rsid w:val="00E30426"/>
    <w:rsid w:val="00E304F8"/>
    <w:rsid w:val="00E307CD"/>
    <w:rsid w:val="00E308C5"/>
    <w:rsid w:val="00E308DF"/>
    <w:rsid w:val="00E311FC"/>
    <w:rsid w:val="00E31233"/>
    <w:rsid w:val="00E31ADD"/>
    <w:rsid w:val="00E31B82"/>
    <w:rsid w:val="00E32208"/>
    <w:rsid w:val="00E3233F"/>
    <w:rsid w:val="00E3263A"/>
    <w:rsid w:val="00E32722"/>
    <w:rsid w:val="00E3275D"/>
    <w:rsid w:val="00E32CD5"/>
    <w:rsid w:val="00E335D6"/>
    <w:rsid w:val="00E33715"/>
    <w:rsid w:val="00E33760"/>
    <w:rsid w:val="00E3386C"/>
    <w:rsid w:val="00E339A4"/>
    <w:rsid w:val="00E339E9"/>
    <w:rsid w:val="00E33B79"/>
    <w:rsid w:val="00E33C09"/>
    <w:rsid w:val="00E33D65"/>
    <w:rsid w:val="00E33FB1"/>
    <w:rsid w:val="00E34036"/>
    <w:rsid w:val="00E34324"/>
    <w:rsid w:val="00E34358"/>
    <w:rsid w:val="00E34559"/>
    <w:rsid w:val="00E346E0"/>
    <w:rsid w:val="00E35062"/>
    <w:rsid w:val="00E3531E"/>
    <w:rsid w:val="00E3559F"/>
    <w:rsid w:val="00E355EB"/>
    <w:rsid w:val="00E356E6"/>
    <w:rsid w:val="00E35BDB"/>
    <w:rsid w:val="00E35CAA"/>
    <w:rsid w:val="00E36252"/>
    <w:rsid w:val="00E3662D"/>
    <w:rsid w:val="00E36947"/>
    <w:rsid w:val="00E36BA1"/>
    <w:rsid w:val="00E36BD0"/>
    <w:rsid w:val="00E36BF8"/>
    <w:rsid w:val="00E36DEA"/>
    <w:rsid w:val="00E36E70"/>
    <w:rsid w:val="00E36E85"/>
    <w:rsid w:val="00E3734D"/>
    <w:rsid w:val="00E373CB"/>
    <w:rsid w:val="00E374A0"/>
    <w:rsid w:val="00E3776E"/>
    <w:rsid w:val="00E3790F"/>
    <w:rsid w:val="00E37A25"/>
    <w:rsid w:val="00E37A4E"/>
    <w:rsid w:val="00E40295"/>
    <w:rsid w:val="00E40372"/>
    <w:rsid w:val="00E4078F"/>
    <w:rsid w:val="00E40794"/>
    <w:rsid w:val="00E40BBD"/>
    <w:rsid w:val="00E40F4A"/>
    <w:rsid w:val="00E40FDE"/>
    <w:rsid w:val="00E410C0"/>
    <w:rsid w:val="00E410E2"/>
    <w:rsid w:val="00E41111"/>
    <w:rsid w:val="00E416F0"/>
    <w:rsid w:val="00E42383"/>
    <w:rsid w:val="00E425AB"/>
    <w:rsid w:val="00E42786"/>
    <w:rsid w:val="00E427FE"/>
    <w:rsid w:val="00E42903"/>
    <w:rsid w:val="00E42C19"/>
    <w:rsid w:val="00E42E2B"/>
    <w:rsid w:val="00E42F2C"/>
    <w:rsid w:val="00E434D6"/>
    <w:rsid w:val="00E437CB"/>
    <w:rsid w:val="00E4381A"/>
    <w:rsid w:val="00E43A8D"/>
    <w:rsid w:val="00E43B84"/>
    <w:rsid w:val="00E43E34"/>
    <w:rsid w:val="00E44043"/>
    <w:rsid w:val="00E440DF"/>
    <w:rsid w:val="00E44358"/>
    <w:rsid w:val="00E443DD"/>
    <w:rsid w:val="00E44BD8"/>
    <w:rsid w:val="00E44C3E"/>
    <w:rsid w:val="00E44D09"/>
    <w:rsid w:val="00E44D88"/>
    <w:rsid w:val="00E45785"/>
    <w:rsid w:val="00E4588C"/>
    <w:rsid w:val="00E458AF"/>
    <w:rsid w:val="00E45B77"/>
    <w:rsid w:val="00E45C2E"/>
    <w:rsid w:val="00E45D22"/>
    <w:rsid w:val="00E45FB2"/>
    <w:rsid w:val="00E461F5"/>
    <w:rsid w:val="00E4621B"/>
    <w:rsid w:val="00E4635F"/>
    <w:rsid w:val="00E466F3"/>
    <w:rsid w:val="00E4678B"/>
    <w:rsid w:val="00E4690E"/>
    <w:rsid w:val="00E46B34"/>
    <w:rsid w:val="00E46B98"/>
    <w:rsid w:val="00E46CC5"/>
    <w:rsid w:val="00E46D0B"/>
    <w:rsid w:val="00E476E1"/>
    <w:rsid w:val="00E477D3"/>
    <w:rsid w:val="00E47BC3"/>
    <w:rsid w:val="00E47BCA"/>
    <w:rsid w:val="00E47C10"/>
    <w:rsid w:val="00E47FF3"/>
    <w:rsid w:val="00E50052"/>
    <w:rsid w:val="00E500FA"/>
    <w:rsid w:val="00E50150"/>
    <w:rsid w:val="00E505C2"/>
    <w:rsid w:val="00E505E1"/>
    <w:rsid w:val="00E50674"/>
    <w:rsid w:val="00E506C1"/>
    <w:rsid w:val="00E5076E"/>
    <w:rsid w:val="00E50EE5"/>
    <w:rsid w:val="00E514F5"/>
    <w:rsid w:val="00E51569"/>
    <w:rsid w:val="00E51821"/>
    <w:rsid w:val="00E51986"/>
    <w:rsid w:val="00E51996"/>
    <w:rsid w:val="00E51AC2"/>
    <w:rsid w:val="00E51BBC"/>
    <w:rsid w:val="00E51BBD"/>
    <w:rsid w:val="00E51BD5"/>
    <w:rsid w:val="00E51BF6"/>
    <w:rsid w:val="00E51C71"/>
    <w:rsid w:val="00E51E02"/>
    <w:rsid w:val="00E51E5E"/>
    <w:rsid w:val="00E51EE4"/>
    <w:rsid w:val="00E51F5C"/>
    <w:rsid w:val="00E524AB"/>
    <w:rsid w:val="00E5250D"/>
    <w:rsid w:val="00E52916"/>
    <w:rsid w:val="00E52B45"/>
    <w:rsid w:val="00E52E84"/>
    <w:rsid w:val="00E52EF0"/>
    <w:rsid w:val="00E53627"/>
    <w:rsid w:val="00E5366F"/>
    <w:rsid w:val="00E537AF"/>
    <w:rsid w:val="00E53A90"/>
    <w:rsid w:val="00E53B4B"/>
    <w:rsid w:val="00E53D50"/>
    <w:rsid w:val="00E54163"/>
    <w:rsid w:val="00E54485"/>
    <w:rsid w:val="00E544EE"/>
    <w:rsid w:val="00E54562"/>
    <w:rsid w:val="00E548B9"/>
    <w:rsid w:val="00E54967"/>
    <w:rsid w:val="00E54B3B"/>
    <w:rsid w:val="00E54B49"/>
    <w:rsid w:val="00E54ED5"/>
    <w:rsid w:val="00E54FD9"/>
    <w:rsid w:val="00E552DC"/>
    <w:rsid w:val="00E55352"/>
    <w:rsid w:val="00E5535C"/>
    <w:rsid w:val="00E559DD"/>
    <w:rsid w:val="00E55ABE"/>
    <w:rsid w:val="00E55D21"/>
    <w:rsid w:val="00E55D5E"/>
    <w:rsid w:val="00E55D6E"/>
    <w:rsid w:val="00E55E89"/>
    <w:rsid w:val="00E55F02"/>
    <w:rsid w:val="00E5602D"/>
    <w:rsid w:val="00E5603B"/>
    <w:rsid w:val="00E566DA"/>
    <w:rsid w:val="00E56752"/>
    <w:rsid w:val="00E56759"/>
    <w:rsid w:val="00E56AF1"/>
    <w:rsid w:val="00E57314"/>
    <w:rsid w:val="00E57383"/>
    <w:rsid w:val="00E573D2"/>
    <w:rsid w:val="00E57E22"/>
    <w:rsid w:val="00E57E63"/>
    <w:rsid w:val="00E60492"/>
    <w:rsid w:val="00E607E7"/>
    <w:rsid w:val="00E609D6"/>
    <w:rsid w:val="00E60FAC"/>
    <w:rsid w:val="00E61286"/>
    <w:rsid w:val="00E6129A"/>
    <w:rsid w:val="00E612BD"/>
    <w:rsid w:val="00E61383"/>
    <w:rsid w:val="00E6175F"/>
    <w:rsid w:val="00E618A8"/>
    <w:rsid w:val="00E61BF7"/>
    <w:rsid w:val="00E61E5D"/>
    <w:rsid w:val="00E6238D"/>
    <w:rsid w:val="00E62537"/>
    <w:rsid w:val="00E625AD"/>
    <w:rsid w:val="00E625FA"/>
    <w:rsid w:val="00E62608"/>
    <w:rsid w:val="00E62BE5"/>
    <w:rsid w:val="00E62F25"/>
    <w:rsid w:val="00E631C0"/>
    <w:rsid w:val="00E6342F"/>
    <w:rsid w:val="00E6364D"/>
    <w:rsid w:val="00E63AC0"/>
    <w:rsid w:val="00E63C9B"/>
    <w:rsid w:val="00E63CCC"/>
    <w:rsid w:val="00E63D2B"/>
    <w:rsid w:val="00E63DE4"/>
    <w:rsid w:val="00E63E42"/>
    <w:rsid w:val="00E63FD3"/>
    <w:rsid w:val="00E644B2"/>
    <w:rsid w:val="00E64541"/>
    <w:rsid w:val="00E6456F"/>
    <w:rsid w:val="00E64801"/>
    <w:rsid w:val="00E64AC8"/>
    <w:rsid w:val="00E64ADF"/>
    <w:rsid w:val="00E64C67"/>
    <w:rsid w:val="00E64D92"/>
    <w:rsid w:val="00E64E29"/>
    <w:rsid w:val="00E64E98"/>
    <w:rsid w:val="00E64FA2"/>
    <w:rsid w:val="00E650B3"/>
    <w:rsid w:val="00E652A9"/>
    <w:rsid w:val="00E652C1"/>
    <w:rsid w:val="00E65399"/>
    <w:rsid w:val="00E653DD"/>
    <w:rsid w:val="00E6559B"/>
    <w:rsid w:val="00E658A0"/>
    <w:rsid w:val="00E65C4C"/>
    <w:rsid w:val="00E660C5"/>
    <w:rsid w:val="00E663FC"/>
    <w:rsid w:val="00E66406"/>
    <w:rsid w:val="00E66431"/>
    <w:rsid w:val="00E6651C"/>
    <w:rsid w:val="00E66844"/>
    <w:rsid w:val="00E66922"/>
    <w:rsid w:val="00E66961"/>
    <w:rsid w:val="00E66ADB"/>
    <w:rsid w:val="00E6704F"/>
    <w:rsid w:val="00E675DF"/>
    <w:rsid w:val="00E676D0"/>
    <w:rsid w:val="00E67AE9"/>
    <w:rsid w:val="00E67C47"/>
    <w:rsid w:val="00E67CC0"/>
    <w:rsid w:val="00E7014F"/>
    <w:rsid w:val="00E7055C"/>
    <w:rsid w:val="00E709B3"/>
    <w:rsid w:val="00E70CD5"/>
    <w:rsid w:val="00E70D08"/>
    <w:rsid w:val="00E70F19"/>
    <w:rsid w:val="00E70F2F"/>
    <w:rsid w:val="00E71268"/>
    <w:rsid w:val="00E71350"/>
    <w:rsid w:val="00E71A1C"/>
    <w:rsid w:val="00E724BD"/>
    <w:rsid w:val="00E72ABD"/>
    <w:rsid w:val="00E72C67"/>
    <w:rsid w:val="00E72CEE"/>
    <w:rsid w:val="00E72EE5"/>
    <w:rsid w:val="00E72F8E"/>
    <w:rsid w:val="00E733FA"/>
    <w:rsid w:val="00E735EF"/>
    <w:rsid w:val="00E736E9"/>
    <w:rsid w:val="00E7374A"/>
    <w:rsid w:val="00E737A2"/>
    <w:rsid w:val="00E73D9A"/>
    <w:rsid w:val="00E74006"/>
    <w:rsid w:val="00E7437E"/>
    <w:rsid w:val="00E743BE"/>
    <w:rsid w:val="00E7463C"/>
    <w:rsid w:val="00E74681"/>
    <w:rsid w:val="00E7488F"/>
    <w:rsid w:val="00E74947"/>
    <w:rsid w:val="00E74C52"/>
    <w:rsid w:val="00E74F4A"/>
    <w:rsid w:val="00E753A4"/>
    <w:rsid w:val="00E7545D"/>
    <w:rsid w:val="00E755F1"/>
    <w:rsid w:val="00E7582C"/>
    <w:rsid w:val="00E75A41"/>
    <w:rsid w:val="00E75B48"/>
    <w:rsid w:val="00E75FAC"/>
    <w:rsid w:val="00E7608B"/>
    <w:rsid w:val="00E7627E"/>
    <w:rsid w:val="00E766AE"/>
    <w:rsid w:val="00E767E3"/>
    <w:rsid w:val="00E7694E"/>
    <w:rsid w:val="00E76B40"/>
    <w:rsid w:val="00E76C2B"/>
    <w:rsid w:val="00E76D9A"/>
    <w:rsid w:val="00E76DBF"/>
    <w:rsid w:val="00E76E92"/>
    <w:rsid w:val="00E76EDD"/>
    <w:rsid w:val="00E76F41"/>
    <w:rsid w:val="00E76FDC"/>
    <w:rsid w:val="00E770AB"/>
    <w:rsid w:val="00E77208"/>
    <w:rsid w:val="00E775B0"/>
    <w:rsid w:val="00E776C8"/>
    <w:rsid w:val="00E7789A"/>
    <w:rsid w:val="00E778AF"/>
    <w:rsid w:val="00E7795D"/>
    <w:rsid w:val="00E77A2B"/>
    <w:rsid w:val="00E77A90"/>
    <w:rsid w:val="00E77B0E"/>
    <w:rsid w:val="00E77B76"/>
    <w:rsid w:val="00E77C17"/>
    <w:rsid w:val="00E77E2B"/>
    <w:rsid w:val="00E77E7D"/>
    <w:rsid w:val="00E77F9B"/>
    <w:rsid w:val="00E80012"/>
    <w:rsid w:val="00E80174"/>
    <w:rsid w:val="00E8023B"/>
    <w:rsid w:val="00E80253"/>
    <w:rsid w:val="00E804DF"/>
    <w:rsid w:val="00E8061A"/>
    <w:rsid w:val="00E807A2"/>
    <w:rsid w:val="00E809F1"/>
    <w:rsid w:val="00E80A9B"/>
    <w:rsid w:val="00E81401"/>
    <w:rsid w:val="00E8171F"/>
    <w:rsid w:val="00E819F0"/>
    <w:rsid w:val="00E819FC"/>
    <w:rsid w:val="00E81E24"/>
    <w:rsid w:val="00E81F06"/>
    <w:rsid w:val="00E81F9A"/>
    <w:rsid w:val="00E8213E"/>
    <w:rsid w:val="00E82371"/>
    <w:rsid w:val="00E8254B"/>
    <w:rsid w:val="00E82620"/>
    <w:rsid w:val="00E829D7"/>
    <w:rsid w:val="00E82C05"/>
    <w:rsid w:val="00E8336D"/>
    <w:rsid w:val="00E834D2"/>
    <w:rsid w:val="00E834E6"/>
    <w:rsid w:val="00E836E2"/>
    <w:rsid w:val="00E83A25"/>
    <w:rsid w:val="00E83A2F"/>
    <w:rsid w:val="00E83A70"/>
    <w:rsid w:val="00E83C1E"/>
    <w:rsid w:val="00E83C78"/>
    <w:rsid w:val="00E842F7"/>
    <w:rsid w:val="00E8433A"/>
    <w:rsid w:val="00E843AE"/>
    <w:rsid w:val="00E84437"/>
    <w:rsid w:val="00E845A4"/>
    <w:rsid w:val="00E84730"/>
    <w:rsid w:val="00E847C6"/>
    <w:rsid w:val="00E84DCC"/>
    <w:rsid w:val="00E851FC"/>
    <w:rsid w:val="00E85339"/>
    <w:rsid w:val="00E8546E"/>
    <w:rsid w:val="00E855A3"/>
    <w:rsid w:val="00E85991"/>
    <w:rsid w:val="00E85A29"/>
    <w:rsid w:val="00E85FB9"/>
    <w:rsid w:val="00E86374"/>
    <w:rsid w:val="00E863A7"/>
    <w:rsid w:val="00E864E5"/>
    <w:rsid w:val="00E8656B"/>
    <w:rsid w:val="00E86736"/>
    <w:rsid w:val="00E8680B"/>
    <w:rsid w:val="00E868CD"/>
    <w:rsid w:val="00E86A9D"/>
    <w:rsid w:val="00E86B49"/>
    <w:rsid w:val="00E86BB9"/>
    <w:rsid w:val="00E86D2F"/>
    <w:rsid w:val="00E879BB"/>
    <w:rsid w:val="00E87C65"/>
    <w:rsid w:val="00E87CB5"/>
    <w:rsid w:val="00E87E16"/>
    <w:rsid w:val="00E87F54"/>
    <w:rsid w:val="00E87F7C"/>
    <w:rsid w:val="00E90335"/>
    <w:rsid w:val="00E90467"/>
    <w:rsid w:val="00E904D1"/>
    <w:rsid w:val="00E90501"/>
    <w:rsid w:val="00E90545"/>
    <w:rsid w:val="00E9054A"/>
    <w:rsid w:val="00E90685"/>
    <w:rsid w:val="00E90AA7"/>
    <w:rsid w:val="00E90AC5"/>
    <w:rsid w:val="00E90D7A"/>
    <w:rsid w:val="00E91369"/>
    <w:rsid w:val="00E91446"/>
    <w:rsid w:val="00E9150F"/>
    <w:rsid w:val="00E91521"/>
    <w:rsid w:val="00E915EF"/>
    <w:rsid w:val="00E91874"/>
    <w:rsid w:val="00E918C5"/>
    <w:rsid w:val="00E9195A"/>
    <w:rsid w:val="00E919EC"/>
    <w:rsid w:val="00E91AA8"/>
    <w:rsid w:val="00E91B70"/>
    <w:rsid w:val="00E91BDA"/>
    <w:rsid w:val="00E91BFC"/>
    <w:rsid w:val="00E92646"/>
    <w:rsid w:val="00E92BC7"/>
    <w:rsid w:val="00E92C8A"/>
    <w:rsid w:val="00E92D5A"/>
    <w:rsid w:val="00E92F7C"/>
    <w:rsid w:val="00E9308D"/>
    <w:rsid w:val="00E93854"/>
    <w:rsid w:val="00E93895"/>
    <w:rsid w:val="00E93A70"/>
    <w:rsid w:val="00E93DA0"/>
    <w:rsid w:val="00E93FD6"/>
    <w:rsid w:val="00E94194"/>
    <w:rsid w:val="00E94299"/>
    <w:rsid w:val="00E943FF"/>
    <w:rsid w:val="00E94432"/>
    <w:rsid w:val="00E945FE"/>
    <w:rsid w:val="00E9482B"/>
    <w:rsid w:val="00E94A67"/>
    <w:rsid w:val="00E94AF5"/>
    <w:rsid w:val="00E94D2C"/>
    <w:rsid w:val="00E950C3"/>
    <w:rsid w:val="00E951F9"/>
    <w:rsid w:val="00E956B9"/>
    <w:rsid w:val="00E9581D"/>
    <w:rsid w:val="00E95AE5"/>
    <w:rsid w:val="00E95BC8"/>
    <w:rsid w:val="00E95D01"/>
    <w:rsid w:val="00E95E28"/>
    <w:rsid w:val="00E95FC5"/>
    <w:rsid w:val="00E96046"/>
    <w:rsid w:val="00E960C9"/>
    <w:rsid w:val="00E96293"/>
    <w:rsid w:val="00E96355"/>
    <w:rsid w:val="00E9645E"/>
    <w:rsid w:val="00E967DA"/>
    <w:rsid w:val="00E96B91"/>
    <w:rsid w:val="00E96D7C"/>
    <w:rsid w:val="00E97145"/>
    <w:rsid w:val="00E974C7"/>
    <w:rsid w:val="00E97916"/>
    <w:rsid w:val="00E97A3A"/>
    <w:rsid w:val="00EA0075"/>
    <w:rsid w:val="00EA00B0"/>
    <w:rsid w:val="00EA080D"/>
    <w:rsid w:val="00EA0B41"/>
    <w:rsid w:val="00EA0FF8"/>
    <w:rsid w:val="00EA140D"/>
    <w:rsid w:val="00EA1470"/>
    <w:rsid w:val="00EA14A9"/>
    <w:rsid w:val="00EA14B0"/>
    <w:rsid w:val="00EA1576"/>
    <w:rsid w:val="00EA1604"/>
    <w:rsid w:val="00EA278A"/>
    <w:rsid w:val="00EA27F6"/>
    <w:rsid w:val="00EA2DC9"/>
    <w:rsid w:val="00EA2F49"/>
    <w:rsid w:val="00EA3004"/>
    <w:rsid w:val="00EA3124"/>
    <w:rsid w:val="00EA3163"/>
    <w:rsid w:val="00EA335B"/>
    <w:rsid w:val="00EA3455"/>
    <w:rsid w:val="00EA34AE"/>
    <w:rsid w:val="00EA3999"/>
    <w:rsid w:val="00EA3AEF"/>
    <w:rsid w:val="00EA3C4F"/>
    <w:rsid w:val="00EA3DCE"/>
    <w:rsid w:val="00EA3E6E"/>
    <w:rsid w:val="00EA3E85"/>
    <w:rsid w:val="00EA41AF"/>
    <w:rsid w:val="00EA41E9"/>
    <w:rsid w:val="00EA4E8D"/>
    <w:rsid w:val="00EA4FA1"/>
    <w:rsid w:val="00EA5308"/>
    <w:rsid w:val="00EA5312"/>
    <w:rsid w:val="00EA5328"/>
    <w:rsid w:val="00EA5457"/>
    <w:rsid w:val="00EA5635"/>
    <w:rsid w:val="00EA5794"/>
    <w:rsid w:val="00EA5E59"/>
    <w:rsid w:val="00EA5E66"/>
    <w:rsid w:val="00EA6AFE"/>
    <w:rsid w:val="00EA735B"/>
    <w:rsid w:val="00EA764F"/>
    <w:rsid w:val="00EA77B6"/>
    <w:rsid w:val="00EA77CB"/>
    <w:rsid w:val="00EA77FA"/>
    <w:rsid w:val="00EA7D19"/>
    <w:rsid w:val="00EA7D60"/>
    <w:rsid w:val="00EB00BF"/>
    <w:rsid w:val="00EB0172"/>
    <w:rsid w:val="00EB0779"/>
    <w:rsid w:val="00EB10E4"/>
    <w:rsid w:val="00EB11D9"/>
    <w:rsid w:val="00EB14C9"/>
    <w:rsid w:val="00EB15AD"/>
    <w:rsid w:val="00EB1911"/>
    <w:rsid w:val="00EB1BD3"/>
    <w:rsid w:val="00EB1E48"/>
    <w:rsid w:val="00EB1EDA"/>
    <w:rsid w:val="00EB2280"/>
    <w:rsid w:val="00EB2493"/>
    <w:rsid w:val="00EB25A3"/>
    <w:rsid w:val="00EB2696"/>
    <w:rsid w:val="00EB2E35"/>
    <w:rsid w:val="00EB2F85"/>
    <w:rsid w:val="00EB31CE"/>
    <w:rsid w:val="00EB329F"/>
    <w:rsid w:val="00EB359D"/>
    <w:rsid w:val="00EB3869"/>
    <w:rsid w:val="00EB39FC"/>
    <w:rsid w:val="00EB3D6F"/>
    <w:rsid w:val="00EB4008"/>
    <w:rsid w:val="00EB406A"/>
    <w:rsid w:val="00EB4081"/>
    <w:rsid w:val="00EB446E"/>
    <w:rsid w:val="00EB463C"/>
    <w:rsid w:val="00EB496C"/>
    <w:rsid w:val="00EB4A73"/>
    <w:rsid w:val="00EB4B85"/>
    <w:rsid w:val="00EB4C73"/>
    <w:rsid w:val="00EB4E2F"/>
    <w:rsid w:val="00EB4F61"/>
    <w:rsid w:val="00EB50EE"/>
    <w:rsid w:val="00EB5269"/>
    <w:rsid w:val="00EB548A"/>
    <w:rsid w:val="00EB57CD"/>
    <w:rsid w:val="00EB57E1"/>
    <w:rsid w:val="00EB586F"/>
    <w:rsid w:val="00EB58C9"/>
    <w:rsid w:val="00EB5ACC"/>
    <w:rsid w:val="00EB5BD9"/>
    <w:rsid w:val="00EB5E46"/>
    <w:rsid w:val="00EB5FF2"/>
    <w:rsid w:val="00EB6006"/>
    <w:rsid w:val="00EB6055"/>
    <w:rsid w:val="00EB607E"/>
    <w:rsid w:val="00EB651E"/>
    <w:rsid w:val="00EB6832"/>
    <w:rsid w:val="00EB6B4A"/>
    <w:rsid w:val="00EB6DEE"/>
    <w:rsid w:val="00EB6FBF"/>
    <w:rsid w:val="00EB72CA"/>
    <w:rsid w:val="00EB73EE"/>
    <w:rsid w:val="00EB740B"/>
    <w:rsid w:val="00EB7B0C"/>
    <w:rsid w:val="00EB7B52"/>
    <w:rsid w:val="00EB7C71"/>
    <w:rsid w:val="00EC060B"/>
    <w:rsid w:val="00EC0937"/>
    <w:rsid w:val="00EC0A01"/>
    <w:rsid w:val="00EC0D4D"/>
    <w:rsid w:val="00EC0D6B"/>
    <w:rsid w:val="00EC117C"/>
    <w:rsid w:val="00EC1311"/>
    <w:rsid w:val="00EC16CD"/>
    <w:rsid w:val="00EC1791"/>
    <w:rsid w:val="00EC1BA7"/>
    <w:rsid w:val="00EC1BE7"/>
    <w:rsid w:val="00EC1F41"/>
    <w:rsid w:val="00EC2059"/>
    <w:rsid w:val="00EC2092"/>
    <w:rsid w:val="00EC211F"/>
    <w:rsid w:val="00EC233F"/>
    <w:rsid w:val="00EC2614"/>
    <w:rsid w:val="00EC2642"/>
    <w:rsid w:val="00EC2689"/>
    <w:rsid w:val="00EC26EB"/>
    <w:rsid w:val="00EC2807"/>
    <w:rsid w:val="00EC2CEF"/>
    <w:rsid w:val="00EC2D5C"/>
    <w:rsid w:val="00EC3007"/>
    <w:rsid w:val="00EC3312"/>
    <w:rsid w:val="00EC36EB"/>
    <w:rsid w:val="00EC3E57"/>
    <w:rsid w:val="00EC4123"/>
    <w:rsid w:val="00EC43EB"/>
    <w:rsid w:val="00EC464A"/>
    <w:rsid w:val="00EC4694"/>
    <w:rsid w:val="00EC48E5"/>
    <w:rsid w:val="00EC4940"/>
    <w:rsid w:val="00EC4B3B"/>
    <w:rsid w:val="00EC4BEC"/>
    <w:rsid w:val="00EC4C8D"/>
    <w:rsid w:val="00EC5094"/>
    <w:rsid w:val="00EC50B2"/>
    <w:rsid w:val="00EC52D2"/>
    <w:rsid w:val="00EC53AC"/>
    <w:rsid w:val="00EC5528"/>
    <w:rsid w:val="00EC5573"/>
    <w:rsid w:val="00EC5585"/>
    <w:rsid w:val="00EC5908"/>
    <w:rsid w:val="00EC598F"/>
    <w:rsid w:val="00EC5A05"/>
    <w:rsid w:val="00EC5ACB"/>
    <w:rsid w:val="00EC5B27"/>
    <w:rsid w:val="00EC5BD7"/>
    <w:rsid w:val="00EC5CC6"/>
    <w:rsid w:val="00EC5DD3"/>
    <w:rsid w:val="00EC5DF4"/>
    <w:rsid w:val="00EC5DF8"/>
    <w:rsid w:val="00EC5E2C"/>
    <w:rsid w:val="00EC5F0C"/>
    <w:rsid w:val="00EC5FA7"/>
    <w:rsid w:val="00EC601D"/>
    <w:rsid w:val="00EC61E9"/>
    <w:rsid w:val="00EC6362"/>
    <w:rsid w:val="00EC6616"/>
    <w:rsid w:val="00EC6ABB"/>
    <w:rsid w:val="00EC6B1D"/>
    <w:rsid w:val="00EC6C0D"/>
    <w:rsid w:val="00EC6D3F"/>
    <w:rsid w:val="00EC707A"/>
    <w:rsid w:val="00EC726A"/>
    <w:rsid w:val="00EC748B"/>
    <w:rsid w:val="00EC7599"/>
    <w:rsid w:val="00EC7B48"/>
    <w:rsid w:val="00EC7EFC"/>
    <w:rsid w:val="00EC7F19"/>
    <w:rsid w:val="00EC7F90"/>
    <w:rsid w:val="00ED0071"/>
    <w:rsid w:val="00ED0196"/>
    <w:rsid w:val="00ED051A"/>
    <w:rsid w:val="00ED06FF"/>
    <w:rsid w:val="00ED0940"/>
    <w:rsid w:val="00ED0A2F"/>
    <w:rsid w:val="00ED0D94"/>
    <w:rsid w:val="00ED111B"/>
    <w:rsid w:val="00ED114A"/>
    <w:rsid w:val="00ED129C"/>
    <w:rsid w:val="00ED1694"/>
    <w:rsid w:val="00ED1755"/>
    <w:rsid w:val="00ED194D"/>
    <w:rsid w:val="00ED1BBA"/>
    <w:rsid w:val="00ED1CC1"/>
    <w:rsid w:val="00ED1D2E"/>
    <w:rsid w:val="00ED1F82"/>
    <w:rsid w:val="00ED2215"/>
    <w:rsid w:val="00ED22B4"/>
    <w:rsid w:val="00ED22DB"/>
    <w:rsid w:val="00ED22E4"/>
    <w:rsid w:val="00ED25D5"/>
    <w:rsid w:val="00ED29EC"/>
    <w:rsid w:val="00ED2AFF"/>
    <w:rsid w:val="00ED2C08"/>
    <w:rsid w:val="00ED2E5C"/>
    <w:rsid w:val="00ED3071"/>
    <w:rsid w:val="00ED314D"/>
    <w:rsid w:val="00ED32DA"/>
    <w:rsid w:val="00ED3355"/>
    <w:rsid w:val="00ED34FC"/>
    <w:rsid w:val="00ED3BC5"/>
    <w:rsid w:val="00ED3D76"/>
    <w:rsid w:val="00ED3EE1"/>
    <w:rsid w:val="00ED4394"/>
    <w:rsid w:val="00ED4492"/>
    <w:rsid w:val="00ED44A0"/>
    <w:rsid w:val="00ED4513"/>
    <w:rsid w:val="00ED4588"/>
    <w:rsid w:val="00ED464B"/>
    <w:rsid w:val="00ED4661"/>
    <w:rsid w:val="00ED4935"/>
    <w:rsid w:val="00ED4ACB"/>
    <w:rsid w:val="00ED4E14"/>
    <w:rsid w:val="00ED4F92"/>
    <w:rsid w:val="00ED50FE"/>
    <w:rsid w:val="00ED51DC"/>
    <w:rsid w:val="00ED5314"/>
    <w:rsid w:val="00ED5331"/>
    <w:rsid w:val="00ED5798"/>
    <w:rsid w:val="00ED5AE1"/>
    <w:rsid w:val="00ED5BCD"/>
    <w:rsid w:val="00ED5CA6"/>
    <w:rsid w:val="00ED61A4"/>
    <w:rsid w:val="00ED6229"/>
    <w:rsid w:val="00ED6322"/>
    <w:rsid w:val="00ED649F"/>
    <w:rsid w:val="00ED6A15"/>
    <w:rsid w:val="00ED6AE5"/>
    <w:rsid w:val="00ED6EC0"/>
    <w:rsid w:val="00ED7462"/>
    <w:rsid w:val="00ED779E"/>
    <w:rsid w:val="00ED77A7"/>
    <w:rsid w:val="00ED7A34"/>
    <w:rsid w:val="00ED7C05"/>
    <w:rsid w:val="00ED7C0D"/>
    <w:rsid w:val="00ED7C10"/>
    <w:rsid w:val="00ED7E91"/>
    <w:rsid w:val="00EE0194"/>
    <w:rsid w:val="00EE04BF"/>
    <w:rsid w:val="00EE072B"/>
    <w:rsid w:val="00EE0899"/>
    <w:rsid w:val="00EE0A49"/>
    <w:rsid w:val="00EE0A54"/>
    <w:rsid w:val="00EE0B3D"/>
    <w:rsid w:val="00EE0CA4"/>
    <w:rsid w:val="00EE0D1A"/>
    <w:rsid w:val="00EE11B6"/>
    <w:rsid w:val="00EE122A"/>
    <w:rsid w:val="00EE127E"/>
    <w:rsid w:val="00EE12D6"/>
    <w:rsid w:val="00EE17F9"/>
    <w:rsid w:val="00EE1A5B"/>
    <w:rsid w:val="00EE1B11"/>
    <w:rsid w:val="00EE1ECE"/>
    <w:rsid w:val="00EE1EE8"/>
    <w:rsid w:val="00EE1F25"/>
    <w:rsid w:val="00EE2162"/>
    <w:rsid w:val="00EE23A6"/>
    <w:rsid w:val="00EE2482"/>
    <w:rsid w:val="00EE26E6"/>
    <w:rsid w:val="00EE2A4E"/>
    <w:rsid w:val="00EE2BEE"/>
    <w:rsid w:val="00EE2C2C"/>
    <w:rsid w:val="00EE33E2"/>
    <w:rsid w:val="00EE35F6"/>
    <w:rsid w:val="00EE3642"/>
    <w:rsid w:val="00EE392D"/>
    <w:rsid w:val="00EE3B0C"/>
    <w:rsid w:val="00EE3CB7"/>
    <w:rsid w:val="00EE3D30"/>
    <w:rsid w:val="00EE3F71"/>
    <w:rsid w:val="00EE41E0"/>
    <w:rsid w:val="00EE423C"/>
    <w:rsid w:val="00EE42CB"/>
    <w:rsid w:val="00EE4661"/>
    <w:rsid w:val="00EE47AA"/>
    <w:rsid w:val="00EE4B11"/>
    <w:rsid w:val="00EE4F6D"/>
    <w:rsid w:val="00EE5133"/>
    <w:rsid w:val="00EE5B08"/>
    <w:rsid w:val="00EE5BB9"/>
    <w:rsid w:val="00EE625F"/>
    <w:rsid w:val="00EE64C6"/>
    <w:rsid w:val="00EE66F9"/>
    <w:rsid w:val="00EE67C4"/>
    <w:rsid w:val="00EE6A5D"/>
    <w:rsid w:val="00EE6A88"/>
    <w:rsid w:val="00EE6E8F"/>
    <w:rsid w:val="00EE70D4"/>
    <w:rsid w:val="00EE74F0"/>
    <w:rsid w:val="00EE781E"/>
    <w:rsid w:val="00EE7913"/>
    <w:rsid w:val="00EE795D"/>
    <w:rsid w:val="00EE7A23"/>
    <w:rsid w:val="00EE7D0A"/>
    <w:rsid w:val="00EF01EB"/>
    <w:rsid w:val="00EF0377"/>
    <w:rsid w:val="00EF04A8"/>
    <w:rsid w:val="00EF0605"/>
    <w:rsid w:val="00EF0BB8"/>
    <w:rsid w:val="00EF0C28"/>
    <w:rsid w:val="00EF0E3F"/>
    <w:rsid w:val="00EF0F32"/>
    <w:rsid w:val="00EF13F8"/>
    <w:rsid w:val="00EF14F4"/>
    <w:rsid w:val="00EF1756"/>
    <w:rsid w:val="00EF1AD3"/>
    <w:rsid w:val="00EF1F35"/>
    <w:rsid w:val="00EF2007"/>
    <w:rsid w:val="00EF2188"/>
    <w:rsid w:val="00EF22F8"/>
    <w:rsid w:val="00EF2309"/>
    <w:rsid w:val="00EF2B67"/>
    <w:rsid w:val="00EF2CE8"/>
    <w:rsid w:val="00EF2D1B"/>
    <w:rsid w:val="00EF2F35"/>
    <w:rsid w:val="00EF3023"/>
    <w:rsid w:val="00EF3312"/>
    <w:rsid w:val="00EF333C"/>
    <w:rsid w:val="00EF3385"/>
    <w:rsid w:val="00EF34BC"/>
    <w:rsid w:val="00EF3FCB"/>
    <w:rsid w:val="00EF403C"/>
    <w:rsid w:val="00EF4104"/>
    <w:rsid w:val="00EF4193"/>
    <w:rsid w:val="00EF4216"/>
    <w:rsid w:val="00EF4414"/>
    <w:rsid w:val="00EF49C0"/>
    <w:rsid w:val="00EF4A44"/>
    <w:rsid w:val="00EF4D12"/>
    <w:rsid w:val="00EF4D25"/>
    <w:rsid w:val="00EF4ED3"/>
    <w:rsid w:val="00EF5007"/>
    <w:rsid w:val="00EF50AB"/>
    <w:rsid w:val="00EF51D6"/>
    <w:rsid w:val="00EF5332"/>
    <w:rsid w:val="00EF56C7"/>
    <w:rsid w:val="00EF57D8"/>
    <w:rsid w:val="00EF5841"/>
    <w:rsid w:val="00EF599B"/>
    <w:rsid w:val="00EF59A5"/>
    <w:rsid w:val="00EF5AEA"/>
    <w:rsid w:val="00EF5B02"/>
    <w:rsid w:val="00EF6664"/>
    <w:rsid w:val="00EF6BDD"/>
    <w:rsid w:val="00EF6C69"/>
    <w:rsid w:val="00EF6F00"/>
    <w:rsid w:val="00EF6FD6"/>
    <w:rsid w:val="00EF71C3"/>
    <w:rsid w:val="00EF738D"/>
    <w:rsid w:val="00EF745D"/>
    <w:rsid w:val="00EF7B54"/>
    <w:rsid w:val="00EF7B85"/>
    <w:rsid w:val="00EF7DD3"/>
    <w:rsid w:val="00F0007F"/>
    <w:rsid w:val="00F003E3"/>
    <w:rsid w:val="00F00566"/>
    <w:rsid w:val="00F0059A"/>
    <w:rsid w:val="00F00642"/>
    <w:rsid w:val="00F00691"/>
    <w:rsid w:val="00F00803"/>
    <w:rsid w:val="00F00939"/>
    <w:rsid w:val="00F01874"/>
    <w:rsid w:val="00F01B33"/>
    <w:rsid w:val="00F01D9E"/>
    <w:rsid w:val="00F0206A"/>
    <w:rsid w:val="00F02349"/>
    <w:rsid w:val="00F02516"/>
    <w:rsid w:val="00F026EA"/>
    <w:rsid w:val="00F02938"/>
    <w:rsid w:val="00F02A96"/>
    <w:rsid w:val="00F02AA1"/>
    <w:rsid w:val="00F02C10"/>
    <w:rsid w:val="00F02F36"/>
    <w:rsid w:val="00F03174"/>
    <w:rsid w:val="00F03449"/>
    <w:rsid w:val="00F03557"/>
    <w:rsid w:val="00F03707"/>
    <w:rsid w:val="00F0385B"/>
    <w:rsid w:val="00F038AE"/>
    <w:rsid w:val="00F03A3F"/>
    <w:rsid w:val="00F03DB4"/>
    <w:rsid w:val="00F03E0E"/>
    <w:rsid w:val="00F03FED"/>
    <w:rsid w:val="00F04122"/>
    <w:rsid w:val="00F042F1"/>
    <w:rsid w:val="00F0430D"/>
    <w:rsid w:val="00F04819"/>
    <w:rsid w:val="00F04BA4"/>
    <w:rsid w:val="00F0503E"/>
    <w:rsid w:val="00F051EA"/>
    <w:rsid w:val="00F0527F"/>
    <w:rsid w:val="00F05476"/>
    <w:rsid w:val="00F05BD6"/>
    <w:rsid w:val="00F05C11"/>
    <w:rsid w:val="00F05DB0"/>
    <w:rsid w:val="00F05EB4"/>
    <w:rsid w:val="00F0634E"/>
    <w:rsid w:val="00F06748"/>
    <w:rsid w:val="00F068F7"/>
    <w:rsid w:val="00F06B7B"/>
    <w:rsid w:val="00F06EBE"/>
    <w:rsid w:val="00F06F32"/>
    <w:rsid w:val="00F072F7"/>
    <w:rsid w:val="00F07495"/>
    <w:rsid w:val="00F0754F"/>
    <w:rsid w:val="00F075E3"/>
    <w:rsid w:val="00F07905"/>
    <w:rsid w:val="00F07ADC"/>
    <w:rsid w:val="00F07D45"/>
    <w:rsid w:val="00F07DCF"/>
    <w:rsid w:val="00F10027"/>
    <w:rsid w:val="00F10556"/>
    <w:rsid w:val="00F106E4"/>
    <w:rsid w:val="00F107AB"/>
    <w:rsid w:val="00F10815"/>
    <w:rsid w:val="00F108D8"/>
    <w:rsid w:val="00F10A0F"/>
    <w:rsid w:val="00F10C15"/>
    <w:rsid w:val="00F10CD2"/>
    <w:rsid w:val="00F11526"/>
    <w:rsid w:val="00F116EA"/>
    <w:rsid w:val="00F11A98"/>
    <w:rsid w:val="00F11F55"/>
    <w:rsid w:val="00F1202A"/>
    <w:rsid w:val="00F12162"/>
    <w:rsid w:val="00F122D7"/>
    <w:rsid w:val="00F12462"/>
    <w:rsid w:val="00F125E9"/>
    <w:rsid w:val="00F128DC"/>
    <w:rsid w:val="00F128FE"/>
    <w:rsid w:val="00F12A52"/>
    <w:rsid w:val="00F12A98"/>
    <w:rsid w:val="00F12AC3"/>
    <w:rsid w:val="00F12C14"/>
    <w:rsid w:val="00F13314"/>
    <w:rsid w:val="00F134DC"/>
    <w:rsid w:val="00F13A79"/>
    <w:rsid w:val="00F13D72"/>
    <w:rsid w:val="00F13E00"/>
    <w:rsid w:val="00F1421B"/>
    <w:rsid w:val="00F142D7"/>
    <w:rsid w:val="00F145F4"/>
    <w:rsid w:val="00F14634"/>
    <w:rsid w:val="00F14808"/>
    <w:rsid w:val="00F1487C"/>
    <w:rsid w:val="00F15099"/>
    <w:rsid w:val="00F1557A"/>
    <w:rsid w:val="00F1563F"/>
    <w:rsid w:val="00F1568A"/>
    <w:rsid w:val="00F156F6"/>
    <w:rsid w:val="00F15892"/>
    <w:rsid w:val="00F15F34"/>
    <w:rsid w:val="00F1620F"/>
    <w:rsid w:val="00F166C1"/>
    <w:rsid w:val="00F16701"/>
    <w:rsid w:val="00F16B41"/>
    <w:rsid w:val="00F16F44"/>
    <w:rsid w:val="00F17372"/>
    <w:rsid w:val="00F173A8"/>
    <w:rsid w:val="00F175F3"/>
    <w:rsid w:val="00F176DA"/>
    <w:rsid w:val="00F17963"/>
    <w:rsid w:val="00F17A35"/>
    <w:rsid w:val="00F17FC3"/>
    <w:rsid w:val="00F200A2"/>
    <w:rsid w:val="00F201A9"/>
    <w:rsid w:val="00F202B0"/>
    <w:rsid w:val="00F203DA"/>
    <w:rsid w:val="00F2044F"/>
    <w:rsid w:val="00F205FD"/>
    <w:rsid w:val="00F2067F"/>
    <w:rsid w:val="00F2074D"/>
    <w:rsid w:val="00F20846"/>
    <w:rsid w:val="00F20906"/>
    <w:rsid w:val="00F20AB8"/>
    <w:rsid w:val="00F20AD7"/>
    <w:rsid w:val="00F20CFA"/>
    <w:rsid w:val="00F21976"/>
    <w:rsid w:val="00F21BE2"/>
    <w:rsid w:val="00F2226C"/>
    <w:rsid w:val="00F227F2"/>
    <w:rsid w:val="00F22837"/>
    <w:rsid w:val="00F229BF"/>
    <w:rsid w:val="00F22A01"/>
    <w:rsid w:val="00F22B9F"/>
    <w:rsid w:val="00F22C01"/>
    <w:rsid w:val="00F2310E"/>
    <w:rsid w:val="00F231FF"/>
    <w:rsid w:val="00F23309"/>
    <w:rsid w:val="00F234AB"/>
    <w:rsid w:val="00F23801"/>
    <w:rsid w:val="00F23872"/>
    <w:rsid w:val="00F238E5"/>
    <w:rsid w:val="00F23B47"/>
    <w:rsid w:val="00F23BDF"/>
    <w:rsid w:val="00F23CC5"/>
    <w:rsid w:val="00F23E0D"/>
    <w:rsid w:val="00F23EE6"/>
    <w:rsid w:val="00F24374"/>
    <w:rsid w:val="00F243A9"/>
    <w:rsid w:val="00F246BF"/>
    <w:rsid w:val="00F247B6"/>
    <w:rsid w:val="00F25020"/>
    <w:rsid w:val="00F2504C"/>
    <w:rsid w:val="00F250EB"/>
    <w:rsid w:val="00F254DE"/>
    <w:rsid w:val="00F25606"/>
    <w:rsid w:val="00F25BB5"/>
    <w:rsid w:val="00F25BDD"/>
    <w:rsid w:val="00F25BF5"/>
    <w:rsid w:val="00F25BFA"/>
    <w:rsid w:val="00F260AB"/>
    <w:rsid w:val="00F260F2"/>
    <w:rsid w:val="00F261CB"/>
    <w:rsid w:val="00F264CA"/>
    <w:rsid w:val="00F26543"/>
    <w:rsid w:val="00F26604"/>
    <w:rsid w:val="00F266B4"/>
    <w:rsid w:val="00F268FE"/>
    <w:rsid w:val="00F26919"/>
    <w:rsid w:val="00F26DD7"/>
    <w:rsid w:val="00F271AD"/>
    <w:rsid w:val="00F2729D"/>
    <w:rsid w:val="00F2734D"/>
    <w:rsid w:val="00F27589"/>
    <w:rsid w:val="00F27646"/>
    <w:rsid w:val="00F27AC6"/>
    <w:rsid w:val="00F27EBF"/>
    <w:rsid w:val="00F27EFB"/>
    <w:rsid w:val="00F27F04"/>
    <w:rsid w:val="00F302AB"/>
    <w:rsid w:val="00F3059E"/>
    <w:rsid w:val="00F30833"/>
    <w:rsid w:val="00F308B8"/>
    <w:rsid w:val="00F30C57"/>
    <w:rsid w:val="00F30D0E"/>
    <w:rsid w:val="00F30EB1"/>
    <w:rsid w:val="00F31296"/>
    <w:rsid w:val="00F312DF"/>
    <w:rsid w:val="00F31337"/>
    <w:rsid w:val="00F31401"/>
    <w:rsid w:val="00F31636"/>
    <w:rsid w:val="00F316CA"/>
    <w:rsid w:val="00F318D1"/>
    <w:rsid w:val="00F31B7E"/>
    <w:rsid w:val="00F31DC2"/>
    <w:rsid w:val="00F31EF5"/>
    <w:rsid w:val="00F322C7"/>
    <w:rsid w:val="00F3236E"/>
    <w:rsid w:val="00F32D6E"/>
    <w:rsid w:val="00F330D8"/>
    <w:rsid w:val="00F33164"/>
    <w:rsid w:val="00F33179"/>
    <w:rsid w:val="00F332AD"/>
    <w:rsid w:val="00F333CB"/>
    <w:rsid w:val="00F333CC"/>
    <w:rsid w:val="00F334A8"/>
    <w:rsid w:val="00F33565"/>
    <w:rsid w:val="00F33740"/>
    <w:rsid w:val="00F338F4"/>
    <w:rsid w:val="00F33986"/>
    <w:rsid w:val="00F33993"/>
    <w:rsid w:val="00F33B09"/>
    <w:rsid w:val="00F346BF"/>
    <w:rsid w:val="00F3477C"/>
    <w:rsid w:val="00F3495D"/>
    <w:rsid w:val="00F34B1F"/>
    <w:rsid w:val="00F3595D"/>
    <w:rsid w:val="00F359A5"/>
    <w:rsid w:val="00F35B8E"/>
    <w:rsid w:val="00F35BA0"/>
    <w:rsid w:val="00F35BF7"/>
    <w:rsid w:val="00F35C75"/>
    <w:rsid w:val="00F35C7B"/>
    <w:rsid w:val="00F35DD4"/>
    <w:rsid w:val="00F35E88"/>
    <w:rsid w:val="00F35F42"/>
    <w:rsid w:val="00F36187"/>
    <w:rsid w:val="00F36351"/>
    <w:rsid w:val="00F36582"/>
    <w:rsid w:val="00F366FE"/>
    <w:rsid w:val="00F3680F"/>
    <w:rsid w:val="00F36932"/>
    <w:rsid w:val="00F36B46"/>
    <w:rsid w:val="00F36C9C"/>
    <w:rsid w:val="00F36D23"/>
    <w:rsid w:val="00F36F27"/>
    <w:rsid w:val="00F3710D"/>
    <w:rsid w:val="00F37126"/>
    <w:rsid w:val="00F37263"/>
    <w:rsid w:val="00F374D2"/>
    <w:rsid w:val="00F3767A"/>
    <w:rsid w:val="00F37B4F"/>
    <w:rsid w:val="00F37C57"/>
    <w:rsid w:val="00F400F5"/>
    <w:rsid w:val="00F40199"/>
    <w:rsid w:val="00F404E6"/>
    <w:rsid w:val="00F4054A"/>
    <w:rsid w:val="00F40660"/>
    <w:rsid w:val="00F40689"/>
    <w:rsid w:val="00F4094D"/>
    <w:rsid w:val="00F412B2"/>
    <w:rsid w:val="00F4164D"/>
    <w:rsid w:val="00F4165D"/>
    <w:rsid w:val="00F41ADC"/>
    <w:rsid w:val="00F41B53"/>
    <w:rsid w:val="00F41E9D"/>
    <w:rsid w:val="00F42432"/>
    <w:rsid w:val="00F425C9"/>
    <w:rsid w:val="00F4294A"/>
    <w:rsid w:val="00F42B07"/>
    <w:rsid w:val="00F42E74"/>
    <w:rsid w:val="00F42F97"/>
    <w:rsid w:val="00F430B1"/>
    <w:rsid w:val="00F43459"/>
    <w:rsid w:val="00F435FC"/>
    <w:rsid w:val="00F43725"/>
    <w:rsid w:val="00F4372E"/>
    <w:rsid w:val="00F43A92"/>
    <w:rsid w:val="00F43E20"/>
    <w:rsid w:val="00F4413D"/>
    <w:rsid w:val="00F44149"/>
    <w:rsid w:val="00F44184"/>
    <w:rsid w:val="00F4424C"/>
    <w:rsid w:val="00F4428F"/>
    <w:rsid w:val="00F444BA"/>
    <w:rsid w:val="00F4456C"/>
    <w:rsid w:val="00F4463A"/>
    <w:rsid w:val="00F4486D"/>
    <w:rsid w:val="00F44A68"/>
    <w:rsid w:val="00F44BB6"/>
    <w:rsid w:val="00F44CEB"/>
    <w:rsid w:val="00F44CEE"/>
    <w:rsid w:val="00F44D9E"/>
    <w:rsid w:val="00F44EAA"/>
    <w:rsid w:val="00F44F51"/>
    <w:rsid w:val="00F45349"/>
    <w:rsid w:val="00F45651"/>
    <w:rsid w:val="00F4569D"/>
    <w:rsid w:val="00F45970"/>
    <w:rsid w:val="00F459E3"/>
    <w:rsid w:val="00F45C2F"/>
    <w:rsid w:val="00F45C71"/>
    <w:rsid w:val="00F45D9A"/>
    <w:rsid w:val="00F46501"/>
    <w:rsid w:val="00F46535"/>
    <w:rsid w:val="00F46759"/>
    <w:rsid w:val="00F469B9"/>
    <w:rsid w:val="00F46A64"/>
    <w:rsid w:val="00F46C14"/>
    <w:rsid w:val="00F46E47"/>
    <w:rsid w:val="00F46EA1"/>
    <w:rsid w:val="00F46EE9"/>
    <w:rsid w:val="00F47114"/>
    <w:rsid w:val="00F471BC"/>
    <w:rsid w:val="00F47318"/>
    <w:rsid w:val="00F4747A"/>
    <w:rsid w:val="00F4778E"/>
    <w:rsid w:val="00F47799"/>
    <w:rsid w:val="00F47933"/>
    <w:rsid w:val="00F47A1D"/>
    <w:rsid w:val="00F47A95"/>
    <w:rsid w:val="00F47B5F"/>
    <w:rsid w:val="00F47D78"/>
    <w:rsid w:val="00F50013"/>
    <w:rsid w:val="00F503B5"/>
    <w:rsid w:val="00F504CC"/>
    <w:rsid w:val="00F507D2"/>
    <w:rsid w:val="00F50A3B"/>
    <w:rsid w:val="00F511F5"/>
    <w:rsid w:val="00F514F3"/>
    <w:rsid w:val="00F516FB"/>
    <w:rsid w:val="00F5189C"/>
    <w:rsid w:val="00F51E3D"/>
    <w:rsid w:val="00F52004"/>
    <w:rsid w:val="00F52612"/>
    <w:rsid w:val="00F529B5"/>
    <w:rsid w:val="00F529CA"/>
    <w:rsid w:val="00F52AB0"/>
    <w:rsid w:val="00F52B42"/>
    <w:rsid w:val="00F52B6A"/>
    <w:rsid w:val="00F52BB6"/>
    <w:rsid w:val="00F52BCF"/>
    <w:rsid w:val="00F52D28"/>
    <w:rsid w:val="00F52DD0"/>
    <w:rsid w:val="00F52F8A"/>
    <w:rsid w:val="00F52FE2"/>
    <w:rsid w:val="00F53013"/>
    <w:rsid w:val="00F53192"/>
    <w:rsid w:val="00F534B2"/>
    <w:rsid w:val="00F5364F"/>
    <w:rsid w:val="00F53A22"/>
    <w:rsid w:val="00F53AA8"/>
    <w:rsid w:val="00F53DCB"/>
    <w:rsid w:val="00F53F45"/>
    <w:rsid w:val="00F5409E"/>
    <w:rsid w:val="00F54200"/>
    <w:rsid w:val="00F5434B"/>
    <w:rsid w:val="00F5439D"/>
    <w:rsid w:val="00F54CDA"/>
    <w:rsid w:val="00F54CE2"/>
    <w:rsid w:val="00F55319"/>
    <w:rsid w:val="00F55590"/>
    <w:rsid w:val="00F555E0"/>
    <w:rsid w:val="00F55801"/>
    <w:rsid w:val="00F55A80"/>
    <w:rsid w:val="00F55CC8"/>
    <w:rsid w:val="00F55CFA"/>
    <w:rsid w:val="00F55D1C"/>
    <w:rsid w:val="00F5602A"/>
    <w:rsid w:val="00F56104"/>
    <w:rsid w:val="00F56138"/>
    <w:rsid w:val="00F56540"/>
    <w:rsid w:val="00F5659C"/>
    <w:rsid w:val="00F5661F"/>
    <w:rsid w:val="00F5668B"/>
    <w:rsid w:val="00F56780"/>
    <w:rsid w:val="00F56BD6"/>
    <w:rsid w:val="00F56D0B"/>
    <w:rsid w:val="00F56DEA"/>
    <w:rsid w:val="00F56F7B"/>
    <w:rsid w:val="00F57018"/>
    <w:rsid w:val="00F57215"/>
    <w:rsid w:val="00F57502"/>
    <w:rsid w:val="00F575CE"/>
    <w:rsid w:val="00F57992"/>
    <w:rsid w:val="00F57D64"/>
    <w:rsid w:val="00F57D65"/>
    <w:rsid w:val="00F57E28"/>
    <w:rsid w:val="00F57FFB"/>
    <w:rsid w:val="00F60165"/>
    <w:rsid w:val="00F602F4"/>
    <w:rsid w:val="00F60685"/>
    <w:rsid w:val="00F607B4"/>
    <w:rsid w:val="00F60BB2"/>
    <w:rsid w:val="00F60C46"/>
    <w:rsid w:val="00F60CDA"/>
    <w:rsid w:val="00F61016"/>
    <w:rsid w:val="00F6118B"/>
    <w:rsid w:val="00F613FC"/>
    <w:rsid w:val="00F61684"/>
    <w:rsid w:val="00F618A4"/>
    <w:rsid w:val="00F61949"/>
    <w:rsid w:val="00F61A33"/>
    <w:rsid w:val="00F61AA9"/>
    <w:rsid w:val="00F61BE0"/>
    <w:rsid w:val="00F61F3A"/>
    <w:rsid w:val="00F62076"/>
    <w:rsid w:val="00F62196"/>
    <w:rsid w:val="00F6267B"/>
    <w:rsid w:val="00F62721"/>
    <w:rsid w:val="00F627A2"/>
    <w:rsid w:val="00F6289C"/>
    <w:rsid w:val="00F62905"/>
    <w:rsid w:val="00F62C2F"/>
    <w:rsid w:val="00F62CB9"/>
    <w:rsid w:val="00F6314C"/>
    <w:rsid w:val="00F6326E"/>
    <w:rsid w:val="00F63667"/>
    <w:rsid w:val="00F63A2B"/>
    <w:rsid w:val="00F63BD0"/>
    <w:rsid w:val="00F63DF9"/>
    <w:rsid w:val="00F64105"/>
    <w:rsid w:val="00F6437D"/>
    <w:rsid w:val="00F64802"/>
    <w:rsid w:val="00F64839"/>
    <w:rsid w:val="00F64912"/>
    <w:rsid w:val="00F649C8"/>
    <w:rsid w:val="00F64BE4"/>
    <w:rsid w:val="00F64F5B"/>
    <w:rsid w:val="00F653AB"/>
    <w:rsid w:val="00F6555E"/>
    <w:rsid w:val="00F6570E"/>
    <w:rsid w:val="00F65745"/>
    <w:rsid w:val="00F657A6"/>
    <w:rsid w:val="00F65B5E"/>
    <w:rsid w:val="00F65D70"/>
    <w:rsid w:val="00F661D4"/>
    <w:rsid w:val="00F661F9"/>
    <w:rsid w:val="00F6650E"/>
    <w:rsid w:val="00F66C0D"/>
    <w:rsid w:val="00F66E15"/>
    <w:rsid w:val="00F67034"/>
    <w:rsid w:val="00F6722A"/>
    <w:rsid w:val="00F6722E"/>
    <w:rsid w:val="00F673F0"/>
    <w:rsid w:val="00F673F8"/>
    <w:rsid w:val="00F674C9"/>
    <w:rsid w:val="00F6794E"/>
    <w:rsid w:val="00F67A62"/>
    <w:rsid w:val="00F67F5D"/>
    <w:rsid w:val="00F702B5"/>
    <w:rsid w:val="00F703C1"/>
    <w:rsid w:val="00F70603"/>
    <w:rsid w:val="00F70A21"/>
    <w:rsid w:val="00F70D02"/>
    <w:rsid w:val="00F70F7B"/>
    <w:rsid w:val="00F7140D"/>
    <w:rsid w:val="00F7145A"/>
    <w:rsid w:val="00F7150D"/>
    <w:rsid w:val="00F71BBA"/>
    <w:rsid w:val="00F71C2A"/>
    <w:rsid w:val="00F720F6"/>
    <w:rsid w:val="00F721D9"/>
    <w:rsid w:val="00F72258"/>
    <w:rsid w:val="00F72694"/>
    <w:rsid w:val="00F72813"/>
    <w:rsid w:val="00F72BFB"/>
    <w:rsid w:val="00F72E67"/>
    <w:rsid w:val="00F734BF"/>
    <w:rsid w:val="00F738E1"/>
    <w:rsid w:val="00F739C6"/>
    <w:rsid w:val="00F73FF5"/>
    <w:rsid w:val="00F74428"/>
    <w:rsid w:val="00F7454B"/>
    <w:rsid w:val="00F745A5"/>
    <w:rsid w:val="00F747D5"/>
    <w:rsid w:val="00F748C4"/>
    <w:rsid w:val="00F74A76"/>
    <w:rsid w:val="00F74AC7"/>
    <w:rsid w:val="00F74D79"/>
    <w:rsid w:val="00F74E04"/>
    <w:rsid w:val="00F74E9A"/>
    <w:rsid w:val="00F74E9C"/>
    <w:rsid w:val="00F750CF"/>
    <w:rsid w:val="00F7523F"/>
    <w:rsid w:val="00F7550E"/>
    <w:rsid w:val="00F755D0"/>
    <w:rsid w:val="00F7577F"/>
    <w:rsid w:val="00F758F8"/>
    <w:rsid w:val="00F759B9"/>
    <w:rsid w:val="00F75A28"/>
    <w:rsid w:val="00F75B65"/>
    <w:rsid w:val="00F75CB5"/>
    <w:rsid w:val="00F75D10"/>
    <w:rsid w:val="00F764BD"/>
    <w:rsid w:val="00F770B0"/>
    <w:rsid w:val="00F77112"/>
    <w:rsid w:val="00F7720C"/>
    <w:rsid w:val="00F7729A"/>
    <w:rsid w:val="00F7734F"/>
    <w:rsid w:val="00F7739D"/>
    <w:rsid w:val="00F773E7"/>
    <w:rsid w:val="00F77971"/>
    <w:rsid w:val="00F8000B"/>
    <w:rsid w:val="00F800B9"/>
    <w:rsid w:val="00F8016E"/>
    <w:rsid w:val="00F801E2"/>
    <w:rsid w:val="00F803BB"/>
    <w:rsid w:val="00F80529"/>
    <w:rsid w:val="00F80D41"/>
    <w:rsid w:val="00F80EE3"/>
    <w:rsid w:val="00F812DC"/>
    <w:rsid w:val="00F812F5"/>
    <w:rsid w:val="00F81579"/>
    <w:rsid w:val="00F81629"/>
    <w:rsid w:val="00F81835"/>
    <w:rsid w:val="00F81BD9"/>
    <w:rsid w:val="00F8205F"/>
    <w:rsid w:val="00F823BB"/>
    <w:rsid w:val="00F82590"/>
    <w:rsid w:val="00F82B5F"/>
    <w:rsid w:val="00F82C0D"/>
    <w:rsid w:val="00F82E79"/>
    <w:rsid w:val="00F82F4F"/>
    <w:rsid w:val="00F83360"/>
    <w:rsid w:val="00F83490"/>
    <w:rsid w:val="00F83655"/>
    <w:rsid w:val="00F83A7B"/>
    <w:rsid w:val="00F83D5E"/>
    <w:rsid w:val="00F83E1E"/>
    <w:rsid w:val="00F83E9E"/>
    <w:rsid w:val="00F840DE"/>
    <w:rsid w:val="00F8435C"/>
    <w:rsid w:val="00F8476C"/>
    <w:rsid w:val="00F84772"/>
    <w:rsid w:val="00F84ABD"/>
    <w:rsid w:val="00F84C39"/>
    <w:rsid w:val="00F84D40"/>
    <w:rsid w:val="00F84D93"/>
    <w:rsid w:val="00F84E21"/>
    <w:rsid w:val="00F84E39"/>
    <w:rsid w:val="00F852A0"/>
    <w:rsid w:val="00F853B0"/>
    <w:rsid w:val="00F853FC"/>
    <w:rsid w:val="00F8559D"/>
    <w:rsid w:val="00F8603C"/>
    <w:rsid w:val="00F86539"/>
    <w:rsid w:val="00F86779"/>
    <w:rsid w:val="00F86B1A"/>
    <w:rsid w:val="00F86ECA"/>
    <w:rsid w:val="00F86F95"/>
    <w:rsid w:val="00F871FF"/>
    <w:rsid w:val="00F87568"/>
    <w:rsid w:val="00F87759"/>
    <w:rsid w:val="00F8786C"/>
    <w:rsid w:val="00F87C6F"/>
    <w:rsid w:val="00F87DB9"/>
    <w:rsid w:val="00F87EE4"/>
    <w:rsid w:val="00F9056E"/>
    <w:rsid w:val="00F90598"/>
    <w:rsid w:val="00F90727"/>
    <w:rsid w:val="00F909C5"/>
    <w:rsid w:val="00F90BCD"/>
    <w:rsid w:val="00F90C0D"/>
    <w:rsid w:val="00F91124"/>
    <w:rsid w:val="00F912E9"/>
    <w:rsid w:val="00F9168E"/>
    <w:rsid w:val="00F917B9"/>
    <w:rsid w:val="00F919F1"/>
    <w:rsid w:val="00F91A35"/>
    <w:rsid w:val="00F91DE7"/>
    <w:rsid w:val="00F92058"/>
    <w:rsid w:val="00F920D2"/>
    <w:rsid w:val="00F922ED"/>
    <w:rsid w:val="00F923A1"/>
    <w:rsid w:val="00F925C8"/>
    <w:rsid w:val="00F925DC"/>
    <w:rsid w:val="00F92650"/>
    <w:rsid w:val="00F9267D"/>
    <w:rsid w:val="00F927EC"/>
    <w:rsid w:val="00F9294D"/>
    <w:rsid w:val="00F92BF0"/>
    <w:rsid w:val="00F92D4D"/>
    <w:rsid w:val="00F92D66"/>
    <w:rsid w:val="00F92E2D"/>
    <w:rsid w:val="00F93535"/>
    <w:rsid w:val="00F93726"/>
    <w:rsid w:val="00F9373B"/>
    <w:rsid w:val="00F93A06"/>
    <w:rsid w:val="00F93DA7"/>
    <w:rsid w:val="00F93E29"/>
    <w:rsid w:val="00F93EE7"/>
    <w:rsid w:val="00F93F29"/>
    <w:rsid w:val="00F93F4E"/>
    <w:rsid w:val="00F93FA5"/>
    <w:rsid w:val="00F941DF"/>
    <w:rsid w:val="00F94350"/>
    <w:rsid w:val="00F944B8"/>
    <w:rsid w:val="00F944F1"/>
    <w:rsid w:val="00F94503"/>
    <w:rsid w:val="00F94513"/>
    <w:rsid w:val="00F94A68"/>
    <w:rsid w:val="00F94DD7"/>
    <w:rsid w:val="00F94EF9"/>
    <w:rsid w:val="00F94F28"/>
    <w:rsid w:val="00F94F72"/>
    <w:rsid w:val="00F95117"/>
    <w:rsid w:val="00F952DD"/>
    <w:rsid w:val="00F952E9"/>
    <w:rsid w:val="00F95394"/>
    <w:rsid w:val="00F95892"/>
    <w:rsid w:val="00F95AD4"/>
    <w:rsid w:val="00F96135"/>
    <w:rsid w:val="00F961F6"/>
    <w:rsid w:val="00F963A8"/>
    <w:rsid w:val="00F9654E"/>
    <w:rsid w:val="00F968EA"/>
    <w:rsid w:val="00F96E3A"/>
    <w:rsid w:val="00F9703C"/>
    <w:rsid w:val="00F97307"/>
    <w:rsid w:val="00F97568"/>
    <w:rsid w:val="00F9765C"/>
    <w:rsid w:val="00F9790C"/>
    <w:rsid w:val="00F979D3"/>
    <w:rsid w:val="00F97A0C"/>
    <w:rsid w:val="00F97A14"/>
    <w:rsid w:val="00F97EB1"/>
    <w:rsid w:val="00F97F52"/>
    <w:rsid w:val="00FA00B7"/>
    <w:rsid w:val="00FA00CE"/>
    <w:rsid w:val="00FA056B"/>
    <w:rsid w:val="00FA0C62"/>
    <w:rsid w:val="00FA0EAF"/>
    <w:rsid w:val="00FA0F3A"/>
    <w:rsid w:val="00FA1358"/>
    <w:rsid w:val="00FA14DE"/>
    <w:rsid w:val="00FA1851"/>
    <w:rsid w:val="00FA199E"/>
    <w:rsid w:val="00FA1AD1"/>
    <w:rsid w:val="00FA1BD6"/>
    <w:rsid w:val="00FA1D51"/>
    <w:rsid w:val="00FA22E0"/>
    <w:rsid w:val="00FA282E"/>
    <w:rsid w:val="00FA289C"/>
    <w:rsid w:val="00FA29AF"/>
    <w:rsid w:val="00FA2AD5"/>
    <w:rsid w:val="00FA2BA8"/>
    <w:rsid w:val="00FA2BB1"/>
    <w:rsid w:val="00FA2D2B"/>
    <w:rsid w:val="00FA2D69"/>
    <w:rsid w:val="00FA2E9C"/>
    <w:rsid w:val="00FA2F86"/>
    <w:rsid w:val="00FA3885"/>
    <w:rsid w:val="00FA3988"/>
    <w:rsid w:val="00FA39E5"/>
    <w:rsid w:val="00FA3B79"/>
    <w:rsid w:val="00FA3D1B"/>
    <w:rsid w:val="00FA3F7B"/>
    <w:rsid w:val="00FA3FEB"/>
    <w:rsid w:val="00FA4209"/>
    <w:rsid w:val="00FA4507"/>
    <w:rsid w:val="00FA4736"/>
    <w:rsid w:val="00FA485E"/>
    <w:rsid w:val="00FA4F6B"/>
    <w:rsid w:val="00FA55DC"/>
    <w:rsid w:val="00FA5658"/>
    <w:rsid w:val="00FA5671"/>
    <w:rsid w:val="00FA5A72"/>
    <w:rsid w:val="00FA5AFD"/>
    <w:rsid w:val="00FA5C85"/>
    <w:rsid w:val="00FA5DE6"/>
    <w:rsid w:val="00FA5E3E"/>
    <w:rsid w:val="00FA6030"/>
    <w:rsid w:val="00FA658B"/>
    <w:rsid w:val="00FA65A2"/>
    <w:rsid w:val="00FA69CB"/>
    <w:rsid w:val="00FA6B2D"/>
    <w:rsid w:val="00FA6C66"/>
    <w:rsid w:val="00FA712D"/>
    <w:rsid w:val="00FA7372"/>
    <w:rsid w:val="00FA76B9"/>
    <w:rsid w:val="00FA76C3"/>
    <w:rsid w:val="00FA77CE"/>
    <w:rsid w:val="00FA7845"/>
    <w:rsid w:val="00FA78D2"/>
    <w:rsid w:val="00FA79DD"/>
    <w:rsid w:val="00FA7A38"/>
    <w:rsid w:val="00FA7B86"/>
    <w:rsid w:val="00FA7BA7"/>
    <w:rsid w:val="00FA7BFB"/>
    <w:rsid w:val="00FB03E8"/>
    <w:rsid w:val="00FB0A84"/>
    <w:rsid w:val="00FB0C93"/>
    <w:rsid w:val="00FB103B"/>
    <w:rsid w:val="00FB1079"/>
    <w:rsid w:val="00FB11B7"/>
    <w:rsid w:val="00FB1727"/>
    <w:rsid w:val="00FB1866"/>
    <w:rsid w:val="00FB19CD"/>
    <w:rsid w:val="00FB1A07"/>
    <w:rsid w:val="00FB1D8C"/>
    <w:rsid w:val="00FB1EF3"/>
    <w:rsid w:val="00FB2506"/>
    <w:rsid w:val="00FB2590"/>
    <w:rsid w:val="00FB25DE"/>
    <w:rsid w:val="00FB2764"/>
    <w:rsid w:val="00FB2F2C"/>
    <w:rsid w:val="00FB3107"/>
    <w:rsid w:val="00FB34A0"/>
    <w:rsid w:val="00FB3845"/>
    <w:rsid w:val="00FB3A79"/>
    <w:rsid w:val="00FB3DE8"/>
    <w:rsid w:val="00FB439C"/>
    <w:rsid w:val="00FB457F"/>
    <w:rsid w:val="00FB47E9"/>
    <w:rsid w:val="00FB49D8"/>
    <w:rsid w:val="00FB4C81"/>
    <w:rsid w:val="00FB4C9A"/>
    <w:rsid w:val="00FB5173"/>
    <w:rsid w:val="00FB527A"/>
    <w:rsid w:val="00FB5A4E"/>
    <w:rsid w:val="00FB5B76"/>
    <w:rsid w:val="00FB5C24"/>
    <w:rsid w:val="00FB5E8C"/>
    <w:rsid w:val="00FB6381"/>
    <w:rsid w:val="00FB6492"/>
    <w:rsid w:val="00FB67A1"/>
    <w:rsid w:val="00FB6B86"/>
    <w:rsid w:val="00FB6D81"/>
    <w:rsid w:val="00FB6E8A"/>
    <w:rsid w:val="00FB6FFF"/>
    <w:rsid w:val="00FB70E4"/>
    <w:rsid w:val="00FB7127"/>
    <w:rsid w:val="00FB71A5"/>
    <w:rsid w:val="00FB7458"/>
    <w:rsid w:val="00FB771B"/>
    <w:rsid w:val="00FB7759"/>
    <w:rsid w:val="00FB7BB4"/>
    <w:rsid w:val="00FC007F"/>
    <w:rsid w:val="00FC0299"/>
    <w:rsid w:val="00FC03CB"/>
    <w:rsid w:val="00FC043B"/>
    <w:rsid w:val="00FC063D"/>
    <w:rsid w:val="00FC0709"/>
    <w:rsid w:val="00FC098E"/>
    <w:rsid w:val="00FC0A45"/>
    <w:rsid w:val="00FC0F11"/>
    <w:rsid w:val="00FC1814"/>
    <w:rsid w:val="00FC1894"/>
    <w:rsid w:val="00FC235F"/>
    <w:rsid w:val="00FC246A"/>
    <w:rsid w:val="00FC2A92"/>
    <w:rsid w:val="00FC2A9A"/>
    <w:rsid w:val="00FC2C93"/>
    <w:rsid w:val="00FC2D97"/>
    <w:rsid w:val="00FC31F4"/>
    <w:rsid w:val="00FC33CA"/>
    <w:rsid w:val="00FC37BD"/>
    <w:rsid w:val="00FC38BD"/>
    <w:rsid w:val="00FC3940"/>
    <w:rsid w:val="00FC3962"/>
    <w:rsid w:val="00FC3AB4"/>
    <w:rsid w:val="00FC3BBD"/>
    <w:rsid w:val="00FC4293"/>
    <w:rsid w:val="00FC4331"/>
    <w:rsid w:val="00FC44AB"/>
    <w:rsid w:val="00FC4ABA"/>
    <w:rsid w:val="00FC4E96"/>
    <w:rsid w:val="00FC502E"/>
    <w:rsid w:val="00FC522B"/>
    <w:rsid w:val="00FC55F7"/>
    <w:rsid w:val="00FC56BB"/>
    <w:rsid w:val="00FC5800"/>
    <w:rsid w:val="00FC5890"/>
    <w:rsid w:val="00FC5967"/>
    <w:rsid w:val="00FC5B32"/>
    <w:rsid w:val="00FC5B60"/>
    <w:rsid w:val="00FC5BCF"/>
    <w:rsid w:val="00FC5C02"/>
    <w:rsid w:val="00FC5EB0"/>
    <w:rsid w:val="00FC5F6F"/>
    <w:rsid w:val="00FC5F97"/>
    <w:rsid w:val="00FC6021"/>
    <w:rsid w:val="00FC6098"/>
    <w:rsid w:val="00FC60D2"/>
    <w:rsid w:val="00FC66C5"/>
    <w:rsid w:val="00FC67B3"/>
    <w:rsid w:val="00FC6927"/>
    <w:rsid w:val="00FC6B0B"/>
    <w:rsid w:val="00FC6B1B"/>
    <w:rsid w:val="00FC6B1F"/>
    <w:rsid w:val="00FC6CB6"/>
    <w:rsid w:val="00FC6E33"/>
    <w:rsid w:val="00FC6E42"/>
    <w:rsid w:val="00FC72F7"/>
    <w:rsid w:val="00FC74D9"/>
    <w:rsid w:val="00FC75F6"/>
    <w:rsid w:val="00FC77C3"/>
    <w:rsid w:val="00FC77DD"/>
    <w:rsid w:val="00FC7861"/>
    <w:rsid w:val="00FC79E0"/>
    <w:rsid w:val="00FD0361"/>
    <w:rsid w:val="00FD06C9"/>
    <w:rsid w:val="00FD06F1"/>
    <w:rsid w:val="00FD0C88"/>
    <w:rsid w:val="00FD0CF9"/>
    <w:rsid w:val="00FD0E9C"/>
    <w:rsid w:val="00FD0F52"/>
    <w:rsid w:val="00FD108D"/>
    <w:rsid w:val="00FD1635"/>
    <w:rsid w:val="00FD1B6E"/>
    <w:rsid w:val="00FD1BD7"/>
    <w:rsid w:val="00FD1CDA"/>
    <w:rsid w:val="00FD1F03"/>
    <w:rsid w:val="00FD1F12"/>
    <w:rsid w:val="00FD2004"/>
    <w:rsid w:val="00FD21E9"/>
    <w:rsid w:val="00FD241C"/>
    <w:rsid w:val="00FD2428"/>
    <w:rsid w:val="00FD2639"/>
    <w:rsid w:val="00FD2868"/>
    <w:rsid w:val="00FD2CDB"/>
    <w:rsid w:val="00FD2CFB"/>
    <w:rsid w:val="00FD2E87"/>
    <w:rsid w:val="00FD31EE"/>
    <w:rsid w:val="00FD33FC"/>
    <w:rsid w:val="00FD355C"/>
    <w:rsid w:val="00FD364F"/>
    <w:rsid w:val="00FD397E"/>
    <w:rsid w:val="00FD3B77"/>
    <w:rsid w:val="00FD3DBE"/>
    <w:rsid w:val="00FD445F"/>
    <w:rsid w:val="00FD4539"/>
    <w:rsid w:val="00FD457B"/>
    <w:rsid w:val="00FD4B0F"/>
    <w:rsid w:val="00FD4B93"/>
    <w:rsid w:val="00FD4BE8"/>
    <w:rsid w:val="00FD4D64"/>
    <w:rsid w:val="00FD4DF3"/>
    <w:rsid w:val="00FD4E11"/>
    <w:rsid w:val="00FD4EBF"/>
    <w:rsid w:val="00FD4F45"/>
    <w:rsid w:val="00FD5173"/>
    <w:rsid w:val="00FD54FA"/>
    <w:rsid w:val="00FD5614"/>
    <w:rsid w:val="00FD57B3"/>
    <w:rsid w:val="00FD5965"/>
    <w:rsid w:val="00FD59C1"/>
    <w:rsid w:val="00FD5C2B"/>
    <w:rsid w:val="00FD5ECF"/>
    <w:rsid w:val="00FD5EF1"/>
    <w:rsid w:val="00FD5F53"/>
    <w:rsid w:val="00FD622C"/>
    <w:rsid w:val="00FD6815"/>
    <w:rsid w:val="00FD6B01"/>
    <w:rsid w:val="00FD7000"/>
    <w:rsid w:val="00FD71FF"/>
    <w:rsid w:val="00FD7228"/>
    <w:rsid w:val="00FD7310"/>
    <w:rsid w:val="00FD742B"/>
    <w:rsid w:val="00FD7803"/>
    <w:rsid w:val="00FD7A66"/>
    <w:rsid w:val="00FD7B21"/>
    <w:rsid w:val="00FD7C2A"/>
    <w:rsid w:val="00FD7E76"/>
    <w:rsid w:val="00FD7EC2"/>
    <w:rsid w:val="00FD7FD0"/>
    <w:rsid w:val="00FE0024"/>
    <w:rsid w:val="00FE02CA"/>
    <w:rsid w:val="00FE050A"/>
    <w:rsid w:val="00FE0510"/>
    <w:rsid w:val="00FE074D"/>
    <w:rsid w:val="00FE0C17"/>
    <w:rsid w:val="00FE0EA6"/>
    <w:rsid w:val="00FE0F2D"/>
    <w:rsid w:val="00FE106B"/>
    <w:rsid w:val="00FE1163"/>
    <w:rsid w:val="00FE1257"/>
    <w:rsid w:val="00FE12EA"/>
    <w:rsid w:val="00FE14C6"/>
    <w:rsid w:val="00FE1A59"/>
    <w:rsid w:val="00FE1CF3"/>
    <w:rsid w:val="00FE1DD4"/>
    <w:rsid w:val="00FE2115"/>
    <w:rsid w:val="00FE2444"/>
    <w:rsid w:val="00FE25BA"/>
    <w:rsid w:val="00FE2633"/>
    <w:rsid w:val="00FE2B11"/>
    <w:rsid w:val="00FE2B31"/>
    <w:rsid w:val="00FE2D05"/>
    <w:rsid w:val="00FE2ECF"/>
    <w:rsid w:val="00FE2F3B"/>
    <w:rsid w:val="00FE3020"/>
    <w:rsid w:val="00FE317C"/>
    <w:rsid w:val="00FE3390"/>
    <w:rsid w:val="00FE34FC"/>
    <w:rsid w:val="00FE38F0"/>
    <w:rsid w:val="00FE3B03"/>
    <w:rsid w:val="00FE3B40"/>
    <w:rsid w:val="00FE404E"/>
    <w:rsid w:val="00FE4096"/>
    <w:rsid w:val="00FE437C"/>
    <w:rsid w:val="00FE437F"/>
    <w:rsid w:val="00FE446B"/>
    <w:rsid w:val="00FE45F5"/>
    <w:rsid w:val="00FE4A78"/>
    <w:rsid w:val="00FE4A8E"/>
    <w:rsid w:val="00FE4BEE"/>
    <w:rsid w:val="00FE4F14"/>
    <w:rsid w:val="00FE557B"/>
    <w:rsid w:val="00FE5705"/>
    <w:rsid w:val="00FE571D"/>
    <w:rsid w:val="00FE596F"/>
    <w:rsid w:val="00FE5C77"/>
    <w:rsid w:val="00FE5E53"/>
    <w:rsid w:val="00FE60BD"/>
    <w:rsid w:val="00FE67A8"/>
    <w:rsid w:val="00FE6831"/>
    <w:rsid w:val="00FE68B5"/>
    <w:rsid w:val="00FE6927"/>
    <w:rsid w:val="00FE6B30"/>
    <w:rsid w:val="00FE6C8C"/>
    <w:rsid w:val="00FE6D85"/>
    <w:rsid w:val="00FE6DE2"/>
    <w:rsid w:val="00FE7101"/>
    <w:rsid w:val="00FE7190"/>
    <w:rsid w:val="00FE7195"/>
    <w:rsid w:val="00FE72D7"/>
    <w:rsid w:val="00FE73BA"/>
    <w:rsid w:val="00FE73FC"/>
    <w:rsid w:val="00FE7484"/>
    <w:rsid w:val="00FE76DD"/>
    <w:rsid w:val="00FE7877"/>
    <w:rsid w:val="00FE78A2"/>
    <w:rsid w:val="00FE79C3"/>
    <w:rsid w:val="00FE7DC7"/>
    <w:rsid w:val="00FE7E5E"/>
    <w:rsid w:val="00FF0066"/>
    <w:rsid w:val="00FF029C"/>
    <w:rsid w:val="00FF066D"/>
    <w:rsid w:val="00FF0735"/>
    <w:rsid w:val="00FF0753"/>
    <w:rsid w:val="00FF08DA"/>
    <w:rsid w:val="00FF0950"/>
    <w:rsid w:val="00FF0A0C"/>
    <w:rsid w:val="00FF1283"/>
    <w:rsid w:val="00FF16AC"/>
    <w:rsid w:val="00FF18C7"/>
    <w:rsid w:val="00FF1931"/>
    <w:rsid w:val="00FF1CA4"/>
    <w:rsid w:val="00FF1EC5"/>
    <w:rsid w:val="00FF1F75"/>
    <w:rsid w:val="00FF2071"/>
    <w:rsid w:val="00FF22BE"/>
    <w:rsid w:val="00FF2502"/>
    <w:rsid w:val="00FF2DDF"/>
    <w:rsid w:val="00FF2F74"/>
    <w:rsid w:val="00FF31FF"/>
    <w:rsid w:val="00FF37CA"/>
    <w:rsid w:val="00FF380E"/>
    <w:rsid w:val="00FF39BF"/>
    <w:rsid w:val="00FF3BF1"/>
    <w:rsid w:val="00FF3F03"/>
    <w:rsid w:val="00FF3F29"/>
    <w:rsid w:val="00FF4027"/>
    <w:rsid w:val="00FF4733"/>
    <w:rsid w:val="00FF4AC7"/>
    <w:rsid w:val="00FF4CFB"/>
    <w:rsid w:val="00FF5017"/>
    <w:rsid w:val="00FF5028"/>
    <w:rsid w:val="00FF50BE"/>
    <w:rsid w:val="00FF5546"/>
    <w:rsid w:val="00FF5641"/>
    <w:rsid w:val="00FF5658"/>
    <w:rsid w:val="00FF58E6"/>
    <w:rsid w:val="00FF5914"/>
    <w:rsid w:val="00FF5B54"/>
    <w:rsid w:val="00FF5D23"/>
    <w:rsid w:val="00FF60A1"/>
    <w:rsid w:val="00FF6241"/>
    <w:rsid w:val="00FF62CD"/>
    <w:rsid w:val="00FF675F"/>
    <w:rsid w:val="00FF6AF5"/>
    <w:rsid w:val="00FF6B82"/>
    <w:rsid w:val="00FF6F4B"/>
    <w:rsid w:val="00FF6F61"/>
    <w:rsid w:val="00FF6F8E"/>
    <w:rsid w:val="00FF70C9"/>
    <w:rsid w:val="00FF720A"/>
    <w:rsid w:val="00FF730B"/>
    <w:rsid w:val="00FF7343"/>
    <w:rsid w:val="00FF73A4"/>
    <w:rsid w:val="00FF73FD"/>
    <w:rsid w:val="00FF7623"/>
    <w:rsid w:val="00FF7770"/>
    <w:rsid w:val="00FF7ADE"/>
    <w:rsid w:val="00FF7C21"/>
    <w:rsid w:val="00FF7C5D"/>
    <w:rsid w:val="00FF7F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nhideWhenUsed="0"/>
    <w:lsdException w:name="caption" w:locked="1" w:semiHidden="0" w:unhideWhenUsed="0" w:qFormat="1"/>
    <w:lsdException w:name="Title" w:locked="1" w:semiHidden="0" w:unhideWhenUsed="0" w:qFormat="1"/>
    <w:lsdException w:name="Default Paragraph Font" w:uiPriority="1"/>
    <w:lsdException w:name="Body Text Indent" w:uiPriority="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E-mail Signature"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0">
    <w:name w:val="Normal"/>
    <w:qFormat/>
    <w:rsid w:val="00AA0160"/>
    <w:pPr>
      <w:spacing w:line="360" w:lineRule="auto"/>
      <w:jc w:val="both"/>
    </w:pPr>
    <w:rPr>
      <w:sz w:val="26"/>
    </w:rPr>
  </w:style>
  <w:style w:type="paragraph" w:styleId="1">
    <w:name w:val="heading 1"/>
    <w:basedOn w:val="a0"/>
    <w:next w:val="a0"/>
    <w:link w:val="10"/>
    <w:autoRedefine/>
    <w:uiPriority w:val="99"/>
    <w:qFormat/>
    <w:rsid w:val="004C4A26"/>
    <w:pPr>
      <w:pageBreakBefore/>
      <w:spacing w:line="240" w:lineRule="auto"/>
      <w:outlineLvl w:val="0"/>
    </w:pPr>
    <w:rPr>
      <w:b/>
      <w:bCs/>
      <w:kern w:val="32"/>
      <w:sz w:val="28"/>
      <w:szCs w:val="28"/>
    </w:rPr>
  </w:style>
  <w:style w:type="paragraph" w:styleId="2">
    <w:name w:val="heading 2"/>
    <w:basedOn w:val="a0"/>
    <w:next w:val="a0"/>
    <w:link w:val="20"/>
    <w:autoRedefine/>
    <w:uiPriority w:val="99"/>
    <w:qFormat/>
    <w:rsid w:val="00C44D5B"/>
    <w:pPr>
      <w:widowControl w:val="0"/>
      <w:tabs>
        <w:tab w:val="left" w:pos="709"/>
        <w:tab w:val="left" w:pos="993"/>
        <w:tab w:val="left" w:pos="1985"/>
        <w:tab w:val="left" w:pos="2410"/>
      </w:tabs>
      <w:spacing w:line="240" w:lineRule="auto"/>
      <w:outlineLvl w:val="1"/>
    </w:pPr>
    <w:rPr>
      <w:b/>
      <w:i/>
      <w:color w:val="000000"/>
      <w:szCs w:val="26"/>
    </w:rPr>
  </w:style>
  <w:style w:type="paragraph" w:styleId="3">
    <w:name w:val="heading 3"/>
    <w:basedOn w:val="a0"/>
    <w:next w:val="a0"/>
    <w:link w:val="30"/>
    <w:autoRedefine/>
    <w:qFormat/>
    <w:rsid w:val="00D21034"/>
    <w:pPr>
      <w:pageBreakBefore/>
      <w:tabs>
        <w:tab w:val="left" w:pos="709"/>
        <w:tab w:val="left" w:pos="1985"/>
        <w:tab w:val="right" w:pos="10065"/>
      </w:tabs>
      <w:spacing w:line="240" w:lineRule="auto"/>
      <w:outlineLvl w:val="2"/>
    </w:pPr>
    <w:rPr>
      <w:rFonts w:ascii="Cambria" w:hAnsi="Cambria"/>
      <w:b/>
      <w:caps/>
      <w:color w:val="000000"/>
      <w:sz w:val="28"/>
      <w:szCs w:val="28"/>
      <w:lang w:val="en-US"/>
    </w:rPr>
  </w:style>
  <w:style w:type="paragraph" w:styleId="4">
    <w:name w:val="heading 4"/>
    <w:basedOn w:val="a0"/>
    <w:next w:val="a0"/>
    <w:link w:val="40"/>
    <w:uiPriority w:val="99"/>
    <w:qFormat/>
    <w:rsid w:val="00B52C4E"/>
    <w:pPr>
      <w:spacing w:line="240" w:lineRule="auto"/>
      <w:ind w:firstLine="720"/>
      <w:outlineLvl w:val="3"/>
    </w:pPr>
    <w:rPr>
      <w:i/>
      <w:szCs w:val="26"/>
      <w:u w:val="single"/>
    </w:rPr>
  </w:style>
  <w:style w:type="paragraph" w:styleId="5">
    <w:name w:val="heading 5"/>
    <w:basedOn w:val="a0"/>
    <w:next w:val="a0"/>
    <w:link w:val="50"/>
    <w:uiPriority w:val="9"/>
    <w:qFormat/>
    <w:rsid w:val="000519C0"/>
    <w:pPr>
      <w:keepNext/>
      <w:numPr>
        <w:ilvl w:val="4"/>
        <w:numId w:val="1"/>
      </w:numPr>
      <w:spacing w:before="120" w:after="120" w:line="220" w:lineRule="atLeast"/>
      <w:outlineLvl w:val="4"/>
    </w:pPr>
    <w:rPr>
      <w:rFonts w:ascii="Calibri" w:hAnsi="Calibri"/>
      <w:b/>
      <w:bCs/>
      <w:i/>
      <w:iCs/>
      <w:szCs w:val="26"/>
    </w:rPr>
  </w:style>
  <w:style w:type="paragraph" w:styleId="6">
    <w:name w:val="heading 6"/>
    <w:basedOn w:val="a0"/>
    <w:next w:val="a0"/>
    <w:link w:val="60"/>
    <w:uiPriority w:val="9"/>
    <w:qFormat/>
    <w:rsid w:val="000519C0"/>
    <w:pPr>
      <w:keepNext/>
      <w:numPr>
        <w:ilvl w:val="5"/>
        <w:numId w:val="1"/>
      </w:numPr>
      <w:jc w:val="center"/>
      <w:outlineLvl w:val="5"/>
    </w:pPr>
    <w:rPr>
      <w:rFonts w:ascii="Calibri" w:hAnsi="Calibri"/>
      <w:b/>
      <w:bCs/>
      <w:sz w:val="20"/>
    </w:rPr>
  </w:style>
  <w:style w:type="paragraph" w:styleId="7">
    <w:name w:val="heading 7"/>
    <w:basedOn w:val="a0"/>
    <w:next w:val="a0"/>
    <w:link w:val="70"/>
    <w:uiPriority w:val="9"/>
    <w:qFormat/>
    <w:rsid w:val="000519C0"/>
    <w:pPr>
      <w:keepNext/>
      <w:numPr>
        <w:ilvl w:val="6"/>
        <w:numId w:val="1"/>
      </w:numPr>
      <w:outlineLvl w:val="6"/>
    </w:pPr>
    <w:rPr>
      <w:rFonts w:ascii="Calibri" w:hAnsi="Calibri"/>
      <w:sz w:val="24"/>
      <w:szCs w:val="24"/>
    </w:rPr>
  </w:style>
  <w:style w:type="paragraph" w:styleId="8">
    <w:name w:val="heading 8"/>
    <w:basedOn w:val="a0"/>
    <w:next w:val="a0"/>
    <w:link w:val="80"/>
    <w:uiPriority w:val="9"/>
    <w:qFormat/>
    <w:rsid w:val="000519C0"/>
    <w:pPr>
      <w:keepNext/>
      <w:numPr>
        <w:ilvl w:val="7"/>
        <w:numId w:val="1"/>
      </w:numPr>
      <w:spacing w:before="120"/>
      <w:jc w:val="center"/>
      <w:outlineLvl w:val="7"/>
    </w:pPr>
    <w:rPr>
      <w:rFonts w:ascii="Calibri" w:hAnsi="Calibri"/>
      <w:i/>
      <w:iCs/>
      <w:sz w:val="24"/>
      <w:szCs w:val="24"/>
    </w:rPr>
  </w:style>
  <w:style w:type="paragraph" w:styleId="9">
    <w:name w:val="heading 9"/>
    <w:basedOn w:val="a0"/>
    <w:next w:val="a0"/>
    <w:link w:val="90"/>
    <w:uiPriority w:val="9"/>
    <w:qFormat/>
    <w:rsid w:val="000519C0"/>
    <w:pPr>
      <w:keepNext/>
      <w:numPr>
        <w:ilvl w:val="8"/>
        <w:numId w:val="1"/>
      </w:numPr>
      <w:tabs>
        <w:tab w:val="left" w:pos="9072"/>
      </w:tabs>
      <w:ind w:right="566"/>
      <w:outlineLvl w:val="8"/>
    </w:pPr>
    <w:rPr>
      <w:rFonts w:ascii="Cambria" w:hAnsi="Cambria"/>
      <w:sz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rsid w:val="004C4A26"/>
    <w:rPr>
      <w:b/>
      <w:bCs/>
      <w:kern w:val="32"/>
      <w:sz w:val="28"/>
      <w:szCs w:val="28"/>
    </w:rPr>
  </w:style>
  <w:style w:type="character" w:customStyle="1" w:styleId="20">
    <w:name w:val="Заголовок 2 Знак"/>
    <w:link w:val="2"/>
    <w:uiPriority w:val="99"/>
    <w:locked/>
    <w:rsid w:val="00C44D5B"/>
    <w:rPr>
      <w:b/>
      <w:i/>
      <w:color w:val="000000"/>
      <w:sz w:val="26"/>
      <w:szCs w:val="26"/>
    </w:rPr>
  </w:style>
  <w:style w:type="character" w:customStyle="1" w:styleId="30">
    <w:name w:val="Заголовок 3 Знак"/>
    <w:link w:val="3"/>
    <w:rsid w:val="00D21034"/>
    <w:rPr>
      <w:rFonts w:ascii="Cambria" w:hAnsi="Cambria"/>
      <w:b/>
      <w:caps/>
      <w:color w:val="000000"/>
      <w:sz w:val="28"/>
      <w:szCs w:val="28"/>
      <w:lang w:val="en-US"/>
    </w:rPr>
  </w:style>
  <w:style w:type="character" w:customStyle="1" w:styleId="40">
    <w:name w:val="Заголовок 4 Знак"/>
    <w:link w:val="4"/>
    <w:uiPriority w:val="99"/>
    <w:locked/>
    <w:rsid w:val="00B52C4E"/>
    <w:rPr>
      <w:i/>
      <w:sz w:val="26"/>
      <w:szCs w:val="26"/>
      <w:u w:val="single"/>
    </w:rPr>
  </w:style>
  <w:style w:type="character" w:customStyle="1" w:styleId="50">
    <w:name w:val="Заголовок 5 Знак"/>
    <w:link w:val="5"/>
    <w:uiPriority w:val="9"/>
    <w:rsid w:val="00C8755D"/>
    <w:rPr>
      <w:rFonts w:ascii="Calibri" w:hAnsi="Calibri"/>
      <w:b/>
      <w:bCs/>
      <w:i/>
      <w:iCs/>
      <w:sz w:val="26"/>
      <w:szCs w:val="26"/>
    </w:rPr>
  </w:style>
  <w:style w:type="character" w:customStyle="1" w:styleId="60">
    <w:name w:val="Заголовок 6 Знак"/>
    <w:link w:val="6"/>
    <w:uiPriority w:val="9"/>
    <w:rsid w:val="00C8755D"/>
    <w:rPr>
      <w:rFonts w:ascii="Calibri" w:hAnsi="Calibri"/>
      <w:b/>
      <w:bCs/>
    </w:rPr>
  </w:style>
  <w:style w:type="character" w:customStyle="1" w:styleId="70">
    <w:name w:val="Заголовок 7 Знак"/>
    <w:link w:val="7"/>
    <w:uiPriority w:val="9"/>
    <w:rsid w:val="00C8755D"/>
    <w:rPr>
      <w:rFonts w:ascii="Calibri" w:hAnsi="Calibri"/>
      <w:sz w:val="24"/>
      <w:szCs w:val="24"/>
    </w:rPr>
  </w:style>
  <w:style w:type="character" w:customStyle="1" w:styleId="80">
    <w:name w:val="Заголовок 8 Знак"/>
    <w:link w:val="8"/>
    <w:uiPriority w:val="9"/>
    <w:rsid w:val="00C8755D"/>
    <w:rPr>
      <w:rFonts w:ascii="Calibri" w:hAnsi="Calibri"/>
      <w:i/>
      <w:iCs/>
      <w:sz w:val="24"/>
      <w:szCs w:val="24"/>
    </w:rPr>
  </w:style>
  <w:style w:type="character" w:customStyle="1" w:styleId="90">
    <w:name w:val="Заголовок 9 Знак"/>
    <w:link w:val="9"/>
    <w:uiPriority w:val="9"/>
    <w:rsid w:val="00C8755D"/>
    <w:rPr>
      <w:rFonts w:ascii="Cambria" w:hAnsi="Cambria"/>
    </w:rPr>
  </w:style>
  <w:style w:type="paragraph" w:styleId="a4">
    <w:name w:val="header"/>
    <w:basedOn w:val="a0"/>
    <w:link w:val="a5"/>
    <w:uiPriority w:val="99"/>
    <w:rsid w:val="000519C0"/>
    <w:pPr>
      <w:tabs>
        <w:tab w:val="center" w:pos="4153"/>
        <w:tab w:val="right" w:pos="8306"/>
      </w:tabs>
    </w:pPr>
    <w:rPr>
      <w:sz w:val="24"/>
    </w:rPr>
  </w:style>
  <w:style w:type="character" w:customStyle="1" w:styleId="a5">
    <w:name w:val="Верхний колонтитул Знак"/>
    <w:link w:val="a4"/>
    <w:uiPriority w:val="99"/>
    <w:rsid w:val="00C8755D"/>
    <w:rPr>
      <w:sz w:val="24"/>
      <w:szCs w:val="20"/>
    </w:rPr>
  </w:style>
  <w:style w:type="character" w:styleId="a6">
    <w:name w:val="page number"/>
    <w:uiPriority w:val="99"/>
    <w:rsid w:val="000519C0"/>
    <w:rPr>
      <w:rFonts w:cs="Times New Roman"/>
    </w:rPr>
  </w:style>
  <w:style w:type="paragraph" w:styleId="a7">
    <w:name w:val="Body Text"/>
    <w:basedOn w:val="a0"/>
    <w:link w:val="11"/>
    <w:uiPriority w:val="99"/>
    <w:rsid w:val="000519C0"/>
    <w:pPr>
      <w:ind w:firstLine="720"/>
    </w:pPr>
    <w:rPr>
      <w:rFonts w:ascii="Pragmatica" w:hAnsi="Pragmatica"/>
      <w:sz w:val="24"/>
    </w:rPr>
  </w:style>
  <w:style w:type="character" w:customStyle="1" w:styleId="11">
    <w:name w:val="Основной текст Знак1"/>
    <w:link w:val="a7"/>
    <w:uiPriority w:val="99"/>
    <w:locked/>
    <w:rsid w:val="00F31296"/>
    <w:rPr>
      <w:rFonts w:ascii="Pragmatica" w:hAnsi="Pragmatica" w:cs="Times New Roman"/>
      <w:sz w:val="24"/>
      <w:lang w:val="ru-RU" w:eastAsia="ru-RU" w:bidi="ar-SA"/>
    </w:rPr>
  </w:style>
  <w:style w:type="paragraph" w:styleId="a8">
    <w:name w:val="Body Text Indent"/>
    <w:basedOn w:val="a0"/>
    <w:link w:val="a9"/>
    <w:rsid w:val="000519C0"/>
    <w:pPr>
      <w:spacing w:line="384" w:lineRule="auto"/>
      <w:ind w:firstLine="426"/>
    </w:pPr>
    <w:rPr>
      <w:sz w:val="24"/>
    </w:rPr>
  </w:style>
  <w:style w:type="character" w:customStyle="1" w:styleId="a9">
    <w:name w:val="Основной текст с отступом Знак"/>
    <w:link w:val="a8"/>
    <w:locked/>
    <w:rsid w:val="00F316CA"/>
    <w:rPr>
      <w:rFonts w:cs="Times New Roman"/>
      <w:sz w:val="24"/>
      <w:lang w:val="ru-RU" w:eastAsia="ru-RU" w:bidi="ar-SA"/>
    </w:rPr>
  </w:style>
  <w:style w:type="paragraph" w:styleId="21">
    <w:name w:val="Body Text 2"/>
    <w:basedOn w:val="a0"/>
    <w:link w:val="22"/>
    <w:uiPriority w:val="99"/>
    <w:rsid w:val="000519C0"/>
    <w:rPr>
      <w:sz w:val="24"/>
    </w:rPr>
  </w:style>
  <w:style w:type="character" w:customStyle="1" w:styleId="22">
    <w:name w:val="Основной текст 2 Знак"/>
    <w:link w:val="21"/>
    <w:uiPriority w:val="99"/>
    <w:semiHidden/>
    <w:rsid w:val="00C8755D"/>
    <w:rPr>
      <w:sz w:val="24"/>
      <w:szCs w:val="20"/>
    </w:rPr>
  </w:style>
  <w:style w:type="paragraph" w:styleId="23">
    <w:name w:val="Body Text Indent 2"/>
    <w:basedOn w:val="a0"/>
    <w:link w:val="24"/>
    <w:uiPriority w:val="99"/>
    <w:rsid w:val="000519C0"/>
    <w:pPr>
      <w:ind w:left="993" w:hanging="284"/>
    </w:pPr>
    <w:rPr>
      <w:spacing w:val="-5"/>
      <w:sz w:val="24"/>
    </w:rPr>
  </w:style>
  <w:style w:type="character" w:customStyle="1" w:styleId="24">
    <w:name w:val="Основной текст с отступом 2 Знак"/>
    <w:link w:val="23"/>
    <w:uiPriority w:val="99"/>
    <w:locked/>
    <w:rsid w:val="005037B9"/>
    <w:rPr>
      <w:rFonts w:cs="Times New Roman"/>
      <w:spacing w:val="-5"/>
      <w:sz w:val="24"/>
      <w:lang w:val="ru-RU" w:eastAsia="ru-RU" w:bidi="ar-SA"/>
    </w:rPr>
  </w:style>
  <w:style w:type="paragraph" w:styleId="31">
    <w:name w:val="Body Text Indent 3"/>
    <w:basedOn w:val="a0"/>
    <w:link w:val="32"/>
    <w:uiPriority w:val="99"/>
    <w:rsid w:val="000519C0"/>
    <w:pPr>
      <w:ind w:left="1003" w:hanging="283"/>
    </w:pPr>
    <w:rPr>
      <w:sz w:val="16"/>
      <w:szCs w:val="16"/>
    </w:rPr>
  </w:style>
  <w:style w:type="character" w:customStyle="1" w:styleId="32">
    <w:name w:val="Основной текст с отступом 3 Знак"/>
    <w:link w:val="31"/>
    <w:uiPriority w:val="99"/>
    <w:semiHidden/>
    <w:rsid w:val="00C8755D"/>
    <w:rPr>
      <w:sz w:val="16"/>
      <w:szCs w:val="16"/>
    </w:rPr>
  </w:style>
  <w:style w:type="paragraph" w:styleId="aa">
    <w:name w:val="footer"/>
    <w:basedOn w:val="a0"/>
    <w:link w:val="ab"/>
    <w:uiPriority w:val="99"/>
    <w:rsid w:val="000519C0"/>
    <w:pPr>
      <w:tabs>
        <w:tab w:val="center" w:pos="4153"/>
        <w:tab w:val="right" w:pos="8306"/>
      </w:tabs>
      <w:jc w:val="center"/>
    </w:pPr>
    <w:rPr>
      <w:sz w:val="24"/>
    </w:rPr>
  </w:style>
  <w:style w:type="character" w:customStyle="1" w:styleId="ab">
    <w:name w:val="Нижний колонтитул Знак"/>
    <w:link w:val="aa"/>
    <w:uiPriority w:val="99"/>
    <w:rsid w:val="00C8755D"/>
    <w:rPr>
      <w:sz w:val="24"/>
      <w:szCs w:val="20"/>
    </w:rPr>
  </w:style>
  <w:style w:type="paragraph" w:styleId="33">
    <w:name w:val="Body Text 3"/>
    <w:basedOn w:val="a0"/>
    <w:link w:val="34"/>
    <w:uiPriority w:val="99"/>
    <w:rsid w:val="000519C0"/>
    <w:rPr>
      <w:sz w:val="16"/>
      <w:szCs w:val="16"/>
    </w:rPr>
  </w:style>
  <w:style w:type="character" w:customStyle="1" w:styleId="34">
    <w:name w:val="Основной текст 3 Знак"/>
    <w:link w:val="33"/>
    <w:uiPriority w:val="99"/>
    <w:semiHidden/>
    <w:rsid w:val="00C8755D"/>
    <w:rPr>
      <w:sz w:val="16"/>
      <w:szCs w:val="16"/>
    </w:rPr>
  </w:style>
  <w:style w:type="character" w:styleId="ac">
    <w:name w:val="annotation reference"/>
    <w:uiPriority w:val="99"/>
    <w:semiHidden/>
    <w:rsid w:val="000519C0"/>
    <w:rPr>
      <w:rFonts w:cs="Times New Roman"/>
      <w:sz w:val="16"/>
    </w:rPr>
  </w:style>
  <w:style w:type="paragraph" w:styleId="ad">
    <w:name w:val="annotation text"/>
    <w:basedOn w:val="a0"/>
    <w:link w:val="ae"/>
    <w:uiPriority w:val="99"/>
    <w:semiHidden/>
    <w:rsid w:val="000519C0"/>
    <w:rPr>
      <w:sz w:val="20"/>
    </w:rPr>
  </w:style>
  <w:style w:type="character" w:customStyle="1" w:styleId="ae">
    <w:name w:val="Текст примечания Знак"/>
    <w:link w:val="ad"/>
    <w:uiPriority w:val="99"/>
    <w:semiHidden/>
    <w:locked/>
    <w:rsid w:val="00F97307"/>
    <w:rPr>
      <w:rFonts w:cs="Times New Roman"/>
    </w:rPr>
  </w:style>
  <w:style w:type="paragraph" w:customStyle="1" w:styleId="12">
    <w:name w:val="Обычный1"/>
    <w:rsid w:val="000519C0"/>
  </w:style>
  <w:style w:type="paragraph" w:styleId="af">
    <w:name w:val="Title"/>
    <w:basedOn w:val="a0"/>
    <w:link w:val="af0"/>
    <w:uiPriority w:val="10"/>
    <w:qFormat/>
    <w:rsid w:val="000519C0"/>
    <w:pPr>
      <w:widowControl w:val="0"/>
      <w:spacing w:before="160"/>
      <w:ind w:left="2440"/>
      <w:jc w:val="center"/>
    </w:pPr>
    <w:rPr>
      <w:rFonts w:ascii="Cambria" w:hAnsi="Cambria"/>
      <w:b/>
      <w:bCs/>
      <w:kern w:val="28"/>
      <w:sz w:val="32"/>
      <w:szCs w:val="32"/>
    </w:rPr>
  </w:style>
  <w:style w:type="character" w:customStyle="1" w:styleId="af0">
    <w:name w:val="Название Знак"/>
    <w:link w:val="af"/>
    <w:uiPriority w:val="10"/>
    <w:rsid w:val="00C8755D"/>
    <w:rPr>
      <w:rFonts w:ascii="Cambria" w:eastAsia="Times New Roman" w:hAnsi="Cambria" w:cs="Times New Roman"/>
      <w:b/>
      <w:bCs/>
      <w:kern w:val="28"/>
      <w:sz w:val="32"/>
      <w:szCs w:val="32"/>
    </w:rPr>
  </w:style>
  <w:style w:type="paragraph" w:customStyle="1" w:styleId="FR2">
    <w:name w:val="FR2"/>
    <w:uiPriority w:val="99"/>
    <w:rsid w:val="000519C0"/>
    <w:pPr>
      <w:widowControl w:val="0"/>
      <w:spacing w:before="120"/>
      <w:ind w:left="880" w:right="800"/>
      <w:jc w:val="center"/>
    </w:pPr>
    <w:rPr>
      <w:rFonts w:ascii="Arial" w:hAnsi="Arial"/>
    </w:rPr>
  </w:style>
  <w:style w:type="paragraph" w:customStyle="1" w:styleId="FR1">
    <w:name w:val="FR1"/>
    <w:uiPriority w:val="99"/>
    <w:rsid w:val="000519C0"/>
    <w:pPr>
      <w:widowControl w:val="0"/>
      <w:spacing w:before="100"/>
    </w:pPr>
    <w:rPr>
      <w:rFonts w:ascii="Arial" w:hAnsi="Arial"/>
      <w:sz w:val="16"/>
    </w:rPr>
  </w:style>
  <w:style w:type="paragraph" w:styleId="af1">
    <w:name w:val="Block Text"/>
    <w:basedOn w:val="a0"/>
    <w:uiPriority w:val="99"/>
    <w:rsid w:val="000519C0"/>
    <w:pPr>
      <w:tabs>
        <w:tab w:val="left" w:pos="9072"/>
      </w:tabs>
      <w:ind w:left="1560" w:right="566" w:hanging="1560"/>
    </w:pPr>
  </w:style>
  <w:style w:type="paragraph" w:customStyle="1" w:styleId="ConsNormal">
    <w:name w:val="ConsNormal"/>
    <w:uiPriority w:val="99"/>
    <w:rsid w:val="000519C0"/>
    <w:pPr>
      <w:ind w:firstLine="720"/>
    </w:pPr>
    <w:rPr>
      <w:rFonts w:ascii="Arial" w:hAnsi="Arial"/>
      <w:sz w:val="24"/>
    </w:rPr>
  </w:style>
  <w:style w:type="paragraph" w:customStyle="1" w:styleId="210">
    <w:name w:val="Основной текст 21"/>
    <w:basedOn w:val="a0"/>
    <w:uiPriority w:val="99"/>
    <w:rsid w:val="000519C0"/>
    <w:pPr>
      <w:widowControl w:val="0"/>
    </w:pPr>
  </w:style>
  <w:style w:type="character" w:styleId="af2">
    <w:name w:val="Hyperlink"/>
    <w:uiPriority w:val="99"/>
    <w:rsid w:val="000519C0"/>
    <w:rPr>
      <w:rFonts w:cs="Times New Roman"/>
      <w:color w:val="0000FF"/>
      <w:u w:val="single"/>
    </w:rPr>
  </w:style>
  <w:style w:type="paragraph" w:customStyle="1" w:styleId="af3">
    <w:name w:val="тело"/>
    <w:basedOn w:val="a0"/>
    <w:uiPriority w:val="99"/>
    <w:rsid w:val="000519C0"/>
    <w:pPr>
      <w:spacing w:line="340" w:lineRule="exact"/>
      <w:ind w:firstLine="720"/>
    </w:pPr>
    <w:rPr>
      <w:sz w:val="28"/>
    </w:rPr>
  </w:style>
  <w:style w:type="paragraph" w:styleId="af4">
    <w:name w:val="Balloon Text"/>
    <w:basedOn w:val="a0"/>
    <w:link w:val="af5"/>
    <w:uiPriority w:val="99"/>
    <w:semiHidden/>
    <w:rsid w:val="000519C0"/>
    <w:rPr>
      <w:sz w:val="0"/>
      <w:szCs w:val="0"/>
    </w:rPr>
  </w:style>
  <w:style w:type="character" w:customStyle="1" w:styleId="af5">
    <w:name w:val="Текст выноски Знак"/>
    <w:link w:val="af4"/>
    <w:uiPriority w:val="99"/>
    <w:semiHidden/>
    <w:rsid w:val="00C8755D"/>
    <w:rPr>
      <w:sz w:val="0"/>
      <w:szCs w:val="0"/>
    </w:rPr>
  </w:style>
  <w:style w:type="character" w:styleId="af6">
    <w:name w:val="FollowedHyperlink"/>
    <w:uiPriority w:val="99"/>
    <w:rsid w:val="000519C0"/>
    <w:rPr>
      <w:rFonts w:cs="Times New Roman"/>
      <w:color w:val="800080"/>
      <w:u w:val="single"/>
    </w:rPr>
  </w:style>
  <w:style w:type="table" w:styleId="af7">
    <w:name w:val="Table Grid"/>
    <w:basedOn w:val="a2"/>
    <w:uiPriority w:val="59"/>
    <w:rsid w:val="00C63E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D51017"/>
    <w:pPr>
      <w:widowControl w:val="0"/>
      <w:autoSpaceDE w:val="0"/>
      <w:autoSpaceDN w:val="0"/>
      <w:adjustRightInd w:val="0"/>
      <w:ind w:firstLine="720"/>
    </w:pPr>
    <w:rPr>
      <w:rFonts w:ascii="Arial" w:hAnsi="Arial" w:cs="Arial"/>
    </w:rPr>
  </w:style>
  <w:style w:type="paragraph" w:customStyle="1" w:styleId="xl23">
    <w:name w:val="xl23"/>
    <w:basedOn w:val="a0"/>
    <w:uiPriority w:val="99"/>
    <w:rsid w:val="002C619F"/>
    <w:pPr>
      <w:spacing w:before="100" w:beforeAutospacing="1" w:after="100" w:afterAutospacing="1"/>
      <w:jc w:val="center"/>
      <w:textAlignment w:val="top"/>
    </w:pPr>
    <w:rPr>
      <w:rFonts w:ascii="Arial Unicode MS" w:eastAsia="Arial Unicode MS" w:hAnsi="Arial Unicode MS" w:cs="Arial Unicode MS"/>
      <w:sz w:val="18"/>
      <w:szCs w:val="18"/>
    </w:rPr>
  </w:style>
  <w:style w:type="paragraph" w:customStyle="1" w:styleId="af8">
    <w:name w:val="ФирмаКуда"/>
    <w:uiPriority w:val="99"/>
    <w:rsid w:val="00E42383"/>
    <w:rPr>
      <w:rFonts w:ascii="Arial" w:hAnsi="Arial"/>
      <w:sz w:val="28"/>
      <w:lang w:val="en-GB"/>
    </w:rPr>
  </w:style>
  <w:style w:type="table" w:styleId="13">
    <w:name w:val="Table Grid 1"/>
    <w:basedOn w:val="a2"/>
    <w:uiPriority w:val="99"/>
    <w:rsid w:val="005258E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4">
    <w:name w:val="toc 1"/>
    <w:basedOn w:val="a0"/>
    <w:next w:val="a0"/>
    <w:autoRedefine/>
    <w:uiPriority w:val="39"/>
    <w:rsid w:val="000C0C5B"/>
    <w:pPr>
      <w:tabs>
        <w:tab w:val="right" w:leader="dot" w:pos="10065"/>
      </w:tabs>
      <w:spacing w:before="120" w:after="120" w:line="240" w:lineRule="auto"/>
      <w:outlineLvl w:val="0"/>
    </w:pPr>
    <w:rPr>
      <w:b/>
      <w:bCs/>
      <w:noProof/>
      <w:sz w:val="22"/>
      <w:szCs w:val="22"/>
    </w:rPr>
  </w:style>
  <w:style w:type="character" w:customStyle="1" w:styleId="25">
    <w:name w:val="Знак Знак2"/>
    <w:uiPriority w:val="99"/>
    <w:rsid w:val="00CF4EF4"/>
    <w:rPr>
      <w:rFonts w:cs="Times New Roman"/>
      <w:sz w:val="24"/>
    </w:rPr>
  </w:style>
  <w:style w:type="character" w:customStyle="1" w:styleId="35">
    <w:name w:val="Знак Знак3"/>
    <w:uiPriority w:val="99"/>
    <w:rsid w:val="00BC3529"/>
    <w:rPr>
      <w:rFonts w:cs="Times New Roman"/>
      <w:sz w:val="24"/>
    </w:rPr>
  </w:style>
  <w:style w:type="paragraph" w:customStyle="1" w:styleId="af9">
    <w:name w:val="Таблицы (моноширинный)"/>
    <w:basedOn w:val="a0"/>
    <w:next w:val="a0"/>
    <w:uiPriority w:val="99"/>
    <w:rsid w:val="00FF60A1"/>
    <w:pPr>
      <w:autoSpaceDE w:val="0"/>
      <w:autoSpaceDN w:val="0"/>
      <w:adjustRightInd w:val="0"/>
    </w:pPr>
    <w:rPr>
      <w:rFonts w:ascii="Courier New" w:hAnsi="Courier New" w:cs="Courier New"/>
      <w:sz w:val="20"/>
    </w:rPr>
  </w:style>
  <w:style w:type="paragraph" w:customStyle="1" w:styleId="ConsNonformat">
    <w:name w:val="ConsNonformat"/>
    <w:rsid w:val="00B30471"/>
    <w:pPr>
      <w:widowControl w:val="0"/>
      <w:autoSpaceDE w:val="0"/>
      <w:autoSpaceDN w:val="0"/>
      <w:adjustRightInd w:val="0"/>
      <w:ind w:right="19772"/>
    </w:pPr>
    <w:rPr>
      <w:rFonts w:ascii="Courier New" w:hAnsi="Courier New" w:cs="Courier New"/>
    </w:rPr>
  </w:style>
  <w:style w:type="paragraph" w:styleId="afa">
    <w:name w:val="List Paragraph"/>
    <w:basedOn w:val="a0"/>
    <w:uiPriority w:val="34"/>
    <w:qFormat/>
    <w:rsid w:val="006B05BF"/>
    <w:pPr>
      <w:ind w:left="720"/>
      <w:contextualSpacing/>
    </w:pPr>
  </w:style>
  <w:style w:type="paragraph" w:styleId="afb">
    <w:name w:val="caption"/>
    <w:basedOn w:val="a0"/>
    <w:next w:val="a0"/>
    <w:uiPriority w:val="99"/>
    <w:qFormat/>
    <w:rsid w:val="00A22C49"/>
    <w:rPr>
      <w:b/>
      <w:bCs/>
      <w:sz w:val="20"/>
    </w:rPr>
  </w:style>
  <w:style w:type="paragraph" w:customStyle="1" w:styleId="afc">
    <w:name w:val="НИР текст"/>
    <w:basedOn w:val="a0"/>
    <w:link w:val="afd"/>
    <w:uiPriority w:val="99"/>
    <w:rsid w:val="007F7C5B"/>
    <w:pPr>
      <w:ind w:firstLine="709"/>
    </w:pPr>
    <w:rPr>
      <w:sz w:val="28"/>
      <w:szCs w:val="28"/>
    </w:rPr>
  </w:style>
  <w:style w:type="character" w:customStyle="1" w:styleId="afd">
    <w:name w:val="НИР текст Знак"/>
    <w:link w:val="afc"/>
    <w:uiPriority w:val="99"/>
    <w:locked/>
    <w:rsid w:val="007F7C5B"/>
    <w:rPr>
      <w:rFonts w:cs="Times New Roman"/>
      <w:sz w:val="28"/>
      <w:szCs w:val="28"/>
      <w:lang w:val="ru-RU" w:eastAsia="ru-RU" w:bidi="ar-SA"/>
    </w:rPr>
  </w:style>
  <w:style w:type="character" w:customStyle="1" w:styleId="41">
    <w:name w:val="Знак Знак4"/>
    <w:uiPriority w:val="99"/>
    <w:rsid w:val="00155185"/>
    <w:rPr>
      <w:rFonts w:ascii="Pragmatica" w:hAnsi="Pragmatica" w:cs="Times New Roman"/>
      <w:sz w:val="24"/>
      <w:lang w:val="ru-RU" w:eastAsia="ru-RU" w:bidi="ar-SA"/>
    </w:rPr>
  </w:style>
  <w:style w:type="paragraph" w:customStyle="1" w:styleId="ConsPlusTitle">
    <w:name w:val="ConsPlusTitle"/>
    <w:rsid w:val="00AE6A85"/>
    <w:pPr>
      <w:widowControl w:val="0"/>
      <w:suppressAutoHyphens/>
      <w:autoSpaceDE w:val="0"/>
    </w:pPr>
    <w:rPr>
      <w:rFonts w:ascii="Arial" w:hAnsi="Arial" w:cs="Arial"/>
      <w:b/>
      <w:bCs/>
      <w:lang w:eastAsia="ar-SA"/>
    </w:rPr>
  </w:style>
  <w:style w:type="character" w:customStyle="1" w:styleId="FontStyle34">
    <w:name w:val="Font Style34"/>
    <w:uiPriority w:val="99"/>
    <w:rsid w:val="006A2F4F"/>
    <w:rPr>
      <w:rFonts w:ascii="Times New Roman" w:hAnsi="Times New Roman" w:cs="Times New Roman"/>
      <w:sz w:val="22"/>
      <w:szCs w:val="22"/>
    </w:rPr>
  </w:style>
  <w:style w:type="character" w:customStyle="1" w:styleId="FontStyle37">
    <w:name w:val="Font Style37"/>
    <w:uiPriority w:val="99"/>
    <w:rsid w:val="006A2F4F"/>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243EDA"/>
    <w:pPr>
      <w:spacing w:before="100" w:beforeAutospacing="1" w:after="100" w:afterAutospacing="1"/>
    </w:pPr>
    <w:rPr>
      <w:rFonts w:ascii="Tahoma" w:hAnsi="Tahoma"/>
      <w:sz w:val="20"/>
      <w:lang w:val="en-US" w:eastAsia="en-US"/>
    </w:rPr>
  </w:style>
  <w:style w:type="paragraph" w:customStyle="1" w:styleId="211">
    <w:name w:val="Основной текст с отступом 21"/>
    <w:basedOn w:val="a0"/>
    <w:rsid w:val="00243EDA"/>
    <w:pPr>
      <w:ind w:left="1560" w:hanging="1560"/>
    </w:pPr>
    <w:rPr>
      <w:szCs w:val="24"/>
    </w:rPr>
  </w:style>
  <w:style w:type="paragraph" w:customStyle="1" w:styleId="110">
    <w:name w:val="Обычный11"/>
    <w:uiPriority w:val="99"/>
    <w:rsid w:val="000B35F0"/>
  </w:style>
  <w:style w:type="character" w:customStyle="1" w:styleId="ConsPlusNormal0">
    <w:name w:val="ConsPlusNormal Знак"/>
    <w:link w:val="ConsPlusNormal"/>
    <w:locked/>
    <w:rsid w:val="00280F30"/>
    <w:rPr>
      <w:rFonts w:ascii="Arial" w:hAnsi="Arial" w:cs="Arial"/>
      <w:lang w:val="ru-RU" w:eastAsia="ru-RU" w:bidi="ar-SA"/>
    </w:rPr>
  </w:style>
  <w:style w:type="paragraph" w:customStyle="1" w:styleId="ConsPlusNonformat">
    <w:name w:val="ConsPlusNonformat"/>
    <w:link w:val="ConsPlusNonformat0"/>
    <w:uiPriority w:val="99"/>
    <w:rsid w:val="005A6E4A"/>
    <w:pPr>
      <w:widowControl w:val="0"/>
      <w:autoSpaceDE w:val="0"/>
      <w:autoSpaceDN w:val="0"/>
      <w:adjustRightInd w:val="0"/>
    </w:pPr>
    <w:rPr>
      <w:rFonts w:ascii="Courier New" w:hAnsi="Courier New" w:cs="Courier New"/>
    </w:rPr>
  </w:style>
  <w:style w:type="paragraph" w:customStyle="1" w:styleId="Style17">
    <w:name w:val="Style17"/>
    <w:basedOn w:val="a0"/>
    <w:uiPriority w:val="99"/>
    <w:rsid w:val="00904488"/>
    <w:pPr>
      <w:widowControl w:val="0"/>
      <w:autoSpaceDE w:val="0"/>
      <w:autoSpaceDN w:val="0"/>
      <w:adjustRightInd w:val="0"/>
      <w:spacing w:line="282" w:lineRule="exact"/>
      <w:ind w:firstLine="494"/>
    </w:pPr>
    <w:rPr>
      <w:szCs w:val="24"/>
    </w:rPr>
  </w:style>
  <w:style w:type="character" w:customStyle="1" w:styleId="FontStyle39">
    <w:name w:val="Font Style39"/>
    <w:uiPriority w:val="99"/>
    <w:rsid w:val="00904488"/>
    <w:rPr>
      <w:rFonts w:ascii="Times New Roman" w:hAnsi="Times New Roman" w:cs="Times New Roman"/>
      <w:sz w:val="24"/>
      <w:szCs w:val="24"/>
    </w:rPr>
  </w:style>
  <w:style w:type="paragraph" w:customStyle="1" w:styleId="Style15">
    <w:name w:val="Style15"/>
    <w:basedOn w:val="a0"/>
    <w:uiPriority w:val="99"/>
    <w:rsid w:val="00904488"/>
    <w:pPr>
      <w:widowControl w:val="0"/>
      <w:autoSpaceDE w:val="0"/>
      <w:autoSpaceDN w:val="0"/>
      <w:adjustRightInd w:val="0"/>
      <w:spacing w:line="281" w:lineRule="exact"/>
      <w:jc w:val="center"/>
    </w:pPr>
    <w:rPr>
      <w:szCs w:val="24"/>
    </w:rPr>
  </w:style>
  <w:style w:type="character" w:customStyle="1" w:styleId="51">
    <w:name w:val="Знак Знак5"/>
    <w:uiPriority w:val="99"/>
    <w:rsid w:val="0001512E"/>
    <w:rPr>
      <w:rFonts w:ascii="Pragmatica" w:hAnsi="Pragmatica" w:cs="Times New Roman"/>
      <w:sz w:val="24"/>
      <w:lang w:val="ru-RU" w:eastAsia="ru-RU" w:bidi="ar-SA"/>
    </w:rPr>
  </w:style>
  <w:style w:type="paragraph" w:customStyle="1" w:styleId="1130">
    <w:name w:val="Стиль Заголовок 1 + 13 пт По ширине Слева:  0 см Первая строка: ..."/>
    <w:basedOn w:val="1"/>
    <w:uiPriority w:val="99"/>
    <w:rsid w:val="000D2761"/>
  </w:style>
  <w:style w:type="paragraph" w:customStyle="1" w:styleId="15">
    <w:name w:val="Стиль1"/>
    <w:basedOn w:val="2"/>
    <w:uiPriority w:val="99"/>
    <w:rsid w:val="002B2843"/>
    <w:pPr>
      <w:tabs>
        <w:tab w:val="clear" w:pos="993"/>
      </w:tabs>
    </w:pPr>
  </w:style>
  <w:style w:type="paragraph" w:styleId="26">
    <w:name w:val="toc 2"/>
    <w:basedOn w:val="a0"/>
    <w:next w:val="a0"/>
    <w:autoRedefine/>
    <w:uiPriority w:val="39"/>
    <w:rsid w:val="004D119F"/>
    <w:pPr>
      <w:tabs>
        <w:tab w:val="right" w:leader="dot" w:pos="10206"/>
      </w:tabs>
      <w:spacing w:after="120" w:line="240" w:lineRule="auto"/>
      <w:ind w:right="850"/>
      <w:outlineLvl w:val="1"/>
    </w:pPr>
    <w:rPr>
      <w:b/>
      <w:bCs/>
      <w:noProof/>
      <w:sz w:val="22"/>
      <w:szCs w:val="22"/>
    </w:rPr>
  </w:style>
  <w:style w:type="paragraph" w:styleId="36">
    <w:name w:val="toc 3"/>
    <w:basedOn w:val="a0"/>
    <w:next w:val="a0"/>
    <w:autoRedefine/>
    <w:uiPriority w:val="39"/>
    <w:rsid w:val="00C345AE"/>
    <w:pPr>
      <w:tabs>
        <w:tab w:val="right" w:leader="dot" w:pos="10065"/>
      </w:tabs>
      <w:spacing w:before="120" w:after="120" w:line="240" w:lineRule="auto"/>
      <w:outlineLvl w:val="2"/>
    </w:pPr>
    <w:rPr>
      <w:b/>
      <w:noProof/>
      <w:sz w:val="22"/>
      <w:szCs w:val="22"/>
    </w:rPr>
  </w:style>
  <w:style w:type="paragraph" w:styleId="42">
    <w:name w:val="toc 4"/>
    <w:basedOn w:val="a0"/>
    <w:next w:val="a0"/>
    <w:autoRedefine/>
    <w:uiPriority w:val="39"/>
    <w:rsid w:val="004D119F"/>
    <w:pPr>
      <w:tabs>
        <w:tab w:val="right" w:leader="dot" w:pos="10206"/>
      </w:tabs>
      <w:spacing w:before="60" w:after="60" w:line="240" w:lineRule="auto"/>
      <w:ind w:left="482" w:right="850"/>
      <w:outlineLvl w:val="3"/>
    </w:pPr>
    <w:rPr>
      <w:noProof/>
      <w:sz w:val="22"/>
      <w:szCs w:val="22"/>
    </w:rPr>
  </w:style>
  <w:style w:type="paragraph" w:styleId="52">
    <w:name w:val="toc 5"/>
    <w:basedOn w:val="a0"/>
    <w:next w:val="a0"/>
    <w:autoRedefine/>
    <w:uiPriority w:val="99"/>
    <w:rsid w:val="00C60FAC"/>
    <w:pPr>
      <w:ind w:left="720"/>
    </w:pPr>
    <w:rPr>
      <w:rFonts w:ascii="Calibri" w:hAnsi="Calibri"/>
      <w:sz w:val="20"/>
    </w:rPr>
  </w:style>
  <w:style w:type="paragraph" w:styleId="61">
    <w:name w:val="toc 6"/>
    <w:basedOn w:val="a0"/>
    <w:next w:val="a0"/>
    <w:autoRedefine/>
    <w:uiPriority w:val="99"/>
    <w:semiHidden/>
    <w:rsid w:val="00C60FAC"/>
    <w:pPr>
      <w:ind w:left="960"/>
    </w:pPr>
    <w:rPr>
      <w:rFonts w:ascii="Calibri" w:hAnsi="Calibri"/>
      <w:sz w:val="20"/>
    </w:rPr>
  </w:style>
  <w:style w:type="paragraph" w:styleId="71">
    <w:name w:val="toc 7"/>
    <w:basedOn w:val="a0"/>
    <w:next w:val="a0"/>
    <w:autoRedefine/>
    <w:uiPriority w:val="99"/>
    <w:semiHidden/>
    <w:rsid w:val="00C60FAC"/>
    <w:pPr>
      <w:ind w:left="1200"/>
    </w:pPr>
    <w:rPr>
      <w:rFonts w:ascii="Calibri" w:hAnsi="Calibri"/>
      <w:sz w:val="20"/>
    </w:rPr>
  </w:style>
  <w:style w:type="paragraph" w:styleId="81">
    <w:name w:val="toc 8"/>
    <w:basedOn w:val="a0"/>
    <w:next w:val="a0"/>
    <w:autoRedefine/>
    <w:uiPriority w:val="99"/>
    <w:semiHidden/>
    <w:rsid w:val="00C60FAC"/>
    <w:pPr>
      <w:ind w:left="1440"/>
    </w:pPr>
    <w:rPr>
      <w:rFonts w:ascii="Calibri" w:hAnsi="Calibri"/>
      <w:sz w:val="20"/>
    </w:rPr>
  </w:style>
  <w:style w:type="paragraph" w:styleId="91">
    <w:name w:val="toc 9"/>
    <w:basedOn w:val="a0"/>
    <w:next w:val="a0"/>
    <w:autoRedefine/>
    <w:uiPriority w:val="99"/>
    <w:semiHidden/>
    <w:rsid w:val="00C60FAC"/>
    <w:pPr>
      <w:ind w:left="1680"/>
    </w:pPr>
    <w:rPr>
      <w:rFonts w:ascii="Calibri" w:hAnsi="Calibri"/>
      <w:sz w:val="20"/>
    </w:rPr>
  </w:style>
  <w:style w:type="paragraph" w:customStyle="1" w:styleId="27">
    <w:name w:val="Стиль Оглавление 2 + По левому краю"/>
    <w:basedOn w:val="26"/>
    <w:autoRedefine/>
    <w:uiPriority w:val="99"/>
    <w:rsid w:val="006C7F58"/>
    <w:pPr>
      <w:jc w:val="left"/>
    </w:pPr>
    <w:rPr>
      <w:b w:val="0"/>
      <w:i/>
    </w:rPr>
  </w:style>
  <w:style w:type="paragraph" w:customStyle="1" w:styleId="200">
    <w:name w:val="Стиль Оглавление 2 + По левому краю Справа:  0 см Перед:  0 пт"/>
    <w:basedOn w:val="26"/>
    <w:autoRedefine/>
    <w:uiPriority w:val="99"/>
    <w:rsid w:val="00022EE0"/>
    <w:pPr>
      <w:ind w:right="0"/>
      <w:jc w:val="left"/>
    </w:pPr>
    <w:rPr>
      <w:i/>
    </w:rPr>
  </w:style>
  <w:style w:type="paragraph" w:customStyle="1" w:styleId="100">
    <w:name w:val="Стиль Оглавление 1 + Справа:  0 см"/>
    <w:basedOn w:val="14"/>
    <w:autoRedefine/>
    <w:uiPriority w:val="99"/>
    <w:rsid w:val="00F745A5"/>
    <w:rPr>
      <w:szCs w:val="20"/>
    </w:rPr>
  </w:style>
  <w:style w:type="paragraph" w:customStyle="1" w:styleId="Style7">
    <w:name w:val="Style7"/>
    <w:basedOn w:val="a0"/>
    <w:uiPriority w:val="99"/>
    <w:rsid w:val="00F64BE4"/>
    <w:pPr>
      <w:widowControl w:val="0"/>
      <w:autoSpaceDE w:val="0"/>
      <w:autoSpaceDN w:val="0"/>
      <w:adjustRightInd w:val="0"/>
    </w:pPr>
    <w:rPr>
      <w:szCs w:val="24"/>
    </w:rPr>
  </w:style>
  <w:style w:type="paragraph" w:styleId="16">
    <w:name w:val="index 1"/>
    <w:basedOn w:val="a0"/>
    <w:next w:val="a0"/>
    <w:autoRedefine/>
    <w:uiPriority w:val="99"/>
    <w:semiHidden/>
    <w:rsid w:val="005A706E"/>
    <w:pPr>
      <w:ind w:left="240" w:hanging="240"/>
    </w:pPr>
    <w:rPr>
      <w:sz w:val="18"/>
      <w:szCs w:val="18"/>
    </w:rPr>
  </w:style>
  <w:style w:type="paragraph" w:styleId="28">
    <w:name w:val="index 2"/>
    <w:basedOn w:val="a0"/>
    <w:next w:val="a0"/>
    <w:autoRedefine/>
    <w:uiPriority w:val="99"/>
    <w:semiHidden/>
    <w:rsid w:val="002F0EF3"/>
    <w:pPr>
      <w:ind w:left="480" w:hanging="240"/>
    </w:pPr>
    <w:rPr>
      <w:sz w:val="18"/>
      <w:szCs w:val="18"/>
    </w:rPr>
  </w:style>
  <w:style w:type="paragraph" w:styleId="37">
    <w:name w:val="index 3"/>
    <w:basedOn w:val="a0"/>
    <w:next w:val="a0"/>
    <w:autoRedefine/>
    <w:uiPriority w:val="99"/>
    <w:semiHidden/>
    <w:rsid w:val="002F0EF3"/>
    <w:pPr>
      <w:ind w:left="720" w:hanging="240"/>
    </w:pPr>
    <w:rPr>
      <w:sz w:val="18"/>
      <w:szCs w:val="18"/>
    </w:rPr>
  </w:style>
  <w:style w:type="paragraph" w:styleId="43">
    <w:name w:val="index 4"/>
    <w:basedOn w:val="a0"/>
    <w:next w:val="a0"/>
    <w:autoRedefine/>
    <w:uiPriority w:val="99"/>
    <w:semiHidden/>
    <w:rsid w:val="002F0EF3"/>
    <w:pPr>
      <w:ind w:left="960" w:hanging="240"/>
    </w:pPr>
    <w:rPr>
      <w:sz w:val="18"/>
      <w:szCs w:val="18"/>
    </w:rPr>
  </w:style>
  <w:style w:type="paragraph" w:styleId="53">
    <w:name w:val="index 5"/>
    <w:basedOn w:val="a0"/>
    <w:next w:val="a0"/>
    <w:autoRedefine/>
    <w:uiPriority w:val="99"/>
    <w:semiHidden/>
    <w:rsid w:val="002F0EF3"/>
    <w:pPr>
      <w:ind w:left="1200" w:hanging="240"/>
    </w:pPr>
    <w:rPr>
      <w:sz w:val="18"/>
      <w:szCs w:val="18"/>
    </w:rPr>
  </w:style>
  <w:style w:type="paragraph" w:styleId="62">
    <w:name w:val="index 6"/>
    <w:basedOn w:val="a0"/>
    <w:next w:val="a0"/>
    <w:autoRedefine/>
    <w:uiPriority w:val="99"/>
    <w:semiHidden/>
    <w:rsid w:val="002F0EF3"/>
    <w:pPr>
      <w:ind w:left="1440" w:hanging="240"/>
    </w:pPr>
    <w:rPr>
      <w:sz w:val="18"/>
      <w:szCs w:val="18"/>
    </w:rPr>
  </w:style>
  <w:style w:type="paragraph" w:styleId="72">
    <w:name w:val="index 7"/>
    <w:basedOn w:val="a0"/>
    <w:next w:val="a0"/>
    <w:autoRedefine/>
    <w:uiPriority w:val="99"/>
    <w:semiHidden/>
    <w:rsid w:val="002F0EF3"/>
    <w:pPr>
      <w:ind w:left="1680" w:hanging="240"/>
    </w:pPr>
    <w:rPr>
      <w:sz w:val="18"/>
      <w:szCs w:val="18"/>
    </w:rPr>
  </w:style>
  <w:style w:type="paragraph" w:styleId="82">
    <w:name w:val="index 8"/>
    <w:basedOn w:val="a0"/>
    <w:next w:val="a0"/>
    <w:autoRedefine/>
    <w:uiPriority w:val="99"/>
    <w:semiHidden/>
    <w:rsid w:val="002F0EF3"/>
    <w:pPr>
      <w:ind w:left="1920" w:hanging="240"/>
    </w:pPr>
    <w:rPr>
      <w:sz w:val="18"/>
      <w:szCs w:val="18"/>
    </w:rPr>
  </w:style>
  <w:style w:type="paragraph" w:styleId="92">
    <w:name w:val="index 9"/>
    <w:basedOn w:val="a0"/>
    <w:next w:val="a0"/>
    <w:autoRedefine/>
    <w:uiPriority w:val="99"/>
    <w:semiHidden/>
    <w:rsid w:val="002F0EF3"/>
    <w:pPr>
      <w:ind w:left="2160" w:hanging="240"/>
    </w:pPr>
    <w:rPr>
      <w:sz w:val="18"/>
      <w:szCs w:val="18"/>
    </w:rPr>
  </w:style>
  <w:style w:type="paragraph" w:styleId="afe">
    <w:name w:val="index heading"/>
    <w:basedOn w:val="a0"/>
    <w:next w:val="16"/>
    <w:uiPriority w:val="99"/>
    <w:semiHidden/>
    <w:rsid w:val="002F0EF3"/>
    <w:pPr>
      <w:spacing w:before="240" w:after="120"/>
      <w:jc w:val="center"/>
    </w:pPr>
    <w:rPr>
      <w:b/>
      <w:bCs/>
      <w:szCs w:val="26"/>
    </w:rPr>
  </w:style>
  <w:style w:type="paragraph" w:customStyle="1" w:styleId="Style5">
    <w:name w:val="Style5"/>
    <w:basedOn w:val="a0"/>
    <w:uiPriority w:val="99"/>
    <w:rsid w:val="00A71006"/>
    <w:pPr>
      <w:widowControl w:val="0"/>
      <w:autoSpaceDE w:val="0"/>
      <w:autoSpaceDN w:val="0"/>
      <w:adjustRightInd w:val="0"/>
      <w:spacing w:line="446" w:lineRule="exact"/>
      <w:ind w:firstLine="595"/>
    </w:pPr>
    <w:rPr>
      <w:szCs w:val="24"/>
    </w:rPr>
  </w:style>
  <w:style w:type="character" w:customStyle="1" w:styleId="63">
    <w:name w:val="Знак Знак6"/>
    <w:uiPriority w:val="99"/>
    <w:rsid w:val="00E9150F"/>
    <w:rPr>
      <w:rFonts w:ascii="Pragmatica" w:hAnsi="Pragmatica" w:cs="Times New Roman"/>
      <w:sz w:val="24"/>
      <w:lang w:val="ru-RU" w:eastAsia="ru-RU" w:bidi="ar-SA"/>
    </w:rPr>
  </w:style>
  <w:style w:type="paragraph" w:customStyle="1" w:styleId="17">
    <w:name w:val="Абзац списка1"/>
    <w:basedOn w:val="a0"/>
    <w:uiPriority w:val="99"/>
    <w:rsid w:val="002D0CBF"/>
    <w:pPr>
      <w:spacing w:after="200" w:line="276" w:lineRule="auto"/>
      <w:ind w:left="720"/>
      <w:contextualSpacing/>
    </w:pPr>
    <w:rPr>
      <w:rFonts w:ascii="Calibri" w:hAnsi="Calibri"/>
      <w:sz w:val="22"/>
      <w:szCs w:val="22"/>
      <w:lang w:eastAsia="en-US"/>
    </w:rPr>
  </w:style>
  <w:style w:type="character" w:customStyle="1" w:styleId="73">
    <w:name w:val="Знак Знак7"/>
    <w:uiPriority w:val="99"/>
    <w:rsid w:val="007A0C98"/>
    <w:rPr>
      <w:rFonts w:ascii="Pragmatica" w:hAnsi="Pragmatica"/>
      <w:sz w:val="24"/>
      <w:lang w:val="ru-RU" w:eastAsia="ru-RU"/>
    </w:rPr>
  </w:style>
  <w:style w:type="character" w:customStyle="1" w:styleId="93">
    <w:name w:val="Знак Знак9"/>
    <w:uiPriority w:val="99"/>
    <w:rsid w:val="007A0C98"/>
    <w:rPr>
      <w:b/>
      <w:color w:val="000000"/>
      <w:sz w:val="26"/>
      <w:u w:val="single"/>
    </w:rPr>
  </w:style>
  <w:style w:type="character" w:customStyle="1" w:styleId="83">
    <w:name w:val="Знак Знак8"/>
    <w:uiPriority w:val="99"/>
    <w:rsid w:val="007A0C98"/>
    <w:rPr>
      <w:b/>
      <w:lang w:val="ru-RU" w:eastAsia="ru-RU"/>
    </w:rPr>
  </w:style>
  <w:style w:type="character" w:styleId="aff">
    <w:name w:val="Strong"/>
    <w:uiPriority w:val="22"/>
    <w:qFormat/>
    <w:rsid w:val="005D2E85"/>
    <w:rPr>
      <w:rFonts w:cs="Times New Roman"/>
      <w:b/>
      <w:bCs/>
    </w:rPr>
  </w:style>
  <w:style w:type="character" w:customStyle="1" w:styleId="FontStyle23">
    <w:name w:val="Font Style23"/>
    <w:rsid w:val="005D2E85"/>
    <w:rPr>
      <w:rFonts w:ascii="Times New Roman" w:hAnsi="Times New Roman" w:cs="Times New Roman"/>
      <w:b/>
      <w:bCs/>
      <w:spacing w:val="10"/>
      <w:sz w:val="24"/>
      <w:szCs w:val="24"/>
    </w:rPr>
  </w:style>
  <w:style w:type="character" w:customStyle="1" w:styleId="aff0">
    <w:name w:val="Основной текст Знак"/>
    <w:rsid w:val="00E15DD5"/>
    <w:rPr>
      <w:rFonts w:ascii="Pragmatica" w:hAnsi="Pragmatica" w:cs="Times New Roman"/>
      <w:sz w:val="24"/>
      <w:lang w:val="ru-RU" w:eastAsia="ru-RU" w:bidi="ar-SA"/>
    </w:rPr>
  </w:style>
  <w:style w:type="paragraph" w:styleId="aff1">
    <w:name w:val="Normal (Web)"/>
    <w:basedOn w:val="a0"/>
    <w:rsid w:val="0068423D"/>
    <w:rPr>
      <w:szCs w:val="24"/>
    </w:rPr>
  </w:style>
  <w:style w:type="character" w:customStyle="1" w:styleId="212">
    <w:name w:val="Знак Знак21"/>
    <w:uiPriority w:val="99"/>
    <w:rsid w:val="00BD6865"/>
    <w:rPr>
      <w:rFonts w:cs="Times New Roman"/>
      <w:sz w:val="24"/>
    </w:rPr>
  </w:style>
  <w:style w:type="paragraph" w:customStyle="1" w:styleId="54">
    <w:name w:val="заголовок 5"/>
    <w:basedOn w:val="a0"/>
    <w:link w:val="55"/>
    <w:uiPriority w:val="99"/>
    <w:rsid w:val="009C60BC"/>
    <w:pPr>
      <w:ind w:firstLine="708"/>
    </w:pPr>
    <w:rPr>
      <w:b/>
      <w:i/>
      <w:szCs w:val="26"/>
      <w:u w:val="double"/>
    </w:rPr>
  </w:style>
  <w:style w:type="paragraph" w:customStyle="1" w:styleId="64">
    <w:name w:val="заголовок 6"/>
    <w:basedOn w:val="a0"/>
    <w:link w:val="65"/>
    <w:uiPriority w:val="99"/>
    <w:rsid w:val="0063011A"/>
    <w:pPr>
      <w:ind w:firstLine="708"/>
    </w:pPr>
    <w:rPr>
      <w:i/>
      <w:szCs w:val="26"/>
      <w:u w:val="single"/>
    </w:rPr>
  </w:style>
  <w:style w:type="character" w:customStyle="1" w:styleId="55">
    <w:name w:val="заголовок 5 Знак"/>
    <w:link w:val="54"/>
    <w:uiPriority w:val="99"/>
    <w:locked/>
    <w:rsid w:val="009C60BC"/>
    <w:rPr>
      <w:rFonts w:cs="Times New Roman"/>
      <w:b/>
      <w:i/>
      <w:sz w:val="26"/>
      <w:szCs w:val="26"/>
      <w:u w:val="double"/>
    </w:rPr>
  </w:style>
  <w:style w:type="character" w:customStyle="1" w:styleId="65">
    <w:name w:val="заголовок 6 Знак"/>
    <w:link w:val="64"/>
    <w:uiPriority w:val="99"/>
    <w:locked/>
    <w:rsid w:val="0063011A"/>
    <w:rPr>
      <w:rFonts w:cs="Times New Roman"/>
      <w:i/>
      <w:sz w:val="26"/>
      <w:szCs w:val="26"/>
      <w:u w:val="single"/>
    </w:rPr>
  </w:style>
  <w:style w:type="paragraph" w:customStyle="1" w:styleId="74">
    <w:name w:val="заголовок 7"/>
    <w:basedOn w:val="2"/>
    <w:link w:val="75"/>
    <w:uiPriority w:val="99"/>
    <w:rsid w:val="009C60BC"/>
    <w:rPr>
      <w:rFonts w:ascii="Cambria" w:hAnsi="Cambria"/>
      <w:u w:val="double"/>
    </w:rPr>
  </w:style>
  <w:style w:type="character" w:customStyle="1" w:styleId="75">
    <w:name w:val="заголовок 7 Знак"/>
    <w:link w:val="74"/>
    <w:uiPriority w:val="99"/>
    <w:locked/>
    <w:rsid w:val="009C60BC"/>
    <w:rPr>
      <w:rFonts w:ascii="Cambria" w:hAnsi="Cambria" w:cs="Times New Roman"/>
      <w:b/>
      <w:i/>
      <w:color w:val="000000"/>
      <w:sz w:val="26"/>
      <w:szCs w:val="26"/>
      <w:u w:val="double"/>
    </w:rPr>
  </w:style>
  <w:style w:type="paragraph" w:customStyle="1" w:styleId="29">
    <w:name w:val="Обычный2"/>
    <w:basedOn w:val="ConsPlusNonformat"/>
    <w:link w:val="aff2"/>
    <w:qFormat/>
    <w:rsid w:val="00960A49"/>
    <w:pPr>
      <w:widowControl/>
      <w:spacing w:line="360" w:lineRule="auto"/>
      <w:ind w:firstLine="709"/>
      <w:jc w:val="both"/>
    </w:pPr>
    <w:rPr>
      <w:sz w:val="26"/>
      <w:szCs w:val="26"/>
    </w:rPr>
  </w:style>
  <w:style w:type="paragraph" w:customStyle="1" w:styleId="18">
    <w:name w:val="обычный 1"/>
    <w:basedOn w:val="a0"/>
    <w:link w:val="19"/>
    <w:uiPriority w:val="99"/>
    <w:rsid w:val="002255E8"/>
    <w:rPr>
      <w:sz w:val="22"/>
      <w:szCs w:val="22"/>
    </w:rPr>
  </w:style>
  <w:style w:type="character" w:customStyle="1" w:styleId="ConsPlusNonformat0">
    <w:name w:val="ConsPlusNonformat Знак"/>
    <w:link w:val="ConsPlusNonformat"/>
    <w:uiPriority w:val="99"/>
    <w:locked/>
    <w:rsid w:val="006516AF"/>
    <w:rPr>
      <w:rFonts w:ascii="Courier New" w:hAnsi="Courier New" w:cs="Courier New"/>
      <w:lang w:val="ru-RU" w:eastAsia="ru-RU" w:bidi="ar-SA"/>
    </w:rPr>
  </w:style>
  <w:style w:type="character" w:customStyle="1" w:styleId="aff2">
    <w:name w:val="Обычный Знак"/>
    <w:link w:val="29"/>
    <w:locked/>
    <w:rsid w:val="00960A49"/>
    <w:rPr>
      <w:rFonts w:ascii="Courier New" w:hAnsi="Courier New" w:cs="Courier New"/>
      <w:sz w:val="26"/>
      <w:szCs w:val="26"/>
      <w:lang w:val="ru-RU" w:eastAsia="ru-RU" w:bidi="ar-SA"/>
    </w:rPr>
  </w:style>
  <w:style w:type="character" w:customStyle="1" w:styleId="19">
    <w:name w:val="обычный 1 Знак"/>
    <w:link w:val="18"/>
    <w:uiPriority w:val="99"/>
    <w:locked/>
    <w:rsid w:val="002255E8"/>
    <w:rPr>
      <w:rFonts w:cs="Times New Roman"/>
      <w:sz w:val="22"/>
      <w:szCs w:val="22"/>
    </w:rPr>
  </w:style>
  <w:style w:type="paragraph" w:styleId="aff3">
    <w:name w:val="TOC Heading"/>
    <w:basedOn w:val="1"/>
    <w:next w:val="a0"/>
    <w:uiPriority w:val="99"/>
    <w:qFormat/>
    <w:rsid w:val="005F7845"/>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rsid w:val="00611BC5"/>
  </w:style>
  <w:style w:type="character" w:customStyle="1" w:styleId="2b">
    <w:name w:val="обычный 2 Знак"/>
    <w:link w:val="2a"/>
    <w:locked/>
    <w:rsid w:val="00611BC5"/>
    <w:rPr>
      <w:rFonts w:ascii="Cambria" w:hAnsi="Cambria" w:cs="Times New Roman"/>
      <w:b/>
      <w:i/>
      <w:color w:val="000000"/>
      <w:sz w:val="26"/>
      <w:szCs w:val="26"/>
      <w:u w:val="double"/>
    </w:rPr>
  </w:style>
  <w:style w:type="paragraph" w:styleId="aff4">
    <w:name w:val="E-mail Signature"/>
    <w:basedOn w:val="a0"/>
    <w:link w:val="aff5"/>
    <w:uiPriority w:val="99"/>
    <w:rsid w:val="006658AA"/>
    <w:rPr>
      <w:sz w:val="24"/>
    </w:rPr>
  </w:style>
  <w:style w:type="character" w:customStyle="1" w:styleId="aff5">
    <w:name w:val="Электронная подпись Знак"/>
    <w:link w:val="aff4"/>
    <w:uiPriority w:val="99"/>
    <w:locked/>
    <w:rsid w:val="006658AA"/>
    <w:rPr>
      <w:rFonts w:cs="Times New Roman"/>
      <w:sz w:val="24"/>
    </w:rPr>
  </w:style>
  <w:style w:type="paragraph" w:customStyle="1" w:styleId="a">
    <w:name w:val="списки"/>
    <w:basedOn w:val="a0"/>
    <w:link w:val="aff6"/>
    <w:qFormat/>
    <w:rsid w:val="00F90598"/>
    <w:pPr>
      <w:numPr>
        <w:numId w:val="2"/>
      </w:numPr>
      <w:spacing w:before="120" w:line="240" w:lineRule="auto"/>
      <w:ind w:left="658" w:hanging="658"/>
    </w:pPr>
    <w:rPr>
      <w:szCs w:val="26"/>
    </w:rPr>
  </w:style>
  <w:style w:type="character" w:customStyle="1" w:styleId="aff6">
    <w:name w:val="списки Знак"/>
    <w:link w:val="a"/>
    <w:rsid w:val="00F90598"/>
    <w:rPr>
      <w:sz w:val="26"/>
      <w:szCs w:val="26"/>
    </w:rPr>
  </w:style>
  <w:style w:type="paragraph" w:styleId="aff7">
    <w:name w:val="No Spacing"/>
    <w:uiPriority w:val="1"/>
    <w:qFormat/>
    <w:rsid w:val="00191D39"/>
    <w:rPr>
      <w:sz w:val="24"/>
      <w:szCs w:val="24"/>
    </w:rPr>
  </w:style>
  <w:style w:type="paragraph" w:customStyle="1" w:styleId="Style11">
    <w:name w:val="Style11"/>
    <w:basedOn w:val="a0"/>
    <w:rsid w:val="004A4E67"/>
    <w:pPr>
      <w:widowControl w:val="0"/>
      <w:autoSpaceDE w:val="0"/>
      <w:autoSpaceDN w:val="0"/>
      <w:adjustRightInd w:val="0"/>
      <w:spacing w:line="277" w:lineRule="exact"/>
      <w:ind w:firstLine="504"/>
    </w:pPr>
    <w:rPr>
      <w:sz w:val="24"/>
      <w:szCs w:val="24"/>
    </w:rPr>
  </w:style>
  <w:style w:type="character" w:customStyle="1" w:styleId="FontStyle25">
    <w:name w:val="Font Style25"/>
    <w:basedOn w:val="a1"/>
    <w:rsid w:val="004A4E67"/>
    <w:rPr>
      <w:rFonts w:ascii="Times New Roman" w:hAnsi="Times New Roman" w:cs="Times New Roman"/>
      <w:sz w:val="24"/>
      <w:szCs w:val="24"/>
    </w:rPr>
  </w:style>
  <w:style w:type="paragraph" w:styleId="aff8">
    <w:name w:val="Subtitle"/>
    <w:basedOn w:val="a0"/>
    <w:next w:val="a0"/>
    <w:link w:val="aff9"/>
    <w:qFormat/>
    <w:locked/>
    <w:rsid w:val="008E43FF"/>
    <w:pPr>
      <w:spacing w:after="60" w:line="240" w:lineRule="auto"/>
      <w:jc w:val="center"/>
      <w:outlineLvl w:val="1"/>
    </w:pPr>
    <w:rPr>
      <w:rFonts w:ascii="Cambria" w:hAnsi="Cambria"/>
      <w:sz w:val="24"/>
      <w:szCs w:val="24"/>
    </w:rPr>
  </w:style>
  <w:style w:type="character" w:customStyle="1" w:styleId="aff9">
    <w:name w:val="Подзаголовок Знак"/>
    <w:basedOn w:val="a1"/>
    <w:link w:val="aff8"/>
    <w:rsid w:val="008E43FF"/>
    <w:rPr>
      <w:rFonts w:ascii="Cambria" w:hAnsi="Cambria"/>
      <w:sz w:val="24"/>
      <w:szCs w:val="24"/>
    </w:rPr>
  </w:style>
  <w:style w:type="table" w:customStyle="1" w:styleId="1a">
    <w:name w:val="Сетка таблицы1"/>
    <w:basedOn w:val="a2"/>
    <w:next w:val="af7"/>
    <w:uiPriority w:val="59"/>
    <w:rsid w:val="00D45656"/>
    <w:rPr>
      <w:rFonts w:eastAsia="Calibri"/>
      <w:sz w:val="26"/>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qFormat/>
    <w:rsid w:val="0050628E"/>
  </w:style>
  <w:style w:type="paragraph" w:customStyle="1" w:styleId="2e">
    <w:name w:val="Заголовок2"/>
    <w:basedOn w:val="1"/>
    <w:link w:val="2f"/>
    <w:qFormat/>
    <w:rsid w:val="002D60B3"/>
    <w:rPr>
      <w:i/>
    </w:rPr>
  </w:style>
  <w:style w:type="character" w:customStyle="1" w:styleId="2d">
    <w:name w:val="Стиль2 Знак"/>
    <w:basedOn w:val="20"/>
    <w:link w:val="2c"/>
    <w:rsid w:val="0050628E"/>
    <w:rPr>
      <w:b/>
      <w:i/>
      <w:color w:val="000000"/>
      <w:sz w:val="26"/>
      <w:szCs w:val="26"/>
    </w:rPr>
  </w:style>
  <w:style w:type="character" w:customStyle="1" w:styleId="2f">
    <w:name w:val="Заголовок2 Знак"/>
    <w:basedOn w:val="10"/>
    <w:link w:val="2e"/>
    <w:rsid w:val="002D60B3"/>
    <w:rPr>
      <w:b/>
      <w:bCs/>
      <w:i/>
      <w:kern w:val="32"/>
      <w:sz w:val="28"/>
      <w:szCs w:val="28"/>
    </w:rPr>
  </w:style>
  <w:style w:type="table" w:customStyle="1" w:styleId="2f0">
    <w:name w:val="Сетка таблицы2"/>
    <w:basedOn w:val="a2"/>
    <w:next w:val="af7"/>
    <w:uiPriority w:val="59"/>
    <w:rsid w:val="0041362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9">
    <w:name w:val="Style9"/>
    <w:basedOn w:val="a0"/>
    <w:uiPriority w:val="99"/>
    <w:rsid w:val="00244557"/>
    <w:pPr>
      <w:widowControl w:val="0"/>
      <w:autoSpaceDE w:val="0"/>
      <w:autoSpaceDN w:val="0"/>
      <w:adjustRightInd w:val="0"/>
      <w:spacing w:line="297" w:lineRule="exact"/>
      <w:ind w:firstLine="706"/>
    </w:pPr>
    <w:rPr>
      <w:sz w:val="24"/>
      <w:szCs w:val="24"/>
    </w:rPr>
  </w:style>
  <w:style w:type="paragraph" w:customStyle="1" w:styleId="Style6">
    <w:name w:val="Style6"/>
    <w:basedOn w:val="a0"/>
    <w:uiPriority w:val="99"/>
    <w:rsid w:val="005300B1"/>
    <w:pPr>
      <w:widowControl w:val="0"/>
      <w:autoSpaceDE w:val="0"/>
      <w:autoSpaceDN w:val="0"/>
      <w:adjustRightInd w:val="0"/>
      <w:spacing w:line="283" w:lineRule="exact"/>
      <w:ind w:firstLine="770"/>
    </w:pPr>
    <w:rPr>
      <w:sz w:val="24"/>
      <w:szCs w:val="24"/>
    </w:rPr>
  </w:style>
  <w:style w:type="paragraph" w:styleId="affa">
    <w:name w:val="Document Map"/>
    <w:basedOn w:val="a0"/>
    <w:link w:val="affb"/>
    <w:uiPriority w:val="99"/>
    <w:semiHidden/>
    <w:unhideWhenUsed/>
    <w:rsid w:val="00E76B40"/>
    <w:pPr>
      <w:spacing w:line="240" w:lineRule="auto"/>
    </w:pPr>
    <w:rPr>
      <w:rFonts w:ascii="Tahoma" w:hAnsi="Tahoma" w:cs="Tahoma"/>
      <w:sz w:val="16"/>
      <w:szCs w:val="16"/>
    </w:rPr>
  </w:style>
  <w:style w:type="character" w:customStyle="1" w:styleId="affb">
    <w:name w:val="Схема документа Знак"/>
    <w:basedOn w:val="a1"/>
    <w:link w:val="affa"/>
    <w:uiPriority w:val="99"/>
    <w:semiHidden/>
    <w:rsid w:val="00E76B40"/>
    <w:rPr>
      <w:rFonts w:ascii="Tahoma" w:hAnsi="Tahoma" w:cs="Tahoma"/>
      <w:sz w:val="16"/>
      <w:szCs w:val="16"/>
    </w:rPr>
  </w:style>
  <w:style w:type="character" w:customStyle="1" w:styleId="FontStyle16">
    <w:name w:val="Font Style16"/>
    <w:basedOn w:val="a1"/>
    <w:uiPriority w:val="99"/>
    <w:rsid w:val="00F6650E"/>
    <w:rPr>
      <w:rFonts w:ascii="Times New Roman" w:hAnsi="Times New Roman" w:cs="Times New Roman" w:hint="default"/>
      <w:b/>
      <w:bCs/>
      <w:sz w:val="24"/>
      <w:szCs w:val="24"/>
    </w:rPr>
  </w:style>
  <w:style w:type="character" w:customStyle="1" w:styleId="FontStyle12">
    <w:name w:val="Font Style12"/>
    <w:basedOn w:val="a1"/>
    <w:uiPriority w:val="99"/>
    <w:rsid w:val="00A46F18"/>
    <w:rPr>
      <w:rFonts w:ascii="Times New Roman" w:hAnsi="Times New Roman" w:cs="Times New Roman"/>
      <w:sz w:val="24"/>
      <w:szCs w:val="24"/>
    </w:rPr>
  </w:style>
  <w:style w:type="paragraph" w:customStyle="1" w:styleId="affc">
    <w:name w:val="Базовый"/>
    <w:uiPriority w:val="99"/>
    <w:rsid w:val="004C1F1D"/>
    <w:pPr>
      <w:widowControl w:val="0"/>
      <w:tabs>
        <w:tab w:val="left" w:pos="709"/>
      </w:tabs>
      <w:suppressAutoHyphens/>
    </w:pPr>
    <w:rPr>
      <w:rFonts w:eastAsia="WenQuanYi Micro Hei" w:cs="Lohit Hindi"/>
      <w:sz w:val="24"/>
      <w:szCs w:val="24"/>
      <w:lang w:eastAsia="zh-CN" w:bidi="hi-IN"/>
    </w:rPr>
  </w:style>
  <w:style w:type="paragraph" w:customStyle="1" w:styleId="affd">
    <w:name w:val="Заголовок статьи"/>
    <w:basedOn w:val="a0"/>
    <w:next w:val="a0"/>
    <w:uiPriority w:val="99"/>
    <w:rsid w:val="003B3C80"/>
    <w:pPr>
      <w:autoSpaceDE w:val="0"/>
      <w:autoSpaceDN w:val="0"/>
      <w:adjustRightInd w:val="0"/>
      <w:spacing w:line="240" w:lineRule="auto"/>
      <w:ind w:left="1612" w:hanging="892"/>
    </w:pPr>
    <w:rPr>
      <w:rFonts w:ascii="Arial" w:eastAsia="Calibri" w:hAnsi="Arial" w:cs="Arial"/>
      <w:sz w:val="24"/>
      <w:szCs w:val="24"/>
      <w:lang w:eastAsia="en-US"/>
    </w:rPr>
  </w:style>
  <w:style w:type="character" w:styleId="affe">
    <w:name w:val="Emphasis"/>
    <w:basedOn w:val="a1"/>
    <w:qFormat/>
    <w:locked/>
    <w:rsid w:val="00B355E7"/>
    <w:rPr>
      <w:i/>
      <w:iCs/>
    </w:rPr>
  </w:style>
  <w:style w:type="character" w:customStyle="1" w:styleId="-">
    <w:name w:val="Интернет-ссылка"/>
    <w:basedOn w:val="a1"/>
    <w:uiPriority w:val="99"/>
    <w:unhideWhenUsed/>
    <w:rsid w:val="00D81025"/>
    <w:rPr>
      <w:color w:val="0000FF" w:themeColor="hyperlink"/>
      <w:u w:val="single"/>
    </w:rPr>
  </w:style>
  <w:style w:type="character" w:customStyle="1" w:styleId="afff">
    <w:name w:val="Посещённая гиперссылка"/>
    <w:rsid w:val="00D81025"/>
    <w:rPr>
      <w:color w:val="800000"/>
      <w:u w:val="single"/>
    </w:rPr>
  </w:style>
  <w:style w:type="paragraph" w:customStyle="1" w:styleId="Standard">
    <w:name w:val="Standard"/>
    <w:rsid w:val="00951E6B"/>
    <w:pPr>
      <w:suppressAutoHyphens/>
      <w:autoSpaceDN w:val="0"/>
      <w:textAlignment w:val="baseline"/>
    </w:pPr>
    <w:rPr>
      <w:rFonts w:ascii="Liberation Serif" w:eastAsia="WenQuanYi Zen Hei Sharp" w:hAnsi="Liberation Serif" w:cs="Lohit Devanagari"/>
      <w:kern w:val="3"/>
      <w:sz w:val="24"/>
      <w:szCs w:val="24"/>
      <w:lang w:eastAsia="zh-CN" w:bidi="hi-IN"/>
    </w:rPr>
  </w:style>
  <w:style w:type="paragraph" w:styleId="afff0">
    <w:name w:val="Plain Text"/>
    <w:basedOn w:val="a0"/>
    <w:link w:val="afff1"/>
    <w:uiPriority w:val="99"/>
    <w:unhideWhenUsed/>
    <w:rsid w:val="00B078DB"/>
    <w:pPr>
      <w:spacing w:line="240" w:lineRule="auto"/>
      <w:jc w:val="left"/>
    </w:pPr>
    <w:rPr>
      <w:rFonts w:ascii="Consolas" w:eastAsiaTheme="minorHAnsi" w:hAnsi="Consolas" w:cstheme="minorBidi"/>
      <w:sz w:val="21"/>
      <w:szCs w:val="21"/>
      <w:lang w:eastAsia="en-US"/>
    </w:rPr>
  </w:style>
  <w:style w:type="character" w:customStyle="1" w:styleId="afff1">
    <w:name w:val="Текст Знак"/>
    <w:basedOn w:val="a1"/>
    <w:link w:val="afff0"/>
    <w:uiPriority w:val="99"/>
    <w:rsid w:val="00B078DB"/>
    <w:rPr>
      <w:rFonts w:ascii="Consolas" w:eastAsiaTheme="minorHAnsi" w:hAnsi="Consolas" w:cstheme="minorBidi"/>
      <w:sz w:val="21"/>
      <w:szCs w:val="21"/>
      <w:lang w:eastAsia="en-US"/>
    </w:rPr>
  </w:style>
  <w:style w:type="character" w:customStyle="1" w:styleId="afff2">
    <w:name w:val="Выделение жирным"/>
    <w:qFormat/>
    <w:rsid w:val="00427EB5"/>
    <w:rPr>
      <w:b/>
      <w:bCs/>
    </w:rPr>
  </w:style>
  <w:style w:type="character" w:customStyle="1" w:styleId="afff3">
    <w:name w:val="Гипертекстовая ссылка"/>
    <w:basedOn w:val="a1"/>
    <w:uiPriority w:val="99"/>
    <w:rsid w:val="006439CC"/>
    <w:rPr>
      <w:color w:val="106BBE"/>
    </w:rPr>
  </w:style>
  <w:style w:type="paragraph" w:customStyle="1" w:styleId="1b">
    <w:name w:val="Текст1"/>
    <w:basedOn w:val="a0"/>
    <w:rsid w:val="00DD63BF"/>
    <w:pPr>
      <w:spacing w:line="240" w:lineRule="auto"/>
      <w:jc w:val="left"/>
    </w:pPr>
    <w:rPr>
      <w:rFonts w:ascii="Calibri" w:eastAsia="Calibri" w:hAnsi="Calibri"/>
      <w:sz w:val="22"/>
      <w:szCs w:val="22"/>
      <w:lang w:eastAsia="zh-CN"/>
    </w:rPr>
  </w:style>
  <w:style w:type="character" w:customStyle="1" w:styleId="FontStyle24">
    <w:name w:val="Font Style24"/>
    <w:rsid w:val="00FD2CFB"/>
    <w:rPr>
      <w:rFonts w:ascii="Times New Roman" w:hAnsi="Times New Roman" w:cs="Times New Roman"/>
      <w:b/>
      <w:bCs/>
      <w:sz w:val="24"/>
      <w:szCs w:val="24"/>
    </w:rPr>
  </w:style>
  <w:style w:type="paragraph" w:styleId="afff4">
    <w:name w:val="Revision"/>
    <w:hidden/>
    <w:uiPriority w:val="99"/>
    <w:semiHidden/>
    <w:rsid w:val="008B0D95"/>
    <w:rPr>
      <w:sz w:val="26"/>
    </w:rPr>
  </w:style>
</w:styles>
</file>

<file path=word/webSettings.xml><?xml version="1.0" encoding="utf-8"?>
<w:webSettings xmlns:r="http://schemas.openxmlformats.org/officeDocument/2006/relationships" xmlns:w="http://schemas.openxmlformats.org/wordprocessingml/2006/main">
  <w:divs>
    <w:div w:id="38363858">
      <w:bodyDiv w:val="1"/>
      <w:marLeft w:val="0"/>
      <w:marRight w:val="0"/>
      <w:marTop w:val="0"/>
      <w:marBottom w:val="0"/>
      <w:divBdr>
        <w:top w:val="none" w:sz="0" w:space="0" w:color="auto"/>
        <w:left w:val="none" w:sz="0" w:space="0" w:color="auto"/>
        <w:bottom w:val="none" w:sz="0" w:space="0" w:color="auto"/>
        <w:right w:val="none" w:sz="0" w:space="0" w:color="auto"/>
      </w:divBdr>
    </w:div>
    <w:div w:id="81999153">
      <w:bodyDiv w:val="1"/>
      <w:marLeft w:val="0"/>
      <w:marRight w:val="0"/>
      <w:marTop w:val="0"/>
      <w:marBottom w:val="0"/>
      <w:divBdr>
        <w:top w:val="none" w:sz="0" w:space="0" w:color="auto"/>
        <w:left w:val="none" w:sz="0" w:space="0" w:color="auto"/>
        <w:bottom w:val="none" w:sz="0" w:space="0" w:color="auto"/>
        <w:right w:val="none" w:sz="0" w:space="0" w:color="auto"/>
      </w:divBdr>
    </w:div>
    <w:div w:id="97525458">
      <w:bodyDiv w:val="1"/>
      <w:marLeft w:val="0"/>
      <w:marRight w:val="0"/>
      <w:marTop w:val="0"/>
      <w:marBottom w:val="0"/>
      <w:divBdr>
        <w:top w:val="none" w:sz="0" w:space="0" w:color="auto"/>
        <w:left w:val="none" w:sz="0" w:space="0" w:color="auto"/>
        <w:bottom w:val="none" w:sz="0" w:space="0" w:color="auto"/>
        <w:right w:val="none" w:sz="0" w:space="0" w:color="auto"/>
      </w:divBdr>
    </w:div>
    <w:div w:id="123617173">
      <w:bodyDiv w:val="1"/>
      <w:marLeft w:val="0"/>
      <w:marRight w:val="0"/>
      <w:marTop w:val="0"/>
      <w:marBottom w:val="0"/>
      <w:divBdr>
        <w:top w:val="none" w:sz="0" w:space="0" w:color="auto"/>
        <w:left w:val="none" w:sz="0" w:space="0" w:color="auto"/>
        <w:bottom w:val="none" w:sz="0" w:space="0" w:color="auto"/>
        <w:right w:val="none" w:sz="0" w:space="0" w:color="auto"/>
      </w:divBdr>
    </w:div>
    <w:div w:id="151063494">
      <w:bodyDiv w:val="1"/>
      <w:marLeft w:val="0"/>
      <w:marRight w:val="0"/>
      <w:marTop w:val="0"/>
      <w:marBottom w:val="0"/>
      <w:divBdr>
        <w:top w:val="none" w:sz="0" w:space="0" w:color="auto"/>
        <w:left w:val="none" w:sz="0" w:space="0" w:color="auto"/>
        <w:bottom w:val="none" w:sz="0" w:space="0" w:color="auto"/>
        <w:right w:val="none" w:sz="0" w:space="0" w:color="auto"/>
      </w:divBdr>
    </w:div>
    <w:div w:id="166604706">
      <w:bodyDiv w:val="1"/>
      <w:marLeft w:val="0"/>
      <w:marRight w:val="0"/>
      <w:marTop w:val="0"/>
      <w:marBottom w:val="0"/>
      <w:divBdr>
        <w:top w:val="none" w:sz="0" w:space="0" w:color="auto"/>
        <w:left w:val="none" w:sz="0" w:space="0" w:color="auto"/>
        <w:bottom w:val="none" w:sz="0" w:space="0" w:color="auto"/>
        <w:right w:val="none" w:sz="0" w:space="0" w:color="auto"/>
      </w:divBdr>
    </w:div>
    <w:div w:id="192497717">
      <w:bodyDiv w:val="1"/>
      <w:marLeft w:val="0"/>
      <w:marRight w:val="0"/>
      <w:marTop w:val="0"/>
      <w:marBottom w:val="0"/>
      <w:divBdr>
        <w:top w:val="none" w:sz="0" w:space="0" w:color="auto"/>
        <w:left w:val="none" w:sz="0" w:space="0" w:color="auto"/>
        <w:bottom w:val="none" w:sz="0" w:space="0" w:color="auto"/>
        <w:right w:val="none" w:sz="0" w:space="0" w:color="auto"/>
      </w:divBdr>
    </w:div>
    <w:div w:id="194780330">
      <w:bodyDiv w:val="1"/>
      <w:marLeft w:val="0"/>
      <w:marRight w:val="0"/>
      <w:marTop w:val="0"/>
      <w:marBottom w:val="0"/>
      <w:divBdr>
        <w:top w:val="none" w:sz="0" w:space="0" w:color="auto"/>
        <w:left w:val="none" w:sz="0" w:space="0" w:color="auto"/>
        <w:bottom w:val="none" w:sz="0" w:space="0" w:color="auto"/>
        <w:right w:val="none" w:sz="0" w:space="0" w:color="auto"/>
      </w:divBdr>
    </w:div>
    <w:div w:id="196280911">
      <w:bodyDiv w:val="1"/>
      <w:marLeft w:val="0"/>
      <w:marRight w:val="0"/>
      <w:marTop w:val="0"/>
      <w:marBottom w:val="0"/>
      <w:divBdr>
        <w:top w:val="none" w:sz="0" w:space="0" w:color="auto"/>
        <w:left w:val="none" w:sz="0" w:space="0" w:color="auto"/>
        <w:bottom w:val="none" w:sz="0" w:space="0" w:color="auto"/>
        <w:right w:val="none" w:sz="0" w:space="0" w:color="auto"/>
      </w:divBdr>
    </w:div>
    <w:div w:id="229119101">
      <w:bodyDiv w:val="1"/>
      <w:marLeft w:val="0"/>
      <w:marRight w:val="0"/>
      <w:marTop w:val="0"/>
      <w:marBottom w:val="0"/>
      <w:divBdr>
        <w:top w:val="none" w:sz="0" w:space="0" w:color="auto"/>
        <w:left w:val="none" w:sz="0" w:space="0" w:color="auto"/>
        <w:bottom w:val="none" w:sz="0" w:space="0" w:color="auto"/>
        <w:right w:val="none" w:sz="0" w:space="0" w:color="auto"/>
      </w:divBdr>
    </w:div>
    <w:div w:id="262306493">
      <w:bodyDiv w:val="1"/>
      <w:marLeft w:val="0"/>
      <w:marRight w:val="0"/>
      <w:marTop w:val="0"/>
      <w:marBottom w:val="0"/>
      <w:divBdr>
        <w:top w:val="none" w:sz="0" w:space="0" w:color="auto"/>
        <w:left w:val="none" w:sz="0" w:space="0" w:color="auto"/>
        <w:bottom w:val="none" w:sz="0" w:space="0" w:color="auto"/>
        <w:right w:val="none" w:sz="0" w:space="0" w:color="auto"/>
      </w:divBdr>
    </w:div>
    <w:div w:id="278070906">
      <w:bodyDiv w:val="1"/>
      <w:marLeft w:val="0"/>
      <w:marRight w:val="0"/>
      <w:marTop w:val="0"/>
      <w:marBottom w:val="0"/>
      <w:divBdr>
        <w:top w:val="none" w:sz="0" w:space="0" w:color="auto"/>
        <w:left w:val="none" w:sz="0" w:space="0" w:color="auto"/>
        <w:bottom w:val="none" w:sz="0" w:space="0" w:color="auto"/>
        <w:right w:val="none" w:sz="0" w:space="0" w:color="auto"/>
      </w:divBdr>
    </w:div>
    <w:div w:id="312491420">
      <w:bodyDiv w:val="1"/>
      <w:marLeft w:val="0"/>
      <w:marRight w:val="0"/>
      <w:marTop w:val="0"/>
      <w:marBottom w:val="0"/>
      <w:divBdr>
        <w:top w:val="none" w:sz="0" w:space="0" w:color="auto"/>
        <w:left w:val="none" w:sz="0" w:space="0" w:color="auto"/>
        <w:bottom w:val="none" w:sz="0" w:space="0" w:color="auto"/>
        <w:right w:val="none" w:sz="0" w:space="0" w:color="auto"/>
      </w:divBdr>
    </w:div>
    <w:div w:id="313291769">
      <w:bodyDiv w:val="1"/>
      <w:marLeft w:val="0"/>
      <w:marRight w:val="0"/>
      <w:marTop w:val="0"/>
      <w:marBottom w:val="0"/>
      <w:divBdr>
        <w:top w:val="none" w:sz="0" w:space="0" w:color="auto"/>
        <w:left w:val="none" w:sz="0" w:space="0" w:color="auto"/>
        <w:bottom w:val="none" w:sz="0" w:space="0" w:color="auto"/>
        <w:right w:val="none" w:sz="0" w:space="0" w:color="auto"/>
      </w:divBdr>
    </w:div>
    <w:div w:id="316616577">
      <w:bodyDiv w:val="1"/>
      <w:marLeft w:val="0"/>
      <w:marRight w:val="0"/>
      <w:marTop w:val="0"/>
      <w:marBottom w:val="0"/>
      <w:divBdr>
        <w:top w:val="none" w:sz="0" w:space="0" w:color="auto"/>
        <w:left w:val="none" w:sz="0" w:space="0" w:color="auto"/>
        <w:bottom w:val="none" w:sz="0" w:space="0" w:color="auto"/>
        <w:right w:val="none" w:sz="0" w:space="0" w:color="auto"/>
      </w:divBdr>
    </w:div>
    <w:div w:id="321466928">
      <w:bodyDiv w:val="1"/>
      <w:marLeft w:val="0"/>
      <w:marRight w:val="0"/>
      <w:marTop w:val="0"/>
      <w:marBottom w:val="0"/>
      <w:divBdr>
        <w:top w:val="none" w:sz="0" w:space="0" w:color="auto"/>
        <w:left w:val="none" w:sz="0" w:space="0" w:color="auto"/>
        <w:bottom w:val="none" w:sz="0" w:space="0" w:color="auto"/>
        <w:right w:val="none" w:sz="0" w:space="0" w:color="auto"/>
      </w:divBdr>
    </w:div>
    <w:div w:id="374938611">
      <w:bodyDiv w:val="1"/>
      <w:marLeft w:val="0"/>
      <w:marRight w:val="0"/>
      <w:marTop w:val="0"/>
      <w:marBottom w:val="0"/>
      <w:divBdr>
        <w:top w:val="none" w:sz="0" w:space="0" w:color="auto"/>
        <w:left w:val="none" w:sz="0" w:space="0" w:color="auto"/>
        <w:bottom w:val="none" w:sz="0" w:space="0" w:color="auto"/>
        <w:right w:val="none" w:sz="0" w:space="0" w:color="auto"/>
      </w:divBdr>
    </w:div>
    <w:div w:id="383254788">
      <w:bodyDiv w:val="1"/>
      <w:marLeft w:val="0"/>
      <w:marRight w:val="0"/>
      <w:marTop w:val="0"/>
      <w:marBottom w:val="0"/>
      <w:divBdr>
        <w:top w:val="none" w:sz="0" w:space="0" w:color="auto"/>
        <w:left w:val="none" w:sz="0" w:space="0" w:color="auto"/>
        <w:bottom w:val="none" w:sz="0" w:space="0" w:color="auto"/>
        <w:right w:val="none" w:sz="0" w:space="0" w:color="auto"/>
      </w:divBdr>
    </w:div>
    <w:div w:id="504248129">
      <w:bodyDiv w:val="1"/>
      <w:marLeft w:val="0"/>
      <w:marRight w:val="0"/>
      <w:marTop w:val="0"/>
      <w:marBottom w:val="0"/>
      <w:divBdr>
        <w:top w:val="none" w:sz="0" w:space="0" w:color="auto"/>
        <w:left w:val="none" w:sz="0" w:space="0" w:color="auto"/>
        <w:bottom w:val="none" w:sz="0" w:space="0" w:color="auto"/>
        <w:right w:val="none" w:sz="0" w:space="0" w:color="auto"/>
      </w:divBdr>
    </w:div>
    <w:div w:id="514155573">
      <w:bodyDiv w:val="1"/>
      <w:marLeft w:val="0"/>
      <w:marRight w:val="0"/>
      <w:marTop w:val="0"/>
      <w:marBottom w:val="0"/>
      <w:divBdr>
        <w:top w:val="none" w:sz="0" w:space="0" w:color="auto"/>
        <w:left w:val="none" w:sz="0" w:space="0" w:color="auto"/>
        <w:bottom w:val="none" w:sz="0" w:space="0" w:color="auto"/>
        <w:right w:val="none" w:sz="0" w:space="0" w:color="auto"/>
      </w:divBdr>
    </w:div>
    <w:div w:id="527838708">
      <w:bodyDiv w:val="1"/>
      <w:marLeft w:val="0"/>
      <w:marRight w:val="0"/>
      <w:marTop w:val="0"/>
      <w:marBottom w:val="0"/>
      <w:divBdr>
        <w:top w:val="none" w:sz="0" w:space="0" w:color="auto"/>
        <w:left w:val="none" w:sz="0" w:space="0" w:color="auto"/>
        <w:bottom w:val="none" w:sz="0" w:space="0" w:color="auto"/>
        <w:right w:val="none" w:sz="0" w:space="0" w:color="auto"/>
      </w:divBdr>
    </w:div>
    <w:div w:id="538782010">
      <w:bodyDiv w:val="1"/>
      <w:marLeft w:val="0"/>
      <w:marRight w:val="0"/>
      <w:marTop w:val="0"/>
      <w:marBottom w:val="0"/>
      <w:divBdr>
        <w:top w:val="none" w:sz="0" w:space="0" w:color="auto"/>
        <w:left w:val="none" w:sz="0" w:space="0" w:color="auto"/>
        <w:bottom w:val="none" w:sz="0" w:space="0" w:color="auto"/>
        <w:right w:val="none" w:sz="0" w:space="0" w:color="auto"/>
      </w:divBdr>
    </w:div>
    <w:div w:id="567110514">
      <w:bodyDiv w:val="1"/>
      <w:marLeft w:val="0"/>
      <w:marRight w:val="0"/>
      <w:marTop w:val="0"/>
      <w:marBottom w:val="0"/>
      <w:divBdr>
        <w:top w:val="none" w:sz="0" w:space="0" w:color="auto"/>
        <w:left w:val="none" w:sz="0" w:space="0" w:color="auto"/>
        <w:bottom w:val="none" w:sz="0" w:space="0" w:color="auto"/>
        <w:right w:val="none" w:sz="0" w:space="0" w:color="auto"/>
      </w:divBdr>
    </w:div>
    <w:div w:id="587690008">
      <w:bodyDiv w:val="1"/>
      <w:marLeft w:val="0"/>
      <w:marRight w:val="0"/>
      <w:marTop w:val="0"/>
      <w:marBottom w:val="0"/>
      <w:divBdr>
        <w:top w:val="none" w:sz="0" w:space="0" w:color="auto"/>
        <w:left w:val="none" w:sz="0" w:space="0" w:color="auto"/>
        <w:bottom w:val="none" w:sz="0" w:space="0" w:color="auto"/>
        <w:right w:val="none" w:sz="0" w:space="0" w:color="auto"/>
      </w:divBdr>
    </w:div>
    <w:div w:id="658269723">
      <w:bodyDiv w:val="1"/>
      <w:marLeft w:val="0"/>
      <w:marRight w:val="0"/>
      <w:marTop w:val="0"/>
      <w:marBottom w:val="0"/>
      <w:divBdr>
        <w:top w:val="none" w:sz="0" w:space="0" w:color="auto"/>
        <w:left w:val="none" w:sz="0" w:space="0" w:color="auto"/>
        <w:bottom w:val="none" w:sz="0" w:space="0" w:color="auto"/>
        <w:right w:val="none" w:sz="0" w:space="0" w:color="auto"/>
      </w:divBdr>
    </w:div>
    <w:div w:id="683897359">
      <w:bodyDiv w:val="1"/>
      <w:marLeft w:val="0"/>
      <w:marRight w:val="0"/>
      <w:marTop w:val="0"/>
      <w:marBottom w:val="0"/>
      <w:divBdr>
        <w:top w:val="none" w:sz="0" w:space="0" w:color="auto"/>
        <w:left w:val="none" w:sz="0" w:space="0" w:color="auto"/>
        <w:bottom w:val="none" w:sz="0" w:space="0" w:color="auto"/>
        <w:right w:val="none" w:sz="0" w:space="0" w:color="auto"/>
      </w:divBdr>
    </w:div>
    <w:div w:id="696736286">
      <w:bodyDiv w:val="1"/>
      <w:marLeft w:val="0"/>
      <w:marRight w:val="0"/>
      <w:marTop w:val="0"/>
      <w:marBottom w:val="0"/>
      <w:divBdr>
        <w:top w:val="none" w:sz="0" w:space="0" w:color="auto"/>
        <w:left w:val="none" w:sz="0" w:space="0" w:color="auto"/>
        <w:bottom w:val="none" w:sz="0" w:space="0" w:color="auto"/>
        <w:right w:val="none" w:sz="0" w:space="0" w:color="auto"/>
      </w:divBdr>
    </w:div>
    <w:div w:id="763843479">
      <w:bodyDiv w:val="1"/>
      <w:marLeft w:val="0"/>
      <w:marRight w:val="0"/>
      <w:marTop w:val="0"/>
      <w:marBottom w:val="0"/>
      <w:divBdr>
        <w:top w:val="none" w:sz="0" w:space="0" w:color="auto"/>
        <w:left w:val="none" w:sz="0" w:space="0" w:color="auto"/>
        <w:bottom w:val="none" w:sz="0" w:space="0" w:color="auto"/>
        <w:right w:val="none" w:sz="0" w:space="0" w:color="auto"/>
      </w:divBdr>
    </w:div>
    <w:div w:id="793209047">
      <w:bodyDiv w:val="1"/>
      <w:marLeft w:val="0"/>
      <w:marRight w:val="0"/>
      <w:marTop w:val="0"/>
      <w:marBottom w:val="0"/>
      <w:divBdr>
        <w:top w:val="none" w:sz="0" w:space="0" w:color="auto"/>
        <w:left w:val="none" w:sz="0" w:space="0" w:color="auto"/>
        <w:bottom w:val="none" w:sz="0" w:space="0" w:color="auto"/>
        <w:right w:val="none" w:sz="0" w:space="0" w:color="auto"/>
      </w:divBdr>
    </w:div>
    <w:div w:id="794562666">
      <w:bodyDiv w:val="1"/>
      <w:marLeft w:val="0"/>
      <w:marRight w:val="0"/>
      <w:marTop w:val="0"/>
      <w:marBottom w:val="0"/>
      <w:divBdr>
        <w:top w:val="none" w:sz="0" w:space="0" w:color="auto"/>
        <w:left w:val="none" w:sz="0" w:space="0" w:color="auto"/>
        <w:bottom w:val="none" w:sz="0" w:space="0" w:color="auto"/>
        <w:right w:val="none" w:sz="0" w:space="0" w:color="auto"/>
      </w:divBdr>
    </w:div>
    <w:div w:id="803930620">
      <w:bodyDiv w:val="1"/>
      <w:marLeft w:val="0"/>
      <w:marRight w:val="0"/>
      <w:marTop w:val="0"/>
      <w:marBottom w:val="0"/>
      <w:divBdr>
        <w:top w:val="none" w:sz="0" w:space="0" w:color="auto"/>
        <w:left w:val="none" w:sz="0" w:space="0" w:color="auto"/>
        <w:bottom w:val="none" w:sz="0" w:space="0" w:color="auto"/>
        <w:right w:val="none" w:sz="0" w:space="0" w:color="auto"/>
      </w:divBdr>
    </w:div>
    <w:div w:id="812018888">
      <w:bodyDiv w:val="1"/>
      <w:marLeft w:val="0"/>
      <w:marRight w:val="0"/>
      <w:marTop w:val="0"/>
      <w:marBottom w:val="0"/>
      <w:divBdr>
        <w:top w:val="none" w:sz="0" w:space="0" w:color="auto"/>
        <w:left w:val="none" w:sz="0" w:space="0" w:color="auto"/>
        <w:bottom w:val="none" w:sz="0" w:space="0" w:color="auto"/>
        <w:right w:val="none" w:sz="0" w:space="0" w:color="auto"/>
      </w:divBdr>
    </w:div>
    <w:div w:id="815949943">
      <w:bodyDiv w:val="1"/>
      <w:marLeft w:val="0"/>
      <w:marRight w:val="0"/>
      <w:marTop w:val="0"/>
      <w:marBottom w:val="0"/>
      <w:divBdr>
        <w:top w:val="none" w:sz="0" w:space="0" w:color="auto"/>
        <w:left w:val="none" w:sz="0" w:space="0" w:color="auto"/>
        <w:bottom w:val="none" w:sz="0" w:space="0" w:color="auto"/>
        <w:right w:val="none" w:sz="0" w:space="0" w:color="auto"/>
      </w:divBdr>
    </w:div>
    <w:div w:id="816991437">
      <w:bodyDiv w:val="1"/>
      <w:marLeft w:val="0"/>
      <w:marRight w:val="0"/>
      <w:marTop w:val="0"/>
      <w:marBottom w:val="0"/>
      <w:divBdr>
        <w:top w:val="none" w:sz="0" w:space="0" w:color="auto"/>
        <w:left w:val="none" w:sz="0" w:space="0" w:color="auto"/>
        <w:bottom w:val="none" w:sz="0" w:space="0" w:color="auto"/>
        <w:right w:val="none" w:sz="0" w:space="0" w:color="auto"/>
      </w:divBdr>
    </w:div>
    <w:div w:id="821894077">
      <w:bodyDiv w:val="1"/>
      <w:marLeft w:val="0"/>
      <w:marRight w:val="0"/>
      <w:marTop w:val="0"/>
      <w:marBottom w:val="0"/>
      <w:divBdr>
        <w:top w:val="none" w:sz="0" w:space="0" w:color="auto"/>
        <w:left w:val="none" w:sz="0" w:space="0" w:color="auto"/>
        <w:bottom w:val="none" w:sz="0" w:space="0" w:color="auto"/>
        <w:right w:val="none" w:sz="0" w:space="0" w:color="auto"/>
      </w:divBdr>
    </w:div>
    <w:div w:id="824204331">
      <w:bodyDiv w:val="1"/>
      <w:marLeft w:val="0"/>
      <w:marRight w:val="0"/>
      <w:marTop w:val="0"/>
      <w:marBottom w:val="0"/>
      <w:divBdr>
        <w:top w:val="none" w:sz="0" w:space="0" w:color="auto"/>
        <w:left w:val="none" w:sz="0" w:space="0" w:color="auto"/>
        <w:bottom w:val="none" w:sz="0" w:space="0" w:color="auto"/>
        <w:right w:val="none" w:sz="0" w:space="0" w:color="auto"/>
      </w:divBdr>
    </w:div>
    <w:div w:id="834414849">
      <w:bodyDiv w:val="1"/>
      <w:marLeft w:val="0"/>
      <w:marRight w:val="0"/>
      <w:marTop w:val="0"/>
      <w:marBottom w:val="0"/>
      <w:divBdr>
        <w:top w:val="none" w:sz="0" w:space="0" w:color="auto"/>
        <w:left w:val="none" w:sz="0" w:space="0" w:color="auto"/>
        <w:bottom w:val="none" w:sz="0" w:space="0" w:color="auto"/>
        <w:right w:val="none" w:sz="0" w:space="0" w:color="auto"/>
      </w:divBdr>
    </w:div>
    <w:div w:id="868878082">
      <w:bodyDiv w:val="1"/>
      <w:marLeft w:val="0"/>
      <w:marRight w:val="0"/>
      <w:marTop w:val="0"/>
      <w:marBottom w:val="0"/>
      <w:divBdr>
        <w:top w:val="none" w:sz="0" w:space="0" w:color="auto"/>
        <w:left w:val="none" w:sz="0" w:space="0" w:color="auto"/>
        <w:bottom w:val="none" w:sz="0" w:space="0" w:color="auto"/>
        <w:right w:val="none" w:sz="0" w:space="0" w:color="auto"/>
      </w:divBdr>
    </w:div>
    <w:div w:id="877203118">
      <w:bodyDiv w:val="1"/>
      <w:marLeft w:val="0"/>
      <w:marRight w:val="0"/>
      <w:marTop w:val="0"/>
      <w:marBottom w:val="0"/>
      <w:divBdr>
        <w:top w:val="none" w:sz="0" w:space="0" w:color="auto"/>
        <w:left w:val="none" w:sz="0" w:space="0" w:color="auto"/>
        <w:bottom w:val="none" w:sz="0" w:space="0" w:color="auto"/>
        <w:right w:val="none" w:sz="0" w:space="0" w:color="auto"/>
      </w:divBdr>
    </w:div>
    <w:div w:id="895240616">
      <w:bodyDiv w:val="1"/>
      <w:marLeft w:val="0"/>
      <w:marRight w:val="0"/>
      <w:marTop w:val="0"/>
      <w:marBottom w:val="0"/>
      <w:divBdr>
        <w:top w:val="none" w:sz="0" w:space="0" w:color="auto"/>
        <w:left w:val="none" w:sz="0" w:space="0" w:color="auto"/>
        <w:bottom w:val="none" w:sz="0" w:space="0" w:color="auto"/>
        <w:right w:val="none" w:sz="0" w:space="0" w:color="auto"/>
      </w:divBdr>
    </w:div>
    <w:div w:id="910844330">
      <w:bodyDiv w:val="1"/>
      <w:marLeft w:val="0"/>
      <w:marRight w:val="0"/>
      <w:marTop w:val="0"/>
      <w:marBottom w:val="0"/>
      <w:divBdr>
        <w:top w:val="none" w:sz="0" w:space="0" w:color="auto"/>
        <w:left w:val="none" w:sz="0" w:space="0" w:color="auto"/>
        <w:bottom w:val="none" w:sz="0" w:space="0" w:color="auto"/>
        <w:right w:val="none" w:sz="0" w:space="0" w:color="auto"/>
      </w:divBdr>
    </w:div>
    <w:div w:id="911543943">
      <w:bodyDiv w:val="1"/>
      <w:marLeft w:val="0"/>
      <w:marRight w:val="0"/>
      <w:marTop w:val="0"/>
      <w:marBottom w:val="0"/>
      <w:divBdr>
        <w:top w:val="none" w:sz="0" w:space="0" w:color="auto"/>
        <w:left w:val="none" w:sz="0" w:space="0" w:color="auto"/>
        <w:bottom w:val="none" w:sz="0" w:space="0" w:color="auto"/>
        <w:right w:val="none" w:sz="0" w:space="0" w:color="auto"/>
      </w:divBdr>
    </w:div>
    <w:div w:id="924337445">
      <w:marLeft w:val="0"/>
      <w:marRight w:val="0"/>
      <w:marTop w:val="0"/>
      <w:marBottom w:val="0"/>
      <w:divBdr>
        <w:top w:val="none" w:sz="0" w:space="0" w:color="auto"/>
        <w:left w:val="none" w:sz="0" w:space="0" w:color="auto"/>
        <w:bottom w:val="none" w:sz="0" w:space="0" w:color="auto"/>
        <w:right w:val="none" w:sz="0" w:space="0" w:color="auto"/>
      </w:divBdr>
    </w:div>
    <w:div w:id="924337446">
      <w:marLeft w:val="0"/>
      <w:marRight w:val="0"/>
      <w:marTop w:val="0"/>
      <w:marBottom w:val="0"/>
      <w:divBdr>
        <w:top w:val="none" w:sz="0" w:space="0" w:color="auto"/>
        <w:left w:val="none" w:sz="0" w:space="0" w:color="auto"/>
        <w:bottom w:val="none" w:sz="0" w:space="0" w:color="auto"/>
        <w:right w:val="none" w:sz="0" w:space="0" w:color="auto"/>
      </w:divBdr>
    </w:div>
    <w:div w:id="924337447">
      <w:marLeft w:val="0"/>
      <w:marRight w:val="0"/>
      <w:marTop w:val="0"/>
      <w:marBottom w:val="0"/>
      <w:divBdr>
        <w:top w:val="none" w:sz="0" w:space="0" w:color="auto"/>
        <w:left w:val="none" w:sz="0" w:space="0" w:color="auto"/>
        <w:bottom w:val="none" w:sz="0" w:space="0" w:color="auto"/>
        <w:right w:val="none" w:sz="0" w:space="0" w:color="auto"/>
      </w:divBdr>
    </w:div>
    <w:div w:id="924337448">
      <w:marLeft w:val="0"/>
      <w:marRight w:val="0"/>
      <w:marTop w:val="0"/>
      <w:marBottom w:val="0"/>
      <w:divBdr>
        <w:top w:val="none" w:sz="0" w:space="0" w:color="auto"/>
        <w:left w:val="none" w:sz="0" w:space="0" w:color="auto"/>
        <w:bottom w:val="none" w:sz="0" w:space="0" w:color="auto"/>
        <w:right w:val="none" w:sz="0" w:space="0" w:color="auto"/>
      </w:divBdr>
    </w:div>
    <w:div w:id="924337449">
      <w:marLeft w:val="0"/>
      <w:marRight w:val="0"/>
      <w:marTop w:val="0"/>
      <w:marBottom w:val="0"/>
      <w:divBdr>
        <w:top w:val="none" w:sz="0" w:space="0" w:color="auto"/>
        <w:left w:val="none" w:sz="0" w:space="0" w:color="auto"/>
        <w:bottom w:val="none" w:sz="0" w:space="0" w:color="auto"/>
        <w:right w:val="none" w:sz="0" w:space="0" w:color="auto"/>
      </w:divBdr>
    </w:div>
    <w:div w:id="924337450">
      <w:marLeft w:val="0"/>
      <w:marRight w:val="0"/>
      <w:marTop w:val="0"/>
      <w:marBottom w:val="0"/>
      <w:divBdr>
        <w:top w:val="none" w:sz="0" w:space="0" w:color="auto"/>
        <w:left w:val="none" w:sz="0" w:space="0" w:color="auto"/>
        <w:bottom w:val="none" w:sz="0" w:space="0" w:color="auto"/>
        <w:right w:val="none" w:sz="0" w:space="0" w:color="auto"/>
      </w:divBdr>
    </w:div>
    <w:div w:id="924337451">
      <w:marLeft w:val="0"/>
      <w:marRight w:val="0"/>
      <w:marTop w:val="0"/>
      <w:marBottom w:val="0"/>
      <w:divBdr>
        <w:top w:val="none" w:sz="0" w:space="0" w:color="auto"/>
        <w:left w:val="none" w:sz="0" w:space="0" w:color="auto"/>
        <w:bottom w:val="none" w:sz="0" w:space="0" w:color="auto"/>
        <w:right w:val="none" w:sz="0" w:space="0" w:color="auto"/>
      </w:divBdr>
    </w:div>
    <w:div w:id="924337452">
      <w:marLeft w:val="0"/>
      <w:marRight w:val="0"/>
      <w:marTop w:val="0"/>
      <w:marBottom w:val="0"/>
      <w:divBdr>
        <w:top w:val="none" w:sz="0" w:space="0" w:color="auto"/>
        <w:left w:val="none" w:sz="0" w:space="0" w:color="auto"/>
        <w:bottom w:val="none" w:sz="0" w:space="0" w:color="auto"/>
        <w:right w:val="none" w:sz="0" w:space="0" w:color="auto"/>
      </w:divBdr>
    </w:div>
    <w:div w:id="930890442">
      <w:bodyDiv w:val="1"/>
      <w:marLeft w:val="0"/>
      <w:marRight w:val="0"/>
      <w:marTop w:val="0"/>
      <w:marBottom w:val="0"/>
      <w:divBdr>
        <w:top w:val="none" w:sz="0" w:space="0" w:color="auto"/>
        <w:left w:val="none" w:sz="0" w:space="0" w:color="auto"/>
        <w:bottom w:val="none" w:sz="0" w:space="0" w:color="auto"/>
        <w:right w:val="none" w:sz="0" w:space="0" w:color="auto"/>
      </w:divBdr>
    </w:div>
    <w:div w:id="977105567">
      <w:bodyDiv w:val="1"/>
      <w:marLeft w:val="0"/>
      <w:marRight w:val="0"/>
      <w:marTop w:val="0"/>
      <w:marBottom w:val="0"/>
      <w:divBdr>
        <w:top w:val="none" w:sz="0" w:space="0" w:color="auto"/>
        <w:left w:val="none" w:sz="0" w:space="0" w:color="auto"/>
        <w:bottom w:val="none" w:sz="0" w:space="0" w:color="auto"/>
        <w:right w:val="none" w:sz="0" w:space="0" w:color="auto"/>
      </w:divBdr>
    </w:div>
    <w:div w:id="989167584">
      <w:bodyDiv w:val="1"/>
      <w:marLeft w:val="0"/>
      <w:marRight w:val="0"/>
      <w:marTop w:val="0"/>
      <w:marBottom w:val="0"/>
      <w:divBdr>
        <w:top w:val="none" w:sz="0" w:space="0" w:color="auto"/>
        <w:left w:val="none" w:sz="0" w:space="0" w:color="auto"/>
        <w:bottom w:val="none" w:sz="0" w:space="0" w:color="auto"/>
        <w:right w:val="none" w:sz="0" w:space="0" w:color="auto"/>
      </w:divBdr>
    </w:div>
    <w:div w:id="989870564">
      <w:bodyDiv w:val="1"/>
      <w:marLeft w:val="0"/>
      <w:marRight w:val="0"/>
      <w:marTop w:val="0"/>
      <w:marBottom w:val="0"/>
      <w:divBdr>
        <w:top w:val="none" w:sz="0" w:space="0" w:color="auto"/>
        <w:left w:val="none" w:sz="0" w:space="0" w:color="auto"/>
        <w:bottom w:val="none" w:sz="0" w:space="0" w:color="auto"/>
        <w:right w:val="none" w:sz="0" w:space="0" w:color="auto"/>
      </w:divBdr>
    </w:div>
    <w:div w:id="990402024">
      <w:bodyDiv w:val="1"/>
      <w:marLeft w:val="0"/>
      <w:marRight w:val="0"/>
      <w:marTop w:val="0"/>
      <w:marBottom w:val="0"/>
      <w:divBdr>
        <w:top w:val="none" w:sz="0" w:space="0" w:color="auto"/>
        <w:left w:val="none" w:sz="0" w:space="0" w:color="auto"/>
        <w:bottom w:val="none" w:sz="0" w:space="0" w:color="auto"/>
        <w:right w:val="none" w:sz="0" w:space="0" w:color="auto"/>
      </w:divBdr>
    </w:div>
    <w:div w:id="995649720">
      <w:bodyDiv w:val="1"/>
      <w:marLeft w:val="0"/>
      <w:marRight w:val="0"/>
      <w:marTop w:val="0"/>
      <w:marBottom w:val="0"/>
      <w:divBdr>
        <w:top w:val="none" w:sz="0" w:space="0" w:color="auto"/>
        <w:left w:val="none" w:sz="0" w:space="0" w:color="auto"/>
        <w:bottom w:val="none" w:sz="0" w:space="0" w:color="auto"/>
        <w:right w:val="none" w:sz="0" w:space="0" w:color="auto"/>
      </w:divBdr>
    </w:div>
    <w:div w:id="1031341394">
      <w:bodyDiv w:val="1"/>
      <w:marLeft w:val="0"/>
      <w:marRight w:val="0"/>
      <w:marTop w:val="0"/>
      <w:marBottom w:val="0"/>
      <w:divBdr>
        <w:top w:val="none" w:sz="0" w:space="0" w:color="auto"/>
        <w:left w:val="none" w:sz="0" w:space="0" w:color="auto"/>
        <w:bottom w:val="none" w:sz="0" w:space="0" w:color="auto"/>
        <w:right w:val="none" w:sz="0" w:space="0" w:color="auto"/>
      </w:divBdr>
    </w:div>
    <w:div w:id="1092582811">
      <w:bodyDiv w:val="1"/>
      <w:marLeft w:val="0"/>
      <w:marRight w:val="0"/>
      <w:marTop w:val="0"/>
      <w:marBottom w:val="0"/>
      <w:divBdr>
        <w:top w:val="none" w:sz="0" w:space="0" w:color="auto"/>
        <w:left w:val="none" w:sz="0" w:space="0" w:color="auto"/>
        <w:bottom w:val="none" w:sz="0" w:space="0" w:color="auto"/>
        <w:right w:val="none" w:sz="0" w:space="0" w:color="auto"/>
      </w:divBdr>
    </w:div>
    <w:div w:id="1096705723">
      <w:bodyDiv w:val="1"/>
      <w:marLeft w:val="0"/>
      <w:marRight w:val="0"/>
      <w:marTop w:val="0"/>
      <w:marBottom w:val="0"/>
      <w:divBdr>
        <w:top w:val="none" w:sz="0" w:space="0" w:color="auto"/>
        <w:left w:val="none" w:sz="0" w:space="0" w:color="auto"/>
        <w:bottom w:val="none" w:sz="0" w:space="0" w:color="auto"/>
        <w:right w:val="none" w:sz="0" w:space="0" w:color="auto"/>
      </w:divBdr>
    </w:div>
    <w:div w:id="1106853684">
      <w:bodyDiv w:val="1"/>
      <w:marLeft w:val="0"/>
      <w:marRight w:val="0"/>
      <w:marTop w:val="0"/>
      <w:marBottom w:val="0"/>
      <w:divBdr>
        <w:top w:val="none" w:sz="0" w:space="0" w:color="auto"/>
        <w:left w:val="none" w:sz="0" w:space="0" w:color="auto"/>
        <w:bottom w:val="none" w:sz="0" w:space="0" w:color="auto"/>
        <w:right w:val="none" w:sz="0" w:space="0" w:color="auto"/>
      </w:divBdr>
    </w:div>
    <w:div w:id="1135489593">
      <w:bodyDiv w:val="1"/>
      <w:marLeft w:val="0"/>
      <w:marRight w:val="0"/>
      <w:marTop w:val="0"/>
      <w:marBottom w:val="0"/>
      <w:divBdr>
        <w:top w:val="none" w:sz="0" w:space="0" w:color="auto"/>
        <w:left w:val="none" w:sz="0" w:space="0" w:color="auto"/>
        <w:bottom w:val="none" w:sz="0" w:space="0" w:color="auto"/>
        <w:right w:val="none" w:sz="0" w:space="0" w:color="auto"/>
      </w:divBdr>
    </w:div>
    <w:div w:id="1139148998">
      <w:bodyDiv w:val="1"/>
      <w:marLeft w:val="0"/>
      <w:marRight w:val="0"/>
      <w:marTop w:val="0"/>
      <w:marBottom w:val="0"/>
      <w:divBdr>
        <w:top w:val="none" w:sz="0" w:space="0" w:color="auto"/>
        <w:left w:val="none" w:sz="0" w:space="0" w:color="auto"/>
        <w:bottom w:val="none" w:sz="0" w:space="0" w:color="auto"/>
        <w:right w:val="none" w:sz="0" w:space="0" w:color="auto"/>
      </w:divBdr>
    </w:div>
    <w:div w:id="1155797179">
      <w:bodyDiv w:val="1"/>
      <w:marLeft w:val="0"/>
      <w:marRight w:val="0"/>
      <w:marTop w:val="0"/>
      <w:marBottom w:val="0"/>
      <w:divBdr>
        <w:top w:val="none" w:sz="0" w:space="0" w:color="auto"/>
        <w:left w:val="none" w:sz="0" w:space="0" w:color="auto"/>
        <w:bottom w:val="none" w:sz="0" w:space="0" w:color="auto"/>
        <w:right w:val="none" w:sz="0" w:space="0" w:color="auto"/>
      </w:divBdr>
    </w:div>
    <w:div w:id="1209074689">
      <w:bodyDiv w:val="1"/>
      <w:marLeft w:val="0"/>
      <w:marRight w:val="0"/>
      <w:marTop w:val="0"/>
      <w:marBottom w:val="0"/>
      <w:divBdr>
        <w:top w:val="none" w:sz="0" w:space="0" w:color="auto"/>
        <w:left w:val="none" w:sz="0" w:space="0" w:color="auto"/>
        <w:bottom w:val="none" w:sz="0" w:space="0" w:color="auto"/>
        <w:right w:val="none" w:sz="0" w:space="0" w:color="auto"/>
      </w:divBdr>
    </w:div>
    <w:div w:id="1224679021">
      <w:bodyDiv w:val="1"/>
      <w:marLeft w:val="0"/>
      <w:marRight w:val="0"/>
      <w:marTop w:val="0"/>
      <w:marBottom w:val="0"/>
      <w:divBdr>
        <w:top w:val="none" w:sz="0" w:space="0" w:color="auto"/>
        <w:left w:val="none" w:sz="0" w:space="0" w:color="auto"/>
        <w:bottom w:val="none" w:sz="0" w:space="0" w:color="auto"/>
        <w:right w:val="none" w:sz="0" w:space="0" w:color="auto"/>
      </w:divBdr>
    </w:div>
    <w:div w:id="1302610697">
      <w:bodyDiv w:val="1"/>
      <w:marLeft w:val="0"/>
      <w:marRight w:val="0"/>
      <w:marTop w:val="0"/>
      <w:marBottom w:val="0"/>
      <w:divBdr>
        <w:top w:val="none" w:sz="0" w:space="0" w:color="auto"/>
        <w:left w:val="none" w:sz="0" w:space="0" w:color="auto"/>
        <w:bottom w:val="none" w:sz="0" w:space="0" w:color="auto"/>
        <w:right w:val="none" w:sz="0" w:space="0" w:color="auto"/>
      </w:divBdr>
    </w:div>
    <w:div w:id="1340892242">
      <w:bodyDiv w:val="1"/>
      <w:marLeft w:val="0"/>
      <w:marRight w:val="0"/>
      <w:marTop w:val="0"/>
      <w:marBottom w:val="0"/>
      <w:divBdr>
        <w:top w:val="none" w:sz="0" w:space="0" w:color="auto"/>
        <w:left w:val="none" w:sz="0" w:space="0" w:color="auto"/>
        <w:bottom w:val="none" w:sz="0" w:space="0" w:color="auto"/>
        <w:right w:val="none" w:sz="0" w:space="0" w:color="auto"/>
      </w:divBdr>
    </w:div>
    <w:div w:id="1364549358">
      <w:bodyDiv w:val="1"/>
      <w:marLeft w:val="0"/>
      <w:marRight w:val="0"/>
      <w:marTop w:val="0"/>
      <w:marBottom w:val="0"/>
      <w:divBdr>
        <w:top w:val="none" w:sz="0" w:space="0" w:color="auto"/>
        <w:left w:val="none" w:sz="0" w:space="0" w:color="auto"/>
        <w:bottom w:val="none" w:sz="0" w:space="0" w:color="auto"/>
        <w:right w:val="none" w:sz="0" w:space="0" w:color="auto"/>
      </w:divBdr>
    </w:div>
    <w:div w:id="1398943523">
      <w:bodyDiv w:val="1"/>
      <w:marLeft w:val="0"/>
      <w:marRight w:val="0"/>
      <w:marTop w:val="0"/>
      <w:marBottom w:val="0"/>
      <w:divBdr>
        <w:top w:val="none" w:sz="0" w:space="0" w:color="auto"/>
        <w:left w:val="none" w:sz="0" w:space="0" w:color="auto"/>
        <w:bottom w:val="none" w:sz="0" w:space="0" w:color="auto"/>
        <w:right w:val="none" w:sz="0" w:space="0" w:color="auto"/>
      </w:divBdr>
    </w:div>
    <w:div w:id="1429932126">
      <w:bodyDiv w:val="1"/>
      <w:marLeft w:val="0"/>
      <w:marRight w:val="0"/>
      <w:marTop w:val="0"/>
      <w:marBottom w:val="0"/>
      <w:divBdr>
        <w:top w:val="none" w:sz="0" w:space="0" w:color="auto"/>
        <w:left w:val="none" w:sz="0" w:space="0" w:color="auto"/>
        <w:bottom w:val="none" w:sz="0" w:space="0" w:color="auto"/>
        <w:right w:val="none" w:sz="0" w:space="0" w:color="auto"/>
      </w:divBdr>
    </w:div>
    <w:div w:id="1446384872">
      <w:bodyDiv w:val="1"/>
      <w:marLeft w:val="0"/>
      <w:marRight w:val="0"/>
      <w:marTop w:val="0"/>
      <w:marBottom w:val="0"/>
      <w:divBdr>
        <w:top w:val="none" w:sz="0" w:space="0" w:color="auto"/>
        <w:left w:val="none" w:sz="0" w:space="0" w:color="auto"/>
        <w:bottom w:val="none" w:sz="0" w:space="0" w:color="auto"/>
        <w:right w:val="none" w:sz="0" w:space="0" w:color="auto"/>
      </w:divBdr>
    </w:div>
    <w:div w:id="1474786857">
      <w:bodyDiv w:val="1"/>
      <w:marLeft w:val="0"/>
      <w:marRight w:val="0"/>
      <w:marTop w:val="0"/>
      <w:marBottom w:val="0"/>
      <w:divBdr>
        <w:top w:val="none" w:sz="0" w:space="0" w:color="auto"/>
        <w:left w:val="none" w:sz="0" w:space="0" w:color="auto"/>
        <w:bottom w:val="none" w:sz="0" w:space="0" w:color="auto"/>
        <w:right w:val="none" w:sz="0" w:space="0" w:color="auto"/>
      </w:divBdr>
    </w:div>
    <w:div w:id="1479763335">
      <w:bodyDiv w:val="1"/>
      <w:marLeft w:val="0"/>
      <w:marRight w:val="0"/>
      <w:marTop w:val="0"/>
      <w:marBottom w:val="0"/>
      <w:divBdr>
        <w:top w:val="none" w:sz="0" w:space="0" w:color="auto"/>
        <w:left w:val="none" w:sz="0" w:space="0" w:color="auto"/>
        <w:bottom w:val="none" w:sz="0" w:space="0" w:color="auto"/>
        <w:right w:val="none" w:sz="0" w:space="0" w:color="auto"/>
      </w:divBdr>
    </w:div>
    <w:div w:id="1480728898">
      <w:bodyDiv w:val="1"/>
      <w:marLeft w:val="0"/>
      <w:marRight w:val="0"/>
      <w:marTop w:val="0"/>
      <w:marBottom w:val="0"/>
      <w:divBdr>
        <w:top w:val="none" w:sz="0" w:space="0" w:color="auto"/>
        <w:left w:val="none" w:sz="0" w:space="0" w:color="auto"/>
        <w:bottom w:val="none" w:sz="0" w:space="0" w:color="auto"/>
        <w:right w:val="none" w:sz="0" w:space="0" w:color="auto"/>
      </w:divBdr>
    </w:div>
    <w:div w:id="1485587477">
      <w:bodyDiv w:val="1"/>
      <w:marLeft w:val="0"/>
      <w:marRight w:val="0"/>
      <w:marTop w:val="0"/>
      <w:marBottom w:val="0"/>
      <w:divBdr>
        <w:top w:val="none" w:sz="0" w:space="0" w:color="auto"/>
        <w:left w:val="none" w:sz="0" w:space="0" w:color="auto"/>
        <w:bottom w:val="none" w:sz="0" w:space="0" w:color="auto"/>
        <w:right w:val="none" w:sz="0" w:space="0" w:color="auto"/>
      </w:divBdr>
    </w:div>
    <w:div w:id="1524903427">
      <w:bodyDiv w:val="1"/>
      <w:marLeft w:val="0"/>
      <w:marRight w:val="0"/>
      <w:marTop w:val="0"/>
      <w:marBottom w:val="0"/>
      <w:divBdr>
        <w:top w:val="none" w:sz="0" w:space="0" w:color="auto"/>
        <w:left w:val="none" w:sz="0" w:space="0" w:color="auto"/>
        <w:bottom w:val="none" w:sz="0" w:space="0" w:color="auto"/>
        <w:right w:val="none" w:sz="0" w:space="0" w:color="auto"/>
      </w:divBdr>
    </w:div>
    <w:div w:id="1534222807">
      <w:bodyDiv w:val="1"/>
      <w:marLeft w:val="0"/>
      <w:marRight w:val="0"/>
      <w:marTop w:val="0"/>
      <w:marBottom w:val="0"/>
      <w:divBdr>
        <w:top w:val="none" w:sz="0" w:space="0" w:color="auto"/>
        <w:left w:val="none" w:sz="0" w:space="0" w:color="auto"/>
        <w:bottom w:val="none" w:sz="0" w:space="0" w:color="auto"/>
        <w:right w:val="none" w:sz="0" w:space="0" w:color="auto"/>
      </w:divBdr>
    </w:div>
    <w:div w:id="1560283619">
      <w:bodyDiv w:val="1"/>
      <w:marLeft w:val="0"/>
      <w:marRight w:val="0"/>
      <w:marTop w:val="0"/>
      <w:marBottom w:val="0"/>
      <w:divBdr>
        <w:top w:val="none" w:sz="0" w:space="0" w:color="auto"/>
        <w:left w:val="none" w:sz="0" w:space="0" w:color="auto"/>
        <w:bottom w:val="none" w:sz="0" w:space="0" w:color="auto"/>
        <w:right w:val="none" w:sz="0" w:space="0" w:color="auto"/>
      </w:divBdr>
    </w:div>
    <w:div w:id="1569532674">
      <w:bodyDiv w:val="1"/>
      <w:marLeft w:val="0"/>
      <w:marRight w:val="0"/>
      <w:marTop w:val="0"/>
      <w:marBottom w:val="0"/>
      <w:divBdr>
        <w:top w:val="none" w:sz="0" w:space="0" w:color="auto"/>
        <w:left w:val="none" w:sz="0" w:space="0" w:color="auto"/>
        <w:bottom w:val="none" w:sz="0" w:space="0" w:color="auto"/>
        <w:right w:val="none" w:sz="0" w:space="0" w:color="auto"/>
      </w:divBdr>
    </w:div>
    <w:div w:id="1573420323">
      <w:bodyDiv w:val="1"/>
      <w:marLeft w:val="0"/>
      <w:marRight w:val="0"/>
      <w:marTop w:val="0"/>
      <w:marBottom w:val="0"/>
      <w:divBdr>
        <w:top w:val="none" w:sz="0" w:space="0" w:color="auto"/>
        <w:left w:val="none" w:sz="0" w:space="0" w:color="auto"/>
        <w:bottom w:val="none" w:sz="0" w:space="0" w:color="auto"/>
        <w:right w:val="none" w:sz="0" w:space="0" w:color="auto"/>
      </w:divBdr>
    </w:div>
    <w:div w:id="1581207628">
      <w:bodyDiv w:val="1"/>
      <w:marLeft w:val="0"/>
      <w:marRight w:val="0"/>
      <w:marTop w:val="0"/>
      <w:marBottom w:val="0"/>
      <w:divBdr>
        <w:top w:val="none" w:sz="0" w:space="0" w:color="auto"/>
        <w:left w:val="none" w:sz="0" w:space="0" w:color="auto"/>
        <w:bottom w:val="none" w:sz="0" w:space="0" w:color="auto"/>
        <w:right w:val="none" w:sz="0" w:space="0" w:color="auto"/>
      </w:divBdr>
    </w:div>
    <w:div w:id="1582644455">
      <w:bodyDiv w:val="1"/>
      <w:marLeft w:val="0"/>
      <w:marRight w:val="0"/>
      <w:marTop w:val="0"/>
      <w:marBottom w:val="0"/>
      <w:divBdr>
        <w:top w:val="none" w:sz="0" w:space="0" w:color="auto"/>
        <w:left w:val="none" w:sz="0" w:space="0" w:color="auto"/>
        <w:bottom w:val="none" w:sz="0" w:space="0" w:color="auto"/>
        <w:right w:val="none" w:sz="0" w:space="0" w:color="auto"/>
      </w:divBdr>
    </w:div>
    <w:div w:id="1610508229">
      <w:bodyDiv w:val="1"/>
      <w:marLeft w:val="0"/>
      <w:marRight w:val="0"/>
      <w:marTop w:val="0"/>
      <w:marBottom w:val="0"/>
      <w:divBdr>
        <w:top w:val="none" w:sz="0" w:space="0" w:color="auto"/>
        <w:left w:val="none" w:sz="0" w:space="0" w:color="auto"/>
        <w:bottom w:val="none" w:sz="0" w:space="0" w:color="auto"/>
        <w:right w:val="none" w:sz="0" w:space="0" w:color="auto"/>
      </w:divBdr>
    </w:div>
    <w:div w:id="1625499744">
      <w:bodyDiv w:val="1"/>
      <w:marLeft w:val="0"/>
      <w:marRight w:val="0"/>
      <w:marTop w:val="0"/>
      <w:marBottom w:val="0"/>
      <w:divBdr>
        <w:top w:val="none" w:sz="0" w:space="0" w:color="auto"/>
        <w:left w:val="none" w:sz="0" w:space="0" w:color="auto"/>
        <w:bottom w:val="none" w:sz="0" w:space="0" w:color="auto"/>
        <w:right w:val="none" w:sz="0" w:space="0" w:color="auto"/>
      </w:divBdr>
    </w:div>
    <w:div w:id="1648627337">
      <w:bodyDiv w:val="1"/>
      <w:marLeft w:val="0"/>
      <w:marRight w:val="0"/>
      <w:marTop w:val="0"/>
      <w:marBottom w:val="0"/>
      <w:divBdr>
        <w:top w:val="none" w:sz="0" w:space="0" w:color="auto"/>
        <w:left w:val="none" w:sz="0" w:space="0" w:color="auto"/>
        <w:bottom w:val="none" w:sz="0" w:space="0" w:color="auto"/>
        <w:right w:val="none" w:sz="0" w:space="0" w:color="auto"/>
      </w:divBdr>
    </w:div>
    <w:div w:id="1663700039">
      <w:bodyDiv w:val="1"/>
      <w:marLeft w:val="0"/>
      <w:marRight w:val="0"/>
      <w:marTop w:val="0"/>
      <w:marBottom w:val="0"/>
      <w:divBdr>
        <w:top w:val="none" w:sz="0" w:space="0" w:color="auto"/>
        <w:left w:val="none" w:sz="0" w:space="0" w:color="auto"/>
        <w:bottom w:val="none" w:sz="0" w:space="0" w:color="auto"/>
        <w:right w:val="none" w:sz="0" w:space="0" w:color="auto"/>
      </w:divBdr>
    </w:div>
    <w:div w:id="1670987358">
      <w:bodyDiv w:val="1"/>
      <w:marLeft w:val="0"/>
      <w:marRight w:val="0"/>
      <w:marTop w:val="0"/>
      <w:marBottom w:val="0"/>
      <w:divBdr>
        <w:top w:val="none" w:sz="0" w:space="0" w:color="auto"/>
        <w:left w:val="none" w:sz="0" w:space="0" w:color="auto"/>
        <w:bottom w:val="none" w:sz="0" w:space="0" w:color="auto"/>
        <w:right w:val="none" w:sz="0" w:space="0" w:color="auto"/>
      </w:divBdr>
    </w:div>
    <w:div w:id="1694266258">
      <w:bodyDiv w:val="1"/>
      <w:marLeft w:val="0"/>
      <w:marRight w:val="0"/>
      <w:marTop w:val="0"/>
      <w:marBottom w:val="0"/>
      <w:divBdr>
        <w:top w:val="none" w:sz="0" w:space="0" w:color="auto"/>
        <w:left w:val="none" w:sz="0" w:space="0" w:color="auto"/>
        <w:bottom w:val="none" w:sz="0" w:space="0" w:color="auto"/>
        <w:right w:val="none" w:sz="0" w:space="0" w:color="auto"/>
      </w:divBdr>
    </w:div>
    <w:div w:id="1727681049">
      <w:bodyDiv w:val="1"/>
      <w:marLeft w:val="0"/>
      <w:marRight w:val="0"/>
      <w:marTop w:val="0"/>
      <w:marBottom w:val="0"/>
      <w:divBdr>
        <w:top w:val="none" w:sz="0" w:space="0" w:color="auto"/>
        <w:left w:val="none" w:sz="0" w:space="0" w:color="auto"/>
        <w:bottom w:val="none" w:sz="0" w:space="0" w:color="auto"/>
        <w:right w:val="none" w:sz="0" w:space="0" w:color="auto"/>
      </w:divBdr>
    </w:div>
    <w:div w:id="1736128387">
      <w:bodyDiv w:val="1"/>
      <w:marLeft w:val="0"/>
      <w:marRight w:val="0"/>
      <w:marTop w:val="0"/>
      <w:marBottom w:val="0"/>
      <w:divBdr>
        <w:top w:val="none" w:sz="0" w:space="0" w:color="auto"/>
        <w:left w:val="none" w:sz="0" w:space="0" w:color="auto"/>
        <w:bottom w:val="none" w:sz="0" w:space="0" w:color="auto"/>
        <w:right w:val="none" w:sz="0" w:space="0" w:color="auto"/>
      </w:divBdr>
    </w:div>
    <w:div w:id="1793329874">
      <w:bodyDiv w:val="1"/>
      <w:marLeft w:val="0"/>
      <w:marRight w:val="0"/>
      <w:marTop w:val="0"/>
      <w:marBottom w:val="0"/>
      <w:divBdr>
        <w:top w:val="none" w:sz="0" w:space="0" w:color="auto"/>
        <w:left w:val="none" w:sz="0" w:space="0" w:color="auto"/>
        <w:bottom w:val="none" w:sz="0" w:space="0" w:color="auto"/>
        <w:right w:val="none" w:sz="0" w:space="0" w:color="auto"/>
      </w:divBdr>
    </w:div>
    <w:div w:id="1820884091">
      <w:bodyDiv w:val="1"/>
      <w:marLeft w:val="0"/>
      <w:marRight w:val="0"/>
      <w:marTop w:val="0"/>
      <w:marBottom w:val="0"/>
      <w:divBdr>
        <w:top w:val="none" w:sz="0" w:space="0" w:color="auto"/>
        <w:left w:val="none" w:sz="0" w:space="0" w:color="auto"/>
        <w:bottom w:val="none" w:sz="0" w:space="0" w:color="auto"/>
        <w:right w:val="none" w:sz="0" w:space="0" w:color="auto"/>
      </w:divBdr>
    </w:div>
    <w:div w:id="1843618372">
      <w:bodyDiv w:val="1"/>
      <w:marLeft w:val="0"/>
      <w:marRight w:val="0"/>
      <w:marTop w:val="0"/>
      <w:marBottom w:val="0"/>
      <w:divBdr>
        <w:top w:val="none" w:sz="0" w:space="0" w:color="auto"/>
        <w:left w:val="none" w:sz="0" w:space="0" w:color="auto"/>
        <w:bottom w:val="none" w:sz="0" w:space="0" w:color="auto"/>
        <w:right w:val="none" w:sz="0" w:space="0" w:color="auto"/>
      </w:divBdr>
    </w:div>
    <w:div w:id="1855418529">
      <w:bodyDiv w:val="1"/>
      <w:marLeft w:val="0"/>
      <w:marRight w:val="0"/>
      <w:marTop w:val="0"/>
      <w:marBottom w:val="0"/>
      <w:divBdr>
        <w:top w:val="none" w:sz="0" w:space="0" w:color="auto"/>
        <w:left w:val="none" w:sz="0" w:space="0" w:color="auto"/>
        <w:bottom w:val="none" w:sz="0" w:space="0" w:color="auto"/>
        <w:right w:val="none" w:sz="0" w:space="0" w:color="auto"/>
      </w:divBdr>
    </w:div>
    <w:div w:id="1856117346">
      <w:bodyDiv w:val="1"/>
      <w:marLeft w:val="0"/>
      <w:marRight w:val="0"/>
      <w:marTop w:val="0"/>
      <w:marBottom w:val="0"/>
      <w:divBdr>
        <w:top w:val="none" w:sz="0" w:space="0" w:color="auto"/>
        <w:left w:val="none" w:sz="0" w:space="0" w:color="auto"/>
        <w:bottom w:val="none" w:sz="0" w:space="0" w:color="auto"/>
        <w:right w:val="none" w:sz="0" w:space="0" w:color="auto"/>
      </w:divBdr>
    </w:div>
    <w:div w:id="1859199307">
      <w:bodyDiv w:val="1"/>
      <w:marLeft w:val="0"/>
      <w:marRight w:val="0"/>
      <w:marTop w:val="0"/>
      <w:marBottom w:val="0"/>
      <w:divBdr>
        <w:top w:val="none" w:sz="0" w:space="0" w:color="auto"/>
        <w:left w:val="none" w:sz="0" w:space="0" w:color="auto"/>
        <w:bottom w:val="none" w:sz="0" w:space="0" w:color="auto"/>
        <w:right w:val="none" w:sz="0" w:space="0" w:color="auto"/>
      </w:divBdr>
    </w:div>
    <w:div w:id="1861311530">
      <w:bodyDiv w:val="1"/>
      <w:marLeft w:val="0"/>
      <w:marRight w:val="0"/>
      <w:marTop w:val="0"/>
      <w:marBottom w:val="0"/>
      <w:divBdr>
        <w:top w:val="none" w:sz="0" w:space="0" w:color="auto"/>
        <w:left w:val="none" w:sz="0" w:space="0" w:color="auto"/>
        <w:bottom w:val="none" w:sz="0" w:space="0" w:color="auto"/>
        <w:right w:val="none" w:sz="0" w:space="0" w:color="auto"/>
      </w:divBdr>
    </w:div>
    <w:div w:id="1913467344">
      <w:bodyDiv w:val="1"/>
      <w:marLeft w:val="0"/>
      <w:marRight w:val="0"/>
      <w:marTop w:val="0"/>
      <w:marBottom w:val="0"/>
      <w:divBdr>
        <w:top w:val="none" w:sz="0" w:space="0" w:color="auto"/>
        <w:left w:val="none" w:sz="0" w:space="0" w:color="auto"/>
        <w:bottom w:val="none" w:sz="0" w:space="0" w:color="auto"/>
        <w:right w:val="none" w:sz="0" w:space="0" w:color="auto"/>
      </w:divBdr>
    </w:div>
    <w:div w:id="1928347957">
      <w:bodyDiv w:val="1"/>
      <w:marLeft w:val="0"/>
      <w:marRight w:val="0"/>
      <w:marTop w:val="0"/>
      <w:marBottom w:val="0"/>
      <w:divBdr>
        <w:top w:val="none" w:sz="0" w:space="0" w:color="auto"/>
        <w:left w:val="none" w:sz="0" w:space="0" w:color="auto"/>
        <w:bottom w:val="none" w:sz="0" w:space="0" w:color="auto"/>
        <w:right w:val="none" w:sz="0" w:space="0" w:color="auto"/>
      </w:divBdr>
    </w:div>
    <w:div w:id="1936670448">
      <w:bodyDiv w:val="1"/>
      <w:marLeft w:val="0"/>
      <w:marRight w:val="0"/>
      <w:marTop w:val="0"/>
      <w:marBottom w:val="0"/>
      <w:divBdr>
        <w:top w:val="none" w:sz="0" w:space="0" w:color="auto"/>
        <w:left w:val="none" w:sz="0" w:space="0" w:color="auto"/>
        <w:bottom w:val="none" w:sz="0" w:space="0" w:color="auto"/>
        <w:right w:val="none" w:sz="0" w:space="0" w:color="auto"/>
      </w:divBdr>
    </w:div>
    <w:div w:id="1942032016">
      <w:bodyDiv w:val="1"/>
      <w:marLeft w:val="0"/>
      <w:marRight w:val="0"/>
      <w:marTop w:val="0"/>
      <w:marBottom w:val="0"/>
      <w:divBdr>
        <w:top w:val="none" w:sz="0" w:space="0" w:color="auto"/>
        <w:left w:val="none" w:sz="0" w:space="0" w:color="auto"/>
        <w:bottom w:val="none" w:sz="0" w:space="0" w:color="auto"/>
        <w:right w:val="none" w:sz="0" w:space="0" w:color="auto"/>
      </w:divBdr>
    </w:div>
    <w:div w:id="1986934977">
      <w:bodyDiv w:val="1"/>
      <w:marLeft w:val="0"/>
      <w:marRight w:val="0"/>
      <w:marTop w:val="0"/>
      <w:marBottom w:val="0"/>
      <w:divBdr>
        <w:top w:val="none" w:sz="0" w:space="0" w:color="auto"/>
        <w:left w:val="none" w:sz="0" w:space="0" w:color="auto"/>
        <w:bottom w:val="none" w:sz="0" w:space="0" w:color="auto"/>
        <w:right w:val="none" w:sz="0" w:space="0" w:color="auto"/>
      </w:divBdr>
    </w:div>
    <w:div w:id="1992513158">
      <w:bodyDiv w:val="1"/>
      <w:marLeft w:val="0"/>
      <w:marRight w:val="0"/>
      <w:marTop w:val="0"/>
      <w:marBottom w:val="0"/>
      <w:divBdr>
        <w:top w:val="none" w:sz="0" w:space="0" w:color="auto"/>
        <w:left w:val="none" w:sz="0" w:space="0" w:color="auto"/>
        <w:bottom w:val="none" w:sz="0" w:space="0" w:color="auto"/>
        <w:right w:val="none" w:sz="0" w:space="0" w:color="auto"/>
      </w:divBdr>
    </w:div>
    <w:div w:id="2005359162">
      <w:bodyDiv w:val="1"/>
      <w:marLeft w:val="0"/>
      <w:marRight w:val="0"/>
      <w:marTop w:val="0"/>
      <w:marBottom w:val="0"/>
      <w:divBdr>
        <w:top w:val="none" w:sz="0" w:space="0" w:color="auto"/>
        <w:left w:val="none" w:sz="0" w:space="0" w:color="auto"/>
        <w:bottom w:val="none" w:sz="0" w:space="0" w:color="auto"/>
        <w:right w:val="none" w:sz="0" w:space="0" w:color="auto"/>
      </w:divBdr>
    </w:div>
    <w:div w:id="2008630312">
      <w:bodyDiv w:val="1"/>
      <w:marLeft w:val="0"/>
      <w:marRight w:val="0"/>
      <w:marTop w:val="0"/>
      <w:marBottom w:val="0"/>
      <w:divBdr>
        <w:top w:val="none" w:sz="0" w:space="0" w:color="auto"/>
        <w:left w:val="none" w:sz="0" w:space="0" w:color="auto"/>
        <w:bottom w:val="none" w:sz="0" w:space="0" w:color="auto"/>
        <w:right w:val="none" w:sz="0" w:space="0" w:color="auto"/>
      </w:divBdr>
    </w:div>
    <w:div w:id="2013029243">
      <w:bodyDiv w:val="1"/>
      <w:marLeft w:val="0"/>
      <w:marRight w:val="0"/>
      <w:marTop w:val="0"/>
      <w:marBottom w:val="0"/>
      <w:divBdr>
        <w:top w:val="none" w:sz="0" w:space="0" w:color="auto"/>
        <w:left w:val="none" w:sz="0" w:space="0" w:color="auto"/>
        <w:bottom w:val="none" w:sz="0" w:space="0" w:color="auto"/>
        <w:right w:val="none" w:sz="0" w:space="0" w:color="auto"/>
      </w:divBdr>
    </w:div>
    <w:div w:id="2018116280">
      <w:bodyDiv w:val="1"/>
      <w:marLeft w:val="0"/>
      <w:marRight w:val="0"/>
      <w:marTop w:val="0"/>
      <w:marBottom w:val="0"/>
      <w:divBdr>
        <w:top w:val="none" w:sz="0" w:space="0" w:color="auto"/>
        <w:left w:val="none" w:sz="0" w:space="0" w:color="auto"/>
        <w:bottom w:val="none" w:sz="0" w:space="0" w:color="auto"/>
        <w:right w:val="none" w:sz="0" w:space="0" w:color="auto"/>
      </w:divBdr>
    </w:div>
    <w:div w:id="2033069877">
      <w:bodyDiv w:val="1"/>
      <w:marLeft w:val="0"/>
      <w:marRight w:val="0"/>
      <w:marTop w:val="0"/>
      <w:marBottom w:val="0"/>
      <w:divBdr>
        <w:top w:val="none" w:sz="0" w:space="0" w:color="auto"/>
        <w:left w:val="none" w:sz="0" w:space="0" w:color="auto"/>
        <w:bottom w:val="none" w:sz="0" w:space="0" w:color="auto"/>
        <w:right w:val="none" w:sz="0" w:space="0" w:color="auto"/>
      </w:divBdr>
    </w:div>
    <w:div w:id="2060012644">
      <w:bodyDiv w:val="1"/>
      <w:marLeft w:val="0"/>
      <w:marRight w:val="0"/>
      <w:marTop w:val="0"/>
      <w:marBottom w:val="0"/>
      <w:divBdr>
        <w:top w:val="none" w:sz="0" w:space="0" w:color="auto"/>
        <w:left w:val="none" w:sz="0" w:space="0" w:color="auto"/>
        <w:bottom w:val="none" w:sz="0" w:space="0" w:color="auto"/>
        <w:right w:val="none" w:sz="0" w:space="0" w:color="auto"/>
      </w:divBdr>
    </w:div>
    <w:div w:id="2107729249">
      <w:bodyDiv w:val="1"/>
      <w:marLeft w:val="0"/>
      <w:marRight w:val="0"/>
      <w:marTop w:val="0"/>
      <w:marBottom w:val="0"/>
      <w:divBdr>
        <w:top w:val="none" w:sz="0" w:space="0" w:color="auto"/>
        <w:left w:val="none" w:sz="0" w:space="0" w:color="auto"/>
        <w:bottom w:val="none" w:sz="0" w:space="0" w:color="auto"/>
        <w:right w:val="none" w:sz="0" w:space="0" w:color="auto"/>
      </w:divBdr>
    </w:div>
    <w:div w:id="2128232513">
      <w:bodyDiv w:val="1"/>
      <w:marLeft w:val="0"/>
      <w:marRight w:val="0"/>
      <w:marTop w:val="0"/>
      <w:marBottom w:val="0"/>
      <w:divBdr>
        <w:top w:val="none" w:sz="0" w:space="0" w:color="auto"/>
        <w:left w:val="none" w:sz="0" w:space="0" w:color="auto"/>
        <w:bottom w:val="none" w:sz="0" w:space="0" w:color="auto"/>
        <w:right w:val="none" w:sz="0" w:space="0" w:color="auto"/>
      </w:divBdr>
    </w:div>
    <w:div w:id="212880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chart" Target="charts/chart31.xml"/><Relationship Id="rId21" Type="http://schemas.openxmlformats.org/officeDocument/2006/relationships/chart" Target="charts/chart13.xml"/><Relationship Id="rId34" Type="http://schemas.openxmlformats.org/officeDocument/2006/relationships/chart" Target="charts/chart26.xml"/><Relationship Id="rId42" Type="http://schemas.openxmlformats.org/officeDocument/2006/relationships/chart" Target="charts/chart34.xml"/><Relationship Id="rId47" Type="http://schemas.openxmlformats.org/officeDocument/2006/relationships/chart" Target="charts/chart39.xml"/><Relationship Id="rId50" Type="http://schemas.openxmlformats.org/officeDocument/2006/relationships/chart" Target="charts/chart42.xml"/><Relationship Id="rId55" Type="http://schemas.openxmlformats.org/officeDocument/2006/relationships/chart" Target="charts/chart46.xml"/><Relationship Id="rId63" Type="http://schemas.openxmlformats.org/officeDocument/2006/relationships/hyperlink" Target="garantF1://12048567.4"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8.xml"/><Relationship Id="rId29" Type="http://schemas.openxmlformats.org/officeDocument/2006/relationships/chart" Target="charts/chart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4.xml"/><Relationship Id="rId37" Type="http://schemas.openxmlformats.org/officeDocument/2006/relationships/chart" Target="charts/chart29.xml"/><Relationship Id="rId40" Type="http://schemas.openxmlformats.org/officeDocument/2006/relationships/chart" Target="charts/chart32.xml"/><Relationship Id="rId45" Type="http://schemas.openxmlformats.org/officeDocument/2006/relationships/chart" Target="charts/chart37.xml"/><Relationship Id="rId53" Type="http://schemas.openxmlformats.org/officeDocument/2006/relationships/chart" Target="charts/chart44.xml"/><Relationship Id="rId58" Type="http://schemas.openxmlformats.org/officeDocument/2006/relationships/chart" Target="charts/chart49.xml"/><Relationship Id="rId66"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chart" Target="charts/chart28.xml"/><Relationship Id="rId49" Type="http://schemas.openxmlformats.org/officeDocument/2006/relationships/chart" Target="charts/chart41.xml"/><Relationship Id="rId57" Type="http://schemas.openxmlformats.org/officeDocument/2006/relationships/chart" Target="charts/chart48.xml"/><Relationship Id="rId61" Type="http://schemas.openxmlformats.org/officeDocument/2006/relationships/chart" Target="charts/chart52.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3.xml"/><Relationship Id="rId44" Type="http://schemas.openxmlformats.org/officeDocument/2006/relationships/chart" Target="charts/chart36.xml"/><Relationship Id="rId52" Type="http://schemas.openxmlformats.org/officeDocument/2006/relationships/hyperlink" Target="garantF1://12081695.300" TargetMode="External"/><Relationship Id="rId60" Type="http://schemas.openxmlformats.org/officeDocument/2006/relationships/chart" Target="charts/chart51.xml"/><Relationship Id="rId65" Type="http://schemas.openxmlformats.org/officeDocument/2006/relationships/chart" Target="charts/chart55.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chart" Target="charts/chart27.xml"/><Relationship Id="rId43" Type="http://schemas.openxmlformats.org/officeDocument/2006/relationships/chart" Target="charts/chart35.xml"/><Relationship Id="rId48" Type="http://schemas.openxmlformats.org/officeDocument/2006/relationships/chart" Target="charts/chart40.xml"/><Relationship Id="rId56" Type="http://schemas.openxmlformats.org/officeDocument/2006/relationships/chart" Target="charts/chart47.xml"/><Relationship Id="rId64" Type="http://schemas.openxmlformats.org/officeDocument/2006/relationships/chart" Target="charts/chart54.xml"/><Relationship Id="rId8" Type="http://schemas.openxmlformats.org/officeDocument/2006/relationships/image" Target="media/image1.png"/><Relationship Id="rId51" Type="http://schemas.openxmlformats.org/officeDocument/2006/relationships/chart" Target="charts/chart43.xml"/><Relationship Id="rId3" Type="http://schemas.openxmlformats.org/officeDocument/2006/relationships/styles" Target="styl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5.xml"/><Relationship Id="rId38" Type="http://schemas.openxmlformats.org/officeDocument/2006/relationships/chart" Target="charts/chart30.xml"/><Relationship Id="rId46" Type="http://schemas.openxmlformats.org/officeDocument/2006/relationships/chart" Target="charts/chart38.xml"/><Relationship Id="rId59" Type="http://schemas.openxmlformats.org/officeDocument/2006/relationships/chart" Target="charts/chart50.xml"/><Relationship Id="rId67" Type="http://schemas.openxmlformats.org/officeDocument/2006/relationships/fontTable" Target="fontTable.xml"/><Relationship Id="rId20" Type="http://schemas.openxmlformats.org/officeDocument/2006/relationships/chart" Target="charts/chart12.xml"/><Relationship Id="rId41" Type="http://schemas.openxmlformats.org/officeDocument/2006/relationships/chart" Target="charts/chart33.xml"/><Relationship Id="rId54" Type="http://schemas.openxmlformats.org/officeDocument/2006/relationships/chart" Target="charts/chart45.xml"/><Relationship Id="rId62" Type="http://schemas.openxmlformats.org/officeDocument/2006/relationships/chart" Target="charts/chart5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Office_Excel10.xlsx"/><Relationship Id="rId1" Type="http://schemas.openxmlformats.org/officeDocument/2006/relationships/themeOverride" Target="../theme/themeOverride5.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Office_Excel11.xlsx"/><Relationship Id="rId1" Type="http://schemas.openxmlformats.org/officeDocument/2006/relationships/themeOverride" Target="../theme/themeOverride6.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Office_Excel12.xlsx"/><Relationship Id="rId1" Type="http://schemas.openxmlformats.org/officeDocument/2006/relationships/themeOverride" Target="../theme/themeOverride7.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Office_Excel13.xlsx"/><Relationship Id="rId1" Type="http://schemas.openxmlformats.org/officeDocument/2006/relationships/themeOverride" Target="../theme/themeOverride8.xml"/></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Office_Excel15.xlsx"/></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Office_Excel16.xlsx"/><Relationship Id="rId1" Type="http://schemas.openxmlformats.org/officeDocument/2006/relationships/themeOverride" Target="../theme/themeOverride9.xml"/></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Office_Excel17.xlsx"/><Relationship Id="rId1" Type="http://schemas.openxmlformats.org/officeDocument/2006/relationships/themeOverride" Target="../theme/themeOverride10.xml"/></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Office_Excel18.xlsx"/><Relationship Id="rId1" Type="http://schemas.openxmlformats.org/officeDocument/2006/relationships/themeOverride" Target="../theme/themeOverride11.xml"/></Relationships>
</file>

<file path=word/charts/_rels/chart19.xml.rels><?xml version="1.0" encoding="UTF-8" standalone="yes"?>
<Relationships xmlns="http://schemas.openxmlformats.org/package/2006/relationships"><Relationship Id="rId2" Type="http://schemas.openxmlformats.org/officeDocument/2006/relationships/package" Target="../embeddings/_____Microsoft_Office_Excel19.xlsx"/><Relationship Id="rId1" Type="http://schemas.openxmlformats.org/officeDocument/2006/relationships/themeOverride" Target="../theme/themeOverride12.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20.xml.rels><?xml version="1.0" encoding="UTF-8" standalone="yes"?>
<Relationships xmlns="http://schemas.openxmlformats.org/package/2006/relationships"><Relationship Id="rId2" Type="http://schemas.openxmlformats.org/officeDocument/2006/relationships/package" Target="../embeddings/_____Microsoft_Office_Excel20.xlsx"/><Relationship Id="rId1" Type="http://schemas.openxmlformats.org/officeDocument/2006/relationships/themeOverride" Target="../theme/themeOverride13.xml"/></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Office_Excel21.xlsx"/></Relationships>
</file>

<file path=word/charts/_rels/chart22.xml.rels><?xml version="1.0" encoding="UTF-8" standalone="yes"?>
<Relationships xmlns="http://schemas.openxmlformats.org/package/2006/relationships"><Relationship Id="rId2" Type="http://schemas.openxmlformats.org/officeDocument/2006/relationships/package" Target="../embeddings/_____Microsoft_Office_Excel22.xlsx"/><Relationship Id="rId1" Type="http://schemas.openxmlformats.org/officeDocument/2006/relationships/themeOverride" Target="../theme/themeOverride14.xml"/></Relationships>
</file>

<file path=word/charts/_rels/chart23.xml.rels><?xml version="1.0" encoding="UTF-8" standalone="yes"?>
<Relationships xmlns="http://schemas.openxmlformats.org/package/2006/relationships"><Relationship Id="rId2" Type="http://schemas.openxmlformats.org/officeDocument/2006/relationships/package" Target="../embeddings/_____Microsoft_Office_Excel23.xlsx"/><Relationship Id="rId1" Type="http://schemas.openxmlformats.org/officeDocument/2006/relationships/themeOverride" Target="../theme/themeOverride15.xml"/></Relationships>
</file>

<file path=word/charts/_rels/chart24.xml.rels><?xml version="1.0" encoding="UTF-8" standalone="yes"?>
<Relationships xmlns="http://schemas.openxmlformats.org/package/2006/relationships"><Relationship Id="rId2" Type="http://schemas.openxmlformats.org/officeDocument/2006/relationships/package" Target="../embeddings/_____Microsoft_Office_Excel24.xlsx"/><Relationship Id="rId1" Type="http://schemas.openxmlformats.org/officeDocument/2006/relationships/themeOverride" Target="../theme/themeOverride16.xml"/></Relationships>
</file>

<file path=word/charts/_rels/chart25.xml.rels><?xml version="1.0" encoding="UTF-8" standalone="yes"?>
<Relationships xmlns="http://schemas.openxmlformats.org/package/2006/relationships"><Relationship Id="rId2" Type="http://schemas.openxmlformats.org/officeDocument/2006/relationships/package" Target="../embeddings/_____Microsoft_Office_Excel25.xlsx"/><Relationship Id="rId1" Type="http://schemas.openxmlformats.org/officeDocument/2006/relationships/themeOverride" Target="../theme/themeOverride17.xml"/></Relationships>
</file>

<file path=word/charts/_rels/chart26.xml.rels><?xml version="1.0" encoding="UTF-8" standalone="yes"?>
<Relationships xmlns="http://schemas.openxmlformats.org/package/2006/relationships"><Relationship Id="rId1" Type="http://schemas.openxmlformats.org/officeDocument/2006/relationships/package" Target="../embeddings/_____Microsoft_Office_Excel26.xlsx"/></Relationships>
</file>

<file path=word/charts/_rels/chart27.xml.rels><?xml version="1.0" encoding="UTF-8" standalone="yes"?>
<Relationships xmlns="http://schemas.openxmlformats.org/package/2006/relationships"><Relationship Id="rId2" Type="http://schemas.openxmlformats.org/officeDocument/2006/relationships/package" Target="../embeddings/_____Microsoft_Office_Excel27.xlsx"/><Relationship Id="rId1" Type="http://schemas.openxmlformats.org/officeDocument/2006/relationships/themeOverride" Target="../theme/themeOverride18.xml"/></Relationships>
</file>

<file path=word/charts/_rels/chart28.xml.rels><?xml version="1.0" encoding="UTF-8" standalone="yes"?>
<Relationships xmlns="http://schemas.openxmlformats.org/package/2006/relationships"><Relationship Id="rId2" Type="http://schemas.openxmlformats.org/officeDocument/2006/relationships/package" Target="../embeddings/_____Microsoft_Office_Excel28.xlsx"/><Relationship Id="rId1" Type="http://schemas.openxmlformats.org/officeDocument/2006/relationships/themeOverride" Target="../theme/themeOverride19.xml"/></Relationships>
</file>

<file path=word/charts/_rels/chart29.xml.rels><?xml version="1.0" encoding="UTF-8" standalone="yes"?>
<Relationships xmlns="http://schemas.openxmlformats.org/package/2006/relationships"><Relationship Id="rId2" Type="http://schemas.openxmlformats.org/officeDocument/2006/relationships/package" Target="../embeddings/_____Microsoft_Office_Excel29.xlsx"/><Relationship Id="rId1" Type="http://schemas.openxmlformats.org/officeDocument/2006/relationships/themeOverride" Target="../theme/themeOverride20.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1.xml"/></Relationships>
</file>

<file path=word/charts/_rels/chart30.xml.rels><?xml version="1.0" encoding="UTF-8" standalone="yes"?>
<Relationships xmlns="http://schemas.openxmlformats.org/package/2006/relationships"><Relationship Id="rId1" Type="http://schemas.openxmlformats.org/officeDocument/2006/relationships/package" Target="../embeddings/_____Microsoft_Office_Excel30.xlsx"/></Relationships>
</file>

<file path=word/charts/_rels/chart31.xml.rels><?xml version="1.0" encoding="UTF-8" standalone="yes"?>
<Relationships xmlns="http://schemas.openxmlformats.org/package/2006/relationships"><Relationship Id="rId2" Type="http://schemas.openxmlformats.org/officeDocument/2006/relationships/package" Target="../embeddings/_____Microsoft_Office_Excel31.xlsx"/><Relationship Id="rId1" Type="http://schemas.openxmlformats.org/officeDocument/2006/relationships/themeOverride" Target="../theme/themeOverride21.xml"/></Relationships>
</file>

<file path=word/charts/_rels/chart32.xml.rels><?xml version="1.0" encoding="UTF-8" standalone="yes"?>
<Relationships xmlns="http://schemas.openxmlformats.org/package/2006/relationships"><Relationship Id="rId2" Type="http://schemas.openxmlformats.org/officeDocument/2006/relationships/package" Target="../embeddings/_____Microsoft_Office_Excel32.xlsx"/><Relationship Id="rId1" Type="http://schemas.openxmlformats.org/officeDocument/2006/relationships/themeOverride" Target="../theme/themeOverride22.xml"/></Relationships>
</file>

<file path=word/charts/_rels/chart33.xml.rels><?xml version="1.0" encoding="UTF-8" standalone="yes"?>
<Relationships xmlns="http://schemas.openxmlformats.org/package/2006/relationships"><Relationship Id="rId1" Type="http://schemas.openxmlformats.org/officeDocument/2006/relationships/package" Target="../embeddings/_____Microsoft_Office_Excel33.xlsx"/></Relationships>
</file>

<file path=word/charts/_rels/chart34.xml.rels><?xml version="1.0" encoding="UTF-8" standalone="yes"?>
<Relationships xmlns="http://schemas.openxmlformats.org/package/2006/relationships"><Relationship Id="rId2" Type="http://schemas.openxmlformats.org/officeDocument/2006/relationships/package" Target="../embeddings/_____Microsoft_Office_Excel34.xlsx"/><Relationship Id="rId1" Type="http://schemas.openxmlformats.org/officeDocument/2006/relationships/themeOverride" Target="../theme/themeOverride23.xml"/></Relationships>
</file>

<file path=word/charts/_rels/chart35.xml.rels><?xml version="1.0" encoding="UTF-8" standalone="yes"?>
<Relationships xmlns="http://schemas.openxmlformats.org/package/2006/relationships"><Relationship Id="rId2" Type="http://schemas.openxmlformats.org/officeDocument/2006/relationships/package" Target="../embeddings/_____Microsoft_Office_Excel35.xlsx"/><Relationship Id="rId1" Type="http://schemas.openxmlformats.org/officeDocument/2006/relationships/themeOverride" Target="../theme/themeOverride24.xml"/></Relationships>
</file>

<file path=word/charts/_rels/chart36.xml.rels><?xml version="1.0" encoding="UTF-8" standalone="yes"?>
<Relationships xmlns="http://schemas.openxmlformats.org/package/2006/relationships"><Relationship Id="rId2" Type="http://schemas.openxmlformats.org/officeDocument/2006/relationships/package" Target="../embeddings/_____Microsoft_Office_Excel36.xlsx"/><Relationship Id="rId1" Type="http://schemas.openxmlformats.org/officeDocument/2006/relationships/themeOverride" Target="../theme/themeOverride25.xml"/></Relationships>
</file>

<file path=word/charts/_rels/chart37.xml.rels><?xml version="1.0" encoding="UTF-8" standalone="yes"?>
<Relationships xmlns="http://schemas.openxmlformats.org/package/2006/relationships"><Relationship Id="rId2" Type="http://schemas.openxmlformats.org/officeDocument/2006/relationships/package" Target="../embeddings/_____Microsoft_Office_Excel37.xlsx"/><Relationship Id="rId1" Type="http://schemas.openxmlformats.org/officeDocument/2006/relationships/themeOverride" Target="../theme/themeOverride26.xml"/></Relationships>
</file>

<file path=word/charts/_rels/chart38.xml.rels><?xml version="1.0" encoding="UTF-8" standalone="yes"?>
<Relationships xmlns="http://schemas.openxmlformats.org/package/2006/relationships"><Relationship Id="rId2" Type="http://schemas.openxmlformats.org/officeDocument/2006/relationships/package" Target="../embeddings/_____Microsoft_Office_Excel38.xlsx"/><Relationship Id="rId1" Type="http://schemas.openxmlformats.org/officeDocument/2006/relationships/themeOverride" Target="../theme/themeOverride27.xml"/></Relationships>
</file>

<file path=word/charts/_rels/chart39.xml.rels><?xml version="1.0" encoding="UTF-8" standalone="yes"?>
<Relationships xmlns="http://schemas.openxmlformats.org/package/2006/relationships"><Relationship Id="rId1" Type="http://schemas.openxmlformats.org/officeDocument/2006/relationships/package" Target="../embeddings/_____Microsoft_Office_Excel39.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40.xml.rels><?xml version="1.0" encoding="UTF-8" standalone="yes"?>
<Relationships xmlns="http://schemas.openxmlformats.org/package/2006/relationships"><Relationship Id="rId2" Type="http://schemas.openxmlformats.org/officeDocument/2006/relationships/package" Target="../embeddings/_____Microsoft_Office_Excel40.xlsx"/><Relationship Id="rId1" Type="http://schemas.openxmlformats.org/officeDocument/2006/relationships/themeOverride" Target="../theme/themeOverride28.xml"/></Relationships>
</file>

<file path=word/charts/_rels/chart41.xml.rels><?xml version="1.0" encoding="UTF-8" standalone="yes"?>
<Relationships xmlns="http://schemas.openxmlformats.org/package/2006/relationships"><Relationship Id="rId2" Type="http://schemas.openxmlformats.org/officeDocument/2006/relationships/package" Target="../embeddings/_____Microsoft_Office_Excel41.xlsx"/><Relationship Id="rId1" Type="http://schemas.openxmlformats.org/officeDocument/2006/relationships/themeOverride" Target="../theme/themeOverride29.xml"/></Relationships>
</file>

<file path=word/charts/_rels/chart42.xml.rels><?xml version="1.0" encoding="UTF-8" standalone="yes"?>
<Relationships xmlns="http://schemas.openxmlformats.org/package/2006/relationships"><Relationship Id="rId2" Type="http://schemas.openxmlformats.org/officeDocument/2006/relationships/package" Target="../embeddings/_____Microsoft_Office_Excel42.xlsx"/><Relationship Id="rId1" Type="http://schemas.openxmlformats.org/officeDocument/2006/relationships/themeOverride" Target="../theme/themeOverride30.xml"/></Relationships>
</file>

<file path=word/charts/_rels/chart43.xml.rels><?xml version="1.0" encoding="UTF-8" standalone="yes"?>
<Relationships xmlns="http://schemas.openxmlformats.org/package/2006/relationships"><Relationship Id="rId2" Type="http://schemas.openxmlformats.org/officeDocument/2006/relationships/package" Target="../embeddings/_____Microsoft_Office_Excel43.xlsx"/><Relationship Id="rId1" Type="http://schemas.openxmlformats.org/officeDocument/2006/relationships/themeOverride" Target="../theme/themeOverride31.xml"/></Relationships>
</file>

<file path=word/charts/_rels/chart44.xml.rels><?xml version="1.0" encoding="UTF-8" standalone="yes"?>
<Relationships xmlns="http://schemas.openxmlformats.org/package/2006/relationships"><Relationship Id="rId2" Type="http://schemas.openxmlformats.org/officeDocument/2006/relationships/package" Target="../embeddings/_____Microsoft_Office_Excel44.xlsx"/><Relationship Id="rId1" Type="http://schemas.openxmlformats.org/officeDocument/2006/relationships/themeOverride" Target="../theme/themeOverride32.xml"/></Relationships>
</file>

<file path=word/charts/_rels/chart45.xml.rels><?xml version="1.0" encoding="UTF-8" standalone="yes"?>
<Relationships xmlns="http://schemas.openxmlformats.org/package/2006/relationships"><Relationship Id="rId2" Type="http://schemas.openxmlformats.org/officeDocument/2006/relationships/package" Target="../embeddings/_____Microsoft_Office_Excel45.xlsx"/><Relationship Id="rId1" Type="http://schemas.openxmlformats.org/officeDocument/2006/relationships/themeOverride" Target="../theme/themeOverride33.xml"/></Relationships>
</file>

<file path=word/charts/_rels/chart46.xml.rels><?xml version="1.0" encoding="UTF-8" standalone="yes"?>
<Relationships xmlns="http://schemas.openxmlformats.org/package/2006/relationships"><Relationship Id="rId2" Type="http://schemas.openxmlformats.org/officeDocument/2006/relationships/package" Target="../embeddings/_____Microsoft_Office_Excel46.xlsx"/><Relationship Id="rId1" Type="http://schemas.openxmlformats.org/officeDocument/2006/relationships/themeOverride" Target="../theme/themeOverride34.xml"/></Relationships>
</file>

<file path=word/charts/_rels/chart47.xml.rels><?xml version="1.0" encoding="UTF-8" standalone="yes"?>
<Relationships xmlns="http://schemas.openxmlformats.org/package/2006/relationships"><Relationship Id="rId2" Type="http://schemas.openxmlformats.org/officeDocument/2006/relationships/package" Target="../embeddings/_____Microsoft_Office_Excel47.xlsx"/><Relationship Id="rId1" Type="http://schemas.openxmlformats.org/officeDocument/2006/relationships/themeOverride" Target="../theme/themeOverride35.xml"/></Relationships>
</file>

<file path=word/charts/_rels/chart48.xml.rels><?xml version="1.0" encoding="UTF-8" standalone="yes"?>
<Relationships xmlns="http://schemas.openxmlformats.org/package/2006/relationships"><Relationship Id="rId2" Type="http://schemas.openxmlformats.org/officeDocument/2006/relationships/package" Target="../embeddings/_____Microsoft_Office_Excel48.xlsx"/><Relationship Id="rId1" Type="http://schemas.openxmlformats.org/officeDocument/2006/relationships/themeOverride" Target="../theme/themeOverride36.xml"/></Relationships>
</file>

<file path=word/charts/_rels/chart49.xml.rels><?xml version="1.0" encoding="UTF-8" standalone="yes"?>
<Relationships xmlns="http://schemas.openxmlformats.org/package/2006/relationships"><Relationship Id="rId2" Type="http://schemas.openxmlformats.org/officeDocument/2006/relationships/package" Target="../embeddings/_____Microsoft_Office_Excel49.xlsx"/><Relationship Id="rId1" Type="http://schemas.openxmlformats.org/officeDocument/2006/relationships/themeOverride" Target="../theme/themeOverride37.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2.xml"/></Relationships>
</file>

<file path=word/charts/_rels/chart50.xml.rels><?xml version="1.0" encoding="UTF-8" standalone="yes"?>
<Relationships xmlns="http://schemas.openxmlformats.org/package/2006/relationships"><Relationship Id="rId2" Type="http://schemas.openxmlformats.org/officeDocument/2006/relationships/package" Target="../embeddings/_____Microsoft_Office_Excel50.xlsx"/><Relationship Id="rId1" Type="http://schemas.openxmlformats.org/officeDocument/2006/relationships/themeOverride" Target="../theme/themeOverride38.xml"/></Relationships>
</file>

<file path=word/charts/_rels/chart51.xml.rels><?xml version="1.0" encoding="UTF-8" standalone="yes"?>
<Relationships xmlns="http://schemas.openxmlformats.org/package/2006/relationships"><Relationship Id="rId2" Type="http://schemas.openxmlformats.org/officeDocument/2006/relationships/package" Target="../embeddings/_____Microsoft_Office_Excel51.xlsx"/><Relationship Id="rId1" Type="http://schemas.openxmlformats.org/officeDocument/2006/relationships/themeOverride" Target="../theme/themeOverride39.xml"/></Relationships>
</file>

<file path=word/charts/_rels/chart52.xml.rels><?xml version="1.0" encoding="UTF-8" standalone="yes"?>
<Relationships xmlns="http://schemas.openxmlformats.org/package/2006/relationships"><Relationship Id="rId2" Type="http://schemas.openxmlformats.org/officeDocument/2006/relationships/package" Target="../embeddings/_____Microsoft_Office_Excel52.xlsx"/><Relationship Id="rId1" Type="http://schemas.openxmlformats.org/officeDocument/2006/relationships/themeOverride" Target="../theme/themeOverride40.xml"/></Relationships>
</file>

<file path=word/charts/_rels/chart53.xml.rels><?xml version="1.0" encoding="UTF-8" standalone="yes"?>
<Relationships xmlns="http://schemas.openxmlformats.org/package/2006/relationships"><Relationship Id="rId2" Type="http://schemas.openxmlformats.org/officeDocument/2006/relationships/package" Target="../embeddings/_____Microsoft_Office_Excel53.xlsx"/><Relationship Id="rId1" Type="http://schemas.openxmlformats.org/officeDocument/2006/relationships/themeOverride" Target="../theme/themeOverride41.xml"/></Relationships>
</file>

<file path=word/charts/_rels/chart54.xml.rels><?xml version="1.0" encoding="UTF-8" standalone="yes"?>
<Relationships xmlns="http://schemas.openxmlformats.org/package/2006/relationships"><Relationship Id="rId2" Type="http://schemas.openxmlformats.org/officeDocument/2006/relationships/package" Target="../embeddings/_____Microsoft_Office_Excel54.xlsx"/><Relationship Id="rId1" Type="http://schemas.openxmlformats.org/officeDocument/2006/relationships/themeOverride" Target="../theme/themeOverride42.xml"/></Relationships>
</file>

<file path=word/charts/_rels/chart55.xml.rels><?xml version="1.0" encoding="UTF-8" standalone="yes"?>
<Relationships xmlns="http://schemas.openxmlformats.org/package/2006/relationships"><Relationship Id="rId2" Type="http://schemas.openxmlformats.org/officeDocument/2006/relationships/package" Target="../embeddings/_____Microsoft_Office_Excel55.xlsx"/><Relationship Id="rId1" Type="http://schemas.openxmlformats.org/officeDocument/2006/relationships/themeOverride" Target="../theme/themeOverride43.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9.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1" i="0" u="none" strike="noStrike" baseline="0">
                <a:solidFill>
                  <a:srgbClr val="000000"/>
                </a:solidFill>
                <a:latin typeface="Times New Roman"/>
                <a:ea typeface="Times New Roman"/>
                <a:cs typeface="Times New Roman"/>
              </a:defRPr>
            </a:pPr>
            <a:r>
              <a:rPr lang="ru-RU" sz="1200"/>
              <a:t>Сведения о количестве предметов надзора
</a:t>
            </a:r>
          </a:p>
        </c:rich>
      </c:tx>
      <c:layout>
        <c:manualLayout>
          <c:xMode val="edge"/>
          <c:yMode val="edge"/>
          <c:x val="0.28835513978047067"/>
          <c:y val="1.833352920437258E-3"/>
        </c:manualLayout>
      </c:layout>
      <c:spPr>
        <a:noFill/>
        <a:ln w="17719">
          <a:noFill/>
        </a:ln>
      </c:spPr>
    </c:title>
    <c:view3D>
      <c:rotX val="30"/>
      <c:rotY val="40"/>
      <c:depthPercent val="50"/>
      <c:rAngAx val="1"/>
    </c:view3D>
    <c:floor>
      <c:spPr>
        <a:solidFill>
          <a:schemeClr val="bg2">
            <a:lumMod val="90000"/>
          </a:schemeClr>
        </a:solidFill>
        <a:ln w="3175">
          <a:solidFill>
            <a:srgbClr val="000000"/>
          </a:solidFill>
          <a:prstDash val="solid"/>
        </a:ln>
      </c:spPr>
    </c:floor>
    <c:sideWall>
      <c:spPr>
        <a:solidFill>
          <a:schemeClr val="bg2">
            <a:lumMod val="90000"/>
          </a:schemeClr>
        </a:solidFill>
        <a:ln w="6350">
          <a:solidFill>
            <a:sysClr val="windowText" lastClr="000000"/>
          </a:solidFill>
        </a:ln>
      </c:spPr>
    </c:sideWall>
    <c:backWall>
      <c:spPr>
        <a:solidFill>
          <a:schemeClr val="bg2">
            <a:lumMod val="90000"/>
          </a:schemeClr>
        </a:solidFill>
        <a:ln w="6350">
          <a:solidFill>
            <a:sysClr val="windowText" lastClr="000000"/>
          </a:solidFill>
        </a:ln>
      </c:spPr>
    </c:backWall>
    <c:plotArea>
      <c:layout>
        <c:manualLayout>
          <c:layoutTarget val="inner"/>
          <c:xMode val="edge"/>
          <c:yMode val="edge"/>
          <c:x val="9.5054127953371564E-2"/>
          <c:y val="7.5923935691882535E-2"/>
          <c:w val="0.86702651416520582"/>
          <c:h val="0.70809963264601661"/>
        </c:manualLayout>
      </c:layout>
      <c:bar3DChart>
        <c:barDir val="col"/>
        <c:grouping val="clustered"/>
        <c:ser>
          <c:idx val="0"/>
          <c:order val="0"/>
          <c:tx>
            <c:strRef>
              <c:f>Sheet1!$A$2</c:f>
              <c:strCache>
                <c:ptCount val="1"/>
                <c:pt idx="0">
                  <c:v>лицензий на оказание услуг связи</c:v>
                </c:pt>
              </c:strCache>
            </c:strRef>
          </c:tx>
          <c:spPr>
            <a:gradFill rotWithShape="0">
              <a:gsLst>
                <a:gs pos="0">
                  <a:srgbClr val="FF6600"/>
                </a:gs>
                <a:gs pos="100000">
                  <a:srgbClr val="FF6600">
                    <a:gamma/>
                    <a:shade val="46275"/>
                    <a:invGamma/>
                  </a:srgbClr>
                </a:gs>
              </a:gsLst>
              <a:path path="rect">
                <a:fillToRect l="50000" t="50000" r="50000" b="50000"/>
              </a:path>
            </a:gradFill>
            <a:ln w="8873">
              <a:solidFill>
                <a:srgbClr val="000000"/>
              </a:solidFill>
              <a:prstDash val="solid"/>
            </a:ln>
          </c:spPr>
          <c:dLbls>
            <c:dLbl>
              <c:idx val="0"/>
              <c:layout>
                <c:manualLayout>
                  <c:x val="9.5238338038738726E-3"/>
                  <c:y val="-4.4888352548689003E-3"/>
                </c:manualLayout>
              </c:layout>
              <c:showVal val="1"/>
              <c:extLst>
                <c:ext xmlns:c15="http://schemas.microsoft.com/office/drawing/2012/chart" uri="{CE6537A1-D6FC-4f65-9D91-7224C49458BB}">
                  <c15:layout/>
                </c:ext>
              </c:extLst>
            </c:dLbl>
            <c:dLbl>
              <c:idx val="1"/>
              <c:layout>
                <c:manualLayout>
                  <c:x val="1.5238095238095392E-2"/>
                  <c:y val="-5.5713230832233496E-3"/>
                </c:manualLayout>
              </c:layout>
              <c:showVal val="1"/>
              <c:extLst>
                <c:ext xmlns:c15="http://schemas.microsoft.com/office/drawing/2012/chart" uri="{CE6537A1-D6FC-4f65-9D91-7224C49458BB}"/>
              </c:extLst>
            </c:dLbl>
            <c:spPr>
              <a:noFill/>
              <a:ln>
                <a:noFill/>
              </a:ln>
              <a:effectLst/>
            </c:spPr>
            <c:txPr>
              <a:bodyPr rot="-3600000"/>
              <a:lstStyle/>
              <a:p>
                <a:pPr>
                  <a:defRPr sz="10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Sheet1!$B$1:$C$1</c:f>
              <c:strCache>
                <c:ptCount val="2"/>
                <c:pt idx="0">
                  <c:v>по состоянию на 09.01.2023</c:v>
                </c:pt>
                <c:pt idx="1">
                  <c:v>по состоянию на 09.01.2024</c:v>
                </c:pt>
              </c:strCache>
            </c:strRef>
          </c:cat>
          <c:val>
            <c:numRef>
              <c:f>Sheet1!$B$2:$C$2</c:f>
              <c:numCache>
                <c:formatCode>General</c:formatCode>
                <c:ptCount val="2"/>
                <c:pt idx="0">
                  <c:v>9044</c:v>
                </c:pt>
                <c:pt idx="1">
                  <c:v>9646</c:v>
                </c:pt>
              </c:numCache>
            </c:numRef>
          </c:val>
        </c:ser>
        <c:ser>
          <c:idx val="3"/>
          <c:order val="1"/>
          <c:tx>
            <c:strRef>
              <c:f>Sheet1!$A$3</c:f>
              <c:strCache>
                <c:ptCount val="1"/>
                <c:pt idx="0">
                  <c:v>лицензий на вещание</c:v>
                </c:pt>
              </c:strCache>
            </c:strRef>
          </c:tx>
          <c:spPr>
            <a:solidFill>
              <a:srgbClr val="CCFFFF"/>
            </a:solidFill>
            <a:ln w="8873">
              <a:solidFill>
                <a:srgbClr val="000000"/>
              </a:solidFill>
              <a:prstDash val="solid"/>
            </a:ln>
          </c:spPr>
          <c:dLbls>
            <c:dLbl>
              <c:idx val="0"/>
              <c:layout>
                <c:manualLayout>
                  <c:x val="7.6188976377952805E-3"/>
                  <c:y val="-9.285051067780872E-3"/>
                </c:manualLayout>
              </c:layout>
              <c:showVal val="1"/>
              <c:extLst>
                <c:ext xmlns:c15="http://schemas.microsoft.com/office/drawing/2012/chart" uri="{CE6537A1-D6FC-4f65-9D91-7224C49458BB}">
                  <c15:layout/>
                </c:ext>
              </c:extLst>
            </c:dLbl>
            <c:dLbl>
              <c:idx val="1"/>
              <c:layout>
                <c:manualLayout>
                  <c:x val="7.6190476190477795E-3"/>
                  <c:y val="-9.285051067780872E-3"/>
                </c:manualLayout>
              </c:layout>
              <c:showVal val="1"/>
              <c:extLst>
                <c:ext xmlns:c15="http://schemas.microsoft.com/office/drawing/2012/chart" uri="{CE6537A1-D6FC-4f65-9D91-7224C49458BB}"/>
              </c:extLst>
            </c:dLbl>
            <c:spPr>
              <a:noFill/>
              <a:ln>
                <a:noFill/>
              </a:ln>
              <a:effectLst/>
            </c:spPr>
            <c:txPr>
              <a:bodyPr rot="-3600000"/>
              <a:lstStyle/>
              <a:p>
                <a:pPr>
                  <a:defRPr sz="10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Sheet1!$B$1:$C$1</c:f>
              <c:strCache>
                <c:ptCount val="2"/>
                <c:pt idx="0">
                  <c:v>по состоянию на 09.01.2023</c:v>
                </c:pt>
                <c:pt idx="1">
                  <c:v>по состоянию на 09.01.2024</c:v>
                </c:pt>
              </c:strCache>
            </c:strRef>
          </c:cat>
          <c:val>
            <c:numRef>
              <c:f>Sheet1!$B$3:$C$3</c:f>
              <c:numCache>
                <c:formatCode>General</c:formatCode>
                <c:ptCount val="2"/>
                <c:pt idx="0">
                  <c:v>1314</c:v>
                </c:pt>
                <c:pt idx="1">
                  <c:v>1328</c:v>
                </c:pt>
              </c:numCache>
            </c:numRef>
          </c:val>
        </c:ser>
        <c:ser>
          <c:idx val="1"/>
          <c:order val="2"/>
          <c:tx>
            <c:strRef>
              <c:f>Sheet1!$A$4</c:f>
              <c:strCache>
                <c:ptCount val="1"/>
                <c:pt idx="0">
                  <c:v>РЭС и ВЧУ</c:v>
                </c:pt>
              </c:strCache>
            </c:strRef>
          </c:tx>
          <c:spPr>
            <a:gradFill rotWithShape="0">
              <a:gsLst>
                <a:gs pos="0">
                  <a:srgbClr val="99CCFF"/>
                </a:gs>
                <a:gs pos="100000">
                  <a:srgbClr val="99CCFF">
                    <a:gamma/>
                    <a:shade val="46275"/>
                    <a:invGamma/>
                  </a:srgbClr>
                </a:gs>
              </a:gsLst>
              <a:path path="rect">
                <a:fillToRect l="50000" t="50000" r="50000" b="50000"/>
              </a:path>
            </a:gradFill>
            <a:ln w="8873">
              <a:solidFill>
                <a:srgbClr val="000000"/>
              </a:solidFill>
              <a:prstDash val="solid"/>
            </a:ln>
          </c:spPr>
          <c:dLbls>
            <c:dLbl>
              <c:idx val="0"/>
              <c:layout>
                <c:manualLayout>
                  <c:x val="1.9047454798081315E-2"/>
                  <c:y val="-1.2304353550464478E-2"/>
                </c:manualLayout>
              </c:layout>
              <c:showVal val="1"/>
              <c:extLst>
                <c:ext xmlns:c15="http://schemas.microsoft.com/office/drawing/2012/chart" uri="{CE6537A1-D6FC-4f65-9D91-7224C49458BB}">
                  <c15:layout/>
                </c:ext>
              </c:extLst>
            </c:dLbl>
            <c:dLbl>
              <c:idx val="1"/>
              <c:layout>
                <c:manualLayout>
                  <c:x val="2.6563090698408398E-2"/>
                  <c:y val="-1.1022838982149839E-2"/>
                </c:manualLayout>
              </c:layout>
              <c:showVal val="1"/>
              <c:extLst>
                <c:ext xmlns:c15="http://schemas.microsoft.com/office/drawing/2012/chart" uri="{CE6537A1-D6FC-4f65-9D91-7224C49458BB}"/>
              </c:extLst>
            </c:dLbl>
            <c:spPr>
              <a:noFill/>
              <a:ln>
                <a:noFill/>
              </a:ln>
              <a:effectLst/>
            </c:spPr>
            <c:txPr>
              <a:bodyPr rot="-3600000"/>
              <a:lstStyle/>
              <a:p>
                <a:pPr>
                  <a:defRPr sz="10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Sheet1!$B$1:$C$1</c:f>
              <c:strCache>
                <c:ptCount val="2"/>
                <c:pt idx="0">
                  <c:v>по состоянию на 09.01.2023</c:v>
                </c:pt>
                <c:pt idx="1">
                  <c:v>по состоянию на 09.01.2024</c:v>
                </c:pt>
              </c:strCache>
            </c:strRef>
          </c:cat>
          <c:val>
            <c:numRef>
              <c:f>Sheet1!$B$4:$C$4</c:f>
              <c:numCache>
                <c:formatCode>General</c:formatCode>
                <c:ptCount val="2"/>
                <c:pt idx="0">
                  <c:v>100256</c:v>
                </c:pt>
                <c:pt idx="1">
                  <c:v>109106</c:v>
                </c:pt>
              </c:numCache>
            </c:numRef>
          </c:val>
        </c:ser>
        <c:ser>
          <c:idx val="2"/>
          <c:order val="3"/>
          <c:tx>
            <c:strRef>
              <c:f>Sheet1!$A$5</c:f>
              <c:strCache>
                <c:ptCount val="1"/>
                <c:pt idx="0">
                  <c:v>франкировальных машин</c:v>
                </c:pt>
              </c:strCache>
            </c:strRef>
          </c:tx>
          <c:spPr>
            <a:solidFill>
              <a:srgbClr val="FFFF00"/>
            </a:solidFill>
            <a:ln w="8873">
              <a:solidFill>
                <a:srgbClr val="000000"/>
              </a:solidFill>
              <a:prstDash val="solid"/>
            </a:ln>
          </c:spPr>
          <c:dLbls>
            <c:dLbl>
              <c:idx val="0"/>
              <c:layout>
                <c:manualLayout>
                  <c:x val="9.5238095238095767E-3"/>
                  <c:y val="-1.1142061281339299E-2"/>
                </c:manualLayout>
              </c:layout>
              <c:showVal val="1"/>
              <c:extLst>
                <c:ext xmlns:c15="http://schemas.microsoft.com/office/drawing/2012/chart" uri="{CE6537A1-D6FC-4f65-9D91-7224C49458BB}">
                  <c15:layout/>
                </c:ext>
              </c:extLst>
            </c:dLbl>
            <c:dLbl>
              <c:idx val="1"/>
              <c:layout>
                <c:manualLayout>
                  <c:x val="7.6190476190477795E-3"/>
                  <c:y val="-9.285051067780872E-3"/>
                </c:manualLayout>
              </c:layout>
              <c:showVal val="1"/>
              <c:extLst>
                <c:ext xmlns:c15="http://schemas.microsoft.com/office/drawing/2012/chart" uri="{CE6537A1-D6FC-4f65-9D91-7224C49458BB}"/>
              </c:extLst>
            </c:dLbl>
            <c:spPr>
              <a:noFill/>
              <a:ln>
                <a:noFill/>
              </a:ln>
              <a:effectLst/>
            </c:spPr>
            <c:txPr>
              <a:bodyPr rot="-3600000"/>
              <a:lstStyle/>
              <a:p>
                <a:pPr>
                  <a:defRPr sz="10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Sheet1!$B$1:$C$1</c:f>
              <c:strCache>
                <c:ptCount val="2"/>
                <c:pt idx="0">
                  <c:v>по состоянию на 09.01.2023</c:v>
                </c:pt>
                <c:pt idx="1">
                  <c:v>по состоянию на 09.01.2024</c:v>
                </c:pt>
              </c:strCache>
            </c:strRef>
          </c:cat>
          <c:val>
            <c:numRef>
              <c:f>Sheet1!$B$5:$C$5</c:f>
              <c:numCache>
                <c:formatCode>General</c:formatCode>
                <c:ptCount val="2"/>
                <c:pt idx="0">
                  <c:v>41</c:v>
                </c:pt>
                <c:pt idx="1">
                  <c:v>39</c:v>
                </c:pt>
              </c:numCache>
            </c:numRef>
          </c:val>
        </c:ser>
        <c:ser>
          <c:idx val="4"/>
          <c:order val="4"/>
          <c:tx>
            <c:strRef>
              <c:f>Sheet1!$A$6</c:f>
              <c:strCache>
                <c:ptCount val="1"/>
                <c:pt idx="0">
                  <c:v>ОПД</c:v>
                </c:pt>
              </c:strCache>
            </c:strRef>
          </c:tx>
          <c:spPr>
            <a:gradFill rotWithShape="0">
              <a:gsLst>
                <a:gs pos="0">
                  <a:srgbClr val="00CCFF"/>
                </a:gs>
                <a:gs pos="100000">
                  <a:srgbClr val="00CCFF">
                    <a:gamma/>
                    <a:shade val="73725"/>
                    <a:invGamma/>
                  </a:srgbClr>
                </a:gs>
              </a:gsLst>
              <a:path path="rect">
                <a:fillToRect l="50000" t="50000" r="50000" b="50000"/>
              </a:path>
            </a:gradFill>
            <a:ln w="8873">
              <a:solidFill>
                <a:srgbClr val="000000"/>
              </a:solidFill>
              <a:prstDash val="solid"/>
            </a:ln>
          </c:spPr>
          <c:dLbls>
            <c:dLbl>
              <c:idx val="0"/>
              <c:layout>
                <c:manualLayout>
                  <c:x val="1.714285714285849E-2"/>
                  <c:y val="-1.8570102135562175E-3"/>
                </c:manualLayout>
              </c:layout>
              <c:showVal val="1"/>
              <c:extLst>
                <c:ext xmlns:c15="http://schemas.microsoft.com/office/drawing/2012/chart" uri="{CE6537A1-D6FC-4f65-9D91-7224C49458BB}">
                  <c15:layout/>
                </c:ext>
              </c:extLst>
            </c:dLbl>
            <c:dLbl>
              <c:idx val="1"/>
              <c:layout>
                <c:manualLayout>
                  <c:x val="1.9047619047620461E-2"/>
                  <c:y val="-3.7140204271127871E-3"/>
                </c:manualLayout>
              </c:layout>
              <c:showVal val="1"/>
              <c:extLst>
                <c:ext xmlns:c15="http://schemas.microsoft.com/office/drawing/2012/chart" uri="{CE6537A1-D6FC-4f65-9D91-7224C49458BB}"/>
              </c:extLst>
            </c:dLbl>
            <c:spPr>
              <a:noFill/>
              <a:ln>
                <a:noFill/>
              </a:ln>
              <a:effectLst/>
            </c:spPr>
            <c:txPr>
              <a:bodyPr rot="-3600000"/>
              <a:lstStyle/>
              <a:p>
                <a:pPr>
                  <a:defRPr sz="10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Sheet1!$B$1:$C$1</c:f>
              <c:strCache>
                <c:ptCount val="2"/>
                <c:pt idx="0">
                  <c:v>по состоянию на 09.01.2023</c:v>
                </c:pt>
                <c:pt idx="1">
                  <c:v>по состоянию на 09.01.2024</c:v>
                </c:pt>
              </c:strCache>
            </c:strRef>
          </c:cat>
          <c:val>
            <c:numRef>
              <c:f>Sheet1!$B$6:$C$6</c:f>
              <c:numCache>
                <c:formatCode>General</c:formatCode>
                <c:ptCount val="2"/>
                <c:pt idx="0">
                  <c:v>26236</c:v>
                </c:pt>
                <c:pt idx="1">
                  <c:v>29643</c:v>
                </c:pt>
              </c:numCache>
            </c:numRef>
          </c:val>
        </c:ser>
        <c:ser>
          <c:idx val="5"/>
          <c:order val="5"/>
          <c:tx>
            <c:strRef>
              <c:f>Sheet1!$A$7</c:f>
              <c:strCache>
                <c:ptCount val="1"/>
                <c:pt idx="0">
                  <c:v>СМИ</c:v>
                </c:pt>
              </c:strCache>
            </c:strRef>
          </c:tx>
          <c:spPr>
            <a:gradFill rotWithShape="0">
              <a:gsLst>
                <a:gs pos="0">
                  <a:srgbClr val="FF8080"/>
                </a:gs>
                <a:gs pos="100000">
                  <a:srgbClr val="FF8080">
                    <a:gamma/>
                    <a:shade val="61961"/>
                    <a:invGamma/>
                  </a:srgbClr>
                </a:gs>
              </a:gsLst>
              <a:path path="rect">
                <a:fillToRect l="50000" t="50000" r="50000" b="50000"/>
              </a:path>
            </a:gradFill>
            <a:ln w="8873">
              <a:solidFill>
                <a:srgbClr val="000000"/>
              </a:solidFill>
              <a:prstDash val="solid"/>
            </a:ln>
          </c:spPr>
          <c:dLbls>
            <c:dLbl>
              <c:idx val="0"/>
              <c:layout>
                <c:manualLayout>
                  <c:x val="1.1428571428572201E-2"/>
                  <c:y val="-3.7140204271127871E-3"/>
                </c:manualLayout>
              </c:layout>
              <c:showVal val="1"/>
              <c:extLst>
                <c:ext xmlns:c15="http://schemas.microsoft.com/office/drawing/2012/chart" uri="{CE6537A1-D6FC-4f65-9D91-7224C49458BB}">
                  <c15:layout/>
                </c:ext>
              </c:extLst>
            </c:dLbl>
            <c:dLbl>
              <c:idx val="1"/>
              <c:layout>
                <c:manualLayout>
                  <c:x val="1.9047619047620461E-2"/>
                  <c:y val="-5.5710306406686547E-3"/>
                </c:manualLayout>
              </c:layout>
              <c:showVal val="1"/>
              <c:extLst>
                <c:ext xmlns:c15="http://schemas.microsoft.com/office/drawing/2012/chart" uri="{CE6537A1-D6FC-4f65-9D91-7224C49458BB}"/>
              </c:extLst>
            </c:dLbl>
            <c:spPr>
              <a:noFill/>
              <a:ln>
                <a:noFill/>
              </a:ln>
              <a:effectLst/>
            </c:spPr>
            <c:txPr>
              <a:bodyPr rot="-3600000"/>
              <a:lstStyle/>
              <a:p>
                <a:pPr>
                  <a:defRPr sz="10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Sheet1!$B$1:$C$1</c:f>
              <c:strCache>
                <c:ptCount val="2"/>
                <c:pt idx="0">
                  <c:v>по состоянию на 09.01.2023</c:v>
                </c:pt>
                <c:pt idx="1">
                  <c:v>по состоянию на 09.01.2024</c:v>
                </c:pt>
              </c:strCache>
            </c:strRef>
          </c:cat>
          <c:val>
            <c:numRef>
              <c:f>Sheet1!$B$7:$C$7</c:f>
              <c:numCache>
                <c:formatCode>General</c:formatCode>
                <c:ptCount val="2"/>
                <c:pt idx="0">
                  <c:v>313</c:v>
                </c:pt>
                <c:pt idx="1">
                  <c:v>431</c:v>
                </c:pt>
              </c:numCache>
            </c:numRef>
          </c:val>
        </c:ser>
        <c:dLbls>
          <c:showVal val="1"/>
        </c:dLbls>
        <c:shape val="box"/>
        <c:axId val="202360320"/>
        <c:axId val="202361856"/>
        <c:axId val="0"/>
      </c:bar3DChart>
      <c:catAx>
        <c:axId val="202360320"/>
        <c:scaling>
          <c:orientation val="minMax"/>
        </c:scaling>
        <c:axPos val="b"/>
        <c:numFmt formatCode="General" sourceLinked="1"/>
        <c:majorTickMark val="none"/>
        <c:tickLblPos val="low"/>
        <c:spPr>
          <a:ln w="2219">
            <a:solidFill>
              <a:srgbClr val="000000"/>
            </a:solidFill>
            <a:prstDash val="solid"/>
          </a:ln>
        </c:spPr>
        <c:txPr>
          <a:bodyPr rot="0" vert="horz"/>
          <a:lstStyle/>
          <a:p>
            <a:pPr>
              <a:defRPr sz="1000" b="1" i="0" u="none" strike="noStrike" baseline="0">
                <a:solidFill>
                  <a:schemeClr val="tx1"/>
                </a:solidFill>
                <a:latin typeface="Times New Roman"/>
                <a:ea typeface="Times New Roman"/>
                <a:cs typeface="Times New Roman"/>
              </a:defRPr>
            </a:pPr>
            <a:endParaRPr lang="ru-RU"/>
          </a:p>
        </c:txPr>
        <c:crossAx val="202361856"/>
        <c:crosses val="autoZero"/>
        <c:auto val="1"/>
        <c:lblAlgn val="ctr"/>
        <c:lblOffset val="100"/>
        <c:tickLblSkip val="1"/>
        <c:tickMarkSkip val="1"/>
      </c:catAx>
      <c:valAx>
        <c:axId val="202361856"/>
        <c:scaling>
          <c:orientation val="minMax"/>
          <c:max val="120000"/>
          <c:min val="0"/>
        </c:scaling>
        <c:axPos val="l"/>
        <c:majorGridlines>
          <c:spPr>
            <a:ln w="3175">
              <a:solidFill>
                <a:schemeClr val="tx1">
                  <a:lumMod val="50000"/>
                  <a:lumOff val="50000"/>
                </a:schemeClr>
              </a:solidFill>
            </a:ln>
          </c:spPr>
        </c:majorGridlines>
        <c:numFmt formatCode="General" sourceLinked="1"/>
        <c:tickLblPos val="nextTo"/>
        <c:spPr>
          <a:ln w="2219">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202360320"/>
        <c:crosses val="autoZero"/>
        <c:crossBetween val="between"/>
      </c:valAx>
      <c:spPr>
        <a:noFill/>
      </c:spPr>
    </c:plotArea>
    <c:legend>
      <c:legendPos val="b"/>
      <c:layout>
        <c:manualLayout>
          <c:xMode val="edge"/>
          <c:yMode val="edge"/>
          <c:x val="0.13082715652067764"/>
          <c:y val="0.88570858549383313"/>
          <c:w val="0.7560462227672673"/>
          <c:h val="8.7136914292398684E-2"/>
        </c:manualLayout>
      </c:layout>
      <c:spPr>
        <a:noFill/>
        <a:ln w="2219">
          <a:solidFill>
            <a:schemeClr val="tx1"/>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244" b="1" i="0" u="none" strike="noStrike" baseline="0">
          <a:solidFill>
            <a:srgbClr val="000000"/>
          </a:solidFill>
          <a:latin typeface="Arial Cyr"/>
          <a:ea typeface="Arial Cyr"/>
          <a:cs typeface="Arial Cyr"/>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Сравнительные данные о количестве выявленных нарушений норм действующего законодательства в 2023 году</a:t>
            </a:r>
          </a:p>
        </c:rich>
      </c:tx>
      <c:layout>
        <c:manualLayout>
          <c:xMode val="edge"/>
          <c:yMode val="edge"/>
          <c:x val="0.17063292027718577"/>
          <c:y val="3.2329944989065412E-2"/>
        </c:manualLayout>
      </c:layout>
      <c:spPr>
        <a:noFill/>
      </c:spPr>
    </c:title>
    <c:view3D>
      <c:rotX val="10"/>
      <c:depthPercent val="100"/>
      <c:rAngAx val="1"/>
    </c:view3D>
    <c:floor>
      <c:spPr>
        <a:solidFill>
          <a:srgbClr val="EEECE1"/>
        </a:solidFill>
      </c:spPr>
    </c:floor>
    <c:sideWall>
      <c:spPr>
        <a:solidFill>
          <a:srgbClr val="EEECE1"/>
        </a:solidFill>
        <a:ln>
          <a:solidFill>
            <a:sysClr val="windowText" lastClr="000000"/>
          </a:solidFill>
        </a:ln>
      </c:spPr>
    </c:sideWall>
    <c:backWall>
      <c:spPr>
        <a:solidFill>
          <a:srgbClr val="EEECE1"/>
        </a:solidFill>
        <a:ln>
          <a:solidFill>
            <a:sysClr val="windowText" lastClr="000000"/>
          </a:solidFill>
        </a:ln>
      </c:spPr>
    </c:backWall>
    <c:plotArea>
      <c:layout>
        <c:manualLayout>
          <c:layoutTarget val="inner"/>
          <c:xMode val="edge"/>
          <c:yMode val="edge"/>
          <c:x val="6.3993094617109503E-2"/>
          <c:y val="0.16044201619518444"/>
          <c:w val="0.91169916464076661"/>
          <c:h val="0.56231140308062644"/>
        </c:manualLayout>
      </c:layout>
      <c:bar3DChart>
        <c:barDir val="col"/>
        <c:grouping val="clustered"/>
        <c:ser>
          <c:idx val="0"/>
          <c:order val="0"/>
          <c:tx>
            <c:strRef>
              <c:f>Лист1!$B$1</c:f>
              <c:strCache>
                <c:ptCount val="1"/>
                <c:pt idx="0">
                  <c:v>всего выявлено нарушений, из них:</c:v>
                </c:pt>
              </c:strCache>
            </c:strRef>
          </c:tx>
          <c:spPr>
            <a:solidFill>
              <a:srgbClr val="FF33CC"/>
            </a:solidFill>
            <a:ln>
              <a:solidFill>
                <a:schemeClr val="tx1">
                  <a:lumMod val="85000"/>
                  <a:lumOff val="15000"/>
                </a:schemeClr>
              </a:solidFill>
            </a:ln>
          </c:spPr>
          <c:dLbls>
            <c:dLbl>
              <c:idx val="0"/>
              <c:layout>
                <c:manualLayout>
                  <c:x val="1.5879115017103543E-2"/>
                  <c:y val="-8.0251755037786567E-3"/>
                </c:manualLayout>
              </c:layout>
              <c:showVal val="1"/>
              <c:extLst>
                <c:ext xmlns:c15="http://schemas.microsoft.com/office/drawing/2012/chart" uri="{CE6537A1-D6FC-4f65-9D91-7224C49458BB}">
                  <c15:layout/>
                </c:ext>
              </c:extLst>
            </c:dLbl>
            <c:dLbl>
              <c:idx val="1"/>
              <c:layout>
                <c:manualLayout>
                  <c:x val="1.4114371021492537E-2"/>
                  <c:y val="-5.6007070333799393E-3"/>
                </c:manualLayout>
              </c:layout>
              <c:showVal val="1"/>
              <c:extLst>
                <c:ext xmlns:c15="http://schemas.microsoft.com/office/drawing/2012/chart" uri="{CE6537A1-D6FC-4f65-9D91-7224C49458BB}"/>
              </c:extLst>
            </c:dLbl>
            <c:dLbl>
              <c:idx val="2"/>
              <c:layout>
                <c:manualLayout>
                  <c:x val="1.4199651573453891E-2"/>
                  <c:y val="0"/>
                </c:manualLayout>
              </c:layout>
              <c:showVal val="1"/>
            </c:dLbl>
            <c:dLbl>
              <c:idx val="3"/>
              <c:layout>
                <c:manualLayout>
                  <c:x val="1.1533880471157503E-2"/>
                  <c:y val="0"/>
                </c:manualLayout>
              </c:layout>
              <c:showVal val="1"/>
            </c:dLbl>
            <c:spPr>
              <a:noFill/>
              <a:ln>
                <a:noFill/>
              </a:ln>
              <a:effectLst/>
            </c:spPr>
            <c:txPr>
              <a:bodyPr/>
              <a:lstStyle/>
              <a:p>
                <a:pPr>
                  <a:defRPr b="1">
                    <a:solidFill>
                      <a:sysClr val="windowText" lastClr="000000"/>
                    </a:solidFill>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1 квартал 2023 года</c:v>
                </c:pt>
                <c:pt idx="1">
                  <c:v>2 квартал 2023 года</c:v>
                </c:pt>
                <c:pt idx="2">
                  <c:v>3 квартал 203 года</c:v>
                </c:pt>
                <c:pt idx="3">
                  <c:v>4 квартал 2023 года</c:v>
                </c:pt>
              </c:strCache>
            </c:strRef>
          </c:cat>
          <c:val>
            <c:numRef>
              <c:f>Лист1!$B$2:$B$5</c:f>
              <c:numCache>
                <c:formatCode>General</c:formatCode>
                <c:ptCount val="4"/>
                <c:pt idx="0">
                  <c:v>60</c:v>
                </c:pt>
                <c:pt idx="1">
                  <c:v>42</c:v>
                </c:pt>
                <c:pt idx="2">
                  <c:v>67</c:v>
                </c:pt>
                <c:pt idx="3">
                  <c:v>71</c:v>
                </c:pt>
              </c:numCache>
            </c:numRef>
          </c:val>
        </c:ser>
        <c:ser>
          <c:idx val="1"/>
          <c:order val="1"/>
          <c:tx>
            <c:strRef>
              <c:f>Лист1!$C$1</c:f>
              <c:strCache>
                <c:ptCount val="1"/>
                <c:pt idx="0">
                  <c:v>вещание</c:v>
                </c:pt>
              </c:strCache>
            </c:strRef>
          </c:tx>
          <c:spPr>
            <a:solidFill>
              <a:srgbClr val="00CCFF"/>
            </a:solidFill>
            <a:ln>
              <a:solidFill>
                <a:schemeClr val="tx1">
                  <a:lumMod val="65000"/>
                  <a:lumOff val="35000"/>
                </a:schemeClr>
              </a:solidFill>
            </a:ln>
          </c:spPr>
          <c:dLbls>
            <c:dLbl>
              <c:idx val="0"/>
              <c:layout>
                <c:manualLayout>
                  <c:x val="8.8218018259323735E-3"/>
                  <c:y val="-1.2455116568723638E-2"/>
                </c:manualLayout>
              </c:layout>
              <c:showVal val="1"/>
              <c:extLst>
                <c:ext xmlns:c15="http://schemas.microsoft.com/office/drawing/2012/chart" uri="{CE6537A1-D6FC-4f65-9D91-7224C49458BB}">
                  <c15:layout/>
                </c:ext>
              </c:extLst>
            </c:dLbl>
            <c:dLbl>
              <c:idx val="1"/>
              <c:layout>
                <c:manualLayout>
                  <c:x val="1.0743461523383431E-2"/>
                  <c:y val="4.9989361113541805E-4"/>
                </c:manualLayout>
              </c:layout>
              <c:showVal val="1"/>
              <c:extLst>
                <c:ext xmlns:c15="http://schemas.microsoft.com/office/drawing/2012/chart" uri="{CE6537A1-D6FC-4f65-9D91-7224C49458BB}"/>
              </c:extLst>
            </c:dLbl>
            <c:dLbl>
              <c:idx val="2"/>
              <c:layout>
                <c:manualLayout>
                  <c:x val="1.2171129920103399E-2"/>
                  <c:y val="0"/>
                </c:manualLayout>
              </c:layout>
              <c:showVal val="1"/>
            </c:dLbl>
            <c:dLbl>
              <c:idx val="3"/>
              <c:layout>
                <c:manualLayout>
                  <c:x val="1.1533880471157503E-2"/>
                  <c:y val="0"/>
                </c:manualLayout>
              </c:layout>
              <c:showVal val="1"/>
            </c:dLbl>
            <c:spPr>
              <a:noFill/>
              <a:ln>
                <a:noFill/>
              </a:ln>
              <a:effectLst/>
            </c:spPr>
            <c:txPr>
              <a:bodyPr/>
              <a:lstStyle/>
              <a:p>
                <a:pPr>
                  <a:defRPr b="1">
                    <a:solidFill>
                      <a:sysClr val="windowText" lastClr="000000"/>
                    </a:solidFill>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1 квартал 2023 года</c:v>
                </c:pt>
                <c:pt idx="1">
                  <c:v>2 квартал 2023 года</c:v>
                </c:pt>
                <c:pt idx="2">
                  <c:v>3 квартал 203 года</c:v>
                </c:pt>
                <c:pt idx="3">
                  <c:v>4 квартал 2023 года</c:v>
                </c:pt>
              </c:strCache>
            </c:strRef>
          </c:cat>
          <c:val>
            <c:numRef>
              <c:f>Лист1!$C$2:$C$5</c:f>
              <c:numCache>
                <c:formatCode>General</c:formatCode>
                <c:ptCount val="4"/>
                <c:pt idx="0">
                  <c:v>7</c:v>
                </c:pt>
                <c:pt idx="1">
                  <c:v>13</c:v>
                </c:pt>
                <c:pt idx="2">
                  <c:v>24</c:v>
                </c:pt>
                <c:pt idx="3">
                  <c:v>20</c:v>
                </c:pt>
              </c:numCache>
            </c:numRef>
          </c:val>
        </c:ser>
        <c:ser>
          <c:idx val="2"/>
          <c:order val="2"/>
          <c:tx>
            <c:strRef>
              <c:f>Лист1!$D$1</c:f>
              <c:strCache>
                <c:ptCount val="1"/>
                <c:pt idx="0">
                  <c:v>связь</c:v>
                </c:pt>
              </c:strCache>
            </c:strRef>
          </c:tx>
          <c:spPr>
            <a:solidFill>
              <a:srgbClr val="FFFF00"/>
            </a:solidFill>
            <a:ln>
              <a:solidFill>
                <a:schemeClr val="tx1">
                  <a:lumMod val="95000"/>
                  <a:lumOff val="5000"/>
                </a:schemeClr>
              </a:solidFill>
            </a:ln>
          </c:spPr>
          <c:dLbls>
            <c:dLbl>
              <c:idx val="0"/>
              <c:layout>
                <c:manualLayout>
                  <c:x val="1.2236999814407181E-2"/>
                  <c:y val="-4.1256534761182385E-3"/>
                </c:manualLayout>
              </c:layout>
              <c:showVal val="1"/>
              <c:extLst>
                <c:ext xmlns:c15="http://schemas.microsoft.com/office/drawing/2012/chart" uri="{CE6537A1-D6FC-4f65-9D91-7224C49458BB}">
                  <c15:layout/>
                </c:ext>
              </c:extLst>
            </c:dLbl>
            <c:dLbl>
              <c:idx val="1"/>
              <c:layout>
                <c:manualLayout>
                  <c:x val="1.2305681737856101E-2"/>
                  <c:y val="-3.2728285764633759E-3"/>
                </c:manualLayout>
              </c:layout>
              <c:showVal val="1"/>
              <c:extLst>
                <c:ext xmlns:c15="http://schemas.microsoft.com/office/drawing/2012/chart" uri="{CE6537A1-D6FC-4f65-9D91-7224C49458BB}"/>
              </c:extLst>
            </c:dLbl>
            <c:dLbl>
              <c:idx val="2"/>
              <c:layout>
                <c:manualLayout>
                  <c:x val="1.2171129920103399E-2"/>
                  <c:y val="-3.2862102853724639E-3"/>
                </c:manualLayout>
              </c:layout>
              <c:showVal val="1"/>
            </c:dLbl>
            <c:dLbl>
              <c:idx val="3"/>
              <c:layout>
                <c:manualLayout>
                  <c:x val="9.611567059297936E-3"/>
                  <c:y val="0"/>
                </c:manualLayout>
              </c:layout>
              <c:showVal val="1"/>
            </c:dLbl>
            <c:spPr>
              <a:noFill/>
              <a:ln>
                <a:noFill/>
              </a:ln>
              <a:effectLst/>
            </c:spPr>
            <c:txPr>
              <a:bodyPr/>
              <a:lstStyle/>
              <a:p>
                <a:pPr>
                  <a:defRPr b="1">
                    <a:solidFill>
                      <a:sysClr val="windowText" lastClr="000000"/>
                    </a:solidFill>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1 квартал 2023 года</c:v>
                </c:pt>
                <c:pt idx="1">
                  <c:v>2 квартал 2023 года</c:v>
                </c:pt>
                <c:pt idx="2">
                  <c:v>3 квартал 203 года</c:v>
                </c:pt>
                <c:pt idx="3">
                  <c:v>4 квартал 2023 года</c:v>
                </c:pt>
              </c:strCache>
            </c:strRef>
          </c:cat>
          <c:val>
            <c:numRef>
              <c:f>Лист1!$D$2:$D$5</c:f>
              <c:numCache>
                <c:formatCode>General</c:formatCode>
                <c:ptCount val="4"/>
                <c:pt idx="0">
                  <c:v>9</c:v>
                </c:pt>
                <c:pt idx="1">
                  <c:v>5</c:v>
                </c:pt>
                <c:pt idx="2">
                  <c:v>7</c:v>
                </c:pt>
                <c:pt idx="3">
                  <c:v>4</c:v>
                </c:pt>
              </c:numCache>
            </c:numRef>
          </c:val>
        </c:ser>
        <c:ser>
          <c:idx val="3"/>
          <c:order val="3"/>
          <c:tx>
            <c:strRef>
              <c:f>Лист1!$E$1</c:f>
              <c:strCache>
                <c:ptCount val="1"/>
                <c:pt idx="0">
                  <c:v>ОПД</c:v>
                </c:pt>
              </c:strCache>
            </c:strRef>
          </c:tx>
          <c:spPr>
            <a:solidFill>
              <a:srgbClr val="5EC271"/>
            </a:solidFill>
            <a:ln>
              <a:solidFill>
                <a:prstClr val="black">
                  <a:lumMod val="75000"/>
                  <a:lumOff val="25000"/>
                </a:prstClr>
              </a:solidFill>
            </a:ln>
          </c:spPr>
          <c:dLbls>
            <c:dLbl>
              <c:idx val="0"/>
              <c:layout>
                <c:manualLayout>
                  <c:x val="6.9436855185102024E-3"/>
                  <c:y val="-4.1744945977584755E-3"/>
                </c:manualLayout>
              </c:layout>
              <c:showVal val="1"/>
              <c:extLst>
                <c:ext xmlns:c15="http://schemas.microsoft.com/office/drawing/2012/chart" uri="{CE6537A1-D6FC-4f65-9D91-7224C49458BB}">
                  <c15:layout/>
                </c:ext>
              </c:extLst>
            </c:dLbl>
            <c:dLbl>
              <c:idx val="1"/>
              <c:layout>
                <c:manualLayout>
                  <c:x val="7.0571115693832476E-3"/>
                  <c:y val="-6.4170514950819121E-3"/>
                </c:manualLayout>
              </c:layout>
              <c:showVal val="1"/>
              <c:extLst>
                <c:ext xmlns:c15="http://schemas.microsoft.com/office/drawing/2012/chart" uri="{CE6537A1-D6FC-4f65-9D91-7224C49458BB}"/>
              </c:extLst>
            </c:dLbl>
            <c:dLbl>
              <c:idx val="2"/>
              <c:layout>
                <c:manualLayout>
                  <c:x val="6.0855649600517004E-3"/>
                  <c:y val="0"/>
                </c:manualLayout>
              </c:layout>
              <c:showVal val="1"/>
            </c:dLbl>
            <c:dLbl>
              <c:idx val="3"/>
              <c:layout>
                <c:manualLayout>
                  <c:x val="7.6892536474383495E-3"/>
                  <c:y val="0"/>
                </c:manualLayout>
              </c:layout>
              <c:showVal val="1"/>
            </c:dLbl>
            <c:spPr>
              <a:noFill/>
              <a:ln>
                <a:noFill/>
              </a:ln>
              <a:effectLst/>
            </c:spPr>
            <c:txPr>
              <a:bodyPr/>
              <a:lstStyle/>
              <a:p>
                <a:pPr>
                  <a:defRPr b="1">
                    <a:solidFill>
                      <a:sysClr val="windowText" lastClr="000000"/>
                    </a:solidFill>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1 квартал 2023 года</c:v>
                </c:pt>
                <c:pt idx="1">
                  <c:v>2 квартал 2023 года</c:v>
                </c:pt>
                <c:pt idx="2">
                  <c:v>3 квартал 203 года</c:v>
                </c:pt>
                <c:pt idx="3">
                  <c:v>4 квартал 2023 года</c:v>
                </c:pt>
              </c:strCache>
            </c:strRef>
          </c:cat>
          <c:val>
            <c:numRef>
              <c:f>Лист1!$E$2:$E$5</c:f>
              <c:numCache>
                <c:formatCode>General</c:formatCode>
                <c:ptCount val="4"/>
                <c:pt idx="0">
                  <c:v>0</c:v>
                </c:pt>
                <c:pt idx="1">
                  <c:v>0</c:v>
                </c:pt>
                <c:pt idx="2">
                  <c:v>0</c:v>
                </c:pt>
                <c:pt idx="3">
                  <c:v>0</c:v>
                </c:pt>
              </c:numCache>
            </c:numRef>
          </c:val>
        </c:ser>
        <c:ser>
          <c:idx val="4"/>
          <c:order val="4"/>
          <c:tx>
            <c:strRef>
              <c:f>Лист1!$F$1</c:f>
              <c:strCache>
                <c:ptCount val="1"/>
                <c:pt idx="0">
                  <c:v>СМИ</c:v>
                </c:pt>
              </c:strCache>
            </c:strRef>
          </c:tx>
          <c:spPr>
            <a:solidFill>
              <a:srgbClr val="7030A0"/>
            </a:solidFill>
            <a:ln>
              <a:solidFill>
                <a:sysClr val="windowText" lastClr="000000"/>
              </a:solidFill>
            </a:ln>
          </c:spPr>
          <c:dLbls>
            <c:dLbl>
              <c:idx val="0"/>
              <c:layout>
                <c:manualLayout>
                  <c:x val="1.5878907708608919E-2"/>
                  <c:y val="-7.6672808416178044E-3"/>
                </c:manualLayout>
              </c:layout>
              <c:showVal val="1"/>
              <c:extLst>
                <c:ext xmlns:c15="http://schemas.microsoft.com/office/drawing/2012/chart" uri="{CE6537A1-D6FC-4f65-9D91-7224C49458BB}">
                  <c15:layout/>
                </c:ext>
              </c:extLst>
            </c:dLbl>
            <c:dLbl>
              <c:idx val="1"/>
              <c:layout>
                <c:manualLayout>
                  <c:x val="1.058558964239373E-2"/>
                  <c:y val="-3.5082733489435417E-3"/>
                </c:manualLayout>
              </c:layout>
              <c:showVal val="1"/>
              <c:extLst>
                <c:ext xmlns:c15="http://schemas.microsoft.com/office/drawing/2012/chart" uri="{CE6537A1-D6FC-4f65-9D91-7224C49458BB}"/>
              </c:extLst>
            </c:dLbl>
            <c:dLbl>
              <c:idx val="2"/>
              <c:layout>
                <c:manualLayout>
                  <c:x val="1.0355063396231327E-2"/>
                  <c:y val="3.0953919363334555E-3"/>
                </c:manualLayout>
              </c:layout>
              <c:showVal val="1"/>
            </c:dLbl>
            <c:dLbl>
              <c:idx val="3"/>
              <c:layout>
                <c:manualLayout>
                  <c:x val="1.1533880471157503E-2"/>
                  <c:y val="3.0953919363333996E-3"/>
                </c:manualLayout>
              </c:layout>
              <c:showVal val="1"/>
            </c:dLbl>
            <c:spPr>
              <a:noFill/>
              <a:ln>
                <a:noFill/>
              </a:ln>
              <a:effectLst/>
            </c:spPr>
            <c:txPr>
              <a:bodyPr/>
              <a:lstStyle/>
              <a:p>
                <a:pPr>
                  <a:defRPr b="1">
                    <a:solidFill>
                      <a:sysClr val="windowText" lastClr="000000"/>
                    </a:solidFill>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1 квартал 2023 года</c:v>
                </c:pt>
                <c:pt idx="1">
                  <c:v>2 квартал 2023 года</c:v>
                </c:pt>
                <c:pt idx="2">
                  <c:v>3 квартал 203 года</c:v>
                </c:pt>
                <c:pt idx="3">
                  <c:v>4 квартал 2023 года</c:v>
                </c:pt>
              </c:strCache>
            </c:strRef>
          </c:cat>
          <c:val>
            <c:numRef>
              <c:f>Лист1!$F$2:$F$5</c:f>
              <c:numCache>
                <c:formatCode>General</c:formatCode>
                <c:ptCount val="4"/>
                <c:pt idx="0">
                  <c:v>44</c:v>
                </c:pt>
                <c:pt idx="1">
                  <c:v>24</c:v>
                </c:pt>
                <c:pt idx="2">
                  <c:v>36</c:v>
                </c:pt>
                <c:pt idx="3">
                  <c:v>47</c:v>
                </c:pt>
              </c:numCache>
            </c:numRef>
          </c:val>
        </c:ser>
        <c:dLbls>
          <c:showVal val="1"/>
        </c:dLbls>
        <c:shape val="box"/>
        <c:axId val="216880640"/>
        <c:axId val="216882176"/>
        <c:axId val="0"/>
      </c:bar3DChart>
      <c:catAx>
        <c:axId val="216880640"/>
        <c:scaling>
          <c:orientation val="minMax"/>
        </c:scaling>
        <c:axPos val="b"/>
        <c:numFmt formatCode="General" sourceLinked="1"/>
        <c:majorTickMark val="none"/>
        <c:tickLblPos val="nextTo"/>
        <c:txPr>
          <a:bodyPr/>
          <a:lstStyle/>
          <a:p>
            <a:pPr>
              <a:defRPr sz="1000" b="1" i="0" baseline="0">
                <a:latin typeface="Times New Roman" pitchFamily="18" charset="0"/>
              </a:defRPr>
            </a:pPr>
            <a:endParaRPr lang="ru-RU"/>
          </a:p>
        </c:txPr>
        <c:crossAx val="216882176"/>
        <c:crosses val="autoZero"/>
        <c:auto val="1"/>
        <c:lblAlgn val="ctr"/>
        <c:lblOffset val="100"/>
      </c:catAx>
      <c:valAx>
        <c:axId val="216882176"/>
        <c:scaling>
          <c:orientation val="minMax"/>
          <c:max val="80"/>
          <c:min val="0"/>
        </c:scaling>
        <c:axPos val="l"/>
        <c:majorGridlines>
          <c:spPr>
            <a:ln w="9525" cap="flat" cmpd="sng" algn="ctr">
              <a:solidFill>
                <a:sysClr val="windowText" lastClr="000000">
                  <a:lumMod val="50000"/>
                  <a:lumOff val="50000"/>
                </a:sysClr>
              </a:solidFill>
              <a:prstDash val="solid"/>
            </a:ln>
            <a:effectLst/>
          </c:spPr>
        </c:majorGridlines>
        <c:numFmt formatCode="General" sourceLinked="1"/>
        <c:tickLblPos val="nextTo"/>
        <c:spPr>
          <a:ln>
            <a:solidFill>
              <a:sysClr val="windowText" lastClr="000000"/>
            </a:solidFill>
          </a:ln>
        </c:spPr>
        <c:txPr>
          <a:bodyPr/>
          <a:lstStyle/>
          <a:p>
            <a:pPr>
              <a:defRPr sz="1000">
                <a:latin typeface="Times New Roman" pitchFamily="18" charset="0"/>
                <a:cs typeface="Times New Roman" pitchFamily="18" charset="0"/>
              </a:defRPr>
            </a:pPr>
            <a:endParaRPr lang="ru-RU"/>
          </a:p>
        </c:txPr>
        <c:crossAx val="216880640"/>
        <c:crosses val="autoZero"/>
        <c:crossBetween val="between"/>
      </c:valAx>
      <c:spPr>
        <a:noFill/>
      </c:spPr>
    </c:plotArea>
    <c:legend>
      <c:legendPos val="b"/>
      <c:layout>
        <c:manualLayout>
          <c:xMode val="edge"/>
          <c:yMode val="edge"/>
          <c:x val="0.34218356902212882"/>
          <c:y val="0.80285621419139264"/>
          <c:w val="0.34033349262887658"/>
          <c:h val="0.18240600592353892"/>
        </c:manualLayout>
      </c:layout>
      <c:spPr>
        <a:ln>
          <a:solidFill>
            <a:sysClr val="windowText" lastClr="000000"/>
          </a:solidFill>
        </a:ln>
      </c:spPr>
      <c:txPr>
        <a:bodyPr/>
        <a:lstStyle/>
        <a:p>
          <a:pPr>
            <a:defRPr sz="1000" baseline="0">
              <a:latin typeface="Times New Roman" pitchFamily="18" charset="0"/>
            </a:defRPr>
          </a:pPr>
          <a:endParaRPr lang="ru-RU"/>
        </a:p>
      </c:txPr>
    </c:legend>
    <c:plotVisOnly val="1"/>
    <c:dispBlanksAs val="gap"/>
  </c:chart>
  <c:spPr>
    <a:ln>
      <a:noFill/>
    </a:ln>
  </c:spPr>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solidFill>
                  <a:sysClr val="windowText" lastClr="000000"/>
                </a:solidFill>
                <a:latin typeface="Times New Roman" pitchFamily="18" charset="0"/>
                <a:cs typeface="Times New Roman" pitchFamily="18" charset="0"/>
              </a:defRPr>
            </a:pPr>
            <a:r>
              <a:rPr lang="ru-RU" sz="1200">
                <a:solidFill>
                  <a:sysClr val="windowText" lastClr="000000"/>
                </a:solidFill>
                <a:latin typeface="Times New Roman" pitchFamily="18" charset="0"/>
                <a:cs typeface="Times New Roman" pitchFamily="18" charset="0"/>
              </a:rPr>
              <a:t>Сравнительные данные о количестве составленных протоколов</a:t>
            </a:r>
          </a:p>
          <a:p>
            <a:pPr>
              <a:defRPr sz="1200">
                <a:solidFill>
                  <a:sysClr val="windowText" lastClr="000000"/>
                </a:solidFill>
                <a:latin typeface="Times New Roman" pitchFamily="18" charset="0"/>
                <a:cs typeface="Times New Roman" pitchFamily="18" charset="0"/>
              </a:defRPr>
            </a:pPr>
            <a:r>
              <a:rPr lang="ru-RU" sz="1200">
                <a:solidFill>
                  <a:sysClr val="windowText" lastClr="000000"/>
                </a:solidFill>
                <a:latin typeface="Times New Roman" pitchFamily="18" charset="0"/>
                <a:cs typeface="Times New Roman" pitchFamily="18" charset="0"/>
              </a:rPr>
              <a:t>об</a:t>
            </a:r>
            <a:r>
              <a:rPr lang="ru-RU" sz="1200" baseline="0">
                <a:solidFill>
                  <a:sysClr val="windowText" lastClr="000000"/>
                </a:solidFill>
                <a:latin typeface="Times New Roman" pitchFamily="18" charset="0"/>
                <a:cs typeface="Times New Roman" pitchFamily="18" charset="0"/>
              </a:rPr>
              <a:t> </a:t>
            </a:r>
            <a:r>
              <a:rPr lang="ru-RU" sz="1200">
                <a:solidFill>
                  <a:sysClr val="windowText" lastClr="000000"/>
                </a:solidFill>
                <a:latin typeface="Times New Roman" pitchFamily="18" charset="0"/>
                <a:cs typeface="Times New Roman" pitchFamily="18" charset="0"/>
              </a:rPr>
              <a:t>АПН в</a:t>
            </a:r>
            <a:r>
              <a:rPr lang="ru-RU" sz="1200" b="1" i="0" u="none" strike="noStrike" baseline="0">
                <a:solidFill>
                  <a:sysClr val="windowText" lastClr="000000"/>
                </a:solidFill>
              </a:rPr>
              <a:t> </a:t>
            </a:r>
            <a:r>
              <a:rPr lang="ru-RU" sz="1200">
                <a:solidFill>
                  <a:sysClr val="windowText" lastClr="000000"/>
                </a:solidFill>
                <a:latin typeface="Times New Roman" pitchFamily="18" charset="0"/>
                <a:cs typeface="Times New Roman" pitchFamily="18" charset="0"/>
              </a:rPr>
              <a:t>2022 и 2023 годах</a:t>
            </a:r>
          </a:p>
        </c:rich>
      </c:tx>
      <c:layout>
        <c:manualLayout>
          <c:xMode val="edge"/>
          <c:yMode val="edge"/>
          <c:x val="0.19533049335631106"/>
          <c:y val="1.0134430445359541E-2"/>
        </c:manualLayout>
      </c:layout>
      <c:spPr>
        <a:noFill/>
      </c:spPr>
    </c:title>
    <c:view3D>
      <c:depthPercent val="100"/>
      <c:rAngAx val="1"/>
    </c:view3D>
    <c:floor>
      <c:spPr>
        <a:solidFill>
          <a:srgbClr val="EEECE1"/>
        </a:solidFill>
      </c:spPr>
    </c:floor>
    <c:sideWall>
      <c:spPr>
        <a:solidFill>
          <a:srgbClr val="EEECE1"/>
        </a:solidFill>
        <a:ln>
          <a:solidFill>
            <a:sysClr val="windowText" lastClr="000000"/>
          </a:solidFill>
        </a:ln>
      </c:spPr>
    </c:sideWall>
    <c:backWall>
      <c:spPr>
        <a:solidFill>
          <a:srgbClr val="EEECE1"/>
        </a:solidFill>
        <a:ln>
          <a:solidFill>
            <a:sysClr val="windowText" lastClr="000000"/>
          </a:solidFill>
        </a:ln>
      </c:spPr>
    </c:backWall>
    <c:plotArea>
      <c:layout>
        <c:manualLayout>
          <c:layoutTarget val="inner"/>
          <c:xMode val="edge"/>
          <c:yMode val="edge"/>
          <c:x val="5.2477654816902176E-2"/>
          <c:y val="0.13347022587268995"/>
          <c:w val="0.9377955008212201"/>
          <c:h val="0.59697203532159904"/>
        </c:manualLayout>
      </c:layout>
      <c:bar3DChart>
        <c:barDir val="col"/>
        <c:grouping val="clustered"/>
        <c:ser>
          <c:idx val="0"/>
          <c:order val="0"/>
          <c:tx>
            <c:strRef>
              <c:f>Лист1!$B$1</c:f>
              <c:strCache>
                <c:ptCount val="1"/>
                <c:pt idx="0">
                  <c:v>всего составлено протоколов об АПН, из них:</c:v>
                </c:pt>
              </c:strCache>
            </c:strRef>
          </c:tx>
          <c:spPr>
            <a:solidFill>
              <a:srgbClr val="FF33CC"/>
            </a:solidFill>
            <a:ln>
              <a:solidFill>
                <a:schemeClr val="tx1">
                  <a:lumMod val="85000"/>
                  <a:lumOff val="15000"/>
                </a:schemeClr>
              </a:solidFill>
            </a:ln>
          </c:spPr>
          <c:dLbls>
            <c:dLbl>
              <c:idx val="0"/>
              <c:layout>
                <c:manualLayout>
                  <c:x val="1.535068671499816E-2"/>
                  <c:y val="-2.109876206423E-2"/>
                </c:manualLayout>
              </c:layout>
              <c:showVal val="1"/>
              <c:extLst>
                <c:ext xmlns:c15="http://schemas.microsoft.com/office/drawing/2012/chart" uri="{CE6537A1-D6FC-4f65-9D91-7224C49458BB}">
                  <c15:layout/>
                </c:ext>
              </c:extLst>
            </c:dLbl>
            <c:dLbl>
              <c:idx val="1"/>
              <c:layout>
                <c:manualLayout>
                  <c:x val="1.8518512822721038E-2"/>
                  <c:y val="-1.7975586320695517E-2"/>
                </c:manualLayout>
              </c:layout>
              <c:showVal val="1"/>
              <c:extLst>
                <c:ext xmlns:c15="http://schemas.microsoft.com/office/drawing/2012/chart" uri="{CE6537A1-D6FC-4f65-9D91-7224C49458BB}"/>
              </c:extLst>
            </c:dLbl>
            <c:spPr>
              <a:noFill/>
              <a:ln w="25377">
                <a:noFill/>
              </a:ln>
            </c:spPr>
            <c:txPr>
              <a:bodyPr/>
              <a:lstStyle/>
              <a:p>
                <a:pPr>
                  <a:defRPr sz="1000" b="1" i="0" baseline="0">
                    <a:latin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2022 год</c:v>
                </c:pt>
                <c:pt idx="1">
                  <c:v>2023 год</c:v>
                </c:pt>
              </c:strCache>
            </c:strRef>
          </c:cat>
          <c:val>
            <c:numRef>
              <c:f>Лист1!$B$2:$B$3</c:f>
              <c:numCache>
                <c:formatCode>General</c:formatCode>
                <c:ptCount val="2"/>
                <c:pt idx="0">
                  <c:v>57</c:v>
                </c:pt>
                <c:pt idx="1">
                  <c:v>23</c:v>
                </c:pt>
              </c:numCache>
            </c:numRef>
          </c:val>
        </c:ser>
        <c:ser>
          <c:idx val="1"/>
          <c:order val="1"/>
          <c:tx>
            <c:strRef>
              <c:f>Лист1!$C$1</c:f>
              <c:strCache>
                <c:ptCount val="1"/>
                <c:pt idx="0">
                  <c:v>вещание</c:v>
                </c:pt>
              </c:strCache>
            </c:strRef>
          </c:tx>
          <c:spPr>
            <a:solidFill>
              <a:srgbClr val="00CCFF"/>
            </a:solidFill>
            <a:ln>
              <a:solidFill>
                <a:schemeClr val="tx1">
                  <a:lumMod val="65000"/>
                  <a:lumOff val="35000"/>
                </a:schemeClr>
              </a:solidFill>
            </a:ln>
          </c:spPr>
          <c:dLbls>
            <c:dLbl>
              <c:idx val="0"/>
              <c:layout>
                <c:manualLayout>
                  <c:x val="1.1573974397618406E-2"/>
                  <c:y val="-2.007262892555851E-2"/>
                </c:manualLayout>
              </c:layout>
              <c:showVal val="1"/>
              <c:extLst>
                <c:ext xmlns:c15="http://schemas.microsoft.com/office/drawing/2012/chart" uri="{CE6537A1-D6FC-4f65-9D91-7224C49458BB}">
                  <c15:layout/>
                </c:ext>
              </c:extLst>
            </c:dLbl>
            <c:dLbl>
              <c:idx val="1"/>
              <c:layout>
                <c:manualLayout>
                  <c:x val="1.4895763488616792E-2"/>
                  <c:y val="-1.6681516777553421E-2"/>
                </c:manualLayout>
              </c:layout>
              <c:showVal val="1"/>
              <c:extLst>
                <c:ext xmlns:c15="http://schemas.microsoft.com/office/drawing/2012/chart" uri="{CE6537A1-D6FC-4f65-9D91-7224C49458BB}"/>
              </c:extLst>
            </c:dLbl>
            <c:spPr>
              <a:noFill/>
              <a:ln w="25377">
                <a:noFill/>
              </a:ln>
            </c:spPr>
            <c:txPr>
              <a:bodyPr/>
              <a:lstStyle/>
              <a:p>
                <a:pPr>
                  <a:defRPr sz="1000" b="1" i="0" baseline="0">
                    <a:latin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2022 год</c:v>
                </c:pt>
                <c:pt idx="1">
                  <c:v>2023 год</c:v>
                </c:pt>
              </c:strCache>
            </c:strRef>
          </c:cat>
          <c:val>
            <c:numRef>
              <c:f>Лист1!$C$2:$C$3</c:f>
              <c:numCache>
                <c:formatCode>General</c:formatCode>
                <c:ptCount val="2"/>
                <c:pt idx="0">
                  <c:v>14</c:v>
                </c:pt>
                <c:pt idx="1">
                  <c:v>8</c:v>
                </c:pt>
              </c:numCache>
            </c:numRef>
          </c:val>
        </c:ser>
        <c:ser>
          <c:idx val="2"/>
          <c:order val="2"/>
          <c:tx>
            <c:strRef>
              <c:f>Лист1!$D$1</c:f>
              <c:strCache>
                <c:ptCount val="1"/>
                <c:pt idx="0">
                  <c:v>связь</c:v>
                </c:pt>
              </c:strCache>
            </c:strRef>
          </c:tx>
          <c:spPr>
            <a:solidFill>
              <a:srgbClr val="FFFF00"/>
            </a:solidFill>
            <a:ln>
              <a:solidFill>
                <a:schemeClr val="tx1">
                  <a:lumMod val="95000"/>
                  <a:lumOff val="5000"/>
                </a:schemeClr>
              </a:solidFill>
            </a:ln>
          </c:spPr>
          <c:dLbls>
            <c:dLbl>
              <c:idx val="0"/>
              <c:layout>
                <c:manualLayout>
                  <c:x val="1.9736151402129021E-2"/>
                  <c:y val="-1.3557470198453441E-2"/>
                </c:manualLayout>
              </c:layout>
              <c:showVal val="1"/>
              <c:extLst>
                <c:ext xmlns:c15="http://schemas.microsoft.com/office/drawing/2012/chart" uri="{CE6537A1-D6FC-4f65-9D91-7224C49458BB}">
                  <c15:layout/>
                </c:ext>
              </c:extLst>
            </c:dLbl>
            <c:dLbl>
              <c:idx val="1"/>
              <c:layout>
                <c:manualLayout>
                  <c:x val="1.7794332043576951E-2"/>
                  <c:y val="-2.2457781466188556E-2"/>
                </c:manualLayout>
              </c:layout>
              <c:showVal val="1"/>
              <c:extLst>
                <c:ext xmlns:c15="http://schemas.microsoft.com/office/drawing/2012/chart" uri="{CE6537A1-D6FC-4f65-9D91-7224C49458BB}"/>
              </c:extLst>
            </c:dLbl>
            <c:spPr>
              <a:noFill/>
              <a:ln w="25377">
                <a:noFill/>
              </a:ln>
            </c:spPr>
            <c:txPr>
              <a:bodyPr/>
              <a:lstStyle/>
              <a:p>
                <a:pPr>
                  <a:defRPr sz="100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2022 год</c:v>
                </c:pt>
                <c:pt idx="1">
                  <c:v>2023 год</c:v>
                </c:pt>
              </c:strCache>
            </c:strRef>
          </c:cat>
          <c:val>
            <c:numRef>
              <c:f>Лист1!$D$2:$D$3</c:f>
              <c:numCache>
                <c:formatCode>General</c:formatCode>
                <c:ptCount val="2"/>
                <c:pt idx="0">
                  <c:v>23</c:v>
                </c:pt>
                <c:pt idx="1">
                  <c:v>15</c:v>
                </c:pt>
              </c:numCache>
            </c:numRef>
          </c:val>
        </c:ser>
        <c:ser>
          <c:idx val="3"/>
          <c:order val="3"/>
          <c:tx>
            <c:strRef>
              <c:f>Лист1!$E$1</c:f>
              <c:strCache>
                <c:ptCount val="1"/>
                <c:pt idx="0">
                  <c:v>ОПД</c:v>
                </c:pt>
              </c:strCache>
            </c:strRef>
          </c:tx>
          <c:spPr>
            <a:solidFill>
              <a:srgbClr val="5EC271"/>
            </a:solidFill>
            <a:ln>
              <a:solidFill>
                <a:prstClr val="black">
                  <a:lumMod val="75000"/>
                  <a:lumOff val="25000"/>
                </a:prstClr>
              </a:solidFill>
            </a:ln>
          </c:spPr>
          <c:dLbls>
            <c:dLbl>
              <c:idx val="0"/>
              <c:layout>
                <c:manualLayout>
                  <c:x val="1.3527217140431706E-2"/>
                  <c:y val="-1.8910434132902647E-2"/>
                </c:manualLayout>
              </c:layout>
              <c:showVal val="1"/>
              <c:extLst>
                <c:ext xmlns:c15="http://schemas.microsoft.com/office/drawing/2012/chart" uri="{CE6537A1-D6FC-4f65-9D91-7224C49458BB}">
                  <c15:layout/>
                </c:ext>
              </c:extLst>
            </c:dLbl>
            <c:dLbl>
              <c:idx val="1"/>
              <c:layout>
                <c:manualLayout>
                  <c:x val="1.4263195127952761E-2"/>
                  <c:y val="-1.2333746085840838E-2"/>
                </c:manualLayout>
              </c:layout>
              <c:showVal val="1"/>
              <c:extLst>
                <c:ext xmlns:c15="http://schemas.microsoft.com/office/drawing/2012/chart" uri="{CE6537A1-D6FC-4f65-9D91-7224C49458BB}"/>
              </c:extLst>
            </c:dLbl>
            <c:spPr>
              <a:noFill/>
              <a:ln w="25377">
                <a:noFill/>
              </a:ln>
            </c:spPr>
            <c:txPr>
              <a:bodyPr/>
              <a:lstStyle/>
              <a:p>
                <a:pPr>
                  <a:defRPr sz="100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2022 год</c:v>
                </c:pt>
                <c:pt idx="1">
                  <c:v>2023 год</c:v>
                </c:pt>
              </c:strCache>
            </c:strRef>
          </c:cat>
          <c:val>
            <c:numRef>
              <c:f>Лист1!$E$2:$E$3</c:f>
              <c:numCache>
                <c:formatCode>General</c:formatCode>
                <c:ptCount val="2"/>
                <c:pt idx="0">
                  <c:v>1</c:v>
                </c:pt>
                <c:pt idx="1">
                  <c:v>0</c:v>
                </c:pt>
              </c:numCache>
            </c:numRef>
          </c:val>
        </c:ser>
        <c:ser>
          <c:idx val="4"/>
          <c:order val="4"/>
          <c:tx>
            <c:strRef>
              <c:f>Лист1!$F$1</c:f>
              <c:strCache>
                <c:ptCount val="1"/>
                <c:pt idx="0">
                  <c:v>СМИ</c:v>
                </c:pt>
              </c:strCache>
            </c:strRef>
          </c:tx>
          <c:spPr>
            <a:solidFill>
              <a:srgbClr val="7030A0"/>
            </a:solidFill>
            <a:ln>
              <a:solidFill>
                <a:sysClr val="windowText" lastClr="000000"/>
              </a:solidFill>
            </a:ln>
          </c:spPr>
          <c:dLbls>
            <c:dLbl>
              <c:idx val="0"/>
              <c:layout>
                <c:manualLayout>
                  <c:x val="1.7790996420408486E-2"/>
                  <c:y val="-1.0364890034428921E-2"/>
                </c:manualLayout>
              </c:layout>
              <c:showVal val="1"/>
              <c:extLst>
                <c:ext xmlns:c15="http://schemas.microsoft.com/office/drawing/2012/chart" uri="{CE6537A1-D6FC-4f65-9D91-7224C49458BB}">
                  <c15:layout/>
                </c:ext>
              </c:extLst>
            </c:dLbl>
            <c:dLbl>
              <c:idx val="1"/>
              <c:layout>
                <c:manualLayout>
                  <c:x val="1.6888990729747855E-2"/>
                  <c:y val="-1.2925994091843302E-2"/>
                </c:manualLayout>
              </c:layout>
              <c:showVal val="1"/>
              <c:extLst>
                <c:ext xmlns:c15="http://schemas.microsoft.com/office/drawing/2012/chart" uri="{CE6537A1-D6FC-4f65-9D91-7224C49458BB}"/>
              </c:extLst>
            </c:dLbl>
            <c:spPr>
              <a:noFill/>
              <a:ln w="25377">
                <a:noFill/>
              </a:ln>
            </c:spPr>
            <c:txPr>
              <a:bodyPr/>
              <a:lstStyle/>
              <a:p>
                <a:pPr>
                  <a:defRPr sz="105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2022 год</c:v>
                </c:pt>
                <c:pt idx="1">
                  <c:v>2023 год</c:v>
                </c:pt>
              </c:strCache>
            </c:strRef>
          </c:cat>
          <c:val>
            <c:numRef>
              <c:f>Лист1!$F$2:$F$3</c:f>
              <c:numCache>
                <c:formatCode>General</c:formatCode>
                <c:ptCount val="2"/>
                <c:pt idx="0">
                  <c:v>19</c:v>
                </c:pt>
                <c:pt idx="1">
                  <c:v>0</c:v>
                </c:pt>
              </c:numCache>
            </c:numRef>
          </c:val>
        </c:ser>
        <c:gapWidth val="94"/>
        <c:gapDepth val="280"/>
        <c:shape val="box"/>
        <c:axId val="217063808"/>
        <c:axId val="217065344"/>
        <c:axId val="0"/>
      </c:bar3DChart>
      <c:catAx>
        <c:axId val="217063808"/>
        <c:scaling>
          <c:orientation val="minMax"/>
        </c:scaling>
        <c:axPos val="b"/>
        <c:numFmt formatCode="General" sourceLinked="1"/>
        <c:tickLblPos val="nextTo"/>
        <c:txPr>
          <a:bodyPr/>
          <a:lstStyle/>
          <a:p>
            <a:pPr>
              <a:defRPr sz="1000" b="1" i="0" baseline="0">
                <a:latin typeface="Times New Roman" pitchFamily="18" charset="0"/>
              </a:defRPr>
            </a:pPr>
            <a:endParaRPr lang="ru-RU"/>
          </a:p>
        </c:txPr>
        <c:crossAx val="217065344"/>
        <c:crosses val="autoZero"/>
        <c:auto val="1"/>
        <c:lblAlgn val="ctr"/>
        <c:lblOffset val="100"/>
      </c:catAx>
      <c:valAx>
        <c:axId val="217065344"/>
        <c:scaling>
          <c:orientation val="minMax"/>
        </c:scaling>
        <c:axPos val="l"/>
        <c:majorGridlines>
          <c:spPr>
            <a:ln>
              <a:solidFill>
                <a:sysClr val="windowText" lastClr="000000">
                  <a:lumMod val="50000"/>
                  <a:lumOff val="50000"/>
                </a:sysClr>
              </a:solidFill>
            </a:ln>
          </c:spPr>
        </c:majorGridlines>
        <c:numFmt formatCode="General" sourceLinked="1"/>
        <c:tickLblPos val="nextTo"/>
        <c:spPr>
          <a:noFill/>
        </c:spPr>
        <c:txPr>
          <a:bodyPr/>
          <a:lstStyle/>
          <a:p>
            <a:pPr>
              <a:defRPr sz="1000">
                <a:latin typeface="Times New Roman" pitchFamily="18" charset="0"/>
                <a:cs typeface="Times New Roman" pitchFamily="18" charset="0"/>
              </a:defRPr>
            </a:pPr>
            <a:endParaRPr lang="ru-RU"/>
          </a:p>
        </c:txPr>
        <c:crossAx val="217063808"/>
        <c:crosses val="autoZero"/>
        <c:crossBetween val="between"/>
      </c:valAx>
      <c:spPr>
        <a:noFill/>
        <a:ln w="25392">
          <a:noFill/>
        </a:ln>
      </c:spPr>
    </c:plotArea>
    <c:legend>
      <c:legendPos val="b"/>
      <c:layout>
        <c:manualLayout>
          <c:xMode val="edge"/>
          <c:yMode val="edge"/>
          <c:x val="0.31688130140317372"/>
          <c:y val="0.81654905603063765"/>
          <c:w val="0.41476118818007407"/>
          <c:h val="0.16649093948873644"/>
        </c:manualLayout>
      </c:layout>
      <c:spPr>
        <a:ln>
          <a:solidFill>
            <a:sysClr val="windowText" lastClr="000000">
              <a:shade val="95000"/>
              <a:satMod val="105000"/>
            </a:sysClr>
          </a:solidFill>
        </a:ln>
      </c:spPr>
      <c:txPr>
        <a:bodyPr/>
        <a:lstStyle/>
        <a:p>
          <a:pPr>
            <a:defRPr sz="1000" baseline="0">
              <a:latin typeface="Times New Roman" pitchFamily="18" charset="0"/>
            </a:defRPr>
          </a:pPr>
          <a:endParaRPr lang="ru-RU"/>
        </a:p>
      </c:txPr>
    </c:legend>
    <c:plotVisOnly val="1"/>
    <c:dispBlanksAs val="gap"/>
  </c:chart>
  <c:spPr>
    <a:ln>
      <a:noFill/>
    </a:ln>
  </c:spPr>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solidFill>
                  <a:sysClr val="windowText" lastClr="000000"/>
                </a:solidFill>
                <a:latin typeface="Times New Roman" pitchFamily="18" charset="0"/>
                <a:cs typeface="Times New Roman" pitchFamily="18" charset="0"/>
              </a:defRPr>
            </a:pPr>
            <a:r>
              <a:rPr lang="ru-RU" sz="1200">
                <a:solidFill>
                  <a:sysClr val="windowText" lastClr="000000"/>
                </a:solidFill>
                <a:latin typeface="Times New Roman" pitchFamily="18" charset="0"/>
                <a:cs typeface="Times New Roman" pitchFamily="18" charset="0"/>
              </a:rPr>
              <a:t>Сравнительные данные о количестве составленных протоколов</a:t>
            </a:r>
          </a:p>
          <a:p>
            <a:pPr>
              <a:defRPr sz="1200">
                <a:solidFill>
                  <a:sysClr val="windowText" lastClr="000000"/>
                </a:solidFill>
                <a:latin typeface="Times New Roman" pitchFamily="18" charset="0"/>
                <a:cs typeface="Times New Roman" pitchFamily="18" charset="0"/>
              </a:defRPr>
            </a:pPr>
            <a:r>
              <a:rPr lang="ru-RU" sz="1200">
                <a:solidFill>
                  <a:sysClr val="windowText" lastClr="000000"/>
                </a:solidFill>
                <a:latin typeface="Times New Roman" pitchFamily="18" charset="0"/>
                <a:cs typeface="Times New Roman" pitchFamily="18" charset="0"/>
              </a:rPr>
              <a:t>об</a:t>
            </a:r>
            <a:r>
              <a:rPr lang="ru-RU" sz="1200" baseline="0">
                <a:solidFill>
                  <a:sysClr val="windowText" lastClr="000000"/>
                </a:solidFill>
                <a:latin typeface="Times New Roman" pitchFamily="18" charset="0"/>
                <a:cs typeface="Times New Roman" pitchFamily="18" charset="0"/>
              </a:rPr>
              <a:t> </a:t>
            </a:r>
            <a:r>
              <a:rPr lang="ru-RU" sz="1200">
                <a:solidFill>
                  <a:sysClr val="windowText" lastClr="000000"/>
                </a:solidFill>
                <a:latin typeface="Times New Roman" pitchFamily="18" charset="0"/>
                <a:cs typeface="Times New Roman" pitchFamily="18" charset="0"/>
              </a:rPr>
              <a:t>АПН в</a:t>
            </a:r>
            <a:r>
              <a:rPr lang="ru-RU" sz="1200" b="1" i="0" u="none" strike="noStrike" baseline="0">
                <a:solidFill>
                  <a:sysClr val="windowText" lastClr="000000"/>
                </a:solidFill>
              </a:rPr>
              <a:t> </a:t>
            </a:r>
            <a:r>
              <a:rPr lang="ru-RU" sz="1200">
                <a:solidFill>
                  <a:sysClr val="windowText" lastClr="000000"/>
                </a:solidFill>
                <a:latin typeface="Times New Roman" pitchFamily="18" charset="0"/>
                <a:cs typeface="Times New Roman" pitchFamily="18" charset="0"/>
              </a:rPr>
              <a:t>2023 году</a:t>
            </a:r>
          </a:p>
        </c:rich>
      </c:tx>
      <c:layout>
        <c:manualLayout>
          <c:xMode val="edge"/>
          <c:yMode val="edge"/>
          <c:x val="0.19533049335631111"/>
          <c:y val="1.0134430445359541E-2"/>
        </c:manualLayout>
      </c:layout>
      <c:spPr>
        <a:noFill/>
      </c:spPr>
    </c:title>
    <c:view3D>
      <c:depthPercent val="100"/>
      <c:rAngAx val="1"/>
    </c:view3D>
    <c:floor>
      <c:spPr>
        <a:solidFill>
          <a:srgbClr val="EEECE1"/>
        </a:solidFill>
      </c:spPr>
    </c:floor>
    <c:sideWall>
      <c:spPr>
        <a:solidFill>
          <a:srgbClr val="EEECE1"/>
        </a:solidFill>
        <a:ln>
          <a:solidFill>
            <a:sysClr val="windowText" lastClr="000000"/>
          </a:solidFill>
        </a:ln>
      </c:spPr>
    </c:sideWall>
    <c:backWall>
      <c:spPr>
        <a:solidFill>
          <a:srgbClr val="EEECE1"/>
        </a:solidFill>
        <a:ln>
          <a:solidFill>
            <a:sysClr val="windowText" lastClr="000000"/>
          </a:solidFill>
        </a:ln>
      </c:spPr>
    </c:backWall>
    <c:plotArea>
      <c:layout>
        <c:manualLayout>
          <c:layoutTarget val="inner"/>
          <c:xMode val="edge"/>
          <c:yMode val="edge"/>
          <c:x val="5.1238568227242445E-2"/>
          <c:y val="0.13347022587268995"/>
          <c:w val="0.93930619107773516"/>
          <c:h val="0.59697203532159904"/>
        </c:manualLayout>
      </c:layout>
      <c:bar3DChart>
        <c:barDir val="col"/>
        <c:grouping val="clustered"/>
        <c:ser>
          <c:idx val="0"/>
          <c:order val="0"/>
          <c:tx>
            <c:strRef>
              <c:f>Лист1!$B$1</c:f>
              <c:strCache>
                <c:ptCount val="1"/>
                <c:pt idx="0">
                  <c:v>всего составлено протоколов об АПН, из них:</c:v>
                </c:pt>
              </c:strCache>
            </c:strRef>
          </c:tx>
          <c:spPr>
            <a:solidFill>
              <a:srgbClr val="FF33CC"/>
            </a:solidFill>
            <a:ln>
              <a:solidFill>
                <a:schemeClr val="tx1">
                  <a:lumMod val="85000"/>
                  <a:lumOff val="15000"/>
                </a:schemeClr>
              </a:solidFill>
            </a:ln>
          </c:spPr>
          <c:dLbls>
            <c:dLbl>
              <c:idx val="0"/>
              <c:layout>
                <c:manualLayout>
                  <c:x val="1.1443588852211009E-2"/>
                  <c:y val="-1.4373545918590271E-2"/>
                </c:manualLayout>
              </c:layout>
              <c:showVal val="1"/>
              <c:extLst>
                <c:ext xmlns:c15="http://schemas.microsoft.com/office/drawing/2012/chart" uri="{CE6537A1-D6FC-4f65-9D91-7224C49458BB}">
                  <c15:layout/>
                </c:ext>
              </c:extLst>
            </c:dLbl>
            <c:dLbl>
              <c:idx val="1"/>
              <c:layout>
                <c:manualLayout>
                  <c:x val="1.4611399441933733E-2"/>
                  <c:y val="-1.1250324011767563E-2"/>
                </c:manualLayout>
              </c:layout>
              <c:showVal val="1"/>
              <c:extLst>
                <c:ext xmlns:c15="http://schemas.microsoft.com/office/drawing/2012/chart" uri="{CE6537A1-D6FC-4f65-9D91-7224C49458BB}"/>
              </c:extLst>
            </c:dLbl>
            <c:dLbl>
              <c:idx val="2"/>
              <c:layout>
                <c:manualLayout>
                  <c:x val="1.3738291068555741E-2"/>
                  <c:y val="-6.7277688527063563E-3"/>
                </c:manualLayout>
              </c:layout>
              <c:showVal val="1"/>
            </c:dLbl>
            <c:dLbl>
              <c:idx val="3"/>
              <c:layout>
                <c:manualLayout>
                  <c:x val="1.1339324524473818E-2"/>
                  <c:y val="-6.7224755648599786E-3"/>
                </c:manualLayout>
              </c:layout>
              <c:showVal val="1"/>
            </c:dLbl>
            <c:spPr>
              <a:noFill/>
              <a:ln w="25377">
                <a:noFill/>
              </a:ln>
            </c:spPr>
            <c:txPr>
              <a:bodyPr/>
              <a:lstStyle/>
              <a:p>
                <a:pPr>
                  <a:defRPr sz="1000" b="1" i="0" baseline="0">
                    <a:latin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1 квартал 2023 года</c:v>
                </c:pt>
                <c:pt idx="1">
                  <c:v>2 квартал 2023 года</c:v>
                </c:pt>
                <c:pt idx="2">
                  <c:v>3 квартал 2023 года</c:v>
                </c:pt>
                <c:pt idx="3">
                  <c:v>4 квартал 2023 года</c:v>
                </c:pt>
              </c:strCache>
            </c:strRef>
          </c:cat>
          <c:val>
            <c:numRef>
              <c:f>Лист1!$B$2:$B$5</c:f>
              <c:numCache>
                <c:formatCode>General</c:formatCode>
                <c:ptCount val="4"/>
                <c:pt idx="0">
                  <c:v>4</c:v>
                </c:pt>
                <c:pt idx="1">
                  <c:v>2</c:v>
                </c:pt>
                <c:pt idx="2">
                  <c:v>15</c:v>
                </c:pt>
                <c:pt idx="3">
                  <c:v>2</c:v>
                </c:pt>
              </c:numCache>
            </c:numRef>
          </c:val>
        </c:ser>
        <c:ser>
          <c:idx val="1"/>
          <c:order val="1"/>
          <c:tx>
            <c:strRef>
              <c:f>Лист1!$C$1</c:f>
              <c:strCache>
                <c:ptCount val="1"/>
                <c:pt idx="0">
                  <c:v>вещание</c:v>
                </c:pt>
              </c:strCache>
            </c:strRef>
          </c:tx>
          <c:spPr>
            <a:solidFill>
              <a:srgbClr val="00CCFF"/>
            </a:solidFill>
            <a:ln>
              <a:solidFill>
                <a:schemeClr val="tx1">
                  <a:lumMod val="65000"/>
                  <a:lumOff val="35000"/>
                </a:schemeClr>
              </a:solidFill>
            </a:ln>
          </c:spPr>
          <c:dLbls>
            <c:dLbl>
              <c:idx val="0"/>
              <c:layout>
                <c:manualLayout>
                  <c:x val="1.1573900011448033E-2"/>
                  <c:y val="-1.0832643500837206E-2"/>
                </c:manualLayout>
              </c:layout>
              <c:showVal val="1"/>
              <c:extLst>
                <c:ext xmlns:c15="http://schemas.microsoft.com/office/drawing/2012/chart" uri="{CE6537A1-D6FC-4f65-9D91-7224C49458BB}">
                  <c15:layout/>
                </c:ext>
              </c:extLst>
            </c:dLbl>
            <c:dLbl>
              <c:idx val="1"/>
              <c:layout>
                <c:manualLayout>
                  <c:x val="1.3005848085491959E-2"/>
                  <c:y val="-9.9590564185085412E-3"/>
                </c:manualLayout>
              </c:layout>
              <c:showVal val="1"/>
              <c:extLst>
                <c:ext xmlns:c15="http://schemas.microsoft.com/office/drawing/2012/chart" uri="{CE6537A1-D6FC-4f65-9D91-7224C49458BB}"/>
              </c:extLst>
            </c:dLbl>
            <c:dLbl>
              <c:idx val="2"/>
              <c:layout>
                <c:manualLayout>
                  <c:x val="1.5628316787211854E-2"/>
                  <c:y val="-1.0087720807896699E-2"/>
                </c:manualLayout>
              </c:layout>
              <c:showVal val="1"/>
            </c:dLbl>
            <c:dLbl>
              <c:idx val="3"/>
              <c:layout>
                <c:manualLayout>
                  <c:x val="1.3229211945219461E-2"/>
                  <c:y val="-6.7224755648599786E-3"/>
                </c:manualLayout>
              </c:layout>
              <c:showVal val="1"/>
            </c:dLbl>
            <c:spPr>
              <a:noFill/>
              <a:ln w="25377">
                <a:noFill/>
              </a:ln>
            </c:spPr>
            <c:txPr>
              <a:bodyPr/>
              <a:lstStyle/>
              <a:p>
                <a:pPr>
                  <a:defRPr sz="1000" b="1" i="0" baseline="0">
                    <a:latin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1 квартал 2023 года</c:v>
                </c:pt>
                <c:pt idx="1">
                  <c:v>2 квартал 2023 года</c:v>
                </c:pt>
                <c:pt idx="2">
                  <c:v>3 квартал 2023 года</c:v>
                </c:pt>
                <c:pt idx="3">
                  <c:v>4 квартал 2023 года</c:v>
                </c:pt>
              </c:strCache>
            </c:strRef>
          </c:cat>
          <c:val>
            <c:numRef>
              <c:f>Лист1!$C$2:$C$5</c:f>
              <c:numCache>
                <c:formatCode>General</c:formatCode>
                <c:ptCount val="4"/>
                <c:pt idx="0">
                  <c:v>0</c:v>
                </c:pt>
                <c:pt idx="1">
                  <c:v>0</c:v>
                </c:pt>
                <c:pt idx="2">
                  <c:v>6</c:v>
                </c:pt>
                <c:pt idx="3">
                  <c:v>2</c:v>
                </c:pt>
              </c:numCache>
            </c:numRef>
          </c:val>
        </c:ser>
        <c:ser>
          <c:idx val="2"/>
          <c:order val="2"/>
          <c:tx>
            <c:strRef>
              <c:f>Лист1!$D$1</c:f>
              <c:strCache>
                <c:ptCount val="1"/>
                <c:pt idx="0">
                  <c:v>связь</c:v>
                </c:pt>
              </c:strCache>
            </c:strRef>
          </c:tx>
          <c:spPr>
            <a:solidFill>
              <a:srgbClr val="FFFF00"/>
            </a:solidFill>
            <a:ln>
              <a:solidFill>
                <a:schemeClr val="tx1">
                  <a:lumMod val="95000"/>
                  <a:lumOff val="5000"/>
                </a:schemeClr>
              </a:solidFill>
            </a:ln>
          </c:spPr>
          <c:dLbls>
            <c:dLbl>
              <c:idx val="0"/>
              <c:layout>
                <c:manualLayout>
                  <c:x val="1.3939184613280699E-2"/>
                  <c:y val="-6.834957931594849E-3"/>
                </c:manualLayout>
              </c:layout>
              <c:showVal val="1"/>
              <c:extLst>
                <c:ext xmlns:c15="http://schemas.microsoft.com/office/drawing/2012/chart" uri="{CE6537A1-D6FC-4f65-9D91-7224C49458BB}">
                  <c15:layout/>
                </c:ext>
              </c:extLst>
            </c:dLbl>
            <c:dLbl>
              <c:idx val="1"/>
              <c:layout>
                <c:manualLayout>
                  <c:x val="1.2124595069298603E-2"/>
                  <c:y val="-5.6489967896209319E-3"/>
                </c:manualLayout>
              </c:layout>
              <c:showVal val="1"/>
              <c:extLst>
                <c:ext xmlns:c15="http://schemas.microsoft.com/office/drawing/2012/chart" uri="{CE6537A1-D6FC-4f65-9D91-7224C49458BB}"/>
              </c:extLst>
            </c:dLbl>
            <c:dLbl>
              <c:idx val="2"/>
              <c:layout>
                <c:manualLayout>
                  <c:x val="1.3674777188810458E-2"/>
                  <c:y val="-1.0087720807896699E-2"/>
                </c:manualLayout>
              </c:layout>
              <c:showVal val="1"/>
            </c:dLbl>
            <c:dLbl>
              <c:idx val="3"/>
              <c:layout>
                <c:manualLayout>
                  <c:x val="1.1339324524473818E-2"/>
                  <c:y val="-6.7224755648599786E-3"/>
                </c:manualLayout>
              </c:layout>
              <c:showVal val="1"/>
            </c:dLbl>
            <c:spPr>
              <a:noFill/>
              <a:ln w="25377">
                <a:noFill/>
              </a:ln>
            </c:spPr>
            <c:txPr>
              <a:bodyPr/>
              <a:lstStyle/>
              <a:p>
                <a:pPr>
                  <a:defRPr sz="100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1 квартал 2023 года</c:v>
                </c:pt>
                <c:pt idx="1">
                  <c:v>2 квартал 2023 года</c:v>
                </c:pt>
                <c:pt idx="2">
                  <c:v>3 квартал 2023 года</c:v>
                </c:pt>
                <c:pt idx="3">
                  <c:v>4 квартал 2023 года</c:v>
                </c:pt>
              </c:strCache>
            </c:strRef>
          </c:cat>
          <c:val>
            <c:numRef>
              <c:f>Лист1!$D$2:$D$5</c:f>
              <c:numCache>
                <c:formatCode>General</c:formatCode>
                <c:ptCount val="4"/>
                <c:pt idx="0">
                  <c:v>0</c:v>
                </c:pt>
                <c:pt idx="1">
                  <c:v>0</c:v>
                </c:pt>
                <c:pt idx="2">
                  <c:v>0</c:v>
                </c:pt>
                <c:pt idx="3">
                  <c:v>0</c:v>
                </c:pt>
              </c:numCache>
            </c:numRef>
          </c:val>
        </c:ser>
        <c:ser>
          <c:idx val="3"/>
          <c:order val="3"/>
          <c:tx>
            <c:strRef>
              <c:f>Лист1!$E$1</c:f>
              <c:strCache>
                <c:ptCount val="1"/>
                <c:pt idx="0">
                  <c:v>ОПД</c:v>
                </c:pt>
              </c:strCache>
            </c:strRef>
          </c:tx>
          <c:spPr>
            <a:solidFill>
              <a:srgbClr val="5EC271"/>
            </a:solidFill>
            <a:ln>
              <a:solidFill>
                <a:prstClr val="black">
                  <a:lumMod val="75000"/>
                  <a:lumOff val="25000"/>
                </a:prstClr>
              </a:solidFill>
            </a:ln>
          </c:spPr>
          <c:dLbls>
            <c:dLbl>
              <c:idx val="0"/>
              <c:layout>
                <c:manualLayout>
                  <c:x val="9.6201222117278228E-3"/>
                  <c:y val="-8.8239108398595247E-3"/>
                </c:manualLayout>
              </c:layout>
              <c:showVal val="1"/>
              <c:extLst>
                <c:ext xmlns:c15="http://schemas.microsoft.com/office/drawing/2012/chart" uri="{CE6537A1-D6FC-4f65-9D91-7224C49458BB}">
                  <c15:layout/>
                </c:ext>
              </c:extLst>
            </c:dLbl>
            <c:dLbl>
              <c:idx val="1"/>
              <c:layout>
                <c:manualLayout>
                  <c:x val="6.7035943724212173E-3"/>
                  <c:y val="-8.972387563949559E-3"/>
                </c:manualLayout>
              </c:layout>
              <c:showVal val="1"/>
              <c:extLst>
                <c:ext xmlns:c15="http://schemas.microsoft.com/office/drawing/2012/chart" uri="{CE6537A1-D6FC-4f65-9D91-7224C49458BB}"/>
              </c:extLst>
            </c:dLbl>
            <c:dLbl>
              <c:idx val="2"/>
              <c:layout>
                <c:manualLayout>
                  <c:x val="7.8141583936059272E-3"/>
                  <c:y val="-1.0087720807896699E-2"/>
                </c:manualLayout>
              </c:layout>
              <c:showVal val="1"/>
            </c:dLbl>
            <c:dLbl>
              <c:idx val="3"/>
              <c:layout>
                <c:manualLayout>
                  <c:x val="1.1339324524473818E-2"/>
                  <c:y val="-6.7224755648599786E-3"/>
                </c:manualLayout>
              </c:layout>
              <c:showVal val="1"/>
            </c:dLbl>
            <c:spPr>
              <a:noFill/>
              <a:ln w="25377">
                <a:noFill/>
              </a:ln>
            </c:spPr>
            <c:txPr>
              <a:bodyPr/>
              <a:lstStyle/>
              <a:p>
                <a:pPr>
                  <a:defRPr sz="100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1 квартал 2023 года</c:v>
                </c:pt>
                <c:pt idx="1">
                  <c:v>2 квартал 2023 года</c:v>
                </c:pt>
                <c:pt idx="2">
                  <c:v>3 квартал 2023 года</c:v>
                </c:pt>
                <c:pt idx="3">
                  <c:v>4 квартал 2023 года</c:v>
                </c:pt>
              </c:strCache>
            </c:strRef>
          </c:cat>
          <c:val>
            <c:numRef>
              <c:f>Лист1!$E$2:$E$5</c:f>
              <c:numCache>
                <c:formatCode>General</c:formatCode>
                <c:ptCount val="4"/>
                <c:pt idx="0">
                  <c:v>0</c:v>
                </c:pt>
                <c:pt idx="1">
                  <c:v>0</c:v>
                </c:pt>
                <c:pt idx="2">
                  <c:v>0</c:v>
                </c:pt>
                <c:pt idx="3">
                  <c:v>0</c:v>
                </c:pt>
              </c:numCache>
            </c:numRef>
          </c:val>
        </c:ser>
        <c:ser>
          <c:idx val="4"/>
          <c:order val="4"/>
          <c:tx>
            <c:strRef>
              <c:f>Лист1!$F$1</c:f>
              <c:strCache>
                <c:ptCount val="1"/>
                <c:pt idx="0">
                  <c:v>СМИ</c:v>
                </c:pt>
              </c:strCache>
            </c:strRef>
          </c:tx>
          <c:spPr>
            <a:solidFill>
              <a:srgbClr val="7030A0"/>
            </a:solidFill>
            <a:ln>
              <a:solidFill>
                <a:sysClr val="windowText" lastClr="000000"/>
              </a:solidFill>
            </a:ln>
          </c:spPr>
          <c:dLbls>
            <c:dLbl>
              <c:idx val="0"/>
              <c:layout>
                <c:manualLayout>
                  <c:x val="1.3883975130056594E-2"/>
                  <c:y val="-1.0364934552932539E-2"/>
                </c:manualLayout>
              </c:layout>
              <c:showVal val="1"/>
              <c:extLst>
                <c:ext xmlns:c15="http://schemas.microsoft.com/office/drawing/2012/chart" uri="{CE6537A1-D6FC-4f65-9D91-7224C49458BB}">
                  <c15:layout/>
                </c:ext>
              </c:extLst>
            </c:dLbl>
            <c:dLbl>
              <c:idx val="1"/>
              <c:layout>
                <c:manualLayout>
                  <c:x val="1.1028423232046745E-2"/>
                  <c:y val="-6.2009034467438943E-3"/>
                </c:manualLayout>
              </c:layout>
              <c:showVal val="1"/>
              <c:extLst>
                <c:ext xmlns:c15="http://schemas.microsoft.com/office/drawing/2012/chart" uri="{CE6537A1-D6FC-4f65-9D91-7224C49458BB}"/>
              </c:extLst>
            </c:dLbl>
            <c:dLbl>
              <c:idx val="2"/>
              <c:layout>
                <c:manualLayout>
                  <c:x val="1.1721237590408889E-2"/>
                  <c:y val="-1.0087720807896699E-2"/>
                </c:manualLayout>
              </c:layout>
              <c:showVal val="1"/>
            </c:dLbl>
            <c:dLbl>
              <c:idx val="3"/>
              <c:layout>
                <c:manualLayout>
                  <c:x val="1.1339324524473818E-2"/>
                  <c:y val="-6.7224755648599786E-3"/>
                </c:manualLayout>
              </c:layout>
              <c:showVal val="1"/>
            </c:dLbl>
            <c:spPr>
              <a:noFill/>
              <a:ln w="25377">
                <a:noFill/>
              </a:ln>
            </c:spPr>
            <c:txPr>
              <a:bodyPr/>
              <a:lstStyle/>
              <a:p>
                <a:pPr>
                  <a:defRPr sz="105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1 квартал 2023 года</c:v>
                </c:pt>
                <c:pt idx="1">
                  <c:v>2 квартал 2023 года</c:v>
                </c:pt>
                <c:pt idx="2">
                  <c:v>3 квартал 2023 года</c:v>
                </c:pt>
                <c:pt idx="3">
                  <c:v>4 квартал 2023 года</c:v>
                </c:pt>
              </c:strCache>
            </c:strRef>
          </c:cat>
          <c:val>
            <c:numRef>
              <c:f>Лист1!$F$2:$F$5</c:f>
              <c:numCache>
                <c:formatCode>General</c:formatCode>
                <c:ptCount val="4"/>
                <c:pt idx="0">
                  <c:v>4</c:v>
                </c:pt>
                <c:pt idx="1">
                  <c:v>2</c:v>
                </c:pt>
                <c:pt idx="2">
                  <c:v>9</c:v>
                </c:pt>
                <c:pt idx="3">
                  <c:v>0</c:v>
                </c:pt>
              </c:numCache>
            </c:numRef>
          </c:val>
        </c:ser>
        <c:gapWidth val="94"/>
        <c:gapDepth val="280"/>
        <c:shape val="box"/>
        <c:axId val="217144320"/>
        <c:axId val="217170688"/>
        <c:axId val="0"/>
      </c:bar3DChart>
      <c:catAx>
        <c:axId val="217144320"/>
        <c:scaling>
          <c:orientation val="minMax"/>
        </c:scaling>
        <c:axPos val="b"/>
        <c:numFmt formatCode="General" sourceLinked="1"/>
        <c:tickLblPos val="nextTo"/>
        <c:txPr>
          <a:bodyPr/>
          <a:lstStyle/>
          <a:p>
            <a:pPr>
              <a:defRPr sz="1000" b="1" i="0" baseline="0">
                <a:latin typeface="Times New Roman" pitchFamily="18" charset="0"/>
              </a:defRPr>
            </a:pPr>
            <a:endParaRPr lang="ru-RU"/>
          </a:p>
        </c:txPr>
        <c:crossAx val="217170688"/>
        <c:crosses val="autoZero"/>
        <c:auto val="1"/>
        <c:lblAlgn val="ctr"/>
        <c:lblOffset val="100"/>
      </c:catAx>
      <c:valAx>
        <c:axId val="217170688"/>
        <c:scaling>
          <c:orientation val="minMax"/>
        </c:scaling>
        <c:axPos val="l"/>
        <c:majorGridlines>
          <c:spPr>
            <a:ln>
              <a:solidFill>
                <a:sysClr val="windowText" lastClr="000000">
                  <a:lumMod val="50000"/>
                  <a:lumOff val="50000"/>
                </a:sysClr>
              </a:solidFill>
            </a:ln>
          </c:spPr>
        </c:majorGridlines>
        <c:numFmt formatCode="General" sourceLinked="1"/>
        <c:tickLblPos val="nextTo"/>
        <c:spPr>
          <a:noFill/>
        </c:spPr>
        <c:txPr>
          <a:bodyPr/>
          <a:lstStyle/>
          <a:p>
            <a:pPr>
              <a:defRPr sz="1000">
                <a:latin typeface="Times New Roman" pitchFamily="18" charset="0"/>
                <a:cs typeface="Times New Roman" pitchFamily="18" charset="0"/>
              </a:defRPr>
            </a:pPr>
            <a:endParaRPr lang="ru-RU"/>
          </a:p>
        </c:txPr>
        <c:crossAx val="217144320"/>
        <c:crosses val="autoZero"/>
        <c:crossBetween val="between"/>
      </c:valAx>
      <c:spPr>
        <a:noFill/>
        <a:ln w="25392">
          <a:noFill/>
        </a:ln>
      </c:spPr>
    </c:plotArea>
    <c:legend>
      <c:legendPos val="b"/>
      <c:layout>
        <c:manualLayout>
          <c:xMode val="edge"/>
          <c:yMode val="edge"/>
          <c:x val="0.31688130140317383"/>
          <c:y val="0.81654905603063765"/>
          <c:w val="0.41476118818007407"/>
          <c:h val="0.16649093948873644"/>
        </c:manualLayout>
      </c:layout>
      <c:spPr>
        <a:ln>
          <a:solidFill>
            <a:sysClr val="windowText" lastClr="000000">
              <a:shade val="95000"/>
              <a:satMod val="105000"/>
            </a:sysClr>
          </a:solidFill>
        </a:ln>
      </c:spPr>
      <c:txPr>
        <a:bodyPr/>
        <a:lstStyle/>
        <a:p>
          <a:pPr>
            <a:defRPr sz="1000" baseline="0">
              <a:latin typeface="Times New Roman" pitchFamily="18" charset="0"/>
            </a:defRPr>
          </a:pPr>
          <a:endParaRPr lang="ru-RU"/>
        </a:p>
      </c:txPr>
    </c:legend>
    <c:plotVisOnly val="1"/>
    <c:dispBlanksAs val="gap"/>
  </c:chart>
  <c:spPr>
    <a:ln>
      <a:noFill/>
    </a:ln>
  </c:spPr>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rotY val="220"/>
      <c:depthPercent val="120"/>
      <c:perspective val="20"/>
    </c:view3D>
    <c:plotArea>
      <c:layout>
        <c:manualLayout>
          <c:layoutTarget val="inner"/>
          <c:xMode val="edge"/>
          <c:yMode val="edge"/>
          <c:x val="0.24915977480986951"/>
          <c:y val="4.6904260140161511E-2"/>
          <c:w val="0.48478890870150582"/>
          <c:h val="0.7348086749719438"/>
        </c:manualLayout>
      </c:layout>
      <c:pie3DChart>
        <c:varyColors val="1"/>
        <c:ser>
          <c:idx val="0"/>
          <c:order val="0"/>
          <c:tx>
            <c:strRef>
              <c:f>Лист1!$B$1</c:f>
              <c:strCache>
                <c:ptCount val="1"/>
                <c:pt idx="0">
                  <c:v>Столбец1</c:v>
                </c:pt>
              </c:strCache>
            </c:strRef>
          </c:tx>
          <c:spPr>
            <a:ln>
              <a:solidFill>
                <a:sysClr val="windowText" lastClr="000000"/>
              </a:solidFill>
            </a:ln>
          </c:spPr>
          <c:explosion val="7"/>
          <c:dPt>
            <c:idx val="0"/>
            <c:spPr>
              <a:gradFill>
                <a:gsLst>
                  <a:gs pos="0">
                    <a:srgbClr val="FFFF00"/>
                  </a:gs>
                  <a:gs pos="50000">
                    <a:srgbClr val="FFFF00"/>
                  </a:gs>
                  <a:gs pos="100000">
                    <a:srgbClr val="FFFF00"/>
                  </a:gs>
                </a:gsLst>
                <a:path path="circle">
                  <a:fillToRect l="50000" t="50000" r="50000" b="50000"/>
                </a:path>
              </a:gradFill>
              <a:ln>
                <a:solidFill>
                  <a:sysClr val="windowText" lastClr="000000"/>
                </a:solidFill>
              </a:ln>
            </c:spPr>
            <c:extLst xmlns:c16r2="http://schemas.microsoft.com/office/drawing/2015/06/chart">
              <c:ext xmlns:c16="http://schemas.microsoft.com/office/drawing/2014/chart" uri="{C3380CC4-5D6E-409C-BE32-E72D297353CC}">
                <c16:uniqueId val="{00000001-7570-4F41-8E68-2235F9EC0D4F}"/>
              </c:ext>
            </c:extLst>
          </c:dPt>
          <c:dPt>
            <c:idx val="1"/>
            <c:spPr>
              <a:gradFill>
                <a:gsLst>
                  <a:gs pos="0">
                    <a:srgbClr val="00B0F0"/>
                  </a:gs>
                  <a:gs pos="50000">
                    <a:srgbClr val="00B0F0"/>
                  </a:gs>
                  <a:gs pos="100000">
                    <a:srgbClr val="00B0F0"/>
                  </a:gs>
                </a:gsLst>
                <a:path path="circle">
                  <a:fillToRect l="50000" t="50000" r="50000" b="50000"/>
                </a:path>
              </a:gradFill>
              <a:ln>
                <a:solidFill>
                  <a:sysClr val="windowText" lastClr="000000"/>
                </a:solidFill>
              </a:ln>
            </c:spPr>
            <c:extLst xmlns:c16r2="http://schemas.microsoft.com/office/drawing/2015/06/chart">
              <c:ext xmlns:c16="http://schemas.microsoft.com/office/drawing/2014/chart" uri="{C3380CC4-5D6E-409C-BE32-E72D297353CC}">
                <c16:uniqueId val="{00000003-7570-4F41-8E68-2235F9EC0D4F}"/>
              </c:ext>
            </c:extLst>
          </c:dPt>
          <c:dPt>
            <c:idx val="2"/>
            <c:spPr>
              <a:solidFill>
                <a:srgbClr val="5EC271"/>
              </a:solidFill>
              <a:ln>
                <a:solidFill>
                  <a:sysClr val="windowText" lastClr="000000"/>
                </a:solidFill>
              </a:ln>
            </c:spPr>
          </c:dPt>
          <c:dPt>
            <c:idx val="3"/>
            <c:spPr>
              <a:solidFill>
                <a:srgbClr val="FFFF00"/>
              </a:solidFill>
              <a:ln>
                <a:solidFill>
                  <a:sysClr val="windowText" lastClr="000000"/>
                </a:solidFill>
              </a:ln>
            </c:spPr>
          </c:dPt>
          <c:dLbls>
            <c:dLbl>
              <c:idx val="0"/>
              <c:layout>
                <c:manualLayout>
                  <c:x val="-4.4175981720130715E-2"/>
                  <c:y val="8.3753766890250103E-2"/>
                </c:manualLayout>
              </c:layout>
              <c:dLblPos val="bestFit"/>
              <c:showLegendKey val="1"/>
              <c:showVal val="1"/>
              <c:showCatName val="1"/>
              <c:showPercent val="1"/>
              <c:separator>
</c:separator>
            </c:dLbl>
            <c:dLbl>
              <c:idx val="1"/>
              <c:layout>
                <c:manualLayout>
                  <c:x val="-1.5654261641965515E-2"/>
                  <c:y val="-0.23661811659859244"/>
                </c:manualLayout>
              </c:layout>
              <c:dLblPos val="bestFit"/>
              <c:showLegendKey val="1"/>
              <c:showVal val="1"/>
              <c:showCatName val="1"/>
              <c:showPercent val="1"/>
              <c:separator>
</c:separator>
            </c:dLbl>
            <c:dLbl>
              <c:idx val="2"/>
              <c:layout>
                <c:manualLayout>
                  <c:x val="4.1000582322708062E-2"/>
                  <c:y val="-5.1947239233984664E-2"/>
                </c:manualLayout>
              </c:layout>
              <c:dLblPos val="bestFit"/>
              <c:showLegendKey val="1"/>
              <c:showVal val="1"/>
              <c:showCatName val="1"/>
              <c:showPercent val="1"/>
              <c:separator>
</c:separator>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7570-4F41-8E68-2235F9EC0D4F}"/>
                </c:ext>
              </c:extLst>
            </c:dLbl>
            <c:spPr>
              <a:noFill/>
              <a:ln>
                <a:noFill/>
              </a:ln>
              <a:effectLst/>
            </c:spPr>
            <c:txPr>
              <a:bodyPr/>
              <a:lstStyle/>
              <a:p>
                <a:pPr>
                  <a:defRPr>
                    <a:solidFill>
                      <a:sysClr val="windowText" lastClr="000000"/>
                    </a:solidFill>
                  </a:defRPr>
                </a:pPr>
                <a:endParaRPr lang="ru-RU"/>
              </a:p>
            </c:txPr>
            <c:dLblPos val="bestFit"/>
            <c:showLegendKey val="1"/>
            <c:showVal val="1"/>
            <c:showCatName val="1"/>
            <c:showPercent val="1"/>
            <c:separator>
</c:separator>
            <c:showLeaderLines val="1"/>
            <c:extLst xmlns:c16r2="http://schemas.microsoft.com/office/drawing/2015/06/chart">
              <c:ext xmlns:c15="http://schemas.microsoft.com/office/drawing/2012/chart" uri="{CE6537A1-D6FC-4f65-9D91-7224C49458BB}"/>
            </c:extLst>
          </c:dLbls>
          <c:cat>
            <c:strRef>
              <c:f>Лист1!$A$2:$A$5</c:f>
              <c:strCache>
                <c:ptCount val="4"/>
                <c:pt idx="0">
                  <c:v>связь</c:v>
                </c:pt>
                <c:pt idx="1">
                  <c:v>вещание</c:v>
                </c:pt>
                <c:pt idx="2">
                  <c:v>ПД</c:v>
                </c:pt>
                <c:pt idx="3">
                  <c:v>СМИ</c:v>
                </c:pt>
              </c:strCache>
            </c:strRef>
          </c:cat>
          <c:val>
            <c:numRef>
              <c:f>Лист1!$B$2:$B$5</c:f>
              <c:numCache>
                <c:formatCode>General</c:formatCode>
                <c:ptCount val="4"/>
                <c:pt idx="0">
                  <c:v>17</c:v>
                </c:pt>
                <c:pt idx="1">
                  <c:v>36</c:v>
                </c:pt>
                <c:pt idx="2">
                  <c:v>74</c:v>
                </c:pt>
                <c:pt idx="3">
                  <c:v>0</c:v>
                </c:pt>
              </c:numCache>
            </c:numRef>
          </c:val>
          <c:extLst xmlns:c16r2="http://schemas.microsoft.com/office/drawing/2015/06/chart">
            <c:ext xmlns:c16="http://schemas.microsoft.com/office/drawing/2014/chart" uri="{C3380CC4-5D6E-409C-BE32-E72D297353CC}">
              <c16:uniqueId val="{00000006-7570-4F41-8E68-2235F9EC0D4F}"/>
            </c:ext>
          </c:extLst>
        </c:ser>
        <c:dLbls>
          <c:showVal val="1"/>
        </c:dLbls>
      </c:pie3DChart>
      <c:spPr>
        <a:noFill/>
        <a:ln w="25304">
          <a:noFill/>
        </a:ln>
        <a:scene3d>
          <a:camera prst="orthographicFront"/>
          <a:lightRig rig="threePt" dir="t"/>
        </a:scene3d>
        <a:sp3d>
          <a:bevelT w="6350"/>
        </a:sp3d>
      </c:spPr>
    </c:plotArea>
    <c:legend>
      <c:legendPos val="b"/>
      <c:legendEntry>
        <c:idx val="3"/>
        <c:delete val="1"/>
      </c:legendEntry>
      <c:layout>
        <c:manualLayout>
          <c:xMode val="edge"/>
          <c:yMode val="edge"/>
          <c:x val="0.30875054059168039"/>
          <c:y val="0.8385178779416752"/>
          <c:w val="0.35969145990038254"/>
          <c:h val="0.13527045146678721"/>
        </c:manualLayout>
      </c:layout>
    </c:legend>
    <c:plotVisOnly val="1"/>
    <c:dispBlanksAs val="zero"/>
  </c:chart>
  <c:spPr>
    <a:gradFill flip="none" rotWithShape="1">
      <a:gsLst>
        <a:gs pos="0">
          <a:sysClr val="window" lastClr="FFFFFF">
            <a:lumMod val="75000"/>
          </a:sysClr>
        </a:gs>
        <a:gs pos="100000">
          <a:sysClr val="window" lastClr="FFFFFF"/>
        </a:gs>
      </a:gsLst>
      <a:path path="shape">
        <a:fillToRect l="50000" t="50000" r="50000" b="50000"/>
      </a:path>
      <a:tileRect/>
    </a:gradFill>
    <a:ln>
      <a:noFill/>
    </a:ln>
  </c:spPr>
  <c:txPr>
    <a:bodyPr/>
    <a:lstStyle/>
    <a:p>
      <a:pPr>
        <a:defRPr>
          <a:solidFill>
            <a:sysClr val="windowText" lastClr="000000"/>
          </a:solidFill>
          <a:latin typeface="Times New Roman" pitchFamily="18" charset="0"/>
          <a:cs typeface="Times New Roman" pitchFamily="18" charset="0"/>
        </a:defRPr>
      </a:pPr>
      <a:endParaRPr lang="ru-RU"/>
    </a:p>
  </c:txPr>
  <c:externalData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otX val="10"/>
      <c:rotY val="10"/>
      <c:depthPercent val="100"/>
      <c:rAngAx val="1"/>
    </c:view3D>
    <c:floor>
      <c:spPr>
        <a:solidFill>
          <a:srgbClr val="EEECE1"/>
        </a:solidFill>
      </c:spPr>
    </c:floor>
    <c:sideWall>
      <c:spPr>
        <a:solidFill>
          <a:sysClr val="window" lastClr="FFFFFF">
            <a:lumMod val="95000"/>
          </a:sysClr>
        </a:solidFill>
        <a:ln>
          <a:solidFill>
            <a:sysClr val="windowText" lastClr="000000"/>
          </a:solidFill>
        </a:ln>
      </c:spPr>
    </c:sideWall>
    <c:backWall>
      <c:spPr>
        <a:solidFill>
          <a:sysClr val="window" lastClr="FFFFFF">
            <a:lumMod val="95000"/>
          </a:sysClr>
        </a:solidFill>
        <a:ln>
          <a:solidFill>
            <a:sysClr val="windowText" lastClr="000000"/>
          </a:solidFill>
        </a:ln>
      </c:spPr>
    </c:backWall>
    <c:plotArea>
      <c:layout>
        <c:manualLayout>
          <c:layoutTarget val="inner"/>
          <c:xMode val="edge"/>
          <c:yMode val="edge"/>
          <c:x val="7.3700427778060962E-2"/>
          <c:y val="4.9709601519024933E-2"/>
          <c:w val="0.89423305930617769"/>
          <c:h val="0.82370831427088709"/>
        </c:manualLayout>
      </c:layout>
      <c:bar3DChart>
        <c:barDir val="col"/>
        <c:grouping val="stacked"/>
        <c:ser>
          <c:idx val="0"/>
          <c:order val="0"/>
          <c:tx>
            <c:strRef>
              <c:f>Лист1!$B$1</c:f>
              <c:strCache>
                <c:ptCount val="1"/>
                <c:pt idx="0">
                  <c:v>мероприятия госконтроля без нарушений</c:v>
                </c:pt>
              </c:strCache>
            </c:strRef>
          </c:tx>
          <c:spPr>
            <a:solidFill>
              <a:srgbClr val="C0504D"/>
            </a:solidFill>
            <a:ln w="13676">
              <a:solidFill>
                <a:schemeClr val="tx1">
                  <a:lumMod val="75000"/>
                  <a:lumOff val="25000"/>
                </a:schemeClr>
              </a:solidFill>
            </a:ln>
          </c:spPr>
          <c:dLbls>
            <c:dLbl>
              <c:idx val="0"/>
              <c:layout/>
              <c:tx>
                <c:rich>
                  <a:bodyPr/>
                  <a:lstStyle/>
                  <a:p>
                    <a:r>
                      <a:rPr lang="ru-RU" sz="600"/>
                      <a:t>м</a:t>
                    </a:r>
                    <a:r>
                      <a:rPr lang="ru-RU"/>
                      <a:t>ероприятия госконтроля без нарушений
61</a:t>
                    </a:r>
                  </a:p>
                  <a:p>
                    <a:r>
                      <a:rPr lang="ru-RU"/>
                      <a:t>49%</a:t>
                    </a:r>
                  </a:p>
                </c:rich>
              </c:tx>
              <c:showVal val="1"/>
              <c:showSerName val="1"/>
              <c:separator>
</c:separator>
            </c:dLbl>
            <c:dLbl>
              <c:idx val="1"/>
              <c:layout/>
              <c:tx>
                <c:rich>
                  <a:bodyPr/>
                  <a:lstStyle/>
                  <a:p>
                    <a:r>
                      <a:rPr lang="ru-RU" sz="600"/>
                      <a:t>м</a:t>
                    </a:r>
                    <a:r>
                      <a:rPr lang="ru-RU"/>
                      <a:t>ероприятия госконтроля без нарушений
43</a:t>
                    </a:r>
                  </a:p>
                  <a:p>
                    <a:r>
                      <a:rPr lang="ru-RU"/>
                      <a:t>34%</a:t>
                    </a:r>
                  </a:p>
                </c:rich>
              </c:tx>
              <c:showVal val="1"/>
              <c:showSerName val="1"/>
              <c:separator>
</c:separator>
            </c:dLbl>
            <c:spPr>
              <a:solidFill>
                <a:sysClr val="window" lastClr="FFFFFF"/>
              </a:solidFill>
            </c:spPr>
            <c:txPr>
              <a:bodyPr/>
              <a:lstStyle/>
              <a:p>
                <a:pPr>
                  <a:defRPr sz="600">
                    <a:latin typeface="Times New Roman" pitchFamily="18" charset="0"/>
                    <a:cs typeface="Times New Roman" pitchFamily="18" charset="0"/>
                  </a:defRPr>
                </a:pPr>
                <a:endParaRPr lang="ru-RU"/>
              </a:p>
            </c:txPr>
            <c:showVal val="1"/>
            <c:showSerName val="1"/>
            <c:separator>
</c:separator>
          </c:dLbls>
          <c:cat>
            <c:strRef>
              <c:f>Лист1!$A$2:$A$3</c:f>
              <c:strCache>
                <c:ptCount val="2"/>
                <c:pt idx="0">
                  <c:v>2022 год</c:v>
                </c:pt>
                <c:pt idx="1">
                  <c:v>2023 год</c:v>
                </c:pt>
              </c:strCache>
            </c:strRef>
          </c:cat>
          <c:val>
            <c:numRef>
              <c:f>Лист1!$B$2:$B$3</c:f>
              <c:numCache>
                <c:formatCode>General</c:formatCode>
                <c:ptCount val="2"/>
                <c:pt idx="0">
                  <c:v>61</c:v>
                </c:pt>
                <c:pt idx="1">
                  <c:v>43</c:v>
                </c:pt>
              </c:numCache>
            </c:numRef>
          </c:val>
        </c:ser>
        <c:ser>
          <c:idx val="1"/>
          <c:order val="1"/>
          <c:tx>
            <c:strRef>
              <c:f>Лист1!$C$1</c:f>
              <c:strCache>
                <c:ptCount val="1"/>
                <c:pt idx="0">
                  <c:v>мероприятия госконтроля с выявленными нарушениями</c:v>
                </c:pt>
              </c:strCache>
            </c:strRef>
          </c:tx>
          <c:spPr>
            <a:solidFill>
              <a:srgbClr val="1F497D">
                <a:lumMod val="60000"/>
                <a:lumOff val="40000"/>
              </a:srgbClr>
            </a:solidFill>
            <a:ln w="13676">
              <a:solidFill>
                <a:schemeClr val="tx1">
                  <a:lumMod val="75000"/>
                  <a:lumOff val="25000"/>
                </a:schemeClr>
              </a:solidFill>
            </a:ln>
          </c:spPr>
          <c:dLbls>
            <c:dLbl>
              <c:idx val="0"/>
              <c:layout/>
              <c:tx>
                <c:rich>
                  <a:bodyPr/>
                  <a:lstStyle/>
                  <a:p>
                    <a:r>
                      <a:rPr lang="ru-RU"/>
                      <a:t>мероприятия госконтроля с выявленными нарушениями
63</a:t>
                    </a:r>
                  </a:p>
                  <a:p>
                    <a:r>
                      <a:rPr lang="ru-RU"/>
                      <a:t>51%</a:t>
                    </a:r>
                  </a:p>
                </c:rich>
              </c:tx>
              <c:showVal val="1"/>
              <c:showSerName val="1"/>
              <c:separator>
</c:separator>
            </c:dLbl>
            <c:dLbl>
              <c:idx val="1"/>
              <c:layout/>
              <c:tx>
                <c:rich>
                  <a:bodyPr/>
                  <a:lstStyle/>
                  <a:p>
                    <a:r>
                      <a:rPr lang="ru-RU"/>
                      <a:t>мероприятия госконтроля с выявленными нарушениями
84</a:t>
                    </a:r>
                  </a:p>
                  <a:p>
                    <a:r>
                      <a:rPr lang="ru-RU"/>
                      <a:t>66%</a:t>
                    </a:r>
                  </a:p>
                </c:rich>
              </c:tx>
              <c:showVal val="1"/>
              <c:showSerName val="1"/>
              <c:separator>
</c:separator>
            </c:dLbl>
            <c:spPr>
              <a:solidFill>
                <a:sysClr val="window" lastClr="FFFFFF"/>
              </a:solidFill>
            </c:spPr>
            <c:txPr>
              <a:bodyPr/>
              <a:lstStyle/>
              <a:p>
                <a:pPr>
                  <a:defRPr sz="600">
                    <a:latin typeface="Times New Roman" pitchFamily="18" charset="0"/>
                    <a:cs typeface="Times New Roman" pitchFamily="18" charset="0"/>
                  </a:defRPr>
                </a:pPr>
                <a:endParaRPr lang="ru-RU"/>
              </a:p>
            </c:txPr>
            <c:showVal val="1"/>
            <c:showSerName val="1"/>
            <c:separator>
</c:separator>
          </c:dLbls>
          <c:cat>
            <c:strRef>
              <c:f>Лист1!$A$2:$A$3</c:f>
              <c:strCache>
                <c:ptCount val="2"/>
                <c:pt idx="0">
                  <c:v>2022 год</c:v>
                </c:pt>
                <c:pt idx="1">
                  <c:v>2023 год</c:v>
                </c:pt>
              </c:strCache>
            </c:strRef>
          </c:cat>
          <c:val>
            <c:numRef>
              <c:f>Лист1!$C$2:$C$3</c:f>
              <c:numCache>
                <c:formatCode>General</c:formatCode>
                <c:ptCount val="2"/>
                <c:pt idx="0">
                  <c:v>63</c:v>
                </c:pt>
                <c:pt idx="1">
                  <c:v>84</c:v>
                </c:pt>
              </c:numCache>
            </c:numRef>
          </c:val>
        </c:ser>
        <c:dLbls>
          <c:showVal val="1"/>
        </c:dLbls>
        <c:gapWidth val="84"/>
        <c:shape val="box"/>
        <c:axId val="217277568"/>
        <c:axId val="217279104"/>
        <c:axId val="0"/>
      </c:bar3DChart>
      <c:catAx>
        <c:axId val="217277568"/>
        <c:scaling>
          <c:orientation val="minMax"/>
        </c:scaling>
        <c:axPos val="b"/>
        <c:numFmt formatCode="General" sourceLinked="0"/>
        <c:tickLblPos val="nextTo"/>
        <c:txPr>
          <a:bodyPr/>
          <a:lstStyle/>
          <a:p>
            <a:pPr>
              <a:defRPr sz="1000" b="1" baseline="0">
                <a:latin typeface="Times New Roman" pitchFamily="18" charset="0"/>
              </a:defRPr>
            </a:pPr>
            <a:endParaRPr lang="ru-RU"/>
          </a:p>
        </c:txPr>
        <c:crossAx val="217279104"/>
        <c:crosses val="autoZero"/>
        <c:auto val="1"/>
        <c:lblAlgn val="ctr"/>
        <c:lblOffset val="100"/>
      </c:catAx>
      <c:valAx>
        <c:axId val="217279104"/>
        <c:scaling>
          <c:orientation val="minMax"/>
        </c:scaling>
        <c:axPos val="l"/>
        <c:majorGridlines>
          <c:spPr>
            <a:ln>
              <a:solidFill>
                <a:sysClr val="windowText" lastClr="000000">
                  <a:lumMod val="50000"/>
                  <a:lumOff val="50000"/>
                </a:sysClr>
              </a:solidFill>
            </a:ln>
          </c:spPr>
        </c:majorGridlines>
        <c:numFmt formatCode="General" sourceLinked="1"/>
        <c:tickLblPos val="nextTo"/>
        <c:txPr>
          <a:bodyPr/>
          <a:lstStyle/>
          <a:p>
            <a:pPr>
              <a:defRPr sz="1000">
                <a:latin typeface="Times New Roman" pitchFamily="18" charset="0"/>
                <a:cs typeface="Times New Roman" pitchFamily="18" charset="0"/>
              </a:defRPr>
            </a:pPr>
            <a:endParaRPr lang="ru-RU"/>
          </a:p>
        </c:txPr>
        <c:crossAx val="217277568"/>
        <c:crosses val="autoZero"/>
        <c:crossBetween val="between"/>
        <c:majorUnit val="10"/>
      </c:valAx>
    </c:plotArea>
    <c:plotVisOnly val="1"/>
    <c:dispBlanksAs val="gap"/>
  </c:chart>
  <c:spPr>
    <a:ln>
      <a:noFill/>
    </a:ln>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otX val="10"/>
      <c:rotY val="10"/>
      <c:depthPercent val="100"/>
      <c:rAngAx val="1"/>
    </c:view3D>
    <c:floor>
      <c:spPr>
        <a:solidFill>
          <a:srgbClr val="EEECE1"/>
        </a:solidFill>
      </c:spPr>
    </c:floor>
    <c:sideWall>
      <c:spPr>
        <a:solidFill>
          <a:sysClr val="window" lastClr="FFFFFF">
            <a:lumMod val="95000"/>
          </a:sysClr>
        </a:solidFill>
        <a:ln>
          <a:solidFill>
            <a:sysClr val="windowText" lastClr="000000"/>
          </a:solidFill>
        </a:ln>
      </c:spPr>
    </c:sideWall>
    <c:backWall>
      <c:spPr>
        <a:solidFill>
          <a:sysClr val="window" lastClr="FFFFFF">
            <a:lumMod val="95000"/>
          </a:sysClr>
        </a:solidFill>
        <a:ln>
          <a:solidFill>
            <a:sysClr val="windowText" lastClr="000000"/>
          </a:solidFill>
        </a:ln>
      </c:spPr>
    </c:backWall>
    <c:plotArea>
      <c:layout>
        <c:manualLayout>
          <c:layoutTarget val="inner"/>
          <c:xMode val="edge"/>
          <c:yMode val="edge"/>
          <c:x val="7.3700427778060962E-2"/>
          <c:y val="4.9709601519024933E-2"/>
          <c:w val="0.89423305930617769"/>
          <c:h val="0.82370831427088753"/>
        </c:manualLayout>
      </c:layout>
      <c:bar3DChart>
        <c:barDir val="col"/>
        <c:grouping val="stacked"/>
        <c:ser>
          <c:idx val="0"/>
          <c:order val="0"/>
          <c:tx>
            <c:strRef>
              <c:f>Лист1!$B$1</c:f>
              <c:strCache>
                <c:ptCount val="1"/>
                <c:pt idx="0">
                  <c:v>мероприятия госконтроля без нарушений</c:v>
                </c:pt>
              </c:strCache>
            </c:strRef>
          </c:tx>
          <c:spPr>
            <a:solidFill>
              <a:srgbClr val="C0504D"/>
            </a:solidFill>
            <a:ln w="13676">
              <a:solidFill>
                <a:schemeClr val="tx1">
                  <a:lumMod val="75000"/>
                  <a:lumOff val="25000"/>
                </a:schemeClr>
              </a:solidFill>
            </a:ln>
          </c:spPr>
          <c:dLbls>
            <c:dLbl>
              <c:idx val="0"/>
              <c:layout/>
              <c:tx>
                <c:rich>
                  <a:bodyPr rot="0" vert="horz" anchor="ctr" anchorCtr="1"/>
                  <a:lstStyle/>
                  <a:p>
                    <a:pPr>
                      <a:defRPr sz="600">
                        <a:latin typeface="Times New Roman" pitchFamily="18" charset="0"/>
                        <a:cs typeface="Times New Roman" pitchFamily="18" charset="0"/>
                      </a:defRPr>
                    </a:pPr>
                    <a:r>
                      <a:rPr lang="ru-RU" sz="600"/>
                      <a:t>м</a:t>
                    </a:r>
                    <a:r>
                      <a:rPr lang="ru-RU"/>
                      <a:t>ероприятия госконтроля без нарушений
10</a:t>
                    </a:r>
                  </a:p>
                  <a:p>
                    <a:pPr>
                      <a:defRPr sz="600">
                        <a:latin typeface="Times New Roman" pitchFamily="18" charset="0"/>
                        <a:cs typeface="Times New Roman" pitchFamily="18" charset="0"/>
                      </a:defRPr>
                    </a:pPr>
                    <a:r>
                      <a:rPr lang="ru-RU"/>
                      <a:t>40%</a:t>
                    </a:r>
                  </a:p>
                </c:rich>
              </c:tx>
              <c:spPr>
                <a:solidFill>
                  <a:sysClr val="window" lastClr="FFFFFF"/>
                </a:solidFill>
                <a:ln w="6350" cmpd="sng"/>
              </c:spPr>
              <c:showVal val="1"/>
              <c:showSerName val="1"/>
              <c:separator>
</c:separator>
            </c:dLbl>
            <c:dLbl>
              <c:idx val="1"/>
              <c:layout/>
              <c:tx>
                <c:rich>
                  <a:bodyPr/>
                  <a:lstStyle/>
                  <a:p>
                    <a:r>
                      <a:rPr lang="ru-RU" sz="600"/>
                      <a:t>м</a:t>
                    </a:r>
                    <a:r>
                      <a:rPr lang="ru-RU"/>
                      <a:t>ероприятия госконтроля без нарушений
10</a:t>
                    </a:r>
                  </a:p>
                  <a:p>
                    <a:r>
                      <a:rPr lang="ru-RU"/>
                      <a:t>33%</a:t>
                    </a:r>
                  </a:p>
                </c:rich>
              </c:tx>
              <c:showVal val="1"/>
              <c:showSerName val="1"/>
              <c:separator>
</c:separator>
            </c:dLbl>
            <c:dLbl>
              <c:idx val="2"/>
              <c:layout/>
              <c:tx>
                <c:rich>
                  <a:bodyPr/>
                  <a:lstStyle/>
                  <a:p>
                    <a:r>
                      <a:rPr lang="ru-RU"/>
                      <a:t>мероприятия госконтроля без нарушений
12</a:t>
                    </a:r>
                  </a:p>
                  <a:p>
                    <a:r>
                      <a:rPr lang="ru-RU"/>
                      <a:t>32%</a:t>
                    </a:r>
                  </a:p>
                </c:rich>
              </c:tx>
              <c:showVal val="1"/>
              <c:showSerName val="1"/>
              <c:separator>
</c:separator>
            </c:dLbl>
            <c:dLbl>
              <c:idx val="3"/>
              <c:layout/>
              <c:tx>
                <c:rich>
                  <a:bodyPr/>
                  <a:lstStyle/>
                  <a:p>
                    <a:r>
                      <a:rPr lang="ru-RU"/>
                      <a:t>мероприятия госконтроля без нарушений
11</a:t>
                    </a:r>
                  </a:p>
                  <a:p>
                    <a:r>
                      <a:rPr lang="ru-RU"/>
                      <a:t>31%</a:t>
                    </a:r>
                  </a:p>
                </c:rich>
              </c:tx>
              <c:showVal val="1"/>
              <c:showSerName val="1"/>
              <c:separator>
</c:separator>
            </c:dLbl>
            <c:spPr>
              <a:solidFill>
                <a:sysClr val="window" lastClr="FFFFFF"/>
              </a:solidFill>
            </c:spPr>
            <c:txPr>
              <a:bodyPr/>
              <a:lstStyle/>
              <a:p>
                <a:pPr>
                  <a:defRPr sz="600">
                    <a:latin typeface="Times New Roman" pitchFamily="18" charset="0"/>
                    <a:cs typeface="Times New Roman" pitchFamily="18" charset="0"/>
                  </a:defRPr>
                </a:pPr>
                <a:endParaRPr lang="ru-RU"/>
              </a:p>
            </c:txPr>
            <c:showVal val="1"/>
            <c:showSerName val="1"/>
            <c:separator>
</c:separator>
          </c:dLbls>
          <c:cat>
            <c:strRef>
              <c:f>Лист1!$A$2:$A$5</c:f>
              <c:strCache>
                <c:ptCount val="4"/>
                <c:pt idx="0">
                  <c:v>1 квартал 2023 года</c:v>
                </c:pt>
                <c:pt idx="1">
                  <c:v>2 квартал 2023 года</c:v>
                </c:pt>
                <c:pt idx="2">
                  <c:v>3 квартал 2023 года</c:v>
                </c:pt>
                <c:pt idx="3">
                  <c:v>4 квартал 2023 года</c:v>
                </c:pt>
              </c:strCache>
            </c:strRef>
          </c:cat>
          <c:val>
            <c:numRef>
              <c:f>Лист1!$B$2:$B$5</c:f>
              <c:numCache>
                <c:formatCode>General</c:formatCode>
                <c:ptCount val="4"/>
                <c:pt idx="0">
                  <c:v>10</c:v>
                </c:pt>
                <c:pt idx="1">
                  <c:v>10</c:v>
                </c:pt>
                <c:pt idx="2">
                  <c:v>12</c:v>
                </c:pt>
                <c:pt idx="3">
                  <c:v>11</c:v>
                </c:pt>
              </c:numCache>
            </c:numRef>
          </c:val>
        </c:ser>
        <c:ser>
          <c:idx val="1"/>
          <c:order val="1"/>
          <c:tx>
            <c:strRef>
              <c:f>Лист1!$C$1</c:f>
              <c:strCache>
                <c:ptCount val="1"/>
                <c:pt idx="0">
                  <c:v>мероприятия госконтроля с выявленными нарушениями</c:v>
                </c:pt>
              </c:strCache>
            </c:strRef>
          </c:tx>
          <c:spPr>
            <a:solidFill>
              <a:srgbClr val="1F497D">
                <a:lumMod val="60000"/>
                <a:lumOff val="40000"/>
              </a:srgbClr>
            </a:solidFill>
            <a:ln w="13676">
              <a:solidFill>
                <a:schemeClr val="tx1">
                  <a:lumMod val="75000"/>
                  <a:lumOff val="25000"/>
                </a:schemeClr>
              </a:solidFill>
            </a:ln>
          </c:spPr>
          <c:dLbls>
            <c:dLbl>
              <c:idx val="0"/>
              <c:layout/>
              <c:tx>
                <c:rich>
                  <a:bodyPr/>
                  <a:lstStyle/>
                  <a:p>
                    <a:pPr>
                      <a:defRPr sz="600">
                        <a:latin typeface="Times New Roman" pitchFamily="18" charset="0"/>
                        <a:cs typeface="Times New Roman" pitchFamily="18" charset="0"/>
                      </a:defRPr>
                    </a:pPr>
                    <a:r>
                      <a:rPr lang="ru-RU" sz="600"/>
                      <a:t>мероприятия госконтроля с выявленными нарушениями
15</a:t>
                    </a:r>
                  </a:p>
                  <a:p>
                    <a:pPr>
                      <a:defRPr sz="600">
                        <a:latin typeface="Times New Roman" pitchFamily="18" charset="0"/>
                        <a:cs typeface="Times New Roman" pitchFamily="18" charset="0"/>
                      </a:defRPr>
                    </a:pPr>
                    <a:r>
                      <a:rPr lang="ru-RU" sz="600"/>
                      <a:t>60%</a:t>
                    </a:r>
                  </a:p>
                </c:rich>
              </c:tx>
              <c:spPr>
                <a:solidFill>
                  <a:sysClr val="window" lastClr="FFFFFF"/>
                </a:solidFill>
              </c:spPr>
              <c:showVal val="1"/>
              <c:showSerName val="1"/>
              <c:separator>
</c:separator>
            </c:dLbl>
            <c:dLbl>
              <c:idx val="1"/>
              <c:layout/>
              <c:tx>
                <c:rich>
                  <a:bodyPr/>
                  <a:lstStyle/>
                  <a:p>
                    <a:pPr>
                      <a:defRPr sz="600">
                        <a:latin typeface="Times New Roman" pitchFamily="18" charset="0"/>
                        <a:cs typeface="Times New Roman" pitchFamily="18" charset="0"/>
                      </a:defRPr>
                    </a:pPr>
                    <a:r>
                      <a:rPr lang="ru-RU" sz="600"/>
                      <a:t>мероприятия госконтроля с выявленными нарушениями
20</a:t>
                    </a:r>
                  </a:p>
                  <a:p>
                    <a:pPr>
                      <a:defRPr sz="600">
                        <a:latin typeface="Times New Roman" pitchFamily="18" charset="0"/>
                        <a:cs typeface="Times New Roman" pitchFamily="18" charset="0"/>
                      </a:defRPr>
                    </a:pPr>
                    <a:r>
                      <a:rPr lang="ru-RU" sz="600"/>
                      <a:t>67%</a:t>
                    </a:r>
                  </a:p>
                </c:rich>
              </c:tx>
              <c:spPr>
                <a:solidFill>
                  <a:sysClr val="window" lastClr="FFFFFF"/>
                </a:solidFill>
              </c:spPr>
              <c:showVal val="1"/>
              <c:showSerName val="1"/>
              <c:separator>
</c:separator>
            </c:dLbl>
            <c:dLbl>
              <c:idx val="2"/>
              <c:layout>
                <c:manualLayout>
                  <c:x val="0"/>
                  <c:y val="-6.587615283267457E-3"/>
                </c:manualLayout>
              </c:layout>
              <c:tx>
                <c:rich>
                  <a:bodyPr/>
                  <a:lstStyle/>
                  <a:p>
                    <a:pPr>
                      <a:defRPr sz="600">
                        <a:latin typeface="Times New Roman" pitchFamily="18" charset="0"/>
                        <a:cs typeface="Times New Roman" pitchFamily="18" charset="0"/>
                      </a:defRPr>
                    </a:pPr>
                    <a:r>
                      <a:rPr lang="ru-RU" sz="600"/>
                      <a:t>мероприятия госконтроля с выявленными нарушениями
25</a:t>
                    </a:r>
                  </a:p>
                  <a:p>
                    <a:pPr>
                      <a:defRPr sz="600">
                        <a:latin typeface="Times New Roman" pitchFamily="18" charset="0"/>
                        <a:cs typeface="Times New Roman" pitchFamily="18" charset="0"/>
                      </a:defRPr>
                    </a:pPr>
                    <a:r>
                      <a:rPr lang="ru-RU" sz="600"/>
                      <a:t>68%</a:t>
                    </a:r>
                  </a:p>
                </c:rich>
              </c:tx>
              <c:spPr>
                <a:solidFill>
                  <a:sysClr val="window" lastClr="FFFFFF"/>
                </a:solidFill>
              </c:spPr>
              <c:showVal val="1"/>
              <c:showSerName val="1"/>
              <c:separator>
</c:separator>
            </c:dLbl>
            <c:dLbl>
              <c:idx val="3"/>
              <c:layout>
                <c:manualLayout>
                  <c:x val="0"/>
                  <c:y val="-1.9762845849802427E-2"/>
                </c:manualLayout>
              </c:layout>
              <c:tx>
                <c:rich>
                  <a:bodyPr/>
                  <a:lstStyle/>
                  <a:p>
                    <a:pPr>
                      <a:defRPr sz="600">
                        <a:latin typeface="Times New Roman" pitchFamily="18" charset="0"/>
                        <a:cs typeface="Times New Roman" pitchFamily="18" charset="0"/>
                      </a:defRPr>
                    </a:pPr>
                    <a:r>
                      <a:rPr lang="ru-RU" sz="600"/>
                      <a:t>мероприятия госконтроля с выявленными нарушениями
24</a:t>
                    </a:r>
                  </a:p>
                  <a:p>
                    <a:pPr>
                      <a:defRPr sz="600">
                        <a:latin typeface="Times New Roman" pitchFamily="18" charset="0"/>
                        <a:cs typeface="Times New Roman" pitchFamily="18" charset="0"/>
                      </a:defRPr>
                    </a:pPr>
                    <a:r>
                      <a:rPr lang="ru-RU" sz="600"/>
                      <a:t>69%</a:t>
                    </a:r>
                  </a:p>
                </c:rich>
              </c:tx>
              <c:spPr>
                <a:solidFill>
                  <a:sysClr val="window" lastClr="FFFFFF"/>
                </a:solidFill>
              </c:spPr>
              <c:showVal val="1"/>
              <c:showSerName val="1"/>
              <c:separator>
</c:separator>
            </c:dLbl>
            <c:spPr>
              <a:solidFill>
                <a:sysClr val="window" lastClr="FFFFFF"/>
              </a:solidFill>
            </c:spPr>
            <c:txPr>
              <a:bodyPr/>
              <a:lstStyle/>
              <a:p>
                <a:pPr>
                  <a:defRPr sz="800">
                    <a:latin typeface="Times New Roman" pitchFamily="18" charset="0"/>
                    <a:cs typeface="Times New Roman" pitchFamily="18" charset="0"/>
                  </a:defRPr>
                </a:pPr>
                <a:endParaRPr lang="ru-RU"/>
              </a:p>
            </c:txPr>
            <c:showVal val="1"/>
            <c:showSerName val="1"/>
            <c:separator>
</c:separator>
          </c:dLbls>
          <c:cat>
            <c:strRef>
              <c:f>Лист1!$A$2:$A$5</c:f>
              <c:strCache>
                <c:ptCount val="4"/>
                <c:pt idx="0">
                  <c:v>1 квартал 2023 года</c:v>
                </c:pt>
                <c:pt idx="1">
                  <c:v>2 квартал 2023 года</c:v>
                </c:pt>
                <c:pt idx="2">
                  <c:v>3 квартал 2023 года</c:v>
                </c:pt>
                <c:pt idx="3">
                  <c:v>4 квартал 2023 года</c:v>
                </c:pt>
              </c:strCache>
            </c:strRef>
          </c:cat>
          <c:val>
            <c:numRef>
              <c:f>Лист1!$C$2:$C$5</c:f>
              <c:numCache>
                <c:formatCode>General</c:formatCode>
                <c:ptCount val="4"/>
                <c:pt idx="0">
                  <c:v>15</c:v>
                </c:pt>
                <c:pt idx="1">
                  <c:v>20</c:v>
                </c:pt>
                <c:pt idx="2">
                  <c:v>25</c:v>
                </c:pt>
                <c:pt idx="3">
                  <c:v>24</c:v>
                </c:pt>
              </c:numCache>
            </c:numRef>
          </c:val>
        </c:ser>
        <c:dLbls>
          <c:showVal val="1"/>
        </c:dLbls>
        <c:gapWidth val="84"/>
        <c:shape val="box"/>
        <c:axId val="217429504"/>
        <c:axId val="217431040"/>
        <c:axId val="0"/>
      </c:bar3DChart>
      <c:catAx>
        <c:axId val="217429504"/>
        <c:scaling>
          <c:orientation val="minMax"/>
        </c:scaling>
        <c:axPos val="b"/>
        <c:numFmt formatCode="General" sourceLinked="0"/>
        <c:tickLblPos val="nextTo"/>
        <c:txPr>
          <a:bodyPr/>
          <a:lstStyle/>
          <a:p>
            <a:pPr>
              <a:defRPr sz="1000" b="1" baseline="0">
                <a:latin typeface="Times New Roman" pitchFamily="18" charset="0"/>
              </a:defRPr>
            </a:pPr>
            <a:endParaRPr lang="ru-RU"/>
          </a:p>
        </c:txPr>
        <c:crossAx val="217431040"/>
        <c:crosses val="autoZero"/>
        <c:auto val="1"/>
        <c:lblAlgn val="ctr"/>
        <c:lblOffset val="100"/>
      </c:catAx>
      <c:valAx>
        <c:axId val="217431040"/>
        <c:scaling>
          <c:orientation val="minMax"/>
        </c:scaling>
        <c:axPos val="l"/>
        <c:majorGridlines>
          <c:spPr>
            <a:ln>
              <a:solidFill>
                <a:sysClr val="windowText" lastClr="000000">
                  <a:lumMod val="50000"/>
                  <a:lumOff val="50000"/>
                </a:sysClr>
              </a:solidFill>
            </a:ln>
          </c:spPr>
        </c:majorGridlines>
        <c:numFmt formatCode="General" sourceLinked="1"/>
        <c:tickLblPos val="nextTo"/>
        <c:txPr>
          <a:bodyPr/>
          <a:lstStyle/>
          <a:p>
            <a:pPr>
              <a:defRPr sz="1000">
                <a:latin typeface="Times New Roman" pitchFamily="18" charset="0"/>
                <a:cs typeface="Times New Roman" pitchFamily="18" charset="0"/>
              </a:defRPr>
            </a:pPr>
            <a:endParaRPr lang="ru-RU"/>
          </a:p>
        </c:txPr>
        <c:crossAx val="217429504"/>
        <c:crosses val="autoZero"/>
        <c:crossBetween val="between"/>
      </c:valAx>
    </c:plotArea>
    <c:plotVisOnly val="1"/>
    <c:dispBlanksAs val="gap"/>
  </c:chart>
  <c:spPr>
    <a:ln>
      <a:noFill/>
    </a:ln>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100">
                <a:latin typeface="Times New Roman" pitchFamily="18" charset="0"/>
                <a:cs typeface="Times New Roman" pitchFamily="18" charset="0"/>
              </a:defRPr>
            </a:pPr>
            <a:r>
              <a:rPr lang="ru-RU" sz="1200">
                <a:latin typeface="Times New Roman" pitchFamily="18" charset="0"/>
                <a:cs typeface="Times New Roman" pitchFamily="18" charset="0"/>
              </a:rPr>
              <a:t>Сравнительные данные о количестве выявленных нарушений норм</a:t>
            </a:r>
            <a:r>
              <a:rPr lang="ru-RU" sz="1200" baseline="0">
                <a:latin typeface="Times New Roman" pitchFamily="18" charset="0"/>
                <a:cs typeface="Times New Roman" pitchFamily="18" charset="0"/>
              </a:rPr>
              <a:t> действующего законодательства в </a:t>
            </a:r>
            <a:r>
              <a:rPr lang="ru-RU" sz="1200">
                <a:latin typeface="Times New Roman" pitchFamily="18" charset="0"/>
                <a:cs typeface="Times New Roman" pitchFamily="18" charset="0"/>
              </a:rPr>
              <a:t>2022 и</a:t>
            </a:r>
            <a:r>
              <a:rPr lang="ru-RU" sz="1200" baseline="0">
                <a:latin typeface="Times New Roman" pitchFamily="18" charset="0"/>
                <a:cs typeface="Times New Roman" pitchFamily="18" charset="0"/>
              </a:rPr>
              <a:t> 2023</a:t>
            </a:r>
            <a:r>
              <a:rPr lang="ru-RU" sz="1200">
                <a:latin typeface="Times New Roman" pitchFamily="18" charset="0"/>
                <a:cs typeface="Times New Roman" pitchFamily="18" charset="0"/>
              </a:rPr>
              <a:t> годах</a:t>
            </a:r>
          </a:p>
        </c:rich>
      </c:tx>
      <c:layout>
        <c:manualLayout>
          <c:xMode val="edge"/>
          <c:yMode val="edge"/>
          <c:x val="0.12509295347008911"/>
          <c:y val="2.2390960869004412E-2"/>
        </c:manualLayout>
      </c:layout>
    </c:title>
    <c:view3D>
      <c:depthPercent val="100"/>
      <c:rAngAx val="1"/>
    </c:view3D>
    <c:floor>
      <c:spPr>
        <a:solidFill>
          <a:srgbClr val="EEECE1"/>
        </a:solidFill>
      </c:spPr>
    </c:floor>
    <c:sideWall>
      <c:spPr>
        <a:solidFill>
          <a:sysClr val="window" lastClr="FFFFFF">
            <a:lumMod val="95000"/>
          </a:sysClr>
        </a:solidFill>
        <a:ln>
          <a:solidFill>
            <a:sysClr val="windowText" lastClr="000000"/>
          </a:solidFill>
        </a:ln>
      </c:spPr>
    </c:sideWall>
    <c:backWall>
      <c:spPr>
        <a:solidFill>
          <a:sysClr val="window" lastClr="FFFFFF">
            <a:lumMod val="95000"/>
          </a:sysClr>
        </a:solidFill>
        <a:ln>
          <a:solidFill>
            <a:sysClr val="windowText" lastClr="000000"/>
          </a:solidFill>
        </a:ln>
      </c:spPr>
    </c:backWall>
    <c:plotArea>
      <c:layout>
        <c:manualLayout>
          <c:layoutTarget val="inner"/>
          <c:xMode val="edge"/>
          <c:yMode val="edge"/>
          <c:x val="6.7293384168188822E-2"/>
          <c:y val="0.15966610324159841"/>
          <c:w val="0.91186309031446233"/>
          <c:h val="0.59211708705901756"/>
        </c:manualLayout>
      </c:layout>
      <c:bar3DChart>
        <c:barDir val="col"/>
        <c:grouping val="clustered"/>
        <c:ser>
          <c:idx val="0"/>
          <c:order val="0"/>
          <c:tx>
            <c:strRef>
              <c:f>Лист1!$B$1</c:f>
              <c:strCache>
                <c:ptCount val="1"/>
                <c:pt idx="0">
                  <c:v>всего выявлено нарушений, из них:</c:v>
                </c:pt>
              </c:strCache>
            </c:strRef>
          </c:tx>
          <c:spPr>
            <a:solidFill>
              <a:srgbClr val="FF33CC"/>
            </a:solidFill>
            <a:ln>
              <a:solidFill>
                <a:schemeClr val="tx1">
                  <a:lumMod val="85000"/>
                  <a:lumOff val="15000"/>
                </a:schemeClr>
              </a:solidFill>
            </a:ln>
          </c:spPr>
          <c:dLbls>
            <c:dLbl>
              <c:idx val="0"/>
              <c:layout>
                <c:manualLayout>
                  <c:x val="1.5888473510445863E-2"/>
                  <c:y val="-1.7315904854918577E-2"/>
                </c:manualLayout>
              </c:layout>
              <c:showVal val="1"/>
              <c:extLst>
                <c:ext xmlns:c15="http://schemas.microsoft.com/office/drawing/2012/chart" uri="{CE6537A1-D6FC-4f65-9D91-7224C49458BB}">
                  <c15:layout/>
                </c:ext>
              </c:extLst>
            </c:dLbl>
            <c:dLbl>
              <c:idx val="1"/>
              <c:layout>
                <c:manualLayout>
                  <c:x val="1.4088031056609419E-2"/>
                  <c:y val="-1.2969283276450513E-2"/>
                </c:manualLayout>
              </c:layout>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2022 год</c:v>
                </c:pt>
                <c:pt idx="1">
                  <c:v>2023 год</c:v>
                </c:pt>
              </c:strCache>
            </c:strRef>
          </c:cat>
          <c:val>
            <c:numRef>
              <c:f>Лист1!$B$2:$B$3</c:f>
              <c:numCache>
                <c:formatCode>General</c:formatCode>
                <c:ptCount val="2"/>
                <c:pt idx="0">
                  <c:v>180</c:v>
                </c:pt>
                <c:pt idx="1">
                  <c:v>201</c:v>
                </c:pt>
              </c:numCache>
            </c:numRef>
          </c:val>
        </c:ser>
        <c:ser>
          <c:idx val="1"/>
          <c:order val="1"/>
          <c:tx>
            <c:strRef>
              <c:f>Лист1!$C$1</c:f>
              <c:strCache>
                <c:ptCount val="1"/>
                <c:pt idx="0">
                  <c:v>вещание</c:v>
                </c:pt>
              </c:strCache>
            </c:strRef>
          </c:tx>
          <c:spPr>
            <a:solidFill>
              <a:srgbClr val="00CCFF"/>
            </a:solidFill>
            <a:ln>
              <a:solidFill>
                <a:sysClr val="windowText" lastClr="000000">
                  <a:lumMod val="85000"/>
                  <a:lumOff val="15000"/>
                </a:sysClr>
              </a:solidFill>
            </a:ln>
          </c:spPr>
          <c:dLbls>
            <c:dLbl>
              <c:idx val="0"/>
              <c:layout>
                <c:manualLayout>
                  <c:x val="8.8292424509977228E-3"/>
                  <c:y val="-1.5423540003219141E-2"/>
                </c:manualLayout>
              </c:layout>
              <c:showVal val="1"/>
              <c:extLst>
                <c:ext xmlns:c15="http://schemas.microsoft.com/office/drawing/2012/chart" uri="{CE6537A1-D6FC-4f65-9D91-7224C49458BB}">
                  <c15:layout/>
                </c:ext>
              </c:extLst>
            </c:dLbl>
            <c:dLbl>
              <c:idx val="1"/>
              <c:layout>
                <c:manualLayout>
                  <c:x val="1.06630968029279E-2"/>
                  <c:y val="-1.7541623828669257E-2"/>
                </c:manualLayout>
              </c:layout>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2022 год</c:v>
                </c:pt>
                <c:pt idx="1">
                  <c:v>2023 год</c:v>
                </c:pt>
              </c:strCache>
            </c:strRef>
          </c:cat>
          <c:val>
            <c:numRef>
              <c:f>Лист1!$C$2:$C$3</c:f>
              <c:numCache>
                <c:formatCode>General</c:formatCode>
                <c:ptCount val="2"/>
                <c:pt idx="0">
                  <c:v>32</c:v>
                </c:pt>
                <c:pt idx="1">
                  <c:v>19</c:v>
                </c:pt>
              </c:numCache>
            </c:numRef>
          </c:val>
        </c:ser>
        <c:ser>
          <c:idx val="2"/>
          <c:order val="2"/>
          <c:tx>
            <c:strRef>
              <c:f>Лист1!$D$1</c:f>
              <c:strCache>
                <c:ptCount val="1"/>
                <c:pt idx="0">
                  <c:v>связь</c:v>
                </c:pt>
              </c:strCache>
            </c:strRef>
          </c:tx>
          <c:spPr>
            <a:solidFill>
              <a:srgbClr val="FFFF00"/>
            </a:solidFill>
            <a:ln>
              <a:solidFill>
                <a:sysClr val="windowText" lastClr="000000">
                  <a:lumMod val="85000"/>
                  <a:lumOff val="15000"/>
                </a:sysClr>
              </a:solidFill>
            </a:ln>
          </c:spPr>
          <c:dLbls>
            <c:dLbl>
              <c:idx val="0"/>
              <c:layout>
                <c:manualLayout>
                  <c:x val="1.7655669453579236E-2"/>
                  <c:y val="-1.9426449924223901E-2"/>
                </c:manualLayout>
              </c:layout>
              <c:showVal val="1"/>
              <c:extLst>
                <c:ext xmlns:c15="http://schemas.microsoft.com/office/drawing/2012/chart" uri="{CE6537A1-D6FC-4f65-9D91-7224C49458BB}">
                  <c15:layout/>
                </c:ext>
              </c:extLst>
            </c:dLbl>
            <c:dLbl>
              <c:idx val="1"/>
              <c:layout>
                <c:manualLayout>
                  <c:x val="1.5889855548033995E-2"/>
                  <c:y val="-2.0428225601420782E-2"/>
                </c:manualLayout>
              </c:layout>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2022 год</c:v>
                </c:pt>
                <c:pt idx="1">
                  <c:v>2023 год</c:v>
                </c:pt>
              </c:strCache>
            </c:strRef>
          </c:cat>
          <c:val>
            <c:numRef>
              <c:f>Лист1!$D$2:$D$3</c:f>
              <c:numCache>
                <c:formatCode>General</c:formatCode>
                <c:ptCount val="2"/>
                <c:pt idx="0">
                  <c:v>60</c:v>
                </c:pt>
                <c:pt idx="1">
                  <c:v>55</c:v>
                </c:pt>
              </c:numCache>
            </c:numRef>
          </c:val>
        </c:ser>
        <c:ser>
          <c:idx val="3"/>
          <c:order val="3"/>
          <c:tx>
            <c:strRef>
              <c:f>Лист1!$E$1</c:f>
              <c:strCache>
                <c:ptCount val="1"/>
                <c:pt idx="0">
                  <c:v>СМИ</c:v>
                </c:pt>
              </c:strCache>
            </c:strRef>
          </c:tx>
          <c:spPr>
            <a:solidFill>
              <a:srgbClr val="8064A2">
                <a:lumMod val="75000"/>
              </a:srgbClr>
            </a:solidFill>
            <a:ln>
              <a:solidFill>
                <a:sysClr val="windowText" lastClr="000000">
                  <a:lumMod val="85000"/>
                  <a:lumOff val="15000"/>
                </a:sysClr>
              </a:solidFill>
            </a:ln>
          </c:spPr>
          <c:dLbls>
            <c:dLbl>
              <c:idx val="0"/>
              <c:layout>
                <c:manualLayout>
                  <c:x val="1.4401744205414783E-2"/>
                  <c:y val="-1.2476341481205635E-2"/>
                </c:manualLayout>
              </c:layout>
              <c:showVal val="1"/>
              <c:extLst>
                <c:ext xmlns:c15="http://schemas.microsoft.com/office/drawing/2012/chart" uri="{CE6537A1-D6FC-4f65-9D91-7224C49458BB}">
                  <c15:layout/>
                </c:ext>
              </c:extLst>
            </c:dLbl>
            <c:dLbl>
              <c:idx val="1"/>
              <c:layout>
                <c:manualLayout>
                  <c:x val="1.2602394454946439E-2"/>
                  <c:y val="-1.3293560147984921E-2"/>
                </c:manualLayout>
              </c:layout>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2022 год</c:v>
                </c:pt>
                <c:pt idx="1">
                  <c:v>2023 год</c:v>
                </c:pt>
              </c:strCache>
            </c:strRef>
          </c:cat>
          <c:val>
            <c:numRef>
              <c:f>Лист1!$E$2:$E$3</c:f>
              <c:numCache>
                <c:formatCode>General</c:formatCode>
                <c:ptCount val="2"/>
                <c:pt idx="0">
                  <c:v>1</c:v>
                </c:pt>
                <c:pt idx="1">
                  <c:v>0</c:v>
                </c:pt>
              </c:numCache>
            </c:numRef>
          </c:val>
        </c:ser>
        <c:ser>
          <c:idx val="4"/>
          <c:order val="4"/>
          <c:tx>
            <c:strRef>
              <c:f>Лист1!$F$1</c:f>
              <c:strCache>
                <c:ptCount val="1"/>
                <c:pt idx="0">
                  <c:v>ОПД</c:v>
                </c:pt>
              </c:strCache>
            </c:strRef>
          </c:tx>
          <c:spPr>
            <a:solidFill>
              <a:srgbClr val="5EC271"/>
            </a:solidFill>
            <a:ln>
              <a:solidFill>
                <a:sysClr val="windowText" lastClr="000000">
                  <a:lumMod val="85000"/>
                  <a:lumOff val="15000"/>
                </a:sysClr>
              </a:solidFill>
            </a:ln>
          </c:spPr>
          <c:dLbls>
            <c:dLbl>
              <c:idx val="0"/>
              <c:layout>
                <c:manualLayout>
                  <c:x val="1.6202171346115488E-2"/>
                  <c:y val="-1.2476459279096429E-2"/>
                </c:manualLayout>
              </c:layout>
              <c:showVal val="1"/>
              <c:extLst>
                <c:ext xmlns:c15="http://schemas.microsoft.com/office/drawing/2012/chart" uri="{CE6537A1-D6FC-4f65-9D91-7224C49458BB}">
                  <c15:layout/>
                </c:ext>
              </c:extLst>
            </c:dLbl>
            <c:dLbl>
              <c:idx val="1"/>
              <c:layout>
                <c:manualLayout>
                  <c:x val="1.8003420649925189E-2"/>
                  <c:y val="-1.6616816218013981E-2"/>
                </c:manualLayout>
              </c:layout>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2022 год</c:v>
                </c:pt>
                <c:pt idx="1">
                  <c:v>2023 год</c:v>
                </c:pt>
              </c:strCache>
            </c:strRef>
          </c:cat>
          <c:val>
            <c:numRef>
              <c:f>Лист1!$F$2:$F$3</c:f>
              <c:numCache>
                <c:formatCode>General</c:formatCode>
                <c:ptCount val="2"/>
                <c:pt idx="0">
                  <c:v>87</c:v>
                </c:pt>
                <c:pt idx="1">
                  <c:v>127</c:v>
                </c:pt>
              </c:numCache>
            </c:numRef>
          </c:val>
        </c:ser>
        <c:dLbls>
          <c:showVal val="1"/>
        </c:dLbls>
        <c:shape val="box"/>
        <c:axId val="217554304"/>
        <c:axId val="217576576"/>
        <c:axId val="0"/>
      </c:bar3DChart>
      <c:catAx>
        <c:axId val="217554304"/>
        <c:scaling>
          <c:orientation val="minMax"/>
        </c:scaling>
        <c:axPos val="b"/>
        <c:numFmt formatCode="General" sourceLinked="1"/>
        <c:majorTickMark val="none"/>
        <c:tickLblPos val="nextTo"/>
        <c:txPr>
          <a:bodyPr/>
          <a:lstStyle/>
          <a:p>
            <a:pPr>
              <a:defRPr sz="1000" b="1" i="0" baseline="0">
                <a:latin typeface="Times New Roman" pitchFamily="18" charset="0"/>
              </a:defRPr>
            </a:pPr>
            <a:endParaRPr lang="ru-RU"/>
          </a:p>
        </c:txPr>
        <c:crossAx val="217576576"/>
        <c:crosses val="autoZero"/>
        <c:auto val="1"/>
        <c:lblAlgn val="ctr"/>
        <c:lblOffset val="100"/>
      </c:catAx>
      <c:valAx>
        <c:axId val="217576576"/>
        <c:scaling>
          <c:orientation val="minMax"/>
        </c:scaling>
        <c:axPos val="l"/>
        <c:majorGridlines>
          <c:spPr>
            <a:ln>
              <a:solidFill>
                <a:sysClr val="windowText" lastClr="000000">
                  <a:lumMod val="50000"/>
                  <a:lumOff val="50000"/>
                </a:sysClr>
              </a:solidFill>
            </a:ln>
          </c:spPr>
        </c:majorGridlines>
        <c:numFmt formatCode="#,##0" sourceLinked="0"/>
        <c:tickLblPos val="nextTo"/>
        <c:txPr>
          <a:bodyPr/>
          <a:lstStyle/>
          <a:p>
            <a:pPr>
              <a:defRPr sz="1000">
                <a:latin typeface="Times New Roman" pitchFamily="18" charset="0"/>
                <a:cs typeface="Times New Roman" pitchFamily="18" charset="0"/>
              </a:defRPr>
            </a:pPr>
            <a:endParaRPr lang="ru-RU"/>
          </a:p>
        </c:txPr>
        <c:crossAx val="217554304"/>
        <c:crosses val="autoZero"/>
        <c:crossBetween val="between"/>
        <c:majorUnit val="20"/>
      </c:valAx>
      <c:spPr>
        <a:noFill/>
      </c:spPr>
    </c:plotArea>
    <c:legend>
      <c:legendPos val="b"/>
      <c:layout>
        <c:manualLayout>
          <c:xMode val="edge"/>
          <c:yMode val="edge"/>
          <c:x val="0.26123204353709079"/>
          <c:y val="0.82003247887529418"/>
          <c:w val="0.41387071417589427"/>
          <c:h val="0.16553758425248041"/>
        </c:manualLayout>
      </c:layout>
      <c:spPr>
        <a:ln>
          <a:solidFill>
            <a:sysClr val="windowText" lastClr="000000"/>
          </a:solidFill>
        </a:ln>
      </c:spPr>
      <c:txPr>
        <a:bodyPr/>
        <a:lstStyle/>
        <a:p>
          <a:pPr>
            <a:defRPr sz="1000" baseline="0">
              <a:latin typeface="Times New Roman" pitchFamily="18" charset="0"/>
            </a:defRPr>
          </a:pPr>
          <a:endParaRPr lang="ru-RU"/>
        </a:p>
      </c:txPr>
    </c:legend>
    <c:plotVisOnly val="1"/>
    <c:dispBlanksAs val="gap"/>
  </c:chart>
  <c:spPr>
    <a:ln>
      <a:noFill/>
    </a:ln>
  </c:spPr>
  <c:externalData r:id="rId2"/>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100">
                <a:latin typeface="Times New Roman" pitchFamily="18" charset="0"/>
                <a:cs typeface="Times New Roman" pitchFamily="18" charset="0"/>
              </a:defRPr>
            </a:pPr>
            <a:r>
              <a:rPr lang="ru-RU" sz="1200">
                <a:latin typeface="Times New Roman" pitchFamily="18" charset="0"/>
                <a:cs typeface="Times New Roman" pitchFamily="18" charset="0"/>
              </a:rPr>
              <a:t>Сравнительные данные о количестве выявленных нарушений норм</a:t>
            </a:r>
            <a:r>
              <a:rPr lang="ru-RU" sz="1200" baseline="0">
                <a:latin typeface="Times New Roman" pitchFamily="18" charset="0"/>
                <a:cs typeface="Times New Roman" pitchFamily="18" charset="0"/>
              </a:rPr>
              <a:t> действующего законодательства в 2023</a:t>
            </a:r>
            <a:r>
              <a:rPr lang="ru-RU" sz="1200">
                <a:latin typeface="Times New Roman" pitchFamily="18" charset="0"/>
                <a:cs typeface="Times New Roman" pitchFamily="18" charset="0"/>
              </a:rPr>
              <a:t> году</a:t>
            </a:r>
          </a:p>
        </c:rich>
      </c:tx>
      <c:layout>
        <c:manualLayout>
          <c:xMode val="edge"/>
          <c:yMode val="edge"/>
          <c:x val="0.12509295347008911"/>
          <c:y val="2.2390960869004412E-2"/>
        </c:manualLayout>
      </c:layout>
    </c:title>
    <c:view3D>
      <c:depthPercent val="100"/>
      <c:rAngAx val="1"/>
    </c:view3D>
    <c:floor>
      <c:spPr>
        <a:solidFill>
          <a:srgbClr val="EEECE1"/>
        </a:solidFill>
      </c:spPr>
    </c:floor>
    <c:sideWall>
      <c:spPr>
        <a:solidFill>
          <a:sysClr val="window" lastClr="FFFFFF">
            <a:lumMod val="95000"/>
          </a:sysClr>
        </a:solidFill>
        <a:ln>
          <a:solidFill>
            <a:sysClr val="windowText" lastClr="000000"/>
          </a:solidFill>
        </a:ln>
      </c:spPr>
    </c:sideWall>
    <c:backWall>
      <c:spPr>
        <a:solidFill>
          <a:sysClr val="window" lastClr="FFFFFF">
            <a:lumMod val="95000"/>
          </a:sysClr>
        </a:solidFill>
        <a:ln>
          <a:solidFill>
            <a:sysClr val="windowText" lastClr="000000"/>
          </a:solidFill>
        </a:ln>
      </c:spPr>
    </c:backWall>
    <c:plotArea>
      <c:layout>
        <c:manualLayout>
          <c:layoutTarget val="inner"/>
          <c:xMode val="edge"/>
          <c:yMode val="edge"/>
          <c:x val="5.2013266620234824E-2"/>
          <c:y val="0.15966610324159841"/>
          <c:w val="0.94056198809162594"/>
          <c:h val="0.59211708705901756"/>
        </c:manualLayout>
      </c:layout>
      <c:bar3DChart>
        <c:barDir val="col"/>
        <c:grouping val="clustered"/>
        <c:ser>
          <c:idx val="0"/>
          <c:order val="0"/>
          <c:tx>
            <c:strRef>
              <c:f>Лист1!$B$1</c:f>
              <c:strCache>
                <c:ptCount val="1"/>
                <c:pt idx="0">
                  <c:v>всего выявлено нарушений, из них:</c:v>
                </c:pt>
              </c:strCache>
            </c:strRef>
          </c:tx>
          <c:spPr>
            <a:solidFill>
              <a:srgbClr val="FF33CC"/>
            </a:solidFill>
            <a:ln>
              <a:solidFill>
                <a:sysClr val="windowText" lastClr="000000">
                  <a:lumMod val="85000"/>
                  <a:lumOff val="15000"/>
                </a:sysClr>
              </a:solidFill>
            </a:ln>
          </c:spPr>
          <c:dLbls>
            <c:dLbl>
              <c:idx val="0"/>
              <c:layout>
                <c:manualLayout>
                  <c:x val="1.5888473510445863E-2"/>
                  <c:y val="-1.7315904854918577E-2"/>
                </c:manualLayout>
              </c:layout>
              <c:showVal val="1"/>
              <c:extLst>
                <c:ext xmlns:c15="http://schemas.microsoft.com/office/drawing/2012/chart" uri="{CE6537A1-D6FC-4f65-9D91-7224C49458BB}">
                  <c15:layout/>
                </c:ext>
              </c:extLst>
            </c:dLbl>
            <c:dLbl>
              <c:idx val="1"/>
              <c:layout>
                <c:manualLayout>
                  <c:x val="1.0254204963648018E-2"/>
                  <c:y val="3.0963983002052832E-5"/>
                </c:manualLayout>
              </c:layout>
              <c:showVal val="1"/>
              <c:extLst>
                <c:ext xmlns:c15="http://schemas.microsoft.com/office/drawing/2012/chart" uri="{CE6537A1-D6FC-4f65-9D91-7224C49458BB}"/>
              </c:extLst>
            </c:dLbl>
            <c:dLbl>
              <c:idx val="2"/>
              <c:layout>
                <c:manualLayout>
                  <c:x val="1.3356352905252484E-2"/>
                  <c:y val="-9.7508397381010411E-3"/>
                </c:manualLayout>
              </c:layout>
              <c:showVal val="1"/>
            </c:dLbl>
            <c:dLbl>
              <c:idx val="3"/>
              <c:layout>
                <c:manualLayout>
                  <c:x val="1.1501735750790901E-2"/>
                  <c:y val="-3.2499387117856894E-3"/>
                </c:manualLayout>
              </c:layout>
              <c:showVal val="1"/>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1 квартал 2023 года</c:v>
                </c:pt>
                <c:pt idx="1">
                  <c:v>2 квартал 2023 года</c:v>
                </c:pt>
                <c:pt idx="2">
                  <c:v>3 квартал 2023 года</c:v>
                </c:pt>
                <c:pt idx="3">
                  <c:v>4 квартал 2023 года</c:v>
                </c:pt>
              </c:strCache>
            </c:strRef>
          </c:cat>
          <c:val>
            <c:numRef>
              <c:f>Лист1!$B$2:$B$5</c:f>
              <c:numCache>
                <c:formatCode>General</c:formatCode>
                <c:ptCount val="4"/>
                <c:pt idx="0">
                  <c:v>29</c:v>
                </c:pt>
                <c:pt idx="1">
                  <c:v>69</c:v>
                </c:pt>
                <c:pt idx="2">
                  <c:v>48</c:v>
                </c:pt>
                <c:pt idx="3">
                  <c:v>55</c:v>
                </c:pt>
              </c:numCache>
            </c:numRef>
          </c:val>
        </c:ser>
        <c:ser>
          <c:idx val="1"/>
          <c:order val="1"/>
          <c:tx>
            <c:strRef>
              <c:f>Лист1!$C$1</c:f>
              <c:strCache>
                <c:ptCount val="1"/>
                <c:pt idx="0">
                  <c:v>вещание</c:v>
                </c:pt>
              </c:strCache>
            </c:strRef>
          </c:tx>
          <c:spPr>
            <a:solidFill>
              <a:srgbClr val="00CCFF"/>
            </a:solidFill>
            <a:ln>
              <a:solidFill>
                <a:sysClr val="windowText" lastClr="000000">
                  <a:lumMod val="85000"/>
                  <a:lumOff val="15000"/>
                </a:sysClr>
              </a:solidFill>
            </a:ln>
          </c:spPr>
          <c:dLbls>
            <c:dLbl>
              <c:idx val="0"/>
              <c:layout>
                <c:manualLayout>
                  <c:x val="8.8291670735795667E-3"/>
                  <c:y val="-5.6738300092687224E-3"/>
                </c:manualLayout>
              </c:layout>
              <c:showVal val="1"/>
              <c:extLst>
                <c:ext xmlns:c15="http://schemas.microsoft.com/office/drawing/2012/chart" uri="{CE6537A1-D6FC-4f65-9D91-7224C49458BB}">
                  <c15:layout/>
                </c:ext>
              </c:extLst>
            </c:dLbl>
            <c:dLbl>
              <c:idx val="1"/>
              <c:layout>
                <c:manualLayout>
                  <c:x val="6.8291933373856124E-3"/>
                  <c:y val="-7.791919987020733E-3"/>
                </c:manualLayout>
              </c:layout>
              <c:showVal val="1"/>
              <c:extLst>
                <c:ext xmlns:c15="http://schemas.microsoft.com/office/drawing/2012/chart" uri="{CE6537A1-D6FC-4f65-9D91-7224C49458BB}"/>
              </c:extLst>
            </c:dLbl>
            <c:dLbl>
              <c:idx val="2"/>
              <c:layout>
                <c:manualLayout>
                  <c:x val="1.1446340251833683E-2"/>
                  <c:y val="-6.5009010263152875E-3"/>
                </c:manualLayout>
              </c:layout>
              <c:showVal val="1"/>
            </c:dLbl>
            <c:dLbl>
              <c:idx val="3"/>
              <c:layout>
                <c:manualLayout>
                  <c:x val="7.6678238338605993E-3"/>
                  <c:y val="-3.2499387117857197E-3"/>
                </c:manualLayout>
              </c:layout>
              <c:showVal val="1"/>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1 квартал 2023 года</c:v>
                </c:pt>
                <c:pt idx="1">
                  <c:v>2 квартал 2023 года</c:v>
                </c:pt>
                <c:pt idx="2">
                  <c:v>3 квартал 2023 года</c:v>
                </c:pt>
                <c:pt idx="3">
                  <c:v>4 квартал 2023 года</c:v>
                </c:pt>
              </c:strCache>
            </c:strRef>
          </c:cat>
          <c:val>
            <c:numRef>
              <c:f>Лист1!$C$2:$C$5</c:f>
              <c:numCache>
                <c:formatCode>General</c:formatCode>
                <c:ptCount val="4"/>
                <c:pt idx="0">
                  <c:v>0</c:v>
                </c:pt>
                <c:pt idx="1">
                  <c:v>4</c:v>
                </c:pt>
                <c:pt idx="2">
                  <c:v>7</c:v>
                </c:pt>
                <c:pt idx="3">
                  <c:v>8</c:v>
                </c:pt>
              </c:numCache>
            </c:numRef>
          </c:val>
        </c:ser>
        <c:ser>
          <c:idx val="2"/>
          <c:order val="2"/>
          <c:tx>
            <c:strRef>
              <c:f>Лист1!$D$1</c:f>
              <c:strCache>
                <c:ptCount val="1"/>
                <c:pt idx="0">
                  <c:v>связь</c:v>
                </c:pt>
              </c:strCache>
            </c:strRef>
          </c:tx>
          <c:spPr>
            <a:solidFill>
              <a:srgbClr val="FFFF00"/>
            </a:solidFill>
            <a:ln>
              <a:solidFill>
                <a:sysClr val="windowText" lastClr="000000">
                  <a:lumMod val="75000"/>
                  <a:lumOff val="25000"/>
                </a:sysClr>
              </a:solidFill>
            </a:ln>
          </c:spPr>
          <c:dLbls>
            <c:dLbl>
              <c:idx val="0"/>
              <c:layout>
                <c:manualLayout>
                  <c:x val="9.9947366728920274E-3"/>
                  <c:y val="-1.2925543648212351E-2"/>
                </c:manualLayout>
              </c:layout>
              <c:showVal val="1"/>
              <c:extLst>
                <c:ext xmlns:c15="http://schemas.microsoft.com/office/drawing/2012/chart" uri="{CE6537A1-D6FC-4f65-9D91-7224C49458BB}">
                  <c15:layout/>
                </c:ext>
              </c:extLst>
            </c:dLbl>
            <c:dLbl>
              <c:idx val="1"/>
              <c:layout>
                <c:manualLayout>
                  <c:x val="1.3972948581656359E-2"/>
                  <c:y val="-1.71786130489902E-2"/>
                </c:manualLayout>
              </c:layout>
              <c:showVal val="1"/>
              <c:extLst>
                <c:ext xmlns:c15="http://schemas.microsoft.com/office/drawing/2012/chart" uri="{CE6537A1-D6FC-4f65-9D91-7224C49458BB}"/>
              </c:extLst>
            </c:dLbl>
            <c:dLbl>
              <c:idx val="2"/>
              <c:layout>
                <c:manualLayout>
                  <c:x val="1.3370260720084039E-2"/>
                  <c:y val="-6.5008938729075334E-3"/>
                </c:manualLayout>
              </c:layout>
              <c:showVal val="1"/>
            </c:dLbl>
            <c:dLbl>
              <c:idx val="3"/>
              <c:layout>
                <c:manualLayout>
                  <c:x val="1.3418691709256044E-2"/>
                  <c:y val="-9.7498161353570725E-3"/>
                </c:manualLayout>
              </c:layout>
              <c:showVal val="1"/>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1 квартал 2023 года</c:v>
                </c:pt>
                <c:pt idx="1">
                  <c:v>2 квартал 2023 года</c:v>
                </c:pt>
                <c:pt idx="2">
                  <c:v>3 квартал 2023 года</c:v>
                </c:pt>
                <c:pt idx="3">
                  <c:v>4 квартал 2023 года</c:v>
                </c:pt>
              </c:strCache>
            </c:strRef>
          </c:cat>
          <c:val>
            <c:numRef>
              <c:f>Лист1!$D$2:$D$5</c:f>
              <c:numCache>
                <c:formatCode>General</c:formatCode>
                <c:ptCount val="4"/>
                <c:pt idx="0">
                  <c:v>2</c:v>
                </c:pt>
                <c:pt idx="1">
                  <c:v>29</c:v>
                </c:pt>
                <c:pt idx="2">
                  <c:v>0</c:v>
                </c:pt>
                <c:pt idx="3">
                  <c:v>21</c:v>
                </c:pt>
              </c:numCache>
            </c:numRef>
          </c:val>
        </c:ser>
        <c:ser>
          <c:idx val="3"/>
          <c:order val="3"/>
          <c:tx>
            <c:strRef>
              <c:f>Лист1!$E$1</c:f>
              <c:strCache>
                <c:ptCount val="1"/>
                <c:pt idx="0">
                  <c:v>СМИ</c:v>
                </c:pt>
              </c:strCache>
            </c:strRef>
          </c:tx>
          <c:spPr>
            <a:solidFill>
              <a:srgbClr val="8064A2">
                <a:lumMod val="75000"/>
              </a:srgbClr>
            </a:solidFill>
            <a:ln>
              <a:solidFill>
                <a:sysClr val="windowText" lastClr="000000">
                  <a:lumMod val="85000"/>
                  <a:lumOff val="15000"/>
                </a:sysClr>
              </a:solidFill>
            </a:ln>
          </c:spPr>
          <c:dLbls>
            <c:dLbl>
              <c:idx val="0"/>
              <c:layout>
                <c:manualLayout>
                  <c:x val="8.6509052635837247E-3"/>
                  <c:y val="-5.9765605207681531E-3"/>
                </c:manualLayout>
              </c:layout>
              <c:showVal val="1"/>
              <c:extLst>
                <c:ext xmlns:c15="http://schemas.microsoft.com/office/drawing/2012/chart" uri="{CE6537A1-D6FC-4f65-9D91-7224C49458BB}">
                  <c15:layout/>
                </c:ext>
              </c:extLst>
            </c:dLbl>
            <c:dLbl>
              <c:idx val="1"/>
              <c:layout>
                <c:manualLayout>
                  <c:x val="4.934576708200209E-3"/>
                  <c:y val="-3.5437126992762615E-3"/>
                </c:manualLayout>
              </c:layout>
              <c:showVal val="1"/>
              <c:extLst>
                <c:ext xmlns:c15="http://schemas.microsoft.com/office/drawing/2012/chart" uri="{CE6537A1-D6FC-4f65-9D91-7224C49458BB}"/>
              </c:extLst>
            </c:dLbl>
            <c:dLbl>
              <c:idx val="2"/>
              <c:layout>
                <c:manualLayout>
                  <c:x val="5.7301117371788834E-3"/>
                  <c:y val="-6.5008938729075334E-3"/>
                </c:manualLayout>
              </c:layout>
              <c:showVal val="1"/>
            </c:dLbl>
            <c:dLbl>
              <c:idx val="3"/>
              <c:layout>
                <c:manualLayout>
                  <c:x val="5.7508678753954478E-3"/>
                  <c:y val="-9.7498161353571366E-3"/>
                </c:manualLayout>
              </c:layout>
              <c:showVal val="1"/>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1 квартал 2023 года</c:v>
                </c:pt>
                <c:pt idx="1">
                  <c:v>2 квартал 2023 года</c:v>
                </c:pt>
                <c:pt idx="2">
                  <c:v>3 квартал 2023 года</c:v>
                </c:pt>
                <c:pt idx="3">
                  <c:v>4 квартал 2023 года</c:v>
                </c:pt>
              </c:strCache>
            </c:strRef>
          </c:cat>
          <c:val>
            <c:numRef>
              <c:f>Лист1!$E$2:$E$5</c:f>
              <c:numCache>
                <c:formatCode>General</c:formatCode>
                <c:ptCount val="4"/>
                <c:pt idx="0">
                  <c:v>0</c:v>
                </c:pt>
                <c:pt idx="1">
                  <c:v>0</c:v>
                </c:pt>
                <c:pt idx="2">
                  <c:v>0</c:v>
                </c:pt>
                <c:pt idx="3">
                  <c:v>0</c:v>
                </c:pt>
              </c:numCache>
            </c:numRef>
          </c:val>
        </c:ser>
        <c:ser>
          <c:idx val="4"/>
          <c:order val="4"/>
          <c:tx>
            <c:strRef>
              <c:f>Лист1!$F$1</c:f>
              <c:strCache>
                <c:ptCount val="1"/>
                <c:pt idx="0">
                  <c:v>ОПД</c:v>
                </c:pt>
              </c:strCache>
            </c:strRef>
          </c:tx>
          <c:spPr>
            <a:solidFill>
              <a:srgbClr val="5EC271"/>
            </a:solidFill>
            <a:ln>
              <a:solidFill>
                <a:sysClr val="windowText" lastClr="000000">
                  <a:lumMod val="75000"/>
                  <a:lumOff val="25000"/>
                </a:sysClr>
              </a:solidFill>
            </a:ln>
          </c:spPr>
          <c:dPt>
            <c:idx val="1"/>
            <c:spPr>
              <a:solidFill>
                <a:srgbClr val="5EC271"/>
              </a:solidFill>
              <a:ln>
                <a:solidFill>
                  <a:sysClr val="windowText" lastClr="000000">
                    <a:lumMod val="85000"/>
                    <a:lumOff val="15000"/>
                  </a:sysClr>
                </a:solidFill>
              </a:ln>
            </c:spPr>
          </c:dPt>
          <c:dLbls>
            <c:dLbl>
              <c:idx val="0"/>
              <c:layout>
                <c:manualLayout>
                  <c:x val="1.6202171346115502E-2"/>
                  <c:y val="-1.2476459279096429E-2"/>
                </c:manualLayout>
              </c:layout>
              <c:showVal val="1"/>
              <c:extLst>
                <c:ext xmlns:c15="http://schemas.microsoft.com/office/drawing/2012/chart" uri="{CE6537A1-D6FC-4f65-9D91-7224C49458BB}">
                  <c15:layout/>
                </c:ext>
              </c:extLst>
            </c:dLbl>
            <c:dLbl>
              <c:idx val="1"/>
              <c:layout>
                <c:manualLayout>
                  <c:x val="1.4169474302752581E-2"/>
                  <c:y val="-1.011524231491855E-2"/>
                </c:manualLayout>
              </c:layout>
              <c:showVal val="1"/>
              <c:extLst>
                <c:ext xmlns:c15="http://schemas.microsoft.com/office/drawing/2012/chart" uri="{CE6537A1-D6FC-4f65-9D91-7224C49458BB}"/>
              </c:extLst>
            </c:dLbl>
            <c:dLbl>
              <c:idx val="2"/>
              <c:layout>
                <c:manualLayout>
                  <c:x val="1.1446340251833683E-2"/>
                  <c:y val="-1.3000778449886769E-2"/>
                </c:manualLayout>
              </c:layout>
              <c:showVal val="1"/>
            </c:dLbl>
            <c:dLbl>
              <c:idx val="3"/>
              <c:layout>
                <c:manualLayout>
                  <c:x val="1.1501735750790901E-2"/>
                  <c:y val="-3.2499387117856603E-3"/>
                </c:manualLayout>
              </c:layout>
              <c:showVal val="1"/>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1 квартал 2023 года</c:v>
                </c:pt>
                <c:pt idx="1">
                  <c:v>2 квартал 2023 года</c:v>
                </c:pt>
                <c:pt idx="2">
                  <c:v>3 квартал 2023 года</c:v>
                </c:pt>
                <c:pt idx="3">
                  <c:v>4 квартал 2023 года</c:v>
                </c:pt>
              </c:strCache>
            </c:strRef>
          </c:cat>
          <c:val>
            <c:numRef>
              <c:f>Лист1!$F$2:$F$5</c:f>
              <c:numCache>
                <c:formatCode>General</c:formatCode>
                <c:ptCount val="4"/>
                <c:pt idx="0">
                  <c:v>27</c:v>
                </c:pt>
                <c:pt idx="1">
                  <c:v>36</c:v>
                </c:pt>
                <c:pt idx="2">
                  <c:v>41</c:v>
                </c:pt>
                <c:pt idx="3">
                  <c:v>26</c:v>
                </c:pt>
              </c:numCache>
            </c:numRef>
          </c:val>
        </c:ser>
        <c:dLbls>
          <c:showVal val="1"/>
        </c:dLbls>
        <c:shape val="box"/>
        <c:axId val="217733376"/>
        <c:axId val="217759744"/>
        <c:axId val="0"/>
      </c:bar3DChart>
      <c:catAx>
        <c:axId val="217733376"/>
        <c:scaling>
          <c:orientation val="minMax"/>
        </c:scaling>
        <c:axPos val="b"/>
        <c:numFmt formatCode="General" sourceLinked="1"/>
        <c:majorTickMark val="none"/>
        <c:tickLblPos val="nextTo"/>
        <c:txPr>
          <a:bodyPr/>
          <a:lstStyle/>
          <a:p>
            <a:pPr>
              <a:defRPr sz="1000" b="1" i="0" baseline="0">
                <a:latin typeface="Times New Roman" pitchFamily="18" charset="0"/>
              </a:defRPr>
            </a:pPr>
            <a:endParaRPr lang="ru-RU"/>
          </a:p>
        </c:txPr>
        <c:crossAx val="217759744"/>
        <c:crosses val="autoZero"/>
        <c:auto val="1"/>
        <c:lblAlgn val="ctr"/>
        <c:lblOffset val="100"/>
      </c:catAx>
      <c:valAx>
        <c:axId val="217759744"/>
        <c:scaling>
          <c:orientation val="minMax"/>
        </c:scaling>
        <c:axPos val="l"/>
        <c:majorGridlines>
          <c:spPr>
            <a:ln>
              <a:solidFill>
                <a:sysClr val="windowText" lastClr="000000">
                  <a:lumMod val="50000"/>
                  <a:lumOff val="50000"/>
                </a:sysClr>
              </a:solidFill>
            </a:ln>
          </c:spPr>
        </c:majorGridlines>
        <c:numFmt formatCode="#,##0" sourceLinked="0"/>
        <c:tickLblPos val="nextTo"/>
        <c:txPr>
          <a:bodyPr/>
          <a:lstStyle/>
          <a:p>
            <a:pPr>
              <a:defRPr sz="1000">
                <a:latin typeface="Times New Roman" pitchFamily="18" charset="0"/>
                <a:cs typeface="Times New Roman" pitchFamily="18" charset="0"/>
              </a:defRPr>
            </a:pPr>
            <a:endParaRPr lang="ru-RU"/>
          </a:p>
        </c:txPr>
        <c:crossAx val="217733376"/>
        <c:crosses val="autoZero"/>
        <c:crossBetween val="between"/>
      </c:valAx>
      <c:spPr>
        <a:noFill/>
      </c:spPr>
    </c:plotArea>
    <c:legend>
      <c:legendPos val="b"/>
      <c:layout>
        <c:manualLayout>
          <c:xMode val="edge"/>
          <c:yMode val="edge"/>
          <c:x val="0.26123204353709079"/>
          <c:y val="0.82003247887529418"/>
          <c:w val="0.41387071417589444"/>
          <c:h val="0.16553758425248041"/>
        </c:manualLayout>
      </c:layout>
      <c:spPr>
        <a:ln>
          <a:solidFill>
            <a:sysClr val="windowText" lastClr="000000"/>
          </a:solidFill>
        </a:ln>
      </c:spPr>
      <c:txPr>
        <a:bodyPr/>
        <a:lstStyle/>
        <a:p>
          <a:pPr>
            <a:defRPr sz="1000" baseline="0">
              <a:latin typeface="Times New Roman" pitchFamily="18" charset="0"/>
            </a:defRPr>
          </a:pPr>
          <a:endParaRPr lang="ru-RU"/>
        </a:p>
      </c:txPr>
    </c:legend>
    <c:plotVisOnly val="1"/>
    <c:dispBlanksAs val="gap"/>
  </c:chart>
  <c:spPr>
    <a:ln>
      <a:noFill/>
    </a:ln>
  </c:spPr>
  <c:externalData r:id="rId2"/>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sz="1200" b="1" i="0" baseline="0">
                <a:latin typeface="Times New Roman" pitchFamily="18" charset="0"/>
                <a:cs typeface="Times New Roman" pitchFamily="18" charset="0"/>
              </a:rPr>
              <a:t>Сравнительные данные о количестве выданных предписаний </a:t>
            </a:r>
            <a:endParaRPr lang="ru-RU" sz="1200">
              <a:latin typeface="Times New Roman" pitchFamily="18" charset="0"/>
              <a:cs typeface="Times New Roman" pitchFamily="18" charset="0"/>
            </a:endParaRPr>
          </a:p>
          <a:p>
            <a:pPr>
              <a:defRPr sz="1200">
                <a:latin typeface="Times New Roman" pitchFamily="18" charset="0"/>
                <a:cs typeface="Times New Roman" pitchFamily="18" charset="0"/>
              </a:defRPr>
            </a:pPr>
            <a:r>
              <a:rPr lang="ru-RU" sz="1200" b="1" i="0" baseline="0">
                <a:latin typeface="Times New Roman" pitchFamily="18" charset="0"/>
                <a:cs typeface="Times New Roman" pitchFamily="18" charset="0"/>
              </a:rPr>
              <a:t>в 2022 и 2023 годах</a:t>
            </a:r>
            <a:endParaRPr lang="ru-RU" sz="1200">
              <a:latin typeface="Times New Roman" pitchFamily="18" charset="0"/>
              <a:cs typeface="Times New Roman" pitchFamily="18" charset="0"/>
            </a:endParaRPr>
          </a:p>
        </c:rich>
      </c:tx>
      <c:layout/>
      <c:spPr>
        <a:noFill/>
      </c:spPr>
    </c:title>
    <c:view3D>
      <c:depthPercent val="100"/>
      <c:rAngAx val="1"/>
    </c:view3D>
    <c:floor>
      <c:spPr>
        <a:solidFill>
          <a:srgbClr val="EEECE1"/>
        </a:solidFill>
      </c:spPr>
    </c:floor>
    <c:sideWall>
      <c:spPr>
        <a:solidFill>
          <a:srgbClr val="EEECE1"/>
        </a:solidFill>
        <a:ln>
          <a:solidFill>
            <a:sysClr val="windowText" lastClr="000000"/>
          </a:solidFill>
        </a:ln>
      </c:spPr>
    </c:sideWall>
    <c:backWall>
      <c:spPr>
        <a:solidFill>
          <a:srgbClr val="EEECE1"/>
        </a:solidFill>
        <a:ln>
          <a:solidFill>
            <a:sysClr val="windowText" lastClr="000000"/>
          </a:solidFill>
        </a:ln>
      </c:spPr>
    </c:backWall>
    <c:plotArea>
      <c:layout>
        <c:manualLayout>
          <c:layoutTarget val="inner"/>
          <c:xMode val="edge"/>
          <c:yMode val="edge"/>
          <c:x val="0.10490002798509022"/>
          <c:y val="0.18261925415397437"/>
          <c:w val="0.83605000113724059"/>
          <c:h val="0.62868969450996903"/>
        </c:manualLayout>
      </c:layout>
      <c:bar3DChart>
        <c:barDir val="col"/>
        <c:grouping val="clustered"/>
        <c:ser>
          <c:idx val="0"/>
          <c:order val="0"/>
          <c:tx>
            <c:strRef>
              <c:f>Лист1!$B$1</c:f>
              <c:strCache>
                <c:ptCount val="1"/>
                <c:pt idx="0">
                  <c:v>всего </c:v>
                </c:pt>
              </c:strCache>
            </c:strRef>
          </c:tx>
          <c:spPr>
            <a:solidFill>
              <a:srgbClr val="FF33CC"/>
            </a:solidFill>
            <a:ln>
              <a:solidFill>
                <a:schemeClr val="tx1">
                  <a:lumMod val="85000"/>
                  <a:lumOff val="15000"/>
                </a:schemeClr>
              </a:solidFill>
            </a:ln>
          </c:spPr>
          <c:dLbls>
            <c:dLbl>
              <c:idx val="0"/>
              <c:layout>
                <c:manualLayout>
                  <c:x val="9.5431795721891248E-3"/>
                  <c:y val="-2.158994548758374E-2"/>
                </c:manualLayout>
              </c:layout>
              <c:showVal val="1"/>
              <c:extLst>
                <c:ext xmlns:c15="http://schemas.microsoft.com/office/drawing/2012/chart" uri="{CE6537A1-D6FC-4f65-9D91-7224C49458BB}">
                  <c15:layout/>
                </c:ext>
              </c:extLst>
            </c:dLbl>
            <c:dLbl>
              <c:idx val="1"/>
              <c:layout>
                <c:manualLayout>
                  <c:x val="1.7116683507611596E-2"/>
                  <c:y val="-2.6962690090209407E-2"/>
                </c:manualLayout>
              </c:layout>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2022 год</c:v>
                </c:pt>
                <c:pt idx="1">
                  <c:v>2023 год</c:v>
                </c:pt>
              </c:strCache>
            </c:strRef>
          </c:cat>
          <c:val>
            <c:numRef>
              <c:f>Лист1!$B$2:$B$3</c:f>
              <c:numCache>
                <c:formatCode>General</c:formatCode>
                <c:ptCount val="2"/>
                <c:pt idx="0">
                  <c:v>12</c:v>
                </c:pt>
                <c:pt idx="1">
                  <c:v>10</c:v>
                </c:pt>
              </c:numCache>
            </c:numRef>
          </c:val>
        </c:ser>
        <c:ser>
          <c:idx val="1"/>
          <c:order val="1"/>
          <c:tx>
            <c:strRef>
              <c:f>Лист1!$C$1</c:f>
              <c:strCache>
                <c:ptCount val="1"/>
                <c:pt idx="0">
                  <c:v>связь</c:v>
                </c:pt>
              </c:strCache>
            </c:strRef>
          </c:tx>
          <c:spPr>
            <a:solidFill>
              <a:srgbClr val="FFFF00"/>
            </a:solidFill>
            <a:ln>
              <a:solidFill>
                <a:sysClr val="windowText" lastClr="000000">
                  <a:lumMod val="65000"/>
                  <a:lumOff val="35000"/>
                </a:sysClr>
              </a:solidFill>
            </a:ln>
          </c:spPr>
          <c:dPt>
            <c:idx val="0"/>
            <c:spPr>
              <a:solidFill>
                <a:srgbClr val="FFFF00"/>
              </a:solidFill>
              <a:ln>
                <a:solidFill>
                  <a:sysClr val="windowText" lastClr="000000">
                    <a:lumMod val="75000"/>
                    <a:lumOff val="25000"/>
                  </a:sysClr>
                </a:solidFill>
              </a:ln>
            </c:spPr>
          </c:dPt>
          <c:dLbls>
            <c:dLbl>
              <c:idx val="0"/>
              <c:layout>
                <c:manualLayout>
                  <c:x val="2.0184098951193847E-2"/>
                  <c:y val="-2.2034028963162831E-2"/>
                </c:manualLayout>
              </c:layout>
              <c:showVal val="1"/>
              <c:extLst>
                <c:ext xmlns:c15="http://schemas.microsoft.com/office/drawing/2012/chart" uri="{CE6537A1-D6FC-4f65-9D91-7224C49458BB}">
                  <c15:layout/>
                </c:ext>
              </c:extLst>
            </c:dLbl>
            <c:dLbl>
              <c:idx val="1"/>
              <c:layout>
                <c:manualLayout>
                  <c:x val="1.6653238564743298E-2"/>
                  <c:y val="-1.9606340505796429E-2"/>
                </c:manualLayout>
              </c:layout>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2022 год</c:v>
                </c:pt>
                <c:pt idx="1">
                  <c:v>2023 год</c:v>
                </c:pt>
              </c:strCache>
            </c:strRef>
          </c:cat>
          <c:val>
            <c:numRef>
              <c:f>Лист1!$C$2:$C$3</c:f>
              <c:numCache>
                <c:formatCode>General</c:formatCode>
                <c:ptCount val="2"/>
                <c:pt idx="0">
                  <c:v>11</c:v>
                </c:pt>
                <c:pt idx="1">
                  <c:v>9</c:v>
                </c:pt>
              </c:numCache>
            </c:numRef>
          </c:val>
        </c:ser>
        <c:ser>
          <c:idx val="2"/>
          <c:order val="2"/>
          <c:tx>
            <c:strRef>
              <c:f>Лист1!$D$1</c:f>
              <c:strCache>
                <c:ptCount val="1"/>
                <c:pt idx="0">
                  <c:v>ОПД</c:v>
                </c:pt>
              </c:strCache>
            </c:strRef>
          </c:tx>
          <c:spPr>
            <a:solidFill>
              <a:srgbClr val="5EC271"/>
            </a:solidFill>
            <a:ln>
              <a:solidFill>
                <a:sysClr val="windowText" lastClr="000000">
                  <a:lumMod val="75000"/>
                  <a:lumOff val="25000"/>
                </a:sysClr>
              </a:solidFill>
            </a:ln>
          </c:spPr>
          <c:dLbls>
            <c:dLbl>
              <c:idx val="0"/>
              <c:layout>
                <c:manualLayout>
                  <c:x val="2.0181548662692471E-2"/>
                  <c:y val="-2.2213809812235016E-2"/>
                </c:manualLayout>
              </c:layout>
              <c:showVal val="1"/>
              <c:extLst>
                <c:ext xmlns:c15="http://schemas.microsoft.com/office/drawing/2012/chart" uri="{CE6537A1-D6FC-4f65-9D91-7224C49458BB}">
                  <c15:layout/>
                </c:ext>
              </c:extLst>
            </c:dLbl>
            <c:dLbl>
              <c:idx val="1"/>
              <c:layout>
                <c:manualLayout>
                  <c:x val="1.7647428438742365E-2"/>
                  <c:y val="-1.9237321444974E-2"/>
                </c:manualLayout>
              </c:layout>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2022 год</c:v>
                </c:pt>
                <c:pt idx="1">
                  <c:v>2023 год</c:v>
                </c:pt>
              </c:strCache>
            </c:strRef>
          </c:cat>
          <c:val>
            <c:numRef>
              <c:f>Лист1!$D$2:$D$3</c:f>
              <c:numCache>
                <c:formatCode>General</c:formatCode>
                <c:ptCount val="2"/>
                <c:pt idx="0">
                  <c:v>1</c:v>
                </c:pt>
                <c:pt idx="1">
                  <c:v>1</c:v>
                </c:pt>
              </c:numCache>
            </c:numRef>
          </c:val>
        </c:ser>
        <c:ser>
          <c:idx val="3"/>
          <c:order val="3"/>
          <c:tx>
            <c:strRef>
              <c:f>Лист1!$E$1</c:f>
              <c:strCache>
                <c:ptCount val="1"/>
                <c:pt idx="0">
                  <c:v>вещание</c:v>
                </c:pt>
              </c:strCache>
            </c:strRef>
          </c:tx>
          <c:spPr>
            <a:ln>
              <a:solidFill>
                <a:sysClr val="windowText" lastClr="000000">
                  <a:lumMod val="75000"/>
                  <a:lumOff val="25000"/>
                </a:sysClr>
              </a:solidFill>
            </a:ln>
          </c:spPr>
          <c:dLbls>
            <c:dLbl>
              <c:idx val="0"/>
              <c:layout>
                <c:manualLayout>
                  <c:x val="2.2267206477732802E-2"/>
                  <c:y val="-1.748251748251763E-2"/>
                </c:manualLayout>
              </c:layout>
              <c:showVal val="1"/>
            </c:dLbl>
            <c:dLbl>
              <c:idx val="1"/>
              <c:layout>
                <c:manualLayout>
                  <c:x val="2.2267206477732802E-2"/>
                  <c:y val="-1.748251748251763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2022 год</c:v>
                </c:pt>
                <c:pt idx="1">
                  <c:v>2023 год</c:v>
                </c:pt>
              </c:strCache>
            </c:strRef>
          </c:cat>
          <c:val>
            <c:numRef>
              <c:f>Лист1!$E$2:$E$3</c:f>
              <c:numCache>
                <c:formatCode>General</c:formatCode>
                <c:ptCount val="2"/>
                <c:pt idx="0">
                  <c:v>0</c:v>
                </c:pt>
                <c:pt idx="1">
                  <c:v>0</c:v>
                </c:pt>
              </c:numCache>
            </c:numRef>
          </c:val>
        </c:ser>
        <c:ser>
          <c:idx val="4"/>
          <c:order val="4"/>
          <c:tx>
            <c:strRef>
              <c:f>Лист1!$F$1</c:f>
              <c:strCache>
                <c:ptCount val="1"/>
                <c:pt idx="0">
                  <c:v>СМИ</c:v>
                </c:pt>
              </c:strCache>
            </c:strRef>
          </c:tx>
          <c:spPr>
            <a:ln>
              <a:solidFill>
                <a:sysClr val="windowText" lastClr="000000">
                  <a:lumMod val="75000"/>
                  <a:lumOff val="25000"/>
                </a:sysClr>
              </a:solidFill>
            </a:ln>
          </c:spPr>
          <c:dLbls>
            <c:dLbl>
              <c:idx val="0"/>
              <c:layout>
                <c:manualLayout>
                  <c:x val="1.2145748987854248E-2"/>
                  <c:y val="-1.7482517482517643E-2"/>
                </c:manualLayout>
              </c:layout>
              <c:showVal val="1"/>
            </c:dLbl>
            <c:dLbl>
              <c:idx val="1"/>
              <c:layout>
                <c:manualLayout>
                  <c:x val="1.4170040485829958E-2"/>
                  <c:y val="-1.7482517482517643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2022 год</c:v>
                </c:pt>
                <c:pt idx="1">
                  <c:v>2023 год</c:v>
                </c:pt>
              </c:strCache>
            </c:strRef>
          </c:cat>
          <c:val>
            <c:numRef>
              <c:f>Лист1!$F$2:$F$3</c:f>
              <c:numCache>
                <c:formatCode>General</c:formatCode>
                <c:ptCount val="2"/>
                <c:pt idx="0">
                  <c:v>0</c:v>
                </c:pt>
                <c:pt idx="1">
                  <c:v>0</c:v>
                </c:pt>
              </c:numCache>
            </c:numRef>
          </c:val>
        </c:ser>
        <c:dLbls>
          <c:showVal val="1"/>
        </c:dLbls>
        <c:shape val="box"/>
        <c:axId val="217884160"/>
        <c:axId val="217885696"/>
        <c:axId val="0"/>
      </c:bar3DChart>
      <c:catAx>
        <c:axId val="217884160"/>
        <c:scaling>
          <c:orientation val="minMax"/>
        </c:scaling>
        <c:axPos val="b"/>
        <c:numFmt formatCode="General" sourceLinked="1"/>
        <c:majorTickMark val="none"/>
        <c:tickLblPos val="nextTo"/>
        <c:txPr>
          <a:bodyPr/>
          <a:lstStyle/>
          <a:p>
            <a:pPr>
              <a:defRPr sz="1000" b="1" i="0" baseline="0">
                <a:latin typeface="Times New Roman" pitchFamily="18" charset="0"/>
              </a:defRPr>
            </a:pPr>
            <a:endParaRPr lang="ru-RU"/>
          </a:p>
        </c:txPr>
        <c:crossAx val="217885696"/>
        <c:crosses val="autoZero"/>
        <c:auto val="1"/>
        <c:lblAlgn val="ctr"/>
        <c:lblOffset val="100"/>
      </c:catAx>
      <c:valAx>
        <c:axId val="217885696"/>
        <c:scaling>
          <c:orientation val="minMax"/>
          <c:max val="14"/>
          <c:min val="0"/>
        </c:scaling>
        <c:axPos val="l"/>
        <c:majorGridlines>
          <c:spPr>
            <a:ln>
              <a:solidFill>
                <a:sysClr val="windowText" lastClr="000000">
                  <a:lumMod val="50000"/>
                  <a:lumOff val="50000"/>
                </a:sysClr>
              </a:solidFill>
            </a:ln>
          </c:spPr>
        </c:majorGridlines>
        <c:numFmt formatCode="General" sourceLinked="1"/>
        <c:tickLblPos val="nextTo"/>
        <c:spPr>
          <a:ln>
            <a:solidFill>
              <a:sysClr val="windowText" lastClr="000000"/>
            </a:solidFill>
          </a:ln>
        </c:spPr>
        <c:txPr>
          <a:bodyPr/>
          <a:lstStyle/>
          <a:p>
            <a:pPr>
              <a:defRPr sz="1000">
                <a:latin typeface="Times New Roman" pitchFamily="18" charset="0"/>
                <a:cs typeface="Times New Roman" pitchFamily="18" charset="0"/>
              </a:defRPr>
            </a:pPr>
            <a:endParaRPr lang="ru-RU"/>
          </a:p>
        </c:txPr>
        <c:crossAx val="217884160"/>
        <c:crosses val="autoZero"/>
        <c:crossBetween val="between"/>
      </c:valAx>
      <c:spPr>
        <a:noFill/>
      </c:spPr>
    </c:plotArea>
    <c:legend>
      <c:legendPos val="b"/>
      <c:layout>
        <c:manualLayout>
          <c:xMode val="edge"/>
          <c:yMode val="edge"/>
          <c:x val="0.24368899231725591"/>
          <c:y val="0.9087742965695822"/>
          <c:w val="0.43187223054608082"/>
          <c:h val="5.9315291008205422E-2"/>
        </c:manualLayout>
      </c:layout>
      <c:spPr>
        <a:ln>
          <a:solidFill>
            <a:sysClr val="windowText" lastClr="000000"/>
          </a:solidFill>
        </a:ln>
      </c:spPr>
      <c:txPr>
        <a:bodyPr/>
        <a:lstStyle/>
        <a:p>
          <a:pPr>
            <a:defRPr sz="1000" baseline="0">
              <a:latin typeface="Times New Roman" pitchFamily="18" charset="0"/>
            </a:defRPr>
          </a:pPr>
          <a:endParaRPr lang="ru-RU"/>
        </a:p>
      </c:txPr>
    </c:legend>
    <c:plotVisOnly val="1"/>
    <c:dispBlanksAs val="gap"/>
  </c:chart>
  <c:spPr>
    <a:ln>
      <a:noFill/>
    </a:ln>
  </c:spPr>
  <c:externalData r:id="rId2"/>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Сравнительные данные о количестве составленных протоколов</a:t>
            </a:r>
          </a:p>
          <a:p>
            <a:pPr>
              <a:defRPr sz="1200">
                <a:latin typeface="Times New Roman" pitchFamily="18" charset="0"/>
                <a:cs typeface="Times New Roman" pitchFamily="18" charset="0"/>
              </a:defRPr>
            </a:pPr>
            <a:r>
              <a:rPr lang="ru-RU" sz="1200">
                <a:latin typeface="Times New Roman" pitchFamily="18" charset="0"/>
                <a:cs typeface="Times New Roman" pitchFamily="18" charset="0"/>
              </a:rPr>
              <a:t>об АПН в 2022 и 2023</a:t>
            </a:r>
            <a:r>
              <a:rPr lang="ru-RU" sz="1200" baseline="0">
                <a:latin typeface="Times New Roman" pitchFamily="18" charset="0"/>
                <a:cs typeface="Times New Roman" pitchFamily="18" charset="0"/>
              </a:rPr>
              <a:t> </a:t>
            </a:r>
            <a:r>
              <a:rPr lang="ru-RU" sz="1200">
                <a:latin typeface="Times New Roman" pitchFamily="18" charset="0"/>
                <a:cs typeface="Times New Roman" pitchFamily="18" charset="0"/>
              </a:rPr>
              <a:t>годах</a:t>
            </a:r>
          </a:p>
        </c:rich>
      </c:tx>
      <c:layout>
        <c:manualLayout>
          <c:xMode val="edge"/>
          <c:yMode val="edge"/>
          <c:x val="0.15774493323895294"/>
          <c:y val="1.3414322747020925E-2"/>
        </c:manualLayout>
      </c:layout>
      <c:spPr>
        <a:noFill/>
      </c:spPr>
    </c:title>
    <c:view3D>
      <c:depthPercent val="100"/>
      <c:rAngAx val="1"/>
    </c:view3D>
    <c:floor>
      <c:spPr>
        <a:solidFill>
          <a:sysClr val="window" lastClr="FFFFFF">
            <a:lumMod val="85000"/>
          </a:sysClr>
        </a:solidFill>
      </c:spPr>
    </c:floor>
    <c:sideWall>
      <c:spPr>
        <a:solidFill>
          <a:srgbClr val="EEECE1"/>
        </a:solidFill>
        <a:ln>
          <a:solidFill>
            <a:sysClr val="windowText" lastClr="000000"/>
          </a:solidFill>
        </a:ln>
      </c:spPr>
    </c:sideWall>
    <c:backWall>
      <c:spPr>
        <a:solidFill>
          <a:sysClr val="window" lastClr="FFFFFF">
            <a:lumMod val="95000"/>
          </a:sysClr>
        </a:solidFill>
        <a:ln>
          <a:solidFill>
            <a:sysClr val="windowText" lastClr="000000"/>
          </a:solidFill>
        </a:ln>
      </c:spPr>
    </c:backWall>
    <c:plotArea>
      <c:layout>
        <c:manualLayout>
          <c:layoutTarget val="inner"/>
          <c:xMode val="edge"/>
          <c:yMode val="edge"/>
          <c:x val="8.2164806770413767E-2"/>
          <c:y val="0.14986707927525847"/>
          <c:w val="0.89863129642826434"/>
          <c:h val="0.60456093345262241"/>
        </c:manualLayout>
      </c:layout>
      <c:bar3DChart>
        <c:barDir val="col"/>
        <c:grouping val="clustered"/>
        <c:ser>
          <c:idx val="0"/>
          <c:order val="0"/>
          <c:tx>
            <c:strRef>
              <c:f>Лист1!$B$1</c:f>
              <c:strCache>
                <c:ptCount val="1"/>
                <c:pt idx="0">
                  <c:v>всего составлено протоколов об АПН, из них:</c:v>
                </c:pt>
              </c:strCache>
            </c:strRef>
          </c:tx>
          <c:spPr>
            <a:solidFill>
              <a:srgbClr val="FF33CC"/>
            </a:solidFill>
            <a:ln>
              <a:solidFill>
                <a:schemeClr val="tx1">
                  <a:lumMod val="85000"/>
                  <a:lumOff val="15000"/>
                </a:schemeClr>
              </a:solidFill>
            </a:ln>
          </c:spPr>
          <c:dLbls>
            <c:dLbl>
              <c:idx val="0"/>
              <c:layout>
                <c:manualLayout>
                  <c:x val="1.3307644468413447E-2"/>
                  <c:y val="-1.9875123784812612E-2"/>
                </c:manualLayout>
              </c:layout>
              <c:showVal val="1"/>
              <c:extLst>
                <c:ext xmlns:c15="http://schemas.microsoft.com/office/drawing/2012/chart" uri="{CE6537A1-D6FC-4f65-9D91-7224C49458BB}">
                  <c15:layout/>
                </c:ext>
              </c:extLst>
            </c:dLbl>
            <c:dLbl>
              <c:idx val="1"/>
              <c:layout>
                <c:manualLayout>
                  <c:x val="1.3953807031273401E-2"/>
                  <c:y val="-2.2853691597058232E-2"/>
                </c:manualLayout>
              </c:layout>
              <c:showVal val="1"/>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2022 год</c:v>
                </c:pt>
                <c:pt idx="1">
                  <c:v>2023 год</c:v>
                </c:pt>
              </c:strCache>
            </c:strRef>
          </c:cat>
          <c:val>
            <c:numRef>
              <c:f>Лист1!$B$2:$B$3</c:f>
              <c:numCache>
                <c:formatCode>General</c:formatCode>
                <c:ptCount val="2"/>
                <c:pt idx="0">
                  <c:v>56</c:v>
                </c:pt>
                <c:pt idx="1">
                  <c:v>32</c:v>
                </c:pt>
              </c:numCache>
            </c:numRef>
          </c:val>
        </c:ser>
        <c:ser>
          <c:idx val="1"/>
          <c:order val="1"/>
          <c:tx>
            <c:strRef>
              <c:f>Лист1!$C$1</c:f>
              <c:strCache>
                <c:ptCount val="1"/>
                <c:pt idx="0">
                  <c:v>вещание</c:v>
                </c:pt>
              </c:strCache>
            </c:strRef>
          </c:tx>
          <c:spPr>
            <a:solidFill>
              <a:srgbClr val="00CCFF"/>
            </a:solidFill>
            <a:ln>
              <a:solidFill>
                <a:schemeClr val="tx1">
                  <a:lumMod val="65000"/>
                  <a:lumOff val="35000"/>
                </a:schemeClr>
              </a:solidFill>
            </a:ln>
          </c:spPr>
          <c:dLbls>
            <c:dLbl>
              <c:idx val="0"/>
              <c:layout>
                <c:manualLayout>
                  <c:x val="1.2475954582790116E-2"/>
                  <c:y val="-2.7207741607359677E-2"/>
                </c:manualLayout>
              </c:layout>
              <c:showVal val="1"/>
              <c:extLst>
                <c:ext xmlns:c15="http://schemas.microsoft.com/office/drawing/2012/chart" uri="{CE6537A1-D6FC-4f65-9D91-7224C49458BB}">
                  <c15:layout/>
                </c:ext>
              </c:extLst>
            </c:dLbl>
            <c:dLbl>
              <c:idx val="1"/>
              <c:layout>
                <c:manualLayout>
                  <c:x val="1.0746705266269337E-2"/>
                  <c:y val="-2.0481346081740324E-2"/>
                </c:manualLayout>
              </c:layout>
              <c:showVal val="1"/>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2022 год</c:v>
                </c:pt>
                <c:pt idx="1">
                  <c:v>2023 год</c:v>
                </c:pt>
              </c:strCache>
            </c:strRef>
          </c:cat>
          <c:val>
            <c:numRef>
              <c:f>Лист1!$C$2:$C$3</c:f>
              <c:numCache>
                <c:formatCode>General</c:formatCode>
                <c:ptCount val="2"/>
                <c:pt idx="0">
                  <c:v>12</c:v>
                </c:pt>
                <c:pt idx="1">
                  <c:v>4</c:v>
                </c:pt>
              </c:numCache>
            </c:numRef>
          </c:val>
        </c:ser>
        <c:ser>
          <c:idx val="2"/>
          <c:order val="2"/>
          <c:tx>
            <c:strRef>
              <c:f>Лист1!$D$1</c:f>
              <c:strCache>
                <c:ptCount val="1"/>
                <c:pt idx="0">
                  <c:v>связь</c:v>
                </c:pt>
              </c:strCache>
            </c:strRef>
          </c:tx>
          <c:spPr>
            <a:solidFill>
              <a:srgbClr val="FFFF00"/>
            </a:solidFill>
            <a:ln>
              <a:solidFill>
                <a:sysClr val="windowText" lastClr="000000">
                  <a:lumMod val="85000"/>
                  <a:lumOff val="15000"/>
                </a:sysClr>
              </a:solidFill>
            </a:ln>
          </c:spPr>
          <c:dLbls>
            <c:dLbl>
              <c:idx val="0"/>
              <c:layout>
                <c:manualLayout>
                  <c:x val="1.8184739613294823E-2"/>
                  <c:y val="-2.3663267552591051E-2"/>
                </c:manualLayout>
              </c:layout>
              <c:showVal val="1"/>
              <c:extLst>
                <c:ext xmlns:c15="http://schemas.microsoft.com/office/drawing/2012/chart" uri="{CE6537A1-D6FC-4f65-9D91-7224C49458BB}">
                  <c15:layout/>
                </c:ext>
              </c:extLst>
            </c:dLbl>
            <c:dLbl>
              <c:idx val="1"/>
              <c:layout>
                <c:manualLayout>
                  <c:x val="2.1647886722550799E-2"/>
                  <c:y val="-1.3816072549773442E-2"/>
                </c:manualLayout>
              </c:layout>
              <c:showVal val="1"/>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2022 год</c:v>
                </c:pt>
                <c:pt idx="1">
                  <c:v>2023 год</c:v>
                </c:pt>
              </c:strCache>
            </c:strRef>
          </c:cat>
          <c:val>
            <c:numRef>
              <c:f>Лист1!$D$2:$D$3</c:f>
              <c:numCache>
                <c:formatCode>General</c:formatCode>
                <c:ptCount val="2"/>
                <c:pt idx="0">
                  <c:v>43</c:v>
                </c:pt>
                <c:pt idx="1">
                  <c:v>28</c:v>
                </c:pt>
              </c:numCache>
            </c:numRef>
          </c:val>
        </c:ser>
        <c:ser>
          <c:idx val="3"/>
          <c:order val="3"/>
          <c:tx>
            <c:strRef>
              <c:f>Лист1!$E$1</c:f>
              <c:strCache>
                <c:ptCount val="1"/>
                <c:pt idx="0">
                  <c:v>СМИ</c:v>
                </c:pt>
              </c:strCache>
            </c:strRef>
          </c:tx>
          <c:dPt>
            <c:idx val="0"/>
            <c:spPr>
              <a:solidFill>
                <a:srgbClr val="7030A0"/>
              </a:solidFill>
            </c:spPr>
          </c:dPt>
          <c:dPt>
            <c:idx val="1"/>
            <c:spPr>
              <a:solidFill>
                <a:srgbClr val="7030A0"/>
              </a:solidFill>
            </c:spPr>
          </c:dPt>
          <c:dLbls>
            <c:dLbl>
              <c:idx val="0"/>
              <c:layout>
                <c:manualLayout>
                  <c:x val="1.9249823908196722E-2"/>
                  <c:y val="-2.2337073157480201E-2"/>
                </c:manualLayout>
              </c:layout>
              <c:showVal val="1"/>
              <c:extLst>
                <c:ext xmlns:c15="http://schemas.microsoft.com/office/drawing/2012/chart" uri="{CE6537A1-D6FC-4f65-9D91-7224C49458BB}">
                  <c15:layout/>
                </c:ext>
              </c:extLst>
            </c:dLbl>
            <c:dLbl>
              <c:idx val="1"/>
              <c:layout>
                <c:manualLayout>
                  <c:x val="2.1174963812872802E-2"/>
                  <c:y val="-1.9354611923509558E-2"/>
                </c:manualLayout>
              </c:layout>
              <c:showVal val="1"/>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2022 год</c:v>
                </c:pt>
                <c:pt idx="1">
                  <c:v>2023 год</c:v>
                </c:pt>
              </c:strCache>
            </c:strRef>
          </c:cat>
          <c:val>
            <c:numRef>
              <c:f>Лист1!$E$2:$E$3</c:f>
              <c:numCache>
                <c:formatCode>General</c:formatCode>
                <c:ptCount val="2"/>
                <c:pt idx="0">
                  <c:v>0</c:v>
                </c:pt>
                <c:pt idx="1">
                  <c:v>0</c:v>
                </c:pt>
              </c:numCache>
            </c:numRef>
          </c:val>
        </c:ser>
        <c:ser>
          <c:idx val="4"/>
          <c:order val="4"/>
          <c:tx>
            <c:strRef>
              <c:f>Лист1!$F$1</c:f>
              <c:strCache>
                <c:ptCount val="1"/>
                <c:pt idx="0">
                  <c:v>ОПД</c:v>
                </c:pt>
              </c:strCache>
            </c:strRef>
          </c:tx>
          <c:spPr>
            <a:solidFill>
              <a:srgbClr val="5EC271"/>
            </a:solidFill>
            <a:ln>
              <a:solidFill>
                <a:sysClr val="windowText" lastClr="000000">
                  <a:lumMod val="85000"/>
                  <a:lumOff val="15000"/>
                </a:sysClr>
              </a:solidFill>
            </a:ln>
          </c:spPr>
          <c:dLbls>
            <c:dLbl>
              <c:idx val="0"/>
              <c:layout>
                <c:manualLayout>
                  <c:x val="1.5399422521655439E-2"/>
                  <c:y val="-2.0833333333333412E-2"/>
                </c:manualLayout>
              </c:layout>
              <c:spPr/>
              <c:txPr>
                <a:bodyPr/>
                <a:lstStyle/>
                <a:p>
                  <a:pPr>
                    <a:defRPr b="1">
                      <a:latin typeface="Times New Roman" pitchFamily="18" charset="0"/>
                      <a:cs typeface="Times New Roman" pitchFamily="18" charset="0"/>
                    </a:defRPr>
                  </a:pPr>
                  <a:endParaRPr lang="ru-RU"/>
                </a:p>
              </c:txPr>
              <c:showVal val="1"/>
            </c:dLbl>
            <c:dLbl>
              <c:idx val="1"/>
              <c:layout>
                <c:manualLayout>
                  <c:x val="1.7324350336862606E-2"/>
                  <c:y val="-1.7857142857142856E-2"/>
                </c:manualLayout>
              </c:layout>
              <c:spPr/>
              <c:txPr>
                <a:bodyPr/>
                <a:lstStyle/>
                <a:p>
                  <a:pPr>
                    <a:defRPr b="1">
                      <a:latin typeface="Times New Roman" pitchFamily="18" charset="0"/>
                      <a:cs typeface="Times New Roman" pitchFamily="18" charset="0"/>
                    </a:defRPr>
                  </a:pPr>
                  <a:endParaRPr lang="ru-RU"/>
                </a:p>
              </c:txPr>
              <c:showVal val="1"/>
            </c:dLbl>
            <c:showVal val="1"/>
          </c:dLbls>
          <c:cat>
            <c:strRef>
              <c:f>Лист1!$A$2:$A$3</c:f>
              <c:strCache>
                <c:ptCount val="2"/>
                <c:pt idx="0">
                  <c:v>2022 год</c:v>
                </c:pt>
                <c:pt idx="1">
                  <c:v>2023 год</c:v>
                </c:pt>
              </c:strCache>
            </c:strRef>
          </c:cat>
          <c:val>
            <c:numRef>
              <c:f>Лист1!$F$2:$F$3</c:f>
              <c:numCache>
                <c:formatCode>General</c:formatCode>
                <c:ptCount val="2"/>
                <c:pt idx="0">
                  <c:v>1</c:v>
                </c:pt>
                <c:pt idx="1">
                  <c:v>0</c:v>
                </c:pt>
              </c:numCache>
            </c:numRef>
          </c:val>
        </c:ser>
        <c:dLbls>
          <c:showVal val="1"/>
        </c:dLbls>
        <c:shape val="box"/>
        <c:axId val="204887936"/>
        <c:axId val="204889472"/>
        <c:axId val="0"/>
      </c:bar3DChart>
      <c:catAx>
        <c:axId val="204887936"/>
        <c:scaling>
          <c:orientation val="minMax"/>
        </c:scaling>
        <c:axPos val="b"/>
        <c:numFmt formatCode="General" sourceLinked="1"/>
        <c:majorTickMark val="none"/>
        <c:tickLblPos val="nextTo"/>
        <c:txPr>
          <a:bodyPr/>
          <a:lstStyle/>
          <a:p>
            <a:pPr>
              <a:defRPr sz="1000" b="1" i="0" baseline="0">
                <a:solidFill>
                  <a:sysClr val="windowText" lastClr="000000"/>
                </a:solidFill>
                <a:latin typeface="Times New Roman" pitchFamily="18" charset="0"/>
              </a:defRPr>
            </a:pPr>
            <a:endParaRPr lang="ru-RU"/>
          </a:p>
        </c:txPr>
        <c:crossAx val="204889472"/>
        <c:crosses val="autoZero"/>
        <c:auto val="1"/>
        <c:lblAlgn val="ctr"/>
        <c:lblOffset val="100"/>
      </c:catAx>
      <c:valAx>
        <c:axId val="204889472"/>
        <c:scaling>
          <c:orientation val="minMax"/>
        </c:scaling>
        <c:axPos val="l"/>
        <c:majorGridlines>
          <c:spPr>
            <a:ln>
              <a:solidFill>
                <a:sysClr val="windowText" lastClr="000000">
                  <a:lumMod val="50000"/>
                  <a:lumOff val="50000"/>
                </a:sysClr>
              </a:solidFill>
            </a:ln>
          </c:spPr>
        </c:majorGridlines>
        <c:numFmt formatCode="General" sourceLinked="1"/>
        <c:tickLblPos val="nextTo"/>
        <c:txPr>
          <a:bodyPr/>
          <a:lstStyle/>
          <a:p>
            <a:pPr>
              <a:defRPr sz="1000">
                <a:latin typeface="Times New Roman" pitchFamily="18" charset="0"/>
                <a:cs typeface="Times New Roman" pitchFamily="18" charset="0"/>
              </a:defRPr>
            </a:pPr>
            <a:endParaRPr lang="ru-RU"/>
          </a:p>
        </c:txPr>
        <c:crossAx val="204887936"/>
        <c:crosses val="autoZero"/>
        <c:crossBetween val="between"/>
      </c:valAx>
      <c:spPr>
        <a:noFill/>
        <a:ln w="25330">
          <a:noFill/>
        </a:ln>
      </c:spPr>
    </c:plotArea>
    <c:legend>
      <c:legendPos val="b"/>
      <c:layout>
        <c:manualLayout>
          <c:xMode val="edge"/>
          <c:yMode val="edge"/>
          <c:x val="0.29258902791145747"/>
          <c:y val="0.83112532808398965"/>
          <c:w val="0.47347267587702402"/>
          <c:h val="0.15763146794150731"/>
        </c:manualLayout>
      </c:layout>
      <c:spPr>
        <a:ln>
          <a:solidFill>
            <a:sysClr val="windowText" lastClr="000000"/>
          </a:solidFill>
        </a:ln>
      </c:spPr>
      <c:txPr>
        <a:bodyPr/>
        <a:lstStyle/>
        <a:p>
          <a:pPr>
            <a:defRPr sz="1000" baseline="0">
              <a:latin typeface="Times New Roman" pitchFamily="18" charset="0"/>
            </a:defRPr>
          </a:pPr>
          <a:endParaRPr lang="ru-RU"/>
        </a:p>
      </c:txPr>
    </c:legend>
    <c:plotVisOnly val="1"/>
    <c:dispBlanksAs val="gap"/>
  </c:chart>
  <c:spPr>
    <a:ln>
      <a:noFill/>
    </a:ln>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rotY val="220"/>
      <c:depthPercent val="100"/>
      <c:perspective val="30"/>
    </c:view3D>
    <c:plotArea>
      <c:layout>
        <c:manualLayout>
          <c:layoutTarget val="inner"/>
          <c:xMode val="edge"/>
          <c:yMode val="edge"/>
          <c:x val="0.20162719233084939"/>
          <c:y val="0.24927857898359718"/>
          <c:w val="0.6579022433516567"/>
          <c:h val="0.54005305306985885"/>
        </c:manualLayout>
      </c:layout>
      <c:pie3DChart>
        <c:varyColors val="1"/>
        <c:ser>
          <c:idx val="0"/>
          <c:order val="0"/>
          <c:tx>
            <c:strRef>
              <c:f>Лист1!$B$1</c:f>
              <c:strCache>
                <c:ptCount val="1"/>
                <c:pt idx="0">
                  <c:v>Столбец1</c:v>
                </c:pt>
              </c:strCache>
            </c:strRef>
          </c:tx>
          <c:spPr>
            <a:solidFill>
              <a:srgbClr val="00CCFF"/>
            </a:solidFill>
            <a:ln>
              <a:solidFill>
                <a:schemeClr val="bg1">
                  <a:lumMod val="50000"/>
                </a:schemeClr>
              </a:solidFill>
            </a:ln>
          </c:spPr>
          <c:explosion val="11"/>
          <c:dPt>
            <c:idx val="0"/>
            <c:spPr>
              <a:solidFill>
                <a:srgbClr val="FF9900"/>
              </a:solidFill>
              <a:ln>
                <a:solidFill>
                  <a:schemeClr val="bg1">
                    <a:lumMod val="50000"/>
                  </a:schemeClr>
                </a:solidFill>
              </a:ln>
            </c:spPr>
          </c:dPt>
          <c:dPt>
            <c:idx val="1"/>
            <c:spPr>
              <a:solidFill>
                <a:srgbClr val="009900"/>
              </a:solidFill>
              <a:ln>
                <a:solidFill>
                  <a:schemeClr val="bg1">
                    <a:lumMod val="50000"/>
                  </a:schemeClr>
                </a:solidFill>
              </a:ln>
            </c:spPr>
          </c:dPt>
          <c:dPt>
            <c:idx val="2"/>
            <c:spPr>
              <a:solidFill>
                <a:srgbClr val="990099"/>
              </a:solidFill>
              <a:ln>
                <a:solidFill>
                  <a:schemeClr val="bg1">
                    <a:lumMod val="50000"/>
                  </a:schemeClr>
                </a:solidFill>
              </a:ln>
            </c:spPr>
          </c:dPt>
          <c:dPt>
            <c:idx val="3"/>
            <c:spPr>
              <a:solidFill>
                <a:srgbClr val="FFFF00"/>
              </a:solidFill>
              <a:ln>
                <a:solidFill>
                  <a:schemeClr val="bg1">
                    <a:lumMod val="50000"/>
                  </a:schemeClr>
                </a:solidFill>
              </a:ln>
            </c:spPr>
          </c:dPt>
          <c:dLbls>
            <c:dLbl>
              <c:idx val="0"/>
              <c:layout>
                <c:manualLayout>
                  <c:x val="-5.6991453526104671E-2"/>
                  <c:y val="-5.5531454090626833E-2"/>
                </c:manualLayout>
              </c:layout>
              <c:spPr/>
              <c:txPr>
                <a:bodyPr/>
                <a:lstStyle/>
                <a:p>
                  <a:pPr>
                    <a:defRPr>
                      <a:solidFill>
                        <a:sysClr val="windowText" lastClr="000000"/>
                      </a:solidFill>
                    </a:defRPr>
                  </a:pPr>
                  <a:endParaRPr lang="ru-RU"/>
                </a:p>
              </c:txPr>
              <c:showLegendKey val="1"/>
              <c:showVal val="1"/>
              <c:showCatName val="1"/>
              <c:showPercent val="1"/>
              <c:separator>
</c:separator>
              <c:extLst>
                <c:ext xmlns:c15="http://schemas.microsoft.com/office/drawing/2012/chart" uri="{CE6537A1-D6FC-4f65-9D91-7224C49458BB}">
                  <c15:layout/>
                </c:ext>
              </c:extLst>
            </c:dLbl>
            <c:dLbl>
              <c:idx val="1"/>
              <c:layout>
                <c:manualLayout>
                  <c:x val="-6.3041387453182052E-2"/>
                  <c:y val="-0.12777462518677687"/>
                </c:manualLayout>
              </c:layout>
              <c:spPr/>
              <c:txPr>
                <a:bodyPr/>
                <a:lstStyle/>
                <a:p>
                  <a:pPr>
                    <a:defRPr>
                      <a:solidFill>
                        <a:sysClr val="windowText" lastClr="000000"/>
                      </a:solidFill>
                    </a:defRPr>
                  </a:pPr>
                  <a:endParaRPr lang="ru-RU"/>
                </a:p>
              </c:txPr>
              <c:showLegendKey val="1"/>
              <c:showVal val="1"/>
              <c:showCatName val="1"/>
              <c:showPercent val="1"/>
              <c:separator>
</c:separator>
              <c:extLst>
                <c:ext xmlns:c15="http://schemas.microsoft.com/office/drawing/2012/chart" uri="{CE6537A1-D6FC-4f65-9D91-7224C49458BB}">
                  <c15:layout/>
                </c:ext>
              </c:extLst>
            </c:dLbl>
            <c:dLbl>
              <c:idx val="2"/>
              <c:layout>
                <c:manualLayout>
                  <c:x val="5.8310409808507102E-2"/>
                  <c:y val="-0.18732837499790336"/>
                </c:manualLayout>
              </c:layout>
              <c:spPr/>
              <c:txPr>
                <a:bodyPr/>
                <a:lstStyle/>
                <a:p>
                  <a:pPr>
                    <a:defRPr>
                      <a:solidFill>
                        <a:sysClr val="windowText" lastClr="000000"/>
                      </a:solidFill>
                    </a:defRPr>
                  </a:pPr>
                  <a:endParaRPr lang="ru-RU"/>
                </a:p>
              </c:txPr>
              <c:showLegendKey val="1"/>
              <c:showVal val="1"/>
              <c:showCatName val="1"/>
              <c:showPercent val="1"/>
              <c:separator>
</c:separator>
              <c:extLst>
                <c:ext xmlns:c15="http://schemas.microsoft.com/office/drawing/2012/chart" uri="{CE6537A1-D6FC-4f65-9D91-7224C49458BB}">
                  <c15:layout/>
                </c:ext>
              </c:extLst>
            </c:dLbl>
            <c:dLbl>
              <c:idx val="3"/>
              <c:layout>
                <c:manualLayout>
                  <c:x val="-4.9618966447466523E-2"/>
                  <c:y val="7.2369759750180479E-2"/>
                </c:manualLayout>
              </c:layout>
              <c:spPr/>
              <c:txPr>
                <a:bodyPr/>
                <a:lstStyle/>
                <a:p>
                  <a:pPr>
                    <a:defRPr>
                      <a:solidFill>
                        <a:sysClr val="windowText" lastClr="000000"/>
                      </a:solidFill>
                    </a:defRPr>
                  </a:pPr>
                  <a:endParaRPr lang="ru-RU"/>
                </a:p>
              </c:txPr>
              <c:showLegendKey val="1"/>
              <c:showVal val="1"/>
              <c:showCatName val="1"/>
              <c:showPercent val="1"/>
              <c:separator>
</c:separator>
              <c:extLst>
                <c:ext xmlns:c15="http://schemas.microsoft.com/office/drawing/2012/chart" uri="{CE6537A1-D6FC-4f65-9D91-7224C49458BB}">
                  <c15:layout/>
                </c:ext>
              </c:extLst>
            </c:dLbl>
            <c:spPr>
              <a:noFill/>
              <a:ln>
                <a:noFill/>
              </a:ln>
              <a:effectLst/>
            </c:spPr>
            <c:txPr>
              <a:bodyPr/>
              <a:lstStyle/>
              <a:p>
                <a:pPr>
                  <a:defRPr>
                    <a:solidFill>
                      <a:srgbClr val="FF0000"/>
                    </a:solidFill>
                  </a:defRPr>
                </a:pPr>
                <a:endParaRPr lang="ru-RU"/>
              </a:p>
            </c:txPr>
            <c:showLegendKey val="1"/>
            <c:showVal val="1"/>
            <c:showCatName val="1"/>
            <c:showPercent val="1"/>
            <c:separator>
</c:separator>
            <c:showLeaderLines val="1"/>
            <c:leaderLines>
              <c:spPr>
                <a:ln w="6350">
                  <a:solidFill>
                    <a:schemeClr val="tx1">
                      <a:lumMod val="50000"/>
                      <a:lumOff val="50000"/>
                    </a:schemeClr>
                  </a:solidFill>
                  <a:prstDash val="dash"/>
                </a:ln>
              </c:spPr>
            </c:leaderLines>
            <c:extLst>
              <c:ext xmlns:c15="http://schemas.microsoft.com/office/drawing/2012/chart" uri="{CE6537A1-D6FC-4f65-9D91-7224C49458BB}"/>
            </c:extLst>
          </c:dLbls>
          <c:cat>
            <c:strRef>
              <c:f>Лист1!$A$2:$A$5</c:f>
              <c:strCache>
                <c:ptCount val="4"/>
                <c:pt idx="0">
                  <c:v>радиовещание</c:v>
                </c:pt>
                <c:pt idx="1">
                  <c:v>кабельное вещание</c:v>
                </c:pt>
                <c:pt idx="2">
                  <c:v>универсальная лицензия</c:v>
                </c:pt>
                <c:pt idx="3">
                  <c:v>телевизионное вещание</c:v>
                </c:pt>
              </c:strCache>
            </c:strRef>
          </c:cat>
          <c:val>
            <c:numRef>
              <c:f>Лист1!$B$2:$B$5</c:f>
              <c:numCache>
                <c:formatCode>General</c:formatCode>
                <c:ptCount val="4"/>
                <c:pt idx="0">
                  <c:v>221</c:v>
                </c:pt>
                <c:pt idx="1">
                  <c:v>214</c:v>
                </c:pt>
                <c:pt idx="2">
                  <c:v>879</c:v>
                </c:pt>
                <c:pt idx="3">
                  <c:v>14</c:v>
                </c:pt>
              </c:numCache>
            </c:numRef>
          </c:val>
        </c:ser>
      </c:pie3DChart>
    </c:plotArea>
    <c:plotVisOnly val="1"/>
    <c:dispBlanksAs val="zero"/>
  </c:chart>
  <c:spPr>
    <a:gradFill flip="none" rotWithShape="1">
      <a:gsLst>
        <a:gs pos="0">
          <a:schemeClr val="bg1">
            <a:lumMod val="75000"/>
          </a:schemeClr>
        </a:gs>
        <a:gs pos="100000">
          <a:sysClr val="window" lastClr="FFFFFF"/>
        </a:gs>
      </a:gsLst>
      <a:path path="shape">
        <a:fillToRect l="50000" t="50000" r="50000" b="50000"/>
      </a:path>
      <a:tileRect/>
    </a:gradFill>
    <a:ln>
      <a:noFill/>
    </a:ln>
  </c:spPr>
  <c:txPr>
    <a:bodyPr/>
    <a:lstStyle/>
    <a:p>
      <a:pPr>
        <a:defRPr>
          <a:solidFill>
            <a:sysClr val="windowText" lastClr="000000"/>
          </a:solidFill>
          <a:latin typeface="Times New Roman" pitchFamily="18" charset="0"/>
          <a:cs typeface="Times New Roman" pitchFamily="18" charset="0"/>
        </a:defRPr>
      </a:pPr>
      <a:endParaRPr lang="ru-RU"/>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Сравнительные данные о количестве составленных протоколов</a:t>
            </a:r>
          </a:p>
          <a:p>
            <a:pPr>
              <a:defRPr sz="1200">
                <a:latin typeface="Times New Roman" pitchFamily="18" charset="0"/>
                <a:cs typeface="Times New Roman" pitchFamily="18" charset="0"/>
              </a:defRPr>
            </a:pPr>
            <a:r>
              <a:rPr lang="ru-RU" sz="1200">
                <a:latin typeface="Times New Roman" pitchFamily="18" charset="0"/>
                <a:cs typeface="Times New Roman" pitchFamily="18" charset="0"/>
              </a:rPr>
              <a:t>об АПН в 2023</a:t>
            </a:r>
            <a:r>
              <a:rPr lang="ru-RU" sz="1200" baseline="0">
                <a:latin typeface="Times New Roman" pitchFamily="18" charset="0"/>
                <a:cs typeface="Times New Roman" pitchFamily="18" charset="0"/>
              </a:rPr>
              <a:t> </a:t>
            </a:r>
            <a:r>
              <a:rPr lang="ru-RU" sz="1200">
                <a:latin typeface="Times New Roman" pitchFamily="18" charset="0"/>
                <a:cs typeface="Times New Roman" pitchFamily="18" charset="0"/>
              </a:rPr>
              <a:t>году</a:t>
            </a:r>
          </a:p>
        </c:rich>
      </c:tx>
      <c:layout>
        <c:manualLayout>
          <c:xMode val="edge"/>
          <c:yMode val="edge"/>
          <c:x val="0.15774493323895294"/>
          <c:y val="1.3414322747020925E-2"/>
        </c:manualLayout>
      </c:layout>
      <c:spPr>
        <a:noFill/>
      </c:spPr>
    </c:title>
    <c:view3D>
      <c:depthPercent val="100"/>
      <c:rAngAx val="1"/>
    </c:view3D>
    <c:floor>
      <c:spPr>
        <a:solidFill>
          <a:sysClr val="window" lastClr="FFFFFF">
            <a:lumMod val="85000"/>
          </a:sysClr>
        </a:solidFill>
      </c:spPr>
    </c:floor>
    <c:sideWall>
      <c:spPr>
        <a:solidFill>
          <a:srgbClr val="EEECE1"/>
        </a:solidFill>
        <a:ln>
          <a:solidFill>
            <a:sysClr val="windowText" lastClr="000000"/>
          </a:solidFill>
        </a:ln>
      </c:spPr>
    </c:sideWall>
    <c:backWall>
      <c:spPr>
        <a:solidFill>
          <a:sysClr val="window" lastClr="FFFFFF">
            <a:lumMod val="95000"/>
          </a:sysClr>
        </a:solidFill>
        <a:ln>
          <a:solidFill>
            <a:sysClr val="windowText" lastClr="000000"/>
          </a:solidFill>
        </a:ln>
      </c:spPr>
    </c:backWall>
    <c:plotArea>
      <c:layout>
        <c:manualLayout>
          <c:layoutTarget val="inner"/>
          <c:xMode val="edge"/>
          <c:yMode val="edge"/>
          <c:x val="8.2164806770413767E-2"/>
          <c:y val="0.14986707927525847"/>
          <c:w val="0.89863129642826456"/>
          <c:h val="0.60456093345262241"/>
        </c:manualLayout>
      </c:layout>
      <c:bar3DChart>
        <c:barDir val="col"/>
        <c:grouping val="clustered"/>
        <c:ser>
          <c:idx val="0"/>
          <c:order val="0"/>
          <c:tx>
            <c:strRef>
              <c:f>Лист1!$B$1</c:f>
              <c:strCache>
                <c:ptCount val="1"/>
                <c:pt idx="0">
                  <c:v>всего составлено протоколов об АПН, из них:</c:v>
                </c:pt>
              </c:strCache>
            </c:strRef>
          </c:tx>
          <c:spPr>
            <a:solidFill>
              <a:srgbClr val="FF33CC"/>
            </a:solidFill>
            <a:ln>
              <a:solidFill>
                <a:schemeClr val="tx1">
                  <a:lumMod val="85000"/>
                  <a:lumOff val="15000"/>
                </a:schemeClr>
              </a:solidFill>
            </a:ln>
          </c:spPr>
          <c:dLbls>
            <c:dLbl>
              <c:idx val="0"/>
              <c:layout>
                <c:manualLayout>
                  <c:x val="1.1382646920132758E-2"/>
                  <c:y val="-1.3549587244597028E-2"/>
                </c:manualLayout>
              </c:layout>
              <c:showVal val="1"/>
              <c:extLst>
                <c:ext xmlns:c15="http://schemas.microsoft.com/office/drawing/2012/chart" uri="{CE6537A1-D6FC-4f65-9D91-7224C49458BB}">
                  <c15:layout/>
                </c:ext>
              </c:extLst>
            </c:dLbl>
            <c:dLbl>
              <c:idx val="1"/>
              <c:layout>
                <c:manualLayout>
                  <c:x val="1.5878804579554009E-2"/>
                  <c:y val="-1.3396181640179096E-2"/>
                </c:manualLayout>
              </c:layout>
              <c:showVal val="1"/>
              <c:extLst>
                <c:ext xmlns:c15="http://schemas.microsoft.com/office/drawing/2012/chart" uri="{CE6537A1-D6FC-4f65-9D91-7224C49458BB}">
                  <c15:layout/>
                </c:ext>
              </c:extLst>
            </c:dLbl>
            <c:dLbl>
              <c:idx val="2"/>
              <c:layout>
                <c:manualLayout>
                  <c:x val="1.3474982837964772E-2"/>
                  <c:y val="-1.2610039974819636E-2"/>
                </c:manualLayout>
              </c:layout>
              <c:showVal val="1"/>
            </c:dLbl>
            <c:dLbl>
              <c:idx val="3"/>
              <c:layout>
                <c:manualLayout>
                  <c:x val="9.6249877414034107E-3"/>
                  <c:y val="-6.3050199874098295E-3"/>
                </c:manualLayout>
              </c:layout>
              <c:showVal val="1"/>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1 квартал 2023 года</c:v>
                </c:pt>
                <c:pt idx="1">
                  <c:v>2 квартал 2023 года</c:v>
                </c:pt>
                <c:pt idx="2">
                  <c:v>3 квартал 2023 года</c:v>
                </c:pt>
                <c:pt idx="3">
                  <c:v>4 квартал 2023 года</c:v>
                </c:pt>
              </c:strCache>
            </c:strRef>
          </c:cat>
          <c:val>
            <c:numRef>
              <c:f>Лист1!$B$2:$B$5</c:f>
              <c:numCache>
                <c:formatCode>General</c:formatCode>
                <c:ptCount val="4"/>
                <c:pt idx="0">
                  <c:v>8</c:v>
                </c:pt>
                <c:pt idx="1">
                  <c:v>20</c:v>
                </c:pt>
                <c:pt idx="2">
                  <c:v>2</c:v>
                </c:pt>
                <c:pt idx="3">
                  <c:v>2</c:v>
                </c:pt>
              </c:numCache>
            </c:numRef>
          </c:val>
        </c:ser>
        <c:ser>
          <c:idx val="1"/>
          <c:order val="1"/>
          <c:tx>
            <c:strRef>
              <c:f>Лист1!$C$1</c:f>
              <c:strCache>
                <c:ptCount val="1"/>
                <c:pt idx="0">
                  <c:v>вещание</c:v>
                </c:pt>
              </c:strCache>
            </c:strRef>
          </c:tx>
          <c:spPr>
            <a:solidFill>
              <a:srgbClr val="00CCFF"/>
            </a:solidFill>
            <a:ln>
              <a:solidFill>
                <a:schemeClr val="tx1">
                  <a:lumMod val="65000"/>
                  <a:lumOff val="35000"/>
                </a:schemeClr>
              </a:solidFill>
            </a:ln>
          </c:spPr>
          <c:dLbls>
            <c:dLbl>
              <c:idx val="0"/>
              <c:layout>
                <c:manualLayout>
                  <c:x val="6.700961937948083E-3"/>
                  <c:y val="-1.4597610645653906E-2"/>
                </c:manualLayout>
              </c:layout>
              <c:showVal val="1"/>
              <c:extLst>
                <c:ext xmlns:c15="http://schemas.microsoft.com/office/drawing/2012/chart" uri="{CE6537A1-D6FC-4f65-9D91-7224C49458BB}">
                  <c15:layout/>
                </c:ext>
              </c:extLst>
            </c:dLbl>
            <c:dLbl>
              <c:idx val="1"/>
              <c:layout>
                <c:manualLayout>
                  <c:x val="6.8966447595882824E-3"/>
                  <c:y val="-1.7328875800042505E-2"/>
                </c:manualLayout>
              </c:layout>
              <c:showVal val="1"/>
              <c:extLst>
                <c:ext xmlns:c15="http://schemas.microsoft.com/office/drawing/2012/chart" uri="{CE6537A1-D6FC-4f65-9D91-7224C49458BB}">
                  <c15:layout/>
                </c:ext>
              </c:extLst>
            </c:dLbl>
            <c:dLbl>
              <c:idx val="2"/>
              <c:layout>
                <c:manualLayout>
                  <c:x val="1.5399980386245524E-2"/>
                  <c:y val="-1.2610039974819636E-2"/>
                </c:manualLayout>
              </c:layout>
              <c:showVal val="1"/>
            </c:dLbl>
            <c:dLbl>
              <c:idx val="3"/>
              <c:layout>
                <c:manualLayout>
                  <c:x val="9.6249877414034107E-3"/>
                  <c:y val="-6.3050199874098295E-3"/>
                </c:manualLayout>
              </c:layout>
              <c:showVal val="1"/>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1 квартал 2023 года</c:v>
                </c:pt>
                <c:pt idx="1">
                  <c:v>2 квартал 2023 года</c:v>
                </c:pt>
                <c:pt idx="2">
                  <c:v>3 квартал 2023 года</c:v>
                </c:pt>
                <c:pt idx="3">
                  <c:v>4 квартал 2023 года</c:v>
                </c:pt>
              </c:strCache>
            </c:strRef>
          </c:cat>
          <c:val>
            <c:numRef>
              <c:f>Лист1!$C$2:$C$5</c:f>
              <c:numCache>
                <c:formatCode>General</c:formatCode>
                <c:ptCount val="4"/>
                <c:pt idx="0">
                  <c:v>0</c:v>
                </c:pt>
                <c:pt idx="1">
                  <c:v>0</c:v>
                </c:pt>
                <c:pt idx="2">
                  <c:v>2</c:v>
                </c:pt>
                <c:pt idx="3">
                  <c:v>2</c:v>
                </c:pt>
              </c:numCache>
            </c:numRef>
          </c:val>
        </c:ser>
        <c:ser>
          <c:idx val="2"/>
          <c:order val="2"/>
          <c:tx>
            <c:strRef>
              <c:f>Лист1!$D$1</c:f>
              <c:strCache>
                <c:ptCount val="1"/>
                <c:pt idx="0">
                  <c:v>связь</c:v>
                </c:pt>
              </c:strCache>
            </c:strRef>
          </c:tx>
          <c:spPr>
            <a:solidFill>
              <a:srgbClr val="FFFF00"/>
            </a:solidFill>
            <a:ln>
              <a:solidFill>
                <a:schemeClr val="tx1">
                  <a:lumMod val="95000"/>
                  <a:lumOff val="5000"/>
                </a:schemeClr>
              </a:solidFill>
            </a:ln>
          </c:spPr>
          <c:dLbls>
            <c:dLbl>
              <c:idx val="0"/>
              <c:layout>
                <c:manualLayout>
                  <c:x val="8.5597213816146975E-3"/>
                  <c:y val="-1.1053146850369464E-2"/>
                </c:manualLayout>
              </c:layout>
              <c:showVal val="1"/>
              <c:extLst>
                <c:ext xmlns:c15="http://schemas.microsoft.com/office/drawing/2012/chart" uri="{CE6537A1-D6FC-4f65-9D91-7224C49458BB}">
                  <c15:layout/>
                </c:ext>
              </c:extLst>
            </c:dLbl>
            <c:dLbl>
              <c:idx val="1"/>
              <c:layout>
                <c:manualLayout>
                  <c:x val="1.7803953702444791E-2"/>
                  <c:y val="-1.0419914331161495E-2"/>
                </c:manualLayout>
              </c:layout>
              <c:showVal val="1"/>
              <c:extLst>
                <c:ext xmlns:c15="http://schemas.microsoft.com/office/drawing/2012/chart" uri="{CE6537A1-D6FC-4f65-9D91-7224C49458BB}">
                  <c15:layout/>
                </c:ext>
              </c:extLst>
            </c:dLbl>
            <c:dLbl>
              <c:idx val="2"/>
              <c:layout>
                <c:manualLayout>
                  <c:x val="1.5399980386245453E-2"/>
                  <c:y val="-1.5762549968524549E-2"/>
                </c:manualLayout>
              </c:layout>
              <c:showVal val="1"/>
            </c:dLbl>
            <c:dLbl>
              <c:idx val="3"/>
              <c:layout>
                <c:manualLayout>
                  <c:x val="9.6249877414034107E-3"/>
                  <c:y val="-9.4575299811147408E-3"/>
                </c:manualLayout>
              </c:layout>
              <c:showVal val="1"/>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1 квартал 2023 года</c:v>
                </c:pt>
                <c:pt idx="1">
                  <c:v>2 квартал 2023 года</c:v>
                </c:pt>
                <c:pt idx="2">
                  <c:v>3 квартал 2023 года</c:v>
                </c:pt>
                <c:pt idx="3">
                  <c:v>4 квартал 2023 года</c:v>
                </c:pt>
              </c:strCache>
            </c:strRef>
          </c:cat>
          <c:val>
            <c:numRef>
              <c:f>Лист1!$D$2:$D$5</c:f>
              <c:numCache>
                <c:formatCode>General</c:formatCode>
                <c:ptCount val="4"/>
                <c:pt idx="0">
                  <c:v>8</c:v>
                </c:pt>
                <c:pt idx="1">
                  <c:v>20</c:v>
                </c:pt>
                <c:pt idx="2">
                  <c:v>0</c:v>
                </c:pt>
                <c:pt idx="3">
                  <c:v>0</c:v>
                </c:pt>
              </c:numCache>
            </c:numRef>
          </c:val>
        </c:ser>
        <c:ser>
          <c:idx val="3"/>
          <c:order val="3"/>
          <c:tx>
            <c:strRef>
              <c:f>Лист1!$E$1</c:f>
              <c:strCache>
                <c:ptCount val="1"/>
                <c:pt idx="0">
                  <c:v>СМИ</c:v>
                </c:pt>
              </c:strCache>
            </c:strRef>
          </c:tx>
          <c:spPr>
            <a:ln>
              <a:solidFill>
                <a:sysClr val="windowText" lastClr="000000">
                  <a:lumMod val="85000"/>
                  <a:lumOff val="15000"/>
                </a:sysClr>
              </a:solidFill>
            </a:ln>
          </c:spPr>
          <c:dPt>
            <c:idx val="0"/>
            <c:spPr>
              <a:solidFill>
                <a:srgbClr val="7030A0"/>
              </a:solidFill>
              <a:ln>
                <a:solidFill>
                  <a:sysClr val="windowText" lastClr="000000">
                    <a:lumMod val="85000"/>
                    <a:lumOff val="15000"/>
                  </a:sysClr>
                </a:solidFill>
              </a:ln>
            </c:spPr>
          </c:dPt>
          <c:dPt>
            <c:idx val="1"/>
            <c:spPr>
              <a:solidFill>
                <a:srgbClr val="7030A0"/>
              </a:solidFill>
              <a:ln>
                <a:solidFill>
                  <a:sysClr val="windowText" lastClr="000000">
                    <a:lumMod val="85000"/>
                    <a:lumOff val="15000"/>
                  </a:sysClr>
                </a:solidFill>
              </a:ln>
            </c:spPr>
          </c:dPt>
          <c:dLbls>
            <c:dLbl>
              <c:idx val="0"/>
              <c:layout>
                <c:manualLayout>
                  <c:x val="1.3474831263354681E-2"/>
                  <c:y val="-1.2879616813651336E-2"/>
                </c:manualLayout>
              </c:layout>
              <c:showVal val="1"/>
              <c:extLst>
                <c:ext xmlns:c15="http://schemas.microsoft.com/office/drawing/2012/chart" uri="{CE6537A1-D6FC-4f65-9D91-7224C49458BB}">
                  <c15:layout/>
                </c:ext>
              </c:extLst>
            </c:dLbl>
            <c:dLbl>
              <c:idx val="1"/>
              <c:layout>
                <c:manualLayout>
                  <c:x val="1.5399980386245453E-2"/>
                  <c:y val="-1.6202163763709705E-2"/>
                </c:manualLayout>
              </c:layout>
              <c:showVal val="1"/>
              <c:extLst>
                <c:ext xmlns:c15="http://schemas.microsoft.com/office/drawing/2012/chart" uri="{CE6537A1-D6FC-4f65-9D91-7224C49458BB}">
                  <c15:layout/>
                </c:ext>
              </c:extLst>
            </c:dLbl>
            <c:dLbl>
              <c:idx val="2"/>
              <c:layout>
                <c:manualLayout>
                  <c:x val="1.3474982837964772E-2"/>
                  <c:y val="-1.2610039974819636E-2"/>
                </c:manualLayout>
              </c:layout>
              <c:showVal val="1"/>
            </c:dLbl>
            <c:dLbl>
              <c:idx val="3"/>
              <c:layout>
                <c:manualLayout>
                  <c:x val="1.3474982837964772E-2"/>
                  <c:y val="-6.3050199874098295E-3"/>
                </c:manualLayout>
              </c:layout>
              <c:showVal val="1"/>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1 квартал 2023 года</c:v>
                </c:pt>
                <c:pt idx="1">
                  <c:v>2 квартал 2023 года</c:v>
                </c:pt>
                <c:pt idx="2">
                  <c:v>3 квартал 2023 года</c:v>
                </c:pt>
                <c:pt idx="3">
                  <c:v>4 квартал 2023 года</c:v>
                </c:pt>
              </c:strCache>
            </c:strRef>
          </c:cat>
          <c:val>
            <c:numRef>
              <c:f>Лист1!$E$2:$E$5</c:f>
              <c:numCache>
                <c:formatCode>General</c:formatCode>
                <c:ptCount val="4"/>
                <c:pt idx="0">
                  <c:v>0</c:v>
                </c:pt>
                <c:pt idx="1">
                  <c:v>0</c:v>
                </c:pt>
                <c:pt idx="2">
                  <c:v>0</c:v>
                </c:pt>
                <c:pt idx="3">
                  <c:v>0</c:v>
                </c:pt>
              </c:numCache>
            </c:numRef>
          </c:val>
        </c:ser>
        <c:ser>
          <c:idx val="4"/>
          <c:order val="4"/>
          <c:tx>
            <c:strRef>
              <c:f>Лист1!$F$1</c:f>
              <c:strCache>
                <c:ptCount val="1"/>
                <c:pt idx="0">
                  <c:v>ОПД</c:v>
                </c:pt>
              </c:strCache>
            </c:strRef>
          </c:tx>
          <c:spPr>
            <a:solidFill>
              <a:srgbClr val="5EC271"/>
            </a:solidFill>
            <a:ln>
              <a:solidFill>
                <a:sysClr val="windowText" lastClr="000000">
                  <a:lumMod val="85000"/>
                  <a:lumOff val="15000"/>
                </a:sysClr>
              </a:solidFill>
            </a:ln>
          </c:spPr>
          <c:dLbls>
            <c:dLbl>
              <c:idx val="0"/>
              <c:layout>
                <c:manualLayout>
                  <c:x val="1.9249369184366441E-2"/>
                  <c:y val="-1.1375844723740832E-2"/>
                </c:manualLayout>
              </c:layout>
              <c:showVal val="1"/>
            </c:dLbl>
            <c:dLbl>
              <c:idx val="1"/>
              <c:layout>
                <c:manualLayout>
                  <c:x val="1.3474224964914266E-2"/>
                  <c:y val="-1.7857107395838127E-2"/>
                </c:manualLayout>
              </c:layout>
              <c:showVal val="1"/>
            </c:dLbl>
            <c:dLbl>
              <c:idx val="2"/>
              <c:layout>
                <c:manualLayout>
                  <c:x val="1.1549985289684123E-2"/>
                  <c:y val="-1.2610039974819636E-2"/>
                </c:manualLayout>
              </c:layout>
              <c:showVal val="1"/>
            </c:dLbl>
            <c:dLbl>
              <c:idx val="3"/>
              <c:layout>
                <c:manualLayout>
                  <c:x val="1.1549985289684116E-2"/>
                  <c:y val="-9.4575299811147408E-3"/>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Лист1!$A$2:$A$5</c:f>
              <c:strCache>
                <c:ptCount val="4"/>
                <c:pt idx="0">
                  <c:v>1 квартал 2023 года</c:v>
                </c:pt>
                <c:pt idx="1">
                  <c:v>2 квартал 2023 года</c:v>
                </c:pt>
                <c:pt idx="2">
                  <c:v>3 квартал 2023 года</c:v>
                </c:pt>
                <c:pt idx="3">
                  <c:v>4 квартал 2023 года</c:v>
                </c:pt>
              </c:strCache>
            </c:strRef>
          </c:cat>
          <c:val>
            <c:numRef>
              <c:f>Лист1!$F$2:$F$5</c:f>
              <c:numCache>
                <c:formatCode>General</c:formatCode>
                <c:ptCount val="4"/>
                <c:pt idx="0">
                  <c:v>0</c:v>
                </c:pt>
                <c:pt idx="1">
                  <c:v>0</c:v>
                </c:pt>
                <c:pt idx="2">
                  <c:v>0</c:v>
                </c:pt>
                <c:pt idx="3">
                  <c:v>0</c:v>
                </c:pt>
              </c:numCache>
            </c:numRef>
          </c:val>
        </c:ser>
        <c:dLbls>
          <c:showVal val="1"/>
        </c:dLbls>
        <c:shape val="box"/>
        <c:axId val="205456896"/>
        <c:axId val="205458432"/>
        <c:axId val="0"/>
      </c:bar3DChart>
      <c:catAx>
        <c:axId val="205456896"/>
        <c:scaling>
          <c:orientation val="minMax"/>
        </c:scaling>
        <c:axPos val="b"/>
        <c:numFmt formatCode="General" sourceLinked="1"/>
        <c:majorTickMark val="none"/>
        <c:tickLblPos val="nextTo"/>
        <c:txPr>
          <a:bodyPr/>
          <a:lstStyle/>
          <a:p>
            <a:pPr>
              <a:defRPr sz="1000" b="1" i="0" baseline="0">
                <a:solidFill>
                  <a:sysClr val="windowText" lastClr="000000"/>
                </a:solidFill>
                <a:latin typeface="Times New Roman" pitchFamily="18" charset="0"/>
              </a:defRPr>
            </a:pPr>
            <a:endParaRPr lang="ru-RU"/>
          </a:p>
        </c:txPr>
        <c:crossAx val="205458432"/>
        <c:crosses val="autoZero"/>
        <c:auto val="1"/>
        <c:lblAlgn val="ctr"/>
        <c:lblOffset val="100"/>
      </c:catAx>
      <c:valAx>
        <c:axId val="205458432"/>
        <c:scaling>
          <c:orientation val="minMax"/>
          <c:max val="22"/>
          <c:min val="0"/>
        </c:scaling>
        <c:axPos val="l"/>
        <c:majorGridlines>
          <c:spPr>
            <a:ln>
              <a:solidFill>
                <a:sysClr val="windowText" lastClr="000000">
                  <a:lumMod val="50000"/>
                  <a:lumOff val="50000"/>
                </a:sysClr>
              </a:solidFill>
            </a:ln>
          </c:spPr>
        </c:majorGridlines>
        <c:numFmt formatCode="General" sourceLinked="1"/>
        <c:tickLblPos val="nextTo"/>
        <c:txPr>
          <a:bodyPr/>
          <a:lstStyle/>
          <a:p>
            <a:pPr>
              <a:defRPr sz="1000">
                <a:latin typeface="Times New Roman" pitchFamily="18" charset="0"/>
                <a:cs typeface="Times New Roman" pitchFamily="18" charset="0"/>
              </a:defRPr>
            </a:pPr>
            <a:endParaRPr lang="ru-RU"/>
          </a:p>
        </c:txPr>
        <c:crossAx val="205456896"/>
        <c:crosses val="autoZero"/>
        <c:crossBetween val="between"/>
      </c:valAx>
      <c:spPr>
        <a:noFill/>
        <a:ln w="25330">
          <a:noFill/>
        </a:ln>
      </c:spPr>
    </c:plotArea>
    <c:legend>
      <c:legendPos val="b"/>
      <c:layout>
        <c:manualLayout>
          <c:xMode val="edge"/>
          <c:yMode val="edge"/>
          <c:x val="0.29258902791145758"/>
          <c:y val="0.83112532808398965"/>
          <c:w val="0.4734726758770243"/>
          <c:h val="0.15763146794150731"/>
        </c:manualLayout>
      </c:layout>
      <c:spPr>
        <a:ln>
          <a:solidFill>
            <a:sysClr val="windowText" lastClr="000000"/>
          </a:solidFill>
        </a:ln>
      </c:spPr>
      <c:txPr>
        <a:bodyPr/>
        <a:lstStyle/>
        <a:p>
          <a:pPr>
            <a:defRPr sz="1000" baseline="0">
              <a:latin typeface="Times New Roman" pitchFamily="18" charset="0"/>
            </a:defRPr>
          </a:pPr>
          <a:endParaRPr lang="ru-RU"/>
        </a:p>
      </c:txPr>
    </c:legend>
    <c:plotVisOnly val="1"/>
    <c:dispBlanksAs val="gap"/>
  </c:chart>
  <c:spPr>
    <a:ln>
      <a:noFill/>
    </a:ln>
  </c:spPr>
  <c:externalData r:id="rId2"/>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10"/>
      <c:rotY val="10"/>
      <c:depthPercent val="100"/>
      <c:rAngAx val="1"/>
    </c:view3D>
    <c:floor>
      <c:spPr>
        <a:solidFill>
          <a:schemeClr val="accent1">
            <a:lumMod val="20000"/>
            <a:lumOff val="80000"/>
          </a:schemeClr>
        </a:solidFill>
      </c:spPr>
    </c:floor>
    <c:sideWall>
      <c:spPr>
        <a:solidFill>
          <a:schemeClr val="accent1">
            <a:lumMod val="20000"/>
            <a:lumOff val="80000"/>
          </a:schemeClr>
        </a:solidFill>
        <a:ln>
          <a:solidFill>
            <a:sysClr val="windowText" lastClr="000000"/>
          </a:solidFill>
        </a:ln>
      </c:spPr>
    </c:sideWall>
    <c:backWall>
      <c:spPr>
        <a:solidFill>
          <a:schemeClr val="accent1">
            <a:lumMod val="20000"/>
            <a:lumOff val="80000"/>
          </a:schemeClr>
        </a:solidFill>
        <a:ln>
          <a:solidFill>
            <a:sysClr val="windowText" lastClr="000000"/>
          </a:solidFill>
        </a:ln>
      </c:spPr>
    </c:backWall>
    <c:plotArea>
      <c:layout>
        <c:manualLayout>
          <c:layoutTarget val="inner"/>
          <c:xMode val="edge"/>
          <c:yMode val="edge"/>
          <c:x val="5.9729929368097998E-2"/>
          <c:y val="2.8219628351574981E-2"/>
          <c:w val="0.91381268862733656"/>
          <c:h val="0.69055220883529556"/>
        </c:manualLayout>
      </c:layout>
      <c:bar3DChart>
        <c:barDir val="col"/>
        <c:grouping val="stacked"/>
        <c:ser>
          <c:idx val="0"/>
          <c:order val="0"/>
          <c:tx>
            <c:strRef>
              <c:f>Лист1!$B$1</c:f>
              <c:strCache>
                <c:ptCount val="1"/>
                <c:pt idx="0">
                  <c:v>Оказывают телематические услуги связи</c:v>
                </c:pt>
              </c:strCache>
            </c:strRef>
          </c:tx>
          <c:spPr>
            <a:solidFill>
              <a:schemeClr val="tx2">
                <a:lumMod val="40000"/>
                <a:lumOff val="60000"/>
              </a:schemeClr>
            </a:solidFill>
          </c:spPr>
          <c:dLbls>
            <c:dLbl>
              <c:idx val="0"/>
              <c:layout>
                <c:manualLayout>
                  <c:x val="5.884083553986467E-3"/>
                  <c:y val="-4.6511627906977104E-2"/>
                </c:manualLayout>
              </c:layout>
              <c:showVal val="1"/>
              <c:extLst>
                <c:ext xmlns:c15="http://schemas.microsoft.com/office/drawing/2012/chart" uri="{CE6537A1-D6FC-4f65-9D91-7224C49458BB}">
                  <c15:layout/>
                </c:ext>
              </c:extLst>
            </c:dLbl>
            <c:dLbl>
              <c:idx val="1"/>
              <c:layout>
                <c:manualLayout>
                  <c:x val="1.3822998469672321E-2"/>
                  <c:y val="-7.2351268315534539E-2"/>
                </c:manualLayout>
              </c:layout>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по состоянию на 09.01.2023</c:v>
                </c:pt>
                <c:pt idx="1">
                  <c:v>по состоянию на 09.01.2024</c:v>
                </c:pt>
              </c:strCache>
            </c:strRef>
          </c:cat>
          <c:val>
            <c:numRef>
              <c:f>Лист1!$B$2:$B$3</c:f>
              <c:numCache>
                <c:formatCode>General</c:formatCode>
                <c:ptCount val="2"/>
                <c:pt idx="0">
                  <c:v>108</c:v>
                </c:pt>
                <c:pt idx="1">
                  <c:v>105</c:v>
                </c:pt>
              </c:numCache>
            </c:numRef>
          </c:val>
        </c:ser>
        <c:dLbls>
          <c:showVal val="1"/>
        </c:dLbls>
        <c:shape val="cylinder"/>
        <c:axId val="205503872"/>
        <c:axId val="205505664"/>
        <c:axId val="0"/>
      </c:bar3DChart>
      <c:catAx>
        <c:axId val="205503872"/>
        <c:scaling>
          <c:orientation val="minMax"/>
        </c:scaling>
        <c:axPos val="b"/>
        <c:numFmt formatCode="General" sourceLinked="1"/>
        <c:tickLblPos val="nextTo"/>
        <c:spPr>
          <a:solidFill>
            <a:schemeClr val="bg1"/>
          </a:solidFill>
        </c:spPr>
        <c:txPr>
          <a:bodyPr/>
          <a:lstStyle/>
          <a:p>
            <a:pPr>
              <a:defRPr b="1">
                <a:solidFill>
                  <a:schemeClr val="tx1"/>
                </a:solidFill>
                <a:latin typeface="Times New Roman" pitchFamily="18" charset="0"/>
                <a:cs typeface="Times New Roman" pitchFamily="18" charset="0"/>
              </a:defRPr>
            </a:pPr>
            <a:endParaRPr lang="ru-RU"/>
          </a:p>
        </c:txPr>
        <c:crossAx val="205505664"/>
        <c:crosses val="autoZero"/>
        <c:auto val="1"/>
        <c:lblAlgn val="ctr"/>
        <c:lblOffset val="100"/>
      </c:catAx>
      <c:valAx>
        <c:axId val="205505664"/>
        <c:scaling>
          <c:orientation val="minMax"/>
          <c:min val="0"/>
        </c:scaling>
        <c:axPos val="l"/>
        <c:majorGridlines/>
        <c:numFmt formatCode="#,##0" sourceLinked="0"/>
        <c:tickLblPos val="nextTo"/>
        <c:spPr>
          <a:solidFill>
            <a:sysClr val="window" lastClr="FFFFFF"/>
          </a:solidFill>
        </c:spPr>
        <c:txPr>
          <a:bodyPr/>
          <a:lstStyle/>
          <a:p>
            <a:pPr>
              <a:defRPr>
                <a:latin typeface="Times New Roman" pitchFamily="18" charset="0"/>
                <a:cs typeface="Times New Roman" pitchFamily="18" charset="0"/>
              </a:defRPr>
            </a:pPr>
            <a:endParaRPr lang="ru-RU"/>
          </a:p>
        </c:txPr>
        <c:crossAx val="205503872"/>
        <c:crosses val="autoZero"/>
        <c:crossBetween val="between"/>
        <c:majorUnit val="20"/>
        <c:minorUnit val="5"/>
      </c:valAx>
    </c:plotArea>
    <c:legend>
      <c:legendPos val="r"/>
      <c:layout>
        <c:manualLayout>
          <c:xMode val="edge"/>
          <c:yMode val="edge"/>
          <c:x val="0.15425779103763529"/>
          <c:y val="0.86283669718903577"/>
          <c:w val="0.68893852613465312"/>
          <c:h val="0.11427695428646679"/>
        </c:manualLayout>
      </c:layout>
      <c:spPr>
        <a:ln>
          <a:solidFill>
            <a:sysClr val="windowText" lastClr="000000"/>
          </a:solidFill>
        </a:ln>
      </c:spPr>
      <c:txPr>
        <a:bodyPr/>
        <a:lstStyle/>
        <a:p>
          <a:pPr>
            <a:defRPr>
              <a:latin typeface="Times New Roman" pitchFamily="18" charset="0"/>
              <a:cs typeface="Times New Roman" pitchFamily="18" charset="0"/>
            </a:defRPr>
          </a:pPr>
          <a:endParaRPr lang="ru-RU"/>
        </a:p>
      </c:txPr>
    </c:legend>
    <c:plotVisOnly val="1"/>
    <c:dispBlanksAs val="gap"/>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10"/>
      <c:rotY val="10"/>
      <c:depthPercent val="100"/>
      <c:rAngAx val="1"/>
    </c:view3D>
    <c:floor>
      <c:spPr>
        <a:solidFill>
          <a:srgbClr val="4F81BD">
            <a:lumMod val="20000"/>
            <a:lumOff val="80000"/>
          </a:srgbClr>
        </a:solidFill>
      </c:spPr>
    </c:floor>
    <c:sideWall>
      <c:spPr>
        <a:solidFill>
          <a:srgbClr val="4F81BD">
            <a:lumMod val="20000"/>
            <a:lumOff val="80000"/>
          </a:srgbClr>
        </a:solidFill>
        <a:ln>
          <a:solidFill>
            <a:sysClr val="windowText" lastClr="000000"/>
          </a:solidFill>
        </a:ln>
      </c:spPr>
    </c:sideWall>
    <c:backWall>
      <c:spPr>
        <a:solidFill>
          <a:srgbClr val="4F81BD">
            <a:lumMod val="20000"/>
            <a:lumOff val="80000"/>
          </a:srgbClr>
        </a:solidFill>
        <a:ln>
          <a:solidFill>
            <a:sysClr val="windowText" lastClr="000000"/>
          </a:solidFill>
        </a:ln>
      </c:spPr>
    </c:backWall>
    <c:plotArea>
      <c:layout>
        <c:manualLayout>
          <c:layoutTarget val="inner"/>
          <c:xMode val="edge"/>
          <c:yMode val="edge"/>
          <c:x val="5.8754990490224784E-2"/>
          <c:y val="4.3159057655805105E-2"/>
          <c:w val="0.92413469518665026"/>
          <c:h val="0.67077275769755573"/>
        </c:manualLayout>
      </c:layout>
      <c:bar3DChart>
        <c:barDir val="col"/>
        <c:grouping val="stacked"/>
        <c:ser>
          <c:idx val="0"/>
          <c:order val="0"/>
          <c:tx>
            <c:strRef>
              <c:f>Лист1!$B$1</c:f>
              <c:strCache>
                <c:ptCount val="1"/>
                <c:pt idx="0">
                  <c:v>Оказывают телематические услуги связи</c:v>
                </c:pt>
              </c:strCache>
            </c:strRef>
          </c:tx>
          <c:spPr>
            <a:solidFill>
              <a:srgbClr val="1F497D">
                <a:lumMod val="40000"/>
                <a:lumOff val="60000"/>
              </a:srgbClr>
            </a:solidFill>
          </c:spPr>
          <c:dLbls>
            <c:dLbl>
              <c:idx val="0"/>
              <c:layout>
                <c:manualLayout>
                  <c:x val="9.8685340316029269E-3"/>
                  <c:y val="4.3521036938394429E-3"/>
                </c:manualLayout>
              </c:layout>
              <c:showVal val="1"/>
            </c:dLbl>
            <c:dLbl>
              <c:idx val="1"/>
              <c:layout>
                <c:manualLayout>
                  <c:x val="1.5789654450561217E-2"/>
                  <c:y val="0"/>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по состоянию на 09.01.2023</c:v>
                </c:pt>
                <c:pt idx="1">
                  <c:v>по состоянию на 09.01.2024</c:v>
                </c:pt>
              </c:strCache>
            </c:strRef>
          </c:cat>
          <c:val>
            <c:numRef>
              <c:f>Лист1!$B$2:$B$3</c:f>
              <c:numCache>
                <c:formatCode>General</c:formatCode>
                <c:ptCount val="2"/>
                <c:pt idx="0">
                  <c:v>5</c:v>
                </c:pt>
                <c:pt idx="1">
                  <c:v>5</c:v>
                </c:pt>
              </c:numCache>
            </c:numRef>
          </c:val>
        </c:ser>
        <c:dLbls>
          <c:showVal val="1"/>
        </c:dLbls>
        <c:shape val="cylinder"/>
        <c:axId val="218567808"/>
        <c:axId val="218569344"/>
        <c:axId val="0"/>
      </c:bar3DChart>
      <c:catAx>
        <c:axId val="218567808"/>
        <c:scaling>
          <c:orientation val="minMax"/>
        </c:scaling>
        <c:axPos val="b"/>
        <c:numFmt formatCode="General" sourceLinked="1"/>
        <c:tickLblPos val="nextTo"/>
        <c:txPr>
          <a:bodyPr/>
          <a:lstStyle/>
          <a:p>
            <a:pPr>
              <a:defRPr b="1">
                <a:solidFill>
                  <a:schemeClr val="tx1"/>
                </a:solidFill>
                <a:latin typeface="Times New Roman" pitchFamily="18" charset="0"/>
                <a:cs typeface="Times New Roman" pitchFamily="18" charset="0"/>
              </a:defRPr>
            </a:pPr>
            <a:endParaRPr lang="ru-RU"/>
          </a:p>
        </c:txPr>
        <c:crossAx val="218569344"/>
        <c:crosses val="autoZero"/>
        <c:auto val="1"/>
        <c:lblAlgn val="ctr"/>
        <c:lblOffset val="100"/>
      </c:catAx>
      <c:valAx>
        <c:axId val="218569344"/>
        <c:scaling>
          <c:orientation val="minMax"/>
          <c:max val="10"/>
        </c:scaling>
        <c:axPos val="l"/>
        <c:majorGridlines>
          <c:spPr>
            <a:ln w="9510"/>
          </c:spPr>
        </c:majorGridlines>
        <c:numFmt formatCode="General" sourceLinked="1"/>
        <c:tickLblPos val="nextTo"/>
        <c:txPr>
          <a:bodyPr/>
          <a:lstStyle/>
          <a:p>
            <a:pPr>
              <a:defRPr>
                <a:latin typeface="Times New Roman" pitchFamily="18" charset="0"/>
                <a:cs typeface="Times New Roman" pitchFamily="18" charset="0"/>
              </a:defRPr>
            </a:pPr>
            <a:endParaRPr lang="ru-RU"/>
          </a:p>
        </c:txPr>
        <c:crossAx val="218567808"/>
        <c:crosses val="autoZero"/>
        <c:crossBetween val="between"/>
      </c:valAx>
      <c:spPr>
        <a:noFill/>
        <a:ln w="25361">
          <a:noFill/>
        </a:ln>
      </c:spPr>
    </c:plotArea>
    <c:legend>
      <c:legendPos val="r"/>
      <c:layout>
        <c:manualLayout>
          <c:xMode val="edge"/>
          <c:yMode val="edge"/>
          <c:x val="0.16583913639848971"/>
          <c:y val="0.84046969822101769"/>
          <c:w val="0.68315342680984725"/>
          <c:h val="0.11901016027735578"/>
        </c:manualLayout>
      </c:layout>
      <c:spPr>
        <a:ln>
          <a:solidFill>
            <a:sysClr val="windowText" lastClr="000000"/>
          </a:solidFill>
        </a:ln>
      </c:spPr>
      <c:txPr>
        <a:bodyPr/>
        <a:lstStyle/>
        <a:p>
          <a:pPr>
            <a:defRPr>
              <a:latin typeface="Times New Roman" pitchFamily="18" charset="0"/>
              <a:cs typeface="Times New Roman" pitchFamily="18" charset="0"/>
            </a:defRPr>
          </a:pPr>
          <a:endParaRPr lang="ru-RU"/>
        </a:p>
      </c:txPr>
    </c:legend>
    <c:plotVisOnly val="1"/>
    <c:dispBlanksAs val="gap"/>
  </c:chart>
  <c:externalData r:id="rId2"/>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10"/>
      <c:depthPercent val="120"/>
      <c:rAngAx val="1"/>
    </c:view3D>
    <c:floor>
      <c:spPr>
        <a:solidFill>
          <a:srgbClr val="EEECE1">
            <a:lumMod val="90000"/>
          </a:srgbClr>
        </a:solidFill>
      </c:spPr>
    </c:floor>
    <c:sideWall>
      <c:spPr>
        <a:solidFill>
          <a:srgbClr val="EEECE1">
            <a:lumMod val="90000"/>
          </a:srgbClr>
        </a:solidFill>
        <a:ln w="12700">
          <a:solidFill>
            <a:sysClr val="windowText" lastClr="000000"/>
          </a:solidFill>
          <a:prstDash val="solid"/>
        </a:ln>
      </c:spPr>
    </c:sideWall>
    <c:backWall>
      <c:spPr>
        <a:solidFill>
          <a:srgbClr val="EEECE1">
            <a:lumMod val="90000"/>
          </a:srgbClr>
        </a:solidFill>
        <a:ln>
          <a:solidFill>
            <a:sysClr val="windowText" lastClr="000000"/>
          </a:solidFill>
        </a:ln>
      </c:spPr>
    </c:backWall>
    <c:plotArea>
      <c:layout>
        <c:manualLayout>
          <c:layoutTarget val="inner"/>
          <c:xMode val="edge"/>
          <c:yMode val="edge"/>
          <c:x val="9.3852371337795767E-2"/>
          <c:y val="6.2009172524196986E-2"/>
          <c:w val="0.86859449551846535"/>
          <c:h val="0.68732405691935572"/>
        </c:manualLayout>
      </c:layout>
      <c:bar3DChart>
        <c:barDir val="col"/>
        <c:grouping val="clustered"/>
        <c:ser>
          <c:idx val="0"/>
          <c:order val="0"/>
          <c:tx>
            <c:strRef>
              <c:f>Sheet1!$A$2</c:f>
              <c:strCache>
                <c:ptCount val="1"/>
                <c:pt idx="0">
                  <c:v>количество полученных актов</c:v>
                </c:pt>
              </c:strCache>
            </c:strRef>
          </c:tx>
          <c:spPr>
            <a:solidFill>
              <a:srgbClr val="00CC99"/>
            </a:solidFill>
            <a:ln w="10348">
              <a:solidFill>
                <a:srgbClr val="000000"/>
              </a:solidFill>
              <a:prstDash val="solid"/>
            </a:ln>
          </c:spPr>
          <c:dLbls>
            <c:dLbl>
              <c:idx val="0"/>
              <c:layout>
                <c:manualLayout>
                  <c:x val="1.526763510993729E-2"/>
                  <c:y val="-2.484162159259479E-2"/>
                </c:manualLayout>
              </c:layout>
              <c:showVal val="1"/>
              <c:extLst>
                <c:ext xmlns:c15="http://schemas.microsoft.com/office/drawing/2012/chart" uri="{CE6537A1-D6FC-4f65-9D91-7224C49458BB}">
                  <c15:layout/>
                </c:ext>
              </c:extLst>
            </c:dLbl>
            <c:dLbl>
              <c:idx val="1"/>
              <c:layout>
                <c:manualLayout>
                  <c:x val="1.8692600060930941E-2"/>
                  <c:y val="-1.7135013667835659E-2"/>
                </c:manualLayout>
              </c:layout>
              <c:showVal val="1"/>
              <c:extLst>
                <c:ext xmlns:c15="http://schemas.microsoft.com/office/drawing/2012/chart" uri="{CE6537A1-D6FC-4f65-9D91-7224C49458BB}"/>
              </c:extLst>
            </c:dLbl>
            <c:dLbl>
              <c:idx val="2"/>
              <c:layout>
                <c:manualLayout>
                  <c:x val="1.6750949000614641E-2"/>
                  <c:y val="-1.4433552668403083E-2"/>
                </c:manualLayout>
              </c:layout>
              <c:showVal val="1"/>
              <c:extLst>
                <c:ext xmlns:c15="http://schemas.microsoft.com/office/drawing/2012/chart" uri="{CE6537A1-D6FC-4f65-9D91-7224C49458BB}"/>
              </c:extLst>
            </c:dLbl>
            <c:dLbl>
              <c:idx val="3"/>
              <c:layout>
                <c:manualLayout>
                  <c:x val="1.8064077121945892E-2"/>
                  <c:y val="-1.4433552668403083E-2"/>
                </c:manualLayout>
              </c:layout>
              <c:showVal val="1"/>
              <c:extLst>
                <c:ext xmlns:c15="http://schemas.microsoft.com/office/drawing/2012/chart" uri="{CE6537A1-D6FC-4f65-9D91-7224C49458BB}"/>
              </c:extLst>
            </c:dLbl>
            <c:spPr>
              <a:noFill/>
              <a:ln>
                <a:noFill/>
              </a:ln>
              <a:effectLst/>
            </c:spPr>
            <c:txPr>
              <a:bodyPr/>
              <a:lstStyle/>
              <a:p>
                <a:pPr>
                  <a:defRPr sz="10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Sheet1!$B$1:$C$1</c:f>
              <c:strCache>
                <c:ptCount val="2"/>
                <c:pt idx="0">
                  <c:v>2022 год</c:v>
                </c:pt>
                <c:pt idx="1">
                  <c:v>2023 год</c:v>
                </c:pt>
              </c:strCache>
            </c:strRef>
          </c:cat>
          <c:val>
            <c:numRef>
              <c:f>Sheet1!$B$2:$C$2</c:f>
              <c:numCache>
                <c:formatCode>General</c:formatCode>
                <c:ptCount val="2"/>
                <c:pt idx="0">
                  <c:v>8</c:v>
                </c:pt>
                <c:pt idx="1">
                  <c:v>6</c:v>
                </c:pt>
              </c:numCache>
            </c:numRef>
          </c:val>
        </c:ser>
        <c:ser>
          <c:idx val="1"/>
          <c:order val="1"/>
          <c:tx>
            <c:strRef>
              <c:f>Sheet1!$A$3</c:f>
              <c:strCache>
                <c:ptCount val="1"/>
                <c:pt idx="0">
                  <c:v>количество составленных протоколов об АПН</c:v>
                </c:pt>
              </c:strCache>
            </c:strRef>
          </c:tx>
          <c:spPr>
            <a:ln>
              <a:solidFill>
                <a:srgbClr val="000000"/>
              </a:solidFill>
            </a:ln>
          </c:spPr>
          <c:dLbls>
            <c:dLbl>
              <c:idx val="0"/>
              <c:layout>
                <c:manualLayout>
                  <c:x val="1.7419725621795053E-2"/>
                  <c:y val="-2.1650613127657252E-2"/>
                </c:manualLayout>
              </c:layout>
              <c:showVal val="1"/>
              <c:extLst>
                <c:ext xmlns:c15="http://schemas.microsoft.com/office/drawing/2012/chart" uri="{CE6537A1-D6FC-4f65-9D91-7224C49458BB}">
                  <c15:layout/>
                </c:ext>
              </c:extLst>
            </c:dLbl>
            <c:dLbl>
              <c:idx val="1"/>
              <c:layout>
                <c:manualLayout>
                  <c:x val="1.548420055270671E-2"/>
                  <c:y val="-2.5259285419812105E-2"/>
                </c:manualLayout>
              </c:layout>
              <c:showVal val="1"/>
              <c:extLst>
                <c:ext xmlns:c15="http://schemas.microsoft.com/office/drawing/2012/chart" uri="{CE6537A1-D6FC-4f65-9D91-7224C49458BB}"/>
              </c:extLst>
            </c:dLbl>
            <c:dLbl>
              <c:idx val="2"/>
              <c:layout>
                <c:manualLayout>
                  <c:x val="1.1613150414530999E-2"/>
                  <c:y val="-7.2167763342019737E-3"/>
                </c:manualLayout>
              </c:layout>
              <c:showVal val="1"/>
              <c:extLst>
                <c:ext xmlns:c15="http://schemas.microsoft.com/office/drawing/2012/chart" uri="{CE6537A1-D6FC-4f65-9D91-7224C49458BB}"/>
              </c:extLst>
            </c:dLbl>
            <c:dLbl>
              <c:idx val="3"/>
              <c:layout>
                <c:manualLayout>
                  <c:x val="5.8065752072650155E-3"/>
                  <c:y val="0"/>
                </c:manualLayout>
              </c:layout>
              <c:showVal val="1"/>
              <c:extLst>
                <c:ext xmlns:c15="http://schemas.microsoft.com/office/drawing/2012/chart" uri="{CE6537A1-D6FC-4f65-9D91-7224C49458BB}"/>
              </c:extLst>
            </c:dLbl>
            <c:spPr>
              <a:noFill/>
              <a:ln>
                <a:noFill/>
              </a:ln>
              <a:effectLst/>
            </c:spPr>
            <c:txPr>
              <a:bodyPr/>
              <a:lstStyle/>
              <a:p>
                <a:pPr>
                  <a:defRPr sz="10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Sheet1!$B$1:$C$1</c:f>
              <c:strCache>
                <c:ptCount val="2"/>
                <c:pt idx="0">
                  <c:v>2022 год</c:v>
                </c:pt>
                <c:pt idx="1">
                  <c:v>2023 год</c:v>
                </c:pt>
              </c:strCache>
            </c:strRef>
          </c:cat>
          <c:val>
            <c:numRef>
              <c:f>Sheet1!$B$3:$C$3</c:f>
              <c:numCache>
                <c:formatCode>General</c:formatCode>
                <c:ptCount val="2"/>
                <c:pt idx="0">
                  <c:v>2</c:v>
                </c:pt>
                <c:pt idx="1">
                  <c:v>2</c:v>
                </c:pt>
              </c:numCache>
            </c:numRef>
          </c:val>
        </c:ser>
        <c:ser>
          <c:idx val="2"/>
          <c:order val="2"/>
          <c:tx>
            <c:strRef>
              <c:f>Sheet1!$A$4</c:f>
              <c:strCache>
                <c:ptCount val="1"/>
                <c:pt idx="0">
                  <c:v>количество направленных операторам связи писем</c:v>
                </c:pt>
              </c:strCache>
            </c:strRef>
          </c:tx>
          <c:spPr>
            <a:ln>
              <a:solidFill>
                <a:sysClr val="windowText" lastClr="000000"/>
              </a:solidFill>
            </a:ln>
          </c:spPr>
          <c:dLbls>
            <c:dLbl>
              <c:idx val="0"/>
              <c:layout>
                <c:manualLayout>
                  <c:x val="1.9355250690883521E-2"/>
                  <c:y val="-1.8041940835503811E-2"/>
                </c:manualLayout>
              </c:layout>
              <c:showVal val="1"/>
              <c:extLst>
                <c:ext xmlns:c15="http://schemas.microsoft.com/office/drawing/2012/chart" uri="{CE6537A1-D6FC-4f65-9D91-7224C49458BB}">
                  <c15:layout/>
                </c:ext>
              </c:extLst>
            </c:dLbl>
            <c:dLbl>
              <c:idx val="1"/>
              <c:layout>
                <c:manualLayout>
                  <c:x val="2.7097350967236811E-2"/>
                  <c:y val="-2.165032900260461E-2"/>
                </c:manualLayout>
              </c:layout>
              <c:showVal val="1"/>
              <c:extLst>
                <c:ext xmlns:c15="http://schemas.microsoft.com/office/drawing/2012/chart" uri="{CE6537A1-D6FC-4f65-9D91-7224C49458BB}"/>
              </c:extLst>
            </c:dLbl>
            <c:spPr>
              <a:noFill/>
              <a:ln>
                <a:noFill/>
              </a:ln>
              <a:effectLst/>
            </c:spPr>
            <c:txPr>
              <a:bodyPr/>
              <a:lstStyle/>
              <a:p>
                <a:pPr>
                  <a:defRPr sz="10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Sheet1!$B$1:$C$1</c:f>
              <c:strCache>
                <c:ptCount val="2"/>
                <c:pt idx="0">
                  <c:v>2022 год</c:v>
                </c:pt>
                <c:pt idx="1">
                  <c:v>2023 год</c:v>
                </c:pt>
              </c:strCache>
            </c:strRef>
          </c:cat>
          <c:val>
            <c:numRef>
              <c:f>Sheet1!$B$4:$C$4</c:f>
              <c:numCache>
                <c:formatCode>General</c:formatCode>
                <c:ptCount val="2"/>
                <c:pt idx="0">
                  <c:v>7</c:v>
                </c:pt>
                <c:pt idx="1">
                  <c:v>3</c:v>
                </c:pt>
              </c:numCache>
            </c:numRef>
          </c:val>
        </c:ser>
        <c:dLbls>
          <c:showVal val="1"/>
        </c:dLbls>
        <c:shape val="box"/>
        <c:axId val="68678784"/>
        <c:axId val="68680320"/>
        <c:axId val="0"/>
      </c:bar3DChart>
      <c:catAx>
        <c:axId val="68678784"/>
        <c:scaling>
          <c:orientation val="minMax"/>
        </c:scaling>
        <c:axPos val="b"/>
        <c:numFmt formatCode="General" sourceLinked="1"/>
        <c:majorTickMark val="none"/>
        <c:tickLblPos val="low"/>
        <c:spPr>
          <a:noFill/>
          <a:ln w="2587">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68680320"/>
        <c:crosses val="autoZero"/>
        <c:auto val="1"/>
        <c:lblAlgn val="ctr"/>
        <c:lblOffset val="100"/>
        <c:tickLblSkip val="1"/>
        <c:tickMarkSkip val="1"/>
      </c:catAx>
      <c:valAx>
        <c:axId val="68680320"/>
        <c:scaling>
          <c:orientation val="minMax"/>
        </c:scaling>
        <c:axPos val="l"/>
        <c:majorGridlines>
          <c:spPr>
            <a:ln w="9525" cap="flat" cmpd="sng" algn="ctr">
              <a:solidFill>
                <a:sysClr val="windowText" lastClr="000000">
                  <a:lumMod val="50000"/>
                  <a:lumOff val="50000"/>
                </a:sysClr>
              </a:solidFill>
              <a:prstDash val="solid"/>
            </a:ln>
            <a:effectLst/>
          </c:spPr>
        </c:majorGridlines>
        <c:numFmt formatCode="General" sourceLinked="1"/>
        <c:tickLblPos val="nextTo"/>
        <c:spPr>
          <a:ln w="2587">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68678784"/>
        <c:crosses val="autoZero"/>
        <c:crossBetween val="between"/>
      </c:valAx>
      <c:spPr>
        <a:noFill/>
      </c:spPr>
    </c:plotArea>
    <c:legend>
      <c:legendPos val="b"/>
      <c:layout>
        <c:manualLayout>
          <c:xMode val="edge"/>
          <c:yMode val="edge"/>
          <c:x val="0.1994435696135563"/>
          <c:y val="0.85553280840543577"/>
          <c:w val="0.65537590652832811"/>
          <c:h val="0.11701406163297465"/>
        </c:manualLayout>
      </c:layout>
      <c:spPr>
        <a:noFill/>
        <a:ln w="2587">
          <a:solidFill>
            <a:sysClr val="windowText" lastClr="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w="0">
      <a:solidFill>
        <a:sysClr val="windowText" lastClr="000000">
          <a:alpha val="0"/>
        </a:sysClr>
      </a:solidFill>
    </a:ln>
  </c:spPr>
  <c:txPr>
    <a:bodyPr/>
    <a:lstStyle/>
    <a:p>
      <a:pPr>
        <a:defRPr sz="814" b="1" i="0" u="none" strike="noStrike" baseline="0">
          <a:solidFill>
            <a:srgbClr val="000000"/>
          </a:solidFill>
          <a:latin typeface="Arial Cyr"/>
          <a:ea typeface="Arial Cyr"/>
          <a:cs typeface="Arial Cyr"/>
        </a:defRPr>
      </a:pPr>
      <a:endParaRPr lang="ru-RU"/>
    </a:p>
  </c:txPr>
  <c:externalData r:id="rId2"/>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Сравнительные данные о количестве зарегистрированных (перерегистрированных),</a:t>
            </a:r>
            <a:r>
              <a:rPr lang="ru-RU" sz="1200" baseline="0">
                <a:latin typeface="Times New Roman" pitchFamily="18" charset="0"/>
                <a:cs typeface="Times New Roman" pitchFamily="18" charset="0"/>
              </a:rPr>
              <a:t> </a:t>
            </a:r>
            <a:r>
              <a:rPr lang="ru-RU" sz="1200">
                <a:latin typeface="Times New Roman" pitchFamily="18" charset="0"/>
                <a:cs typeface="Times New Roman" pitchFamily="18" charset="0"/>
              </a:rPr>
              <a:t>снятых с учета СМИ в 202</a:t>
            </a:r>
            <a:r>
              <a:rPr lang="en-US" sz="1200">
                <a:latin typeface="Times New Roman" pitchFamily="18" charset="0"/>
                <a:cs typeface="Times New Roman" pitchFamily="18" charset="0"/>
              </a:rPr>
              <a:t>2</a:t>
            </a:r>
            <a:r>
              <a:rPr lang="ru-RU" sz="1200">
                <a:latin typeface="Times New Roman" pitchFamily="18" charset="0"/>
                <a:cs typeface="Times New Roman" pitchFamily="18" charset="0"/>
              </a:rPr>
              <a:t> и 202</a:t>
            </a:r>
            <a:r>
              <a:rPr lang="en-US" sz="1200">
                <a:latin typeface="Times New Roman" pitchFamily="18" charset="0"/>
                <a:cs typeface="Times New Roman" pitchFamily="18" charset="0"/>
              </a:rPr>
              <a:t>3</a:t>
            </a:r>
            <a:r>
              <a:rPr lang="ru-RU" sz="1200">
                <a:latin typeface="Times New Roman" pitchFamily="18" charset="0"/>
                <a:cs typeface="Times New Roman" pitchFamily="18" charset="0"/>
              </a:rPr>
              <a:t> годах</a:t>
            </a:r>
          </a:p>
        </c:rich>
      </c:tx>
      <c:layout>
        <c:manualLayout>
          <c:xMode val="edge"/>
          <c:yMode val="edge"/>
          <c:x val="0.16268291167746041"/>
          <c:y val="3.0272284666706752E-2"/>
        </c:manualLayout>
      </c:layout>
      <c:spPr>
        <a:noFill/>
      </c:spPr>
    </c:title>
    <c:view3D>
      <c:depthPercent val="100"/>
      <c:rAngAx val="1"/>
    </c:view3D>
    <c:floor>
      <c:spPr>
        <a:solidFill>
          <a:sysClr val="window" lastClr="FFFFFF">
            <a:lumMod val="85000"/>
          </a:sysClr>
        </a:solidFill>
      </c:spPr>
    </c:floor>
    <c:sideWall>
      <c:spPr>
        <a:solidFill>
          <a:srgbClr val="EEECE1"/>
        </a:solidFill>
        <a:ln>
          <a:solidFill>
            <a:sysClr val="windowText" lastClr="000000"/>
          </a:solidFill>
        </a:ln>
      </c:spPr>
    </c:sideWall>
    <c:backWall>
      <c:spPr>
        <a:solidFill>
          <a:sysClr val="window" lastClr="FFFFFF">
            <a:lumMod val="95000"/>
          </a:sysClr>
        </a:solidFill>
        <a:ln>
          <a:solidFill>
            <a:sysClr val="windowText" lastClr="000000"/>
          </a:solidFill>
        </a:ln>
      </c:spPr>
    </c:backWall>
    <c:plotArea>
      <c:layout>
        <c:manualLayout>
          <c:layoutTarget val="inner"/>
          <c:xMode val="edge"/>
          <c:yMode val="edge"/>
          <c:x val="6.2273388962039392E-2"/>
          <c:y val="0.16587083976680164"/>
          <c:w val="0.92107838215968663"/>
          <c:h val="0.62611341521241171"/>
        </c:manualLayout>
      </c:layout>
      <c:bar3DChart>
        <c:barDir val="col"/>
        <c:grouping val="clustered"/>
        <c:ser>
          <c:idx val="0"/>
          <c:order val="0"/>
          <c:tx>
            <c:strRef>
              <c:f>Лист1!$B$1</c:f>
              <c:strCache>
                <c:ptCount val="1"/>
                <c:pt idx="0">
                  <c:v>зарегистрировано</c:v>
                </c:pt>
              </c:strCache>
            </c:strRef>
          </c:tx>
          <c:spPr>
            <a:solidFill>
              <a:srgbClr val="FF33CC"/>
            </a:solidFill>
            <a:ln>
              <a:solidFill>
                <a:schemeClr val="tx1">
                  <a:lumMod val="85000"/>
                  <a:lumOff val="15000"/>
                </a:schemeClr>
              </a:solidFill>
            </a:ln>
          </c:spPr>
          <c:dLbls>
            <c:dLbl>
              <c:idx val="0"/>
              <c:layout>
                <c:manualLayout>
                  <c:x val="1.6996873620383861E-2"/>
                  <c:y val="-3.5678626106636489E-2"/>
                </c:manualLayout>
              </c:layout>
              <c:showVal val="1"/>
              <c:extLst>
                <c:ext xmlns:c15="http://schemas.microsoft.com/office/drawing/2012/chart" uri="{CE6537A1-D6FC-4f65-9D91-7224C49458BB}">
                  <c15:layout/>
                </c:ext>
              </c:extLst>
            </c:dLbl>
            <c:dLbl>
              <c:idx val="1"/>
              <c:layout>
                <c:manualLayout>
                  <c:x val="2.1795958937085531E-2"/>
                  <c:y val="-2.9827492937428621E-2"/>
                </c:manualLayout>
              </c:layout>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2022 год</c:v>
                </c:pt>
                <c:pt idx="1">
                  <c:v>2023 год</c:v>
                </c:pt>
              </c:strCache>
            </c:strRef>
          </c:cat>
          <c:val>
            <c:numRef>
              <c:f>Лист1!$B$2:$B$3</c:f>
              <c:numCache>
                <c:formatCode>General</c:formatCode>
                <c:ptCount val="2"/>
                <c:pt idx="0">
                  <c:v>19</c:v>
                </c:pt>
                <c:pt idx="1">
                  <c:v>133</c:v>
                </c:pt>
              </c:numCache>
            </c:numRef>
          </c:val>
        </c:ser>
        <c:ser>
          <c:idx val="1"/>
          <c:order val="1"/>
          <c:tx>
            <c:strRef>
              <c:f>Лист1!$C$1</c:f>
              <c:strCache>
                <c:ptCount val="1"/>
                <c:pt idx="0">
                  <c:v>внесено изменений</c:v>
                </c:pt>
              </c:strCache>
            </c:strRef>
          </c:tx>
          <c:spPr>
            <a:solidFill>
              <a:srgbClr val="00CCFF"/>
            </a:solidFill>
            <a:ln>
              <a:solidFill>
                <a:schemeClr val="tx1">
                  <a:lumMod val="65000"/>
                  <a:lumOff val="35000"/>
                </a:schemeClr>
              </a:solidFill>
            </a:ln>
          </c:spPr>
          <c:dLbls>
            <c:dLbl>
              <c:idx val="0"/>
              <c:layout>
                <c:manualLayout>
                  <c:x val="1.2594167866892683E-2"/>
                  <c:y val="-3.4884662794157389E-2"/>
                </c:manualLayout>
              </c:layout>
              <c:showVal val="1"/>
              <c:extLst>
                <c:ext xmlns:c15="http://schemas.microsoft.com/office/drawing/2012/chart" uri="{CE6537A1-D6FC-4f65-9D91-7224C49458BB}">
                  <c15:layout/>
                </c:ext>
              </c:extLst>
            </c:dLbl>
            <c:dLbl>
              <c:idx val="1"/>
              <c:layout>
                <c:manualLayout>
                  <c:x val="1.6711084191399151E-2"/>
                  <c:y val="-3.129276779333881E-2"/>
                </c:manualLayout>
              </c:layout>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2022 год</c:v>
                </c:pt>
                <c:pt idx="1">
                  <c:v>2023 год</c:v>
                </c:pt>
              </c:strCache>
            </c:strRef>
          </c:cat>
          <c:val>
            <c:numRef>
              <c:f>Лист1!$C$2:$C$3</c:f>
              <c:numCache>
                <c:formatCode>General</c:formatCode>
                <c:ptCount val="2"/>
                <c:pt idx="0">
                  <c:v>41</c:v>
                </c:pt>
                <c:pt idx="1">
                  <c:v>29</c:v>
                </c:pt>
              </c:numCache>
            </c:numRef>
          </c:val>
        </c:ser>
        <c:ser>
          <c:idx val="2"/>
          <c:order val="2"/>
          <c:tx>
            <c:strRef>
              <c:f>Лист1!$D$1</c:f>
              <c:strCache>
                <c:ptCount val="1"/>
                <c:pt idx="0">
                  <c:v>снято с учета</c:v>
                </c:pt>
              </c:strCache>
            </c:strRef>
          </c:tx>
          <c:spPr>
            <a:solidFill>
              <a:srgbClr val="FFFF00"/>
            </a:solidFill>
            <a:ln>
              <a:solidFill>
                <a:schemeClr val="tx1">
                  <a:lumMod val="95000"/>
                  <a:lumOff val="5000"/>
                </a:schemeClr>
              </a:solidFill>
            </a:ln>
          </c:spPr>
          <c:dLbls>
            <c:dLbl>
              <c:idx val="0"/>
              <c:layout>
                <c:manualLayout>
                  <c:x val="2.6425684655650657E-2"/>
                  <c:y val="-2.9028142315543889E-2"/>
                </c:manualLayout>
              </c:layout>
              <c:showVal val="1"/>
              <c:extLst>
                <c:ext xmlns:c15="http://schemas.microsoft.com/office/drawing/2012/chart" uri="{CE6537A1-D6FC-4f65-9D91-7224C49458BB}">
                  <c15:layout/>
                </c:ext>
              </c:extLst>
            </c:dLbl>
            <c:dLbl>
              <c:idx val="1"/>
              <c:layout>
                <c:manualLayout>
                  <c:x val="2.1793554290472427E-2"/>
                  <c:y val="-3.7498481092641124E-2"/>
                </c:manualLayout>
              </c:layout>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2022 год</c:v>
                </c:pt>
                <c:pt idx="1">
                  <c:v>2023 год</c:v>
                </c:pt>
              </c:strCache>
            </c:strRef>
          </c:cat>
          <c:val>
            <c:numRef>
              <c:f>Лист1!$D$2:$D$3</c:f>
              <c:numCache>
                <c:formatCode>General</c:formatCode>
                <c:ptCount val="2"/>
                <c:pt idx="0">
                  <c:v>97</c:v>
                </c:pt>
                <c:pt idx="1">
                  <c:v>35</c:v>
                </c:pt>
              </c:numCache>
            </c:numRef>
          </c:val>
        </c:ser>
        <c:dLbls>
          <c:showVal val="1"/>
        </c:dLbls>
        <c:shape val="box"/>
        <c:axId val="80733312"/>
        <c:axId val="80734848"/>
        <c:axId val="0"/>
      </c:bar3DChart>
      <c:catAx>
        <c:axId val="80733312"/>
        <c:scaling>
          <c:orientation val="minMax"/>
        </c:scaling>
        <c:axPos val="b"/>
        <c:numFmt formatCode="General" sourceLinked="1"/>
        <c:majorTickMark val="none"/>
        <c:tickLblPos val="nextTo"/>
        <c:txPr>
          <a:bodyPr/>
          <a:lstStyle/>
          <a:p>
            <a:pPr>
              <a:defRPr sz="1000" b="1" i="0" baseline="0">
                <a:latin typeface="Times New Roman" pitchFamily="18" charset="0"/>
              </a:defRPr>
            </a:pPr>
            <a:endParaRPr lang="ru-RU"/>
          </a:p>
        </c:txPr>
        <c:crossAx val="80734848"/>
        <c:crosses val="autoZero"/>
        <c:auto val="1"/>
        <c:lblAlgn val="ctr"/>
        <c:lblOffset val="100"/>
      </c:catAx>
      <c:valAx>
        <c:axId val="80734848"/>
        <c:scaling>
          <c:orientation val="minMax"/>
        </c:scaling>
        <c:axPos val="l"/>
        <c:majorGridlines>
          <c:spPr>
            <a:ln>
              <a:solidFill>
                <a:sysClr val="windowText" lastClr="000000">
                  <a:lumMod val="50000"/>
                  <a:lumOff val="50000"/>
                </a:sysClr>
              </a:solidFill>
            </a:ln>
          </c:spPr>
        </c:majorGridlines>
        <c:numFmt formatCode="General" sourceLinked="1"/>
        <c:tickLblPos val="nextTo"/>
        <c:txPr>
          <a:bodyPr/>
          <a:lstStyle/>
          <a:p>
            <a:pPr>
              <a:defRPr sz="1000">
                <a:latin typeface="Times New Roman" pitchFamily="18" charset="0"/>
                <a:cs typeface="Times New Roman" pitchFamily="18" charset="0"/>
              </a:defRPr>
            </a:pPr>
            <a:endParaRPr lang="ru-RU"/>
          </a:p>
        </c:txPr>
        <c:crossAx val="80733312"/>
        <c:crosses val="autoZero"/>
        <c:crossBetween val="between"/>
      </c:valAx>
      <c:spPr>
        <a:noFill/>
        <a:ln w="25330">
          <a:noFill/>
        </a:ln>
      </c:spPr>
    </c:plotArea>
    <c:legend>
      <c:legendPos val="b"/>
      <c:layout>
        <c:manualLayout>
          <c:xMode val="edge"/>
          <c:yMode val="edge"/>
          <c:x val="0.19390563605584804"/>
          <c:y val="0.89076502841724936"/>
          <c:w val="0.60558513753370025"/>
          <c:h val="5.7594419480491522E-2"/>
        </c:manualLayout>
      </c:layout>
      <c:spPr>
        <a:ln>
          <a:solidFill>
            <a:sysClr val="windowText" lastClr="000000"/>
          </a:solidFill>
        </a:ln>
      </c:spPr>
      <c:txPr>
        <a:bodyPr/>
        <a:lstStyle/>
        <a:p>
          <a:pPr>
            <a:defRPr sz="1000" baseline="0">
              <a:latin typeface="Times New Roman" pitchFamily="18" charset="0"/>
            </a:defRPr>
          </a:pPr>
          <a:endParaRPr lang="ru-RU"/>
        </a:p>
      </c:txPr>
    </c:legend>
    <c:plotVisOnly val="1"/>
    <c:dispBlanksAs val="gap"/>
  </c:chart>
  <c:spPr>
    <a:ln>
      <a:noFill/>
    </a:ln>
  </c:spPr>
  <c:externalData r:id="rId2"/>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Сравнительные данные о количестве зарегистрированных (перерегистрированных),</a:t>
            </a:r>
            <a:r>
              <a:rPr lang="ru-RU" sz="1200" baseline="0">
                <a:latin typeface="Times New Roman" pitchFamily="18" charset="0"/>
                <a:cs typeface="Times New Roman" pitchFamily="18" charset="0"/>
              </a:rPr>
              <a:t> </a:t>
            </a:r>
            <a:r>
              <a:rPr lang="ru-RU" sz="1200">
                <a:latin typeface="Times New Roman" pitchFamily="18" charset="0"/>
                <a:cs typeface="Times New Roman" pitchFamily="18" charset="0"/>
              </a:rPr>
              <a:t>снятых с учета СМИ в 202</a:t>
            </a:r>
            <a:r>
              <a:rPr lang="en-US" sz="1200">
                <a:latin typeface="Times New Roman" pitchFamily="18" charset="0"/>
                <a:cs typeface="Times New Roman" pitchFamily="18" charset="0"/>
              </a:rPr>
              <a:t>3</a:t>
            </a:r>
            <a:r>
              <a:rPr lang="ru-RU" sz="1200">
                <a:latin typeface="Times New Roman" pitchFamily="18" charset="0"/>
                <a:cs typeface="Times New Roman" pitchFamily="18" charset="0"/>
              </a:rPr>
              <a:t> году</a:t>
            </a:r>
          </a:p>
        </c:rich>
      </c:tx>
      <c:layout>
        <c:manualLayout>
          <c:xMode val="edge"/>
          <c:yMode val="edge"/>
          <c:x val="0.16268291167746041"/>
          <c:y val="3.0272284666706752E-2"/>
        </c:manualLayout>
      </c:layout>
      <c:spPr>
        <a:noFill/>
      </c:spPr>
    </c:title>
    <c:view3D>
      <c:depthPercent val="100"/>
      <c:rAngAx val="1"/>
    </c:view3D>
    <c:floor>
      <c:spPr>
        <a:solidFill>
          <a:sysClr val="window" lastClr="FFFFFF">
            <a:lumMod val="85000"/>
          </a:sysClr>
        </a:solidFill>
      </c:spPr>
    </c:floor>
    <c:sideWall>
      <c:spPr>
        <a:solidFill>
          <a:srgbClr val="EEECE1"/>
        </a:solidFill>
        <a:ln>
          <a:solidFill>
            <a:sysClr val="windowText" lastClr="000000"/>
          </a:solidFill>
        </a:ln>
      </c:spPr>
    </c:sideWall>
    <c:backWall>
      <c:spPr>
        <a:solidFill>
          <a:sysClr val="window" lastClr="FFFFFF">
            <a:lumMod val="95000"/>
          </a:sysClr>
        </a:solidFill>
        <a:ln>
          <a:solidFill>
            <a:sysClr val="windowText" lastClr="000000"/>
          </a:solidFill>
        </a:ln>
      </c:spPr>
    </c:backWall>
    <c:plotArea>
      <c:layout>
        <c:manualLayout>
          <c:layoutTarget val="inner"/>
          <c:xMode val="edge"/>
          <c:yMode val="edge"/>
          <c:x val="6.2273388962039392E-2"/>
          <c:y val="0.16587083976680164"/>
          <c:w val="0.92107838215968663"/>
          <c:h val="0.62611341521241171"/>
        </c:manualLayout>
      </c:layout>
      <c:bar3DChart>
        <c:barDir val="col"/>
        <c:grouping val="clustered"/>
        <c:ser>
          <c:idx val="0"/>
          <c:order val="0"/>
          <c:tx>
            <c:strRef>
              <c:f>Лист1!$B$1</c:f>
              <c:strCache>
                <c:ptCount val="1"/>
                <c:pt idx="0">
                  <c:v>зарегистрировано</c:v>
                </c:pt>
              </c:strCache>
            </c:strRef>
          </c:tx>
          <c:spPr>
            <a:solidFill>
              <a:srgbClr val="FF33CC"/>
            </a:solidFill>
            <a:ln>
              <a:solidFill>
                <a:schemeClr val="tx1">
                  <a:lumMod val="85000"/>
                  <a:lumOff val="15000"/>
                </a:schemeClr>
              </a:solidFill>
            </a:ln>
          </c:spPr>
          <c:dLbls>
            <c:dLbl>
              <c:idx val="0"/>
              <c:layout>
                <c:manualLayout>
                  <c:x val="1.1080918671401535E-2"/>
                  <c:y val="-2.0261516260168772E-2"/>
                </c:manualLayout>
              </c:layout>
              <c:showVal val="1"/>
              <c:extLst>
                <c:ext xmlns:c15="http://schemas.microsoft.com/office/drawing/2012/chart" uri="{CE6537A1-D6FC-4f65-9D91-7224C49458BB}">
                  <c15:layout/>
                </c:ext>
              </c:extLst>
            </c:dLbl>
            <c:dLbl>
              <c:idx val="1"/>
              <c:layout>
                <c:manualLayout>
                  <c:x val="1.7852013223253423E-2"/>
                  <c:y val="-2.2118867440664235E-2"/>
                </c:manualLayout>
              </c:layout>
              <c:showVal val="1"/>
              <c:extLst>
                <c:ext xmlns:c15="http://schemas.microsoft.com/office/drawing/2012/chart" uri="{CE6537A1-D6FC-4f65-9D91-7224C49458BB}"/>
              </c:extLst>
            </c:dLbl>
            <c:dLbl>
              <c:idx val="2"/>
              <c:layout>
                <c:manualLayout>
                  <c:x val="1.5775981068822723E-2"/>
                  <c:y val="-1.5417228753131553E-2"/>
                </c:manualLayout>
              </c:layout>
              <c:showVal val="1"/>
            </c:dLbl>
            <c:dLbl>
              <c:idx val="3"/>
              <c:layout>
                <c:manualLayout>
                  <c:x val="1.5783762454375062E-2"/>
                  <c:y val="-7.7160493827160568E-3"/>
                </c:manualLayout>
              </c:layout>
              <c:showVal val="1"/>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1 квартал 2023 года</c:v>
                </c:pt>
                <c:pt idx="1">
                  <c:v>2 квартал 2023 года</c:v>
                </c:pt>
                <c:pt idx="2">
                  <c:v>3 квартал 2023 года</c:v>
                </c:pt>
                <c:pt idx="3">
                  <c:v>4 квартал 2023 года</c:v>
                </c:pt>
              </c:strCache>
            </c:strRef>
          </c:cat>
          <c:val>
            <c:numRef>
              <c:f>Лист1!$B$2:$B$5</c:f>
              <c:numCache>
                <c:formatCode>General</c:formatCode>
                <c:ptCount val="4"/>
                <c:pt idx="0">
                  <c:v>3</c:v>
                </c:pt>
                <c:pt idx="1">
                  <c:v>82</c:v>
                </c:pt>
                <c:pt idx="2">
                  <c:v>13</c:v>
                </c:pt>
                <c:pt idx="3">
                  <c:v>35</c:v>
                </c:pt>
              </c:numCache>
            </c:numRef>
          </c:val>
        </c:ser>
        <c:ser>
          <c:idx val="1"/>
          <c:order val="1"/>
          <c:tx>
            <c:strRef>
              <c:f>Лист1!$C$1</c:f>
              <c:strCache>
                <c:ptCount val="1"/>
                <c:pt idx="0">
                  <c:v>внесено изменений</c:v>
                </c:pt>
              </c:strCache>
            </c:strRef>
          </c:tx>
          <c:spPr>
            <a:solidFill>
              <a:srgbClr val="00CCFF"/>
            </a:solidFill>
            <a:ln>
              <a:solidFill>
                <a:schemeClr val="tx1">
                  <a:lumMod val="65000"/>
                  <a:lumOff val="35000"/>
                </a:schemeClr>
              </a:solidFill>
            </a:ln>
          </c:spPr>
          <c:dLbls>
            <c:dLbl>
              <c:idx val="0"/>
              <c:layout>
                <c:manualLayout>
                  <c:x val="1.2594232760936436E-2"/>
                  <c:y val="-2.3321593376661339E-2"/>
                </c:manualLayout>
              </c:layout>
              <c:showVal val="1"/>
              <c:extLst>
                <c:ext xmlns:c15="http://schemas.microsoft.com/office/drawing/2012/chart" uri="{CE6537A1-D6FC-4f65-9D91-7224C49458BB}">
                  <c15:layout/>
                </c:ext>
              </c:extLst>
            </c:dLbl>
            <c:dLbl>
              <c:idx val="1"/>
              <c:layout>
                <c:manualLayout>
                  <c:x val="1.4739051919436913E-2"/>
                  <c:y val="-2.3584111149721625E-2"/>
                </c:manualLayout>
              </c:layout>
              <c:showVal val="1"/>
              <c:extLst>
                <c:ext xmlns:c15="http://schemas.microsoft.com/office/drawing/2012/chart" uri="{CE6537A1-D6FC-4f65-9D91-7224C49458BB}"/>
              </c:extLst>
            </c:dLbl>
            <c:dLbl>
              <c:idx val="2"/>
              <c:layout>
                <c:manualLayout>
                  <c:x val="1.5775981068822723E-2"/>
                  <c:y val="-2.312584312969744E-2"/>
                </c:manualLayout>
              </c:layout>
              <c:showVal val="1"/>
            </c:dLbl>
            <c:dLbl>
              <c:idx val="3"/>
              <c:layout>
                <c:manualLayout>
                  <c:x val="1.7756732761171946E-2"/>
                  <c:y val="-1.9290123456790133E-2"/>
                </c:manualLayout>
              </c:layout>
              <c:showVal val="1"/>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1 квартал 2023 года</c:v>
                </c:pt>
                <c:pt idx="1">
                  <c:v>2 квартал 2023 года</c:v>
                </c:pt>
                <c:pt idx="2">
                  <c:v>3 квартал 2023 года</c:v>
                </c:pt>
                <c:pt idx="3">
                  <c:v>4 квартал 2023 года</c:v>
                </c:pt>
              </c:strCache>
            </c:strRef>
          </c:cat>
          <c:val>
            <c:numRef>
              <c:f>Лист1!$C$2:$C$5</c:f>
              <c:numCache>
                <c:formatCode>General</c:formatCode>
                <c:ptCount val="4"/>
                <c:pt idx="0">
                  <c:v>8</c:v>
                </c:pt>
                <c:pt idx="1">
                  <c:v>6</c:v>
                </c:pt>
                <c:pt idx="2">
                  <c:v>1</c:v>
                </c:pt>
                <c:pt idx="3">
                  <c:v>14</c:v>
                </c:pt>
              </c:numCache>
            </c:numRef>
          </c:val>
        </c:ser>
        <c:ser>
          <c:idx val="2"/>
          <c:order val="2"/>
          <c:tx>
            <c:strRef>
              <c:f>Лист1!$D$1</c:f>
              <c:strCache>
                <c:ptCount val="1"/>
                <c:pt idx="0">
                  <c:v>снято с учета</c:v>
                </c:pt>
              </c:strCache>
            </c:strRef>
          </c:tx>
          <c:spPr>
            <a:solidFill>
              <a:srgbClr val="FFFF00"/>
            </a:solidFill>
            <a:ln>
              <a:solidFill>
                <a:schemeClr val="tx1">
                  <a:lumMod val="95000"/>
                  <a:lumOff val="5000"/>
                </a:schemeClr>
              </a:solidFill>
            </a:ln>
          </c:spPr>
          <c:dLbls>
            <c:dLbl>
              <c:idx val="0"/>
              <c:layout>
                <c:manualLayout>
                  <c:x val="1.4590763908406138E-2"/>
                  <c:y val="-1.3607221818413619E-2"/>
                </c:manualLayout>
              </c:layout>
              <c:showVal val="1"/>
              <c:extLst>
                <c:ext xmlns:c15="http://schemas.microsoft.com/office/drawing/2012/chart" uri="{CE6537A1-D6FC-4f65-9D91-7224C49458BB}">
                  <c15:layout/>
                </c:ext>
              </c:extLst>
            </c:dLbl>
            <c:dLbl>
              <c:idx val="1"/>
              <c:layout>
                <c:manualLayout>
                  <c:x val="1.7853565977295632E-2"/>
                  <c:y val="-2.2070612728622013E-2"/>
                </c:manualLayout>
              </c:layout>
              <c:showVal val="1"/>
              <c:extLst>
                <c:ext xmlns:c15="http://schemas.microsoft.com/office/drawing/2012/chart" uri="{CE6537A1-D6FC-4f65-9D91-7224C49458BB}"/>
              </c:extLst>
            </c:dLbl>
            <c:dLbl>
              <c:idx val="2"/>
              <c:layout>
                <c:manualLayout>
                  <c:x val="1.5775981068822723E-2"/>
                  <c:y val="-1.9271535941414644E-2"/>
                </c:manualLayout>
              </c:layout>
              <c:showVal val="1"/>
            </c:dLbl>
            <c:dLbl>
              <c:idx val="3"/>
              <c:layout>
                <c:manualLayout>
                  <c:x val="1.5783762454375062E-2"/>
                  <c:y val="-1.1574074074074004E-2"/>
                </c:manualLayout>
              </c:layout>
              <c:showVal val="1"/>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1 квартал 2023 года</c:v>
                </c:pt>
                <c:pt idx="1">
                  <c:v>2 квартал 2023 года</c:v>
                </c:pt>
                <c:pt idx="2">
                  <c:v>3 квартал 2023 года</c:v>
                </c:pt>
                <c:pt idx="3">
                  <c:v>4 квартал 2023 года</c:v>
                </c:pt>
              </c:strCache>
            </c:strRef>
          </c:cat>
          <c:val>
            <c:numRef>
              <c:f>Лист1!$D$2:$D$5</c:f>
              <c:numCache>
                <c:formatCode>General</c:formatCode>
                <c:ptCount val="4"/>
                <c:pt idx="0">
                  <c:v>15</c:v>
                </c:pt>
                <c:pt idx="1">
                  <c:v>7</c:v>
                </c:pt>
                <c:pt idx="2">
                  <c:v>2</c:v>
                </c:pt>
                <c:pt idx="3">
                  <c:v>11</c:v>
                </c:pt>
              </c:numCache>
            </c:numRef>
          </c:val>
        </c:ser>
        <c:dLbls>
          <c:showVal val="1"/>
        </c:dLbls>
        <c:shape val="box"/>
        <c:axId val="80659968"/>
        <c:axId val="80661504"/>
        <c:axId val="0"/>
      </c:bar3DChart>
      <c:catAx>
        <c:axId val="80659968"/>
        <c:scaling>
          <c:orientation val="minMax"/>
        </c:scaling>
        <c:axPos val="b"/>
        <c:numFmt formatCode="General" sourceLinked="1"/>
        <c:majorTickMark val="none"/>
        <c:tickLblPos val="nextTo"/>
        <c:txPr>
          <a:bodyPr/>
          <a:lstStyle/>
          <a:p>
            <a:pPr>
              <a:defRPr sz="1000" b="1" i="0" baseline="0">
                <a:latin typeface="Times New Roman" pitchFamily="18" charset="0"/>
              </a:defRPr>
            </a:pPr>
            <a:endParaRPr lang="ru-RU"/>
          </a:p>
        </c:txPr>
        <c:crossAx val="80661504"/>
        <c:crosses val="autoZero"/>
        <c:auto val="1"/>
        <c:lblAlgn val="ctr"/>
        <c:lblOffset val="100"/>
      </c:catAx>
      <c:valAx>
        <c:axId val="80661504"/>
        <c:scaling>
          <c:orientation val="minMax"/>
        </c:scaling>
        <c:axPos val="l"/>
        <c:majorGridlines>
          <c:spPr>
            <a:ln>
              <a:solidFill>
                <a:sysClr val="windowText" lastClr="000000">
                  <a:lumMod val="50000"/>
                  <a:lumOff val="50000"/>
                </a:sysClr>
              </a:solidFill>
            </a:ln>
          </c:spPr>
        </c:majorGridlines>
        <c:numFmt formatCode="General" sourceLinked="1"/>
        <c:tickLblPos val="nextTo"/>
        <c:txPr>
          <a:bodyPr/>
          <a:lstStyle/>
          <a:p>
            <a:pPr>
              <a:defRPr sz="1000">
                <a:latin typeface="Times New Roman" pitchFamily="18" charset="0"/>
                <a:cs typeface="Times New Roman" pitchFamily="18" charset="0"/>
              </a:defRPr>
            </a:pPr>
            <a:endParaRPr lang="ru-RU"/>
          </a:p>
        </c:txPr>
        <c:crossAx val="80659968"/>
        <c:crosses val="autoZero"/>
        <c:crossBetween val="between"/>
      </c:valAx>
      <c:spPr>
        <a:noFill/>
        <a:ln w="25330">
          <a:noFill/>
        </a:ln>
      </c:spPr>
    </c:plotArea>
    <c:legend>
      <c:legendPos val="b"/>
      <c:layout>
        <c:manualLayout>
          <c:xMode val="edge"/>
          <c:yMode val="edge"/>
          <c:x val="0.19390563605584804"/>
          <c:y val="0.89076502841724936"/>
          <c:w val="0.60558513753370058"/>
          <c:h val="5.7594419480491522E-2"/>
        </c:manualLayout>
      </c:layout>
      <c:spPr>
        <a:ln>
          <a:solidFill>
            <a:sysClr val="windowText" lastClr="000000"/>
          </a:solidFill>
        </a:ln>
      </c:spPr>
      <c:txPr>
        <a:bodyPr/>
        <a:lstStyle/>
        <a:p>
          <a:pPr>
            <a:defRPr sz="1000" baseline="0">
              <a:latin typeface="Times New Roman" pitchFamily="18" charset="0"/>
            </a:defRPr>
          </a:pPr>
          <a:endParaRPr lang="ru-RU"/>
        </a:p>
      </c:txPr>
    </c:legend>
    <c:plotVisOnly val="1"/>
    <c:dispBlanksAs val="gap"/>
  </c:chart>
  <c:spPr>
    <a:ln>
      <a:noFill/>
    </a:ln>
  </c:spPr>
  <c:externalData r:id="rId2"/>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Динамика прохождения письменной корреспонденции межобластного и внутрикраевого потока в контрольные сроки (Краснодарский край) в  2022</a:t>
            </a:r>
            <a:r>
              <a:rPr lang="ru-RU" sz="1200" baseline="0">
                <a:latin typeface="Times New Roman" pitchFamily="18" charset="0"/>
                <a:cs typeface="Times New Roman" pitchFamily="18" charset="0"/>
              </a:rPr>
              <a:t>- </a:t>
            </a:r>
            <a:r>
              <a:rPr lang="ru-RU" sz="1200">
                <a:latin typeface="Times New Roman" pitchFamily="18" charset="0"/>
                <a:cs typeface="Times New Roman" pitchFamily="18" charset="0"/>
              </a:rPr>
              <a:t>2023 годах</a:t>
            </a:r>
          </a:p>
        </c:rich>
      </c:tx>
      <c:layout>
        <c:manualLayout>
          <c:xMode val="edge"/>
          <c:yMode val="edge"/>
          <c:x val="0.13188896602028222"/>
          <c:y val="0"/>
        </c:manualLayout>
      </c:layout>
    </c:title>
    <c:plotArea>
      <c:layout>
        <c:manualLayout>
          <c:layoutTarget val="inner"/>
          <c:xMode val="edge"/>
          <c:yMode val="edge"/>
          <c:x val="8.4754549282115746E-2"/>
          <c:y val="0.21878201148977044"/>
          <c:w val="0.89371425083812861"/>
          <c:h val="0.53647119016566547"/>
        </c:manualLayout>
      </c:layout>
      <c:lineChart>
        <c:grouping val="standard"/>
        <c:ser>
          <c:idx val="0"/>
          <c:order val="0"/>
          <c:tx>
            <c:strRef>
              <c:f>Sheet1!$A$2</c:f>
              <c:strCache>
                <c:ptCount val="1"/>
                <c:pt idx="0">
                  <c:v>корреспонденция межобластного потока, прошедшая в контрольные сроки</c:v>
                </c:pt>
              </c:strCache>
            </c:strRef>
          </c:tx>
          <c:marker>
            <c:symbol val="diamond"/>
            <c:size val="7"/>
          </c:marker>
          <c:dLbls>
            <c:dLbl>
              <c:idx val="0"/>
              <c:layout>
                <c:manualLayout>
                  <c:x val="-3.9770552838320497E-2"/>
                  <c:y val="4.1699314326036734E-2"/>
                </c:manualLayout>
              </c:layout>
              <c:dLblPos val="r"/>
              <c:showVal val="1"/>
              <c:extLst>
                <c:ext xmlns:c15="http://schemas.microsoft.com/office/drawing/2012/chart" uri="{CE6537A1-D6FC-4f65-9D91-7224C49458BB}">
                  <c15:layout/>
                </c:ext>
              </c:extLst>
            </c:dLbl>
            <c:dLbl>
              <c:idx val="1"/>
              <c:layout>
                <c:manualLayout>
                  <c:x val="-3.7792133681782414E-2"/>
                  <c:y val="3.4940417966258429E-2"/>
                </c:manualLayout>
              </c:layout>
              <c:dLblPos val="r"/>
              <c:showVal val="1"/>
              <c:extLst>
                <c:ext xmlns:c15="http://schemas.microsoft.com/office/drawing/2012/chart" uri="{CE6537A1-D6FC-4f65-9D91-7224C49458BB}">
                  <c15:layout/>
                </c:ext>
              </c:extLst>
            </c:dLbl>
            <c:dLbl>
              <c:idx val="2"/>
              <c:layout>
                <c:manualLayout>
                  <c:x val="-4.3681176516411895E-2"/>
                  <c:y val="3.6074965910172917E-2"/>
                </c:manualLayout>
              </c:layout>
              <c:dLblPos val="r"/>
              <c:showVal val="1"/>
              <c:extLst>
                <c:ext xmlns:c15="http://schemas.microsoft.com/office/drawing/2012/chart" uri="{CE6537A1-D6FC-4f65-9D91-7224C49458BB}">
                  <c15:layout/>
                </c:ext>
              </c:extLst>
            </c:dLbl>
            <c:dLbl>
              <c:idx val="3"/>
              <c:layout>
                <c:manualLayout>
                  <c:x val="-4.1712958583649734E-2"/>
                  <c:y val="3.345876980645434E-2"/>
                </c:manualLayout>
              </c:layout>
              <c:dLblPos val="r"/>
              <c:showVal val="1"/>
              <c:extLst>
                <c:ext xmlns:c15="http://schemas.microsoft.com/office/drawing/2012/chart" uri="{CE6537A1-D6FC-4f65-9D91-7224C49458BB}">
                  <c15:layout/>
                </c:ext>
              </c:extLst>
            </c:dLbl>
            <c:dLbl>
              <c:idx val="4"/>
              <c:layout>
                <c:manualLayout>
                  <c:x val="-4.4531278497736894E-2"/>
                  <c:y val="2.9647132721818039E-2"/>
                </c:manualLayout>
              </c:layout>
              <c:dLblPos val="r"/>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dLblPos val="t"/>
            <c:showVal val="1"/>
            <c:extLst>
              <c:ext xmlns:c15="http://schemas.microsoft.com/office/drawing/2012/chart" uri="{CE6537A1-D6FC-4f65-9D91-7224C49458BB}">
                <c15:showLeaderLines val="0"/>
              </c:ext>
            </c:extLst>
          </c:dLbls>
          <c:cat>
            <c:strRef>
              <c:f>Sheet1!$B$1:$F$1</c:f>
              <c:strCache>
                <c:ptCount val="5"/>
                <c:pt idx="0">
                  <c:v>4 квартал 2022 года</c:v>
                </c:pt>
                <c:pt idx="1">
                  <c:v>1 квартал 2023 года</c:v>
                </c:pt>
                <c:pt idx="2">
                  <c:v>2 квартал 2023 года</c:v>
                </c:pt>
                <c:pt idx="3">
                  <c:v>3 квартал 2023 года</c:v>
                </c:pt>
                <c:pt idx="4">
                  <c:v>4 квартал 2023 года</c:v>
                </c:pt>
              </c:strCache>
            </c:strRef>
          </c:cat>
          <c:val>
            <c:numRef>
              <c:f>Sheet1!$B$2:$F$2</c:f>
              <c:numCache>
                <c:formatCode>0.0%</c:formatCode>
                <c:ptCount val="5"/>
                <c:pt idx="0">
                  <c:v>0.85000000000000064</c:v>
                </c:pt>
                <c:pt idx="1">
                  <c:v>0.75000000000000078</c:v>
                </c:pt>
                <c:pt idx="2">
                  <c:v>0.81399999999999995</c:v>
                </c:pt>
                <c:pt idx="3">
                  <c:v>0.67600000000000093</c:v>
                </c:pt>
                <c:pt idx="4">
                  <c:v>0.63200000000000078</c:v>
                </c:pt>
              </c:numCache>
            </c:numRef>
          </c:val>
        </c:ser>
        <c:ser>
          <c:idx val="1"/>
          <c:order val="1"/>
          <c:tx>
            <c:strRef>
              <c:f>Sheet1!$A$3</c:f>
              <c:strCache>
                <c:ptCount val="1"/>
                <c:pt idx="0">
                  <c:v>корреспонденция внутрикраевого потока, прошедшая в контрольные сроки</c:v>
                </c:pt>
              </c:strCache>
            </c:strRef>
          </c:tx>
          <c:spPr>
            <a:ln>
              <a:solidFill>
                <a:srgbClr val="FF0000"/>
              </a:solidFill>
            </a:ln>
          </c:spPr>
          <c:marker>
            <c:symbol val="diamond"/>
            <c:size val="6"/>
            <c:spPr>
              <a:solidFill>
                <a:srgbClr val="FF0000"/>
              </a:solidFill>
            </c:spPr>
          </c:marker>
          <c:dLbls>
            <c:dLbl>
              <c:idx val="0"/>
              <c:layout>
                <c:manualLayout>
                  <c:x val="-3.2900183189248776E-2"/>
                  <c:y val="-4.1067587102448934E-2"/>
                </c:manualLayout>
              </c:layout>
              <c:dLblPos val="r"/>
              <c:showVal val="1"/>
              <c:extLst>
                <c:ext xmlns:c15="http://schemas.microsoft.com/office/drawing/2012/chart" uri="{CE6537A1-D6FC-4f65-9D91-7224C49458BB}">
                  <c15:layout/>
                </c:ext>
              </c:extLst>
            </c:dLbl>
            <c:dLbl>
              <c:idx val="1"/>
              <c:layout>
                <c:manualLayout>
                  <c:x val="-4.4667449378745484E-2"/>
                  <c:y val="-3.9915535730475814E-2"/>
                </c:manualLayout>
              </c:layout>
              <c:dLblPos val="r"/>
              <c:showVal val="1"/>
              <c:extLst>
                <c:ext xmlns:c15="http://schemas.microsoft.com/office/drawing/2012/chart" uri="{CE6537A1-D6FC-4f65-9D91-7224C49458BB}">
                  <c15:layout/>
                </c:ext>
              </c:extLst>
            </c:dLbl>
            <c:dLbl>
              <c:idx val="2"/>
              <c:layout>
                <c:manualLayout>
                  <c:x val="-4.8578227620833504E-2"/>
                  <c:y val="-4.0771132618315262E-2"/>
                </c:manualLayout>
              </c:layout>
              <c:dLblPos val="r"/>
              <c:showVal val="1"/>
              <c:extLst>
                <c:ext xmlns:c15="http://schemas.microsoft.com/office/drawing/2012/chart" uri="{CE6537A1-D6FC-4f65-9D91-7224C49458BB}">
                  <c15:layout/>
                </c:ext>
              </c:extLst>
            </c:dLbl>
            <c:dLbl>
              <c:idx val="3"/>
              <c:layout>
                <c:manualLayout>
                  <c:x val="-4.4657402718966177E-2"/>
                  <c:y val="-3.7987385130534401E-2"/>
                </c:manualLayout>
              </c:layout>
              <c:dLblPos val="r"/>
              <c:showVal val="1"/>
              <c:extLst>
                <c:ext xmlns:c15="http://schemas.microsoft.com/office/drawing/2012/chart" uri="{CE6537A1-D6FC-4f65-9D91-7224C49458BB}">
                  <c15:layout/>
                </c:ext>
              </c:extLst>
            </c:dLbl>
            <c:dLbl>
              <c:idx val="4"/>
              <c:layout>
                <c:manualLayout>
                  <c:x val="-3.9624643928235781E-2"/>
                  <c:y val="-3.9222656971099147E-2"/>
                </c:manualLayout>
              </c:layout>
              <c:dLblPos val="r"/>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dLblPos val="t"/>
            <c:showVal val="1"/>
            <c:extLst>
              <c:ext xmlns:c15="http://schemas.microsoft.com/office/drawing/2012/chart" uri="{CE6537A1-D6FC-4f65-9D91-7224C49458BB}">
                <c15:showLeaderLines val="0"/>
              </c:ext>
            </c:extLst>
          </c:dLbls>
          <c:cat>
            <c:strRef>
              <c:f>Sheet1!$B$1:$F$1</c:f>
              <c:strCache>
                <c:ptCount val="5"/>
                <c:pt idx="0">
                  <c:v>4 квартал 2022 года</c:v>
                </c:pt>
                <c:pt idx="1">
                  <c:v>1 квартал 2023 года</c:v>
                </c:pt>
                <c:pt idx="2">
                  <c:v>2 квартал 2023 года</c:v>
                </c:pt>
                <c:pt idx="3">
                  <c:v>3 квартал 2023 года</c:v>
                </c:pt>
                <c:pt idx="4">
                  <c:v>4 квартал 2023 года</c:v>
                </c:pt>
              </c:strCache>
            </c:strRef>
          </c:cat>
          <c:val>
            <c:numRef>
              <c:f>Sheet1!$B$3:$F$3</c:f>
              <c:numCache>
                <c:formatCode>0.0%</c:formatCode>
                <c:ptCount val="5"/>
                <c:pt idx="0">
                  <c:v>0.98699999999999999</c:v>
                </c:pt>
                <c:pt idx="1">
                  <c:v>0.97200000000000064</c:v>
                </c:pt>
                <c:pt idx="2">
                  <c:v>0.95500000000000063</c:v>
                </c:pt>
                <c:pt idx="3">
                  <c:v>0.97900000000000065</c:v>
                </c:pt>
                <c:pt idx="4">
                  <c:v>0.95100000000000062</c:v>
                </c:pt>
              </c:numCache>
            </c:numRef>
          </c:val>
        </c:ser>
        <c:dLbls>
          <c:showVal val="1"/>
        </c:dLbls>
        <c:marker val="1"/>
        <c:axId val="108180224"/>
        <c:axId val="108181760"/>
      </c:lineChart>
      <c:catAx>
        <c:axId val="108180224"/>
        <c:scaling>
          <c:orientation val="minMax"/>
        </c:scaling>
        <c:axPos val="b"/>
        <c:majorGridlines/>
        <c:numFmt formatCode="@" sourceLinked="0"/>
        <c:majorTickMark val="none"/>
        <c:tickLblPos val="nextTo"/>
        <c:txPr>
          <a:bodyPr rot="0" vert="horz"/>
          <a:lstStyle/>
          <a:p>
            <a:pPr>
              <a:defRPr sz="900" b="1">
                <a:latin typeface="Times New Roman" pitchFamily="18" charset="0"/>
                <a:cs typeface="Times New Roman" pitchFamily="18" charset="0"/>
              </a:defRPr>
            </a:pPr>
            <a:endParaRPr lang="ru-RU"/>
          </a:p>
        </c:txPr>
        <c:crossAx val="108181760"/>
        <c:crossesAt val="0"/>
        <c:lblAlgn val="ctr"/>
        <c:lblOffset val="100"/>
        <c:tickLblSkip val="1"/>
        <c:tickMarkSkip val="1"/>
      </c:catAx>
      <c:valAx>
        <c:axId val="108181760"/>
        <c:scaling>
          <c:orientation val="minMax"/>
          <c:max val="1.2"/>
        </c:scaling>
        <c:axPos val="l"/>
        <c:majorGridlines/>
        <c:numFmt formatCode="0%" sourceLinked="0"/>
        <c:majorTickMark val="none"/>
        <c:tickLblPos val="nextTo"/>
        <c:txPr>
          <a:bodyPr rot="0" vert="horz"/>
          <a:lstStyle/>
          <a:p>
            <a:pPr>
              <a:defRPr>
                <a:latin typeface="Times New Roman" pitchFamily="18" charset="0"/>
                <a:cs typeface="Times New Roman" pitchFamily="18" charset="0"/>
              </a:defRPr>
            </a:pPr>
            <a:endParaRPr lang="ru-RU"/>
          </a:p>
        </c:txPr>
        <c:crossAx val="108180224"/>
        <c:crosses val="autoZero"/>
        <c:crossBetween val="between"/>
        <c:majorUnit val="0.2"/>
      </c:valAx>
      <c:spPr>
        <a:solidFill>
          <a:schemeClr val="accent6">
            <a:lumMod val="20000"/>
            <a:lumOff val="80000"/>
          </a:schemeClr>
        </a:solidFill>
        <a:ln>
          <a:solidFill>
            <a:schemeClr val="tx1"/>
          </a:solidFill>
        </a:ln>
      </c:spPr>
    </c:plotArea>
    <c:legend>
      <c:legendPos val="b"/>
      <c:layout>
        <c:manualLayout>
          <c:xMode val="edge"/>
          <c:yMode val="edge"/>
          <c:x val="0.15887092236992359"/>
          <c:y val="0.87375852156674372"/>
          <c:w val="0.75664334909678665"/>
          <c:h val="8.8715827337265768E-2"/>
        </c:manualLayout>
      </c:layout>
      <c:spPr>
        <a:ln>
          <a:solidFill>
            <a:sysClr val="windowText" lastClr="000000"/>
          </a:solidFill>
        </a:ln>
      </c:spPr>
      <c:txPr>
        <a:bodyPr/>
        <a:lstStyle/>
        <a:p>
          <a:pPr>
            <a:defRPr>
              <a:latin typeface="Times New Roman" pitchFamily="18" charset="0"/>
              <a:cs typeface="Times New Roman" pitchFamily="18" charset="0"/>
            </a:defRPr>
          </a:pPr>
          <a:endParaRPr lang="ru-RU"/>
        </a:p>
      </c:txPr>
    </c:legend>
    <c:plotVisOnly val="1"/>
    <c:dispBlanksAs val="gap"/>
  </c:chart>
  <c:spPr>
    <a:ln>
      <a:noFill/>
    </a:ln>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a:t>Динамика прохождения письменной корреспонденции межобластного и внутрикраевого потока в контрольные сроки (Республика Адыгея)</a:t>
            </a:r>
          </a:p>
          <a:p>
            <a:pPr>
              <a:defRPr sz="1200">
                <a:latin typeface="Times New Roman" pitchFamily="18" charset="0"/>
                <a:cs typeface="Times New Roman" pitchFamily="18" charset="0"/>
              </a:defRPr>
            </a:pPr>
            <a:r>
              <a:rPr lang="ru-RU"/>
              <a:t>в 2022-2023 годах</a:t>
            </a:r>
          </a:p>
        </c:rich>
      </c:tx>
      <c:layout>
        <c:manualLayout>
          <c:xMode val="edge"/>
          <c:yMode val="edge"/>
          <c:x val="0.11576470261350738"/>
          <c:y val="4.3120467280410274E-2"/>
        </c:manualLayout>
      </c:layout>
    </c:title>
    <c:plotArea>
      <c:layout>
        <c:manualLayout>
          <c:layoutTarget val="inner"/>
          <c:xMode val="edge"/>
          <c:yMode val="edge"/>
          <c:x val="8.8514148153656269E-2"/>
          <c:y val="0.24919934159962925"/>
          <c:w val="0.89358384386680056"/>
          <c:h val="0.53762425787312595"/>
        </c:manualLayout>
      </c:layout>
      <c:lineChart>
        <c:grouping val="standard"/>
        <c:ser>
          <c:idx val="0"/>
          <c:order val="0"/>
          <c:tx>
            <c:strRef>
              <c:f>Sheet1!$A$2</c:f>
              <c:strCache>
                <c:ptCount val="1"/>
                <c:pt idx="0">
                  <c:v>корреспонденция межобластного потока, прошедшая в контрольные сроки</c:v>
                </c:pt>
              </c:strCache>
            </c:strRef>
          </c:tx>
          <c:marker>
            <c:symbol val="diamond"/>
            <c:size val="7"/>
          </c:marker>
          <c:dLbls>
            <c:dLbl>
              <c:idx val="0"/>
              <c:layout>
                <c:manualLayout>
                  <c:x val="-4.5293509766620006E-2"/>
                  <c:y val="-3.1010787561887552E-2"/>
                </c:manualLayout>
              </c:layout>
              <c:dLblPos val="r"/>
              <c:showVal val="1"/>
              <c:extLst>
                <c:ext xmlns:c15="http://schemas.microsoft.com/office/drawing/2012/chart" uri="{CE6537A1-D6FC-4f65-9D91-7224C49458BB}">
                  <c15:layout/>
                </c:ext>
              </c:extLst>
            </c:dLbl>
            <c:dLbl>
              <c:idx val="1"/>
              <c:layout>
                <c:manualLayout>
                  <c:x val="-4.1896150221578402E-2"/>
                  <c:y val="4.4415644765715794E-2"/>
                </c:manualLayout>
              </c:layout>
              <c:dLblPos val="r"/>
              <c:showVal val="1"/>
              <c:extLst>
                <c:ext xmlns:c15="http://schemas.microsoft.com/office/drawing/2012/chart" uri="{CE6537A1-D6FC-4f65-9D91-7224C49458BB}">
                  <c15:layout/>
                </c:ext>
              </c:extLst>
            </c:dLbl>
            <c:dLbl>
              <c:idx val="2"/>
              <c:layout>
                <c:manualLayout>
                  <c:x val="-4.0925099496094075E-2"/>
                  <c:y val="-4.5876511337722262E-2"/>
                </c:manualLayout>
              </c:layout>
              <c:dLblPos val="r"/>
              <c:showVal val="1"/>
              <c:extLst>
                <c:ext xmlns:c15="http://schemas.microsoft.com/office/drawing/2012/chart" uri="{CE6537A1-D6FC-4f65-9D91-7224C49458BB}">
                  <c15:layout/>
                </c:ext>
              </c:extLst>
            </c:dLbl>
            <c:dLbl>
              <c:idx val="3"/>
              <c:layout>
                <c:manualLayout>
                  <c:x val="-4.4862263136989371E-2"/>
                  <c:y val="3.9587969536594811E-2"/>
                </c:manualLayout>
              </c:layout>
              <c:dLblPos val="r"/>
              <c:showVal val="1"/>
              <c:extLst>
                <c:ext xmlns:c15="http://schemas.microsoft.com/office/drawing/2012/chart" uri="{CE6537A1-D6FC-4f65-9D91-7224C49458BB}">
                  <c15:layout/>
                </c:ext>
              </c:extLst>
            </c:dLbl>
            <c:dLbl>
              <c:idx val="4"/>
              <c:layout>
                <c:manualLayout>
                  <c:x val="-4.091151498074877E-2"/>
                  <c:y val="3.3895575815169388E-2"/>
                </c:manualLayout>
              </c:layout>
              <c:dLblPos val="r"/>
              <c:showVal val="1"/>
              <c:extLst>
                <c:ext xmlns:c15="http://schemas.microsoft.com/office/drawing/2012/chart" uri="{CE6537A1-D6FC-4f65-9D91-7224C49458BB}"/>
              </c:extLst>
            </c:dLbl>
            <c:spPr>
              <a:noFill/>
              <a:ln>
                <a:noFill/>
              </a:ln>
              <a:effectLst/>
            </c:spPr>
            <c:txPr>
              <a:bodyPr/>
              <a:lstStyle/>
              <a:p>
                <a:pPr>
                  <a:defRPr sz="900" b="1">
                    <a:latin typeface="Times New Roman" pitchFamily="18" charset="0"/>
                    <a:cs typeface="Times New Roman" pitchFamily="18" charset="0"/>
                  </a:defRPr>
                </a:pPr>
                <a:endParaRPr lang="ru-RU"/>
              </a:p>
            </c:txPr>
            <c:dLblPos val="ctr"/>
            <c:showVal val="1"/>
            <c:extLst>
              <c:ext xmlns:c15="http://schemas.microsoft.com/office/drawing/2012/chart" uri="{CE6537A1-D6FC-4f65-9D91-7224C49458BB}">
                <c15:showLeaderLines val="0"/>
              </c:ext>
            </c:extLst>
          </c:dLbls>
          <c:cat>
            <c:strRef>
              <c:f>Sheet1!$B$1:$F$1</c:f>
              <c:strCache>
                <c:ptCount val="5"/>
                <c:pt idx="0">
                  <c:v>4 квартал 2022 года</c:v>
                </c:pt>
                <c:pt idx="1">
                  <c:v>1 квартал 2023 года</c:v>
                </c:pt>
                <c:pt idx="2">
                  <c:v>2 квартал 2023 года</c:v>
                </c:pt>
                <c:pt idx="3">
                  <c:v>3 квартал 2023 года</c:v>
                </c:pt>
                <c:pt idx="4">
                  <c:v>4 квартал 2023 года</c:v>
                </c:pt>
              </c:strCache>
            </c:strRef>
          </c:cat>
          <c:val>
            <c:numRef>
              <c:f>Sheet1!$B$2:$F$2</c:f>
              <c:numCache>
                <c:formatCode>0.0%</c:formatCode>
                <c:ptCount val="5"/>
                <c:pt idx="0">
                  <c:v>1</c:v>
                </c:pt>
                <c:pt idx="1">
                  <c:v>0.97700000000000065</c:v>
                </c:pt>
                <c:pt idx="2">
                  <c:v>0.97400000000000064</c:v>
                </c:pt>
                <c:pt idx="3">
                  <c:v>0.84800000000000064</c:v>
                </c:pt>
                <c:pt idx="4">
                  <c:v>0.79700000000000004</c:v>
                </c:pt>
              </c:numCache>
            </c:numRef>
          </c:val>
        </c:ser>
        <c:ser>
          <c:idx val="1"/>
          <c:order val="1"/>
          <c:tx>
            <c:strRef>
              <c:f>Sheet1!$A$3</c:f>
              <c:strCache>
                <c:ptCount val="1"/>
                <c:pt idx="0">
                  <c:v>корреспонденция внутрикраевого потока, прошедшая в контрольные сроки</c:v>
                </c:pt>
              </c:strCache>
            </c:strRef>
          </c:tx>
          <c:spPr>
            <a:ln>
              <a:solidFill>
                <a:srgbClr val="FF0000"/>
              </a:solidFill>
            </a:ln>
          </c:spPr>
          <c:marker>
            <c:symbol val="diamond"/>
            <c:size val="6"/>
            <c:spPr>
              <a:solidFill>
                <a:srgbClr val="FF0000"/>
              </a:solidFill>
            </c:spPr>
          </c:marker>
          <c:dLbls>
            <c:dLbl>
              <c:idx val="0"/>
              <c:layout>
                <c:manualLayout>
                  <c:x val="-4.4366865662942484E-2"/>
                  <c:y val="3.8480674519158119E-2"/>
                </c:manualLayout>
              </c:layout>
              <c:dLblPos val="r"/>
              <c:showVal val="1"/>
              <c:extLst>
                <c:ext xmlns:c15="http://schemas.microsoft.com/office/drawing/2012/chart" uri="{CE6537A1-D6FC-4f65-9D91-7224C49458BB}">
                  <c15:layout/>
                </c:ext>
              </c:extLst>
            </c:dLbl>
            <c:dLbl>
              <c:idx val="1"/>
              <c:layout>
                <c:manualLayout>
                  <c:x val="-4.2358310552427336E-2"/>
                  <c:y val="-4.1547265608192302E-2"/>
                </c:manualLayout>
              </c:layout>
              <c:dLblPos val="r"/>
              <c:showVal val="1"/>
              <c:extLst>
                <c:ext xmlns:c15="http://schemas.microsoft.com/office/drawing/2012/chart" uri="{CE6537A1-D6FC-4f65-9D91-7224C49458BB}">
                  <c15:layout/>
                </c:ext>
              </c:extLst>
            </c:dLbl>
            <c:dLbl>
              <c:idx val="2"/>
              <c:layout>
                <c:manualLayout>
                  <c:x val="-4.4456334649563625E-2"/>
                  <c:y val="3.7391850608837832E-2"/>
                </c:manualLayout>
              </c:layout>
              <c:dLblPos val="r"/>
              <c:showVal val="1"/>
              <c:extLst>
                <c:ext xmlns:c15="http://schemas.microsoft.com/office/drawing/2012/chart" uri="{CE6537A1-D6FC-4f65-9D91-7224C49458BB}">
                  <c15:layout/>
                </c:ext>
              </c:extLst>
            </c:dLbl>
            <c:dLbl>
              <c:idx val="3"/>
              <c:layout>
                <c:manualLayout>
                  <c:x val="-4.778180175549273E-2"/>
                  <c:y val="-4.363461124736457E-2"/>
                </c:manualLayout>
              </c:layout>
              <c:dLblPos val="r"/>
              <c:showVal val="1"/>
              <c:extLst>
                <c:ext xmlns:c15="http://schemas.microsoft.com/office/drawing/2012/chart" uri="{CE6537A1-D6FC-4f65-9D91-7224C49458BB}">
                  <c15:layout/>
                </c:ext>
              </c:extLst>
            </c:dLbl>
            <c:dLbl>
              <c:idx val="4"/>
              <c:layout>
                <c:manualLayout>
                  <c:x val="-3.6004165379660814E-2"/>
                  <c:y val="-3.6868402818793611E-2"/>
                </c:manualLayout>
              </c:layout>
              <c:dLblPos val="r"/>
              <c:showVal val="1"/>
              <c:extLst>
                <c:ext xmlns:c15="http://schemas.microsoft.com/office/drawing/2012/chart" uri="{CE6537A1-D6FC-4f65-9D91-7224C49458BB}"/>
              </c:extLst>
            </c:dLbl>
            <c:spPr>
              <a:noFill/>
              <a:ln>
                <a:noFill/>
              </a:ln>
              <a:effectLst/>
            </c:spPr>
            <c:txPr>
              <a:bodyPr/>
              <a:lstStyle/>
              <a:p>
                <a:pPr>
                  <a:defRPr sz="900" b="1">
                    <a:latin typeface="Times New Roman" pitchFamily="18" charset="0"/>
                    <a:cs typeface="Times New Roman" pitchFamily="18" charset="0"/>
                  </a:defRPr>
                </a:pPr>
                <a:endParaRPr lang="ru-RU"/>
              </a:p>
            </c:txPr>
            <c:dLblPos val="ctr"/>
            <c:showVal val="1"/>
            <c:extLst>
              <c:ext xmlns:c15="http://schemas.microsoft.com/office/drawing/2012/chart" uri="{CE6537A1-D6FC-4f65-9D91-7224C49458BB}">
                <c15:showLeaderLines val="0"/>
              </c:ext>
            </c:extLst>
          </c:dLbls>
          <c:cat>
            <c:strRef>
              <c:f>Sheet1!$B$1:$F$1</c:f>
              <c:strCache>
                <c:ptCount val="5"/>
                <c:pt idx="0">
                  <c:v>4 квартал 2022 года</c:v>
                </c:pt>
                <c:pt idx="1">
                  <c:v>1 квартал 2023 года</c:v>
                </c:pt>
                <c:pt idx="2">
                  <c:v>2 квартал 2023 года</c:v>
                </c:pt>
                <c:pt idx="3">
                  <c:v>3 квартал 2023 года</c:v>
                </c:pt>
                <c:pt idx="4">
                  <c:v>4 квартал 2023 года</c:v>
                </c:pt>
              </c:strCache>
            </c:strRef>
          </c:cat>
          <c:val>
            <c:numRef>
              <c:f>Sheet1!$B$3:$F$3</c:f>
              <c:numCache>
                <c:formatCode>0.0%</c:formatCode>
                <c:ptCount val="5"/>
                <c:pt idx="0">
                  <c:v>0.94000000000000061</c:v>
                </c:pt>
                <c:pt idx="1">
                  <c:v>1</c:v>
                </c:pt>
                <c:pt idx="2">
                  <c:v>0.95600000000000063</c:v>
                </c:pt>
                <c:pt idx="3">
                  <c:v>1</c:v>
                </c:pt>
                <c:pt idx="4">
                  <c:v>0.98899999999999999</c:v>
                </c:pt>
              </c:numCache>
            </c:numRef>
          </c:val>
        </c:ser>
        <c:dLbls>
          <c:showVal val="1"/>
        </c:dLbls>
        <c:marker val="1"/>
        <c:axId val="190218240"/>
        <c:axId val="190219776"/>
      </c:lineChart>
      <c:catAx>
        <c:axId val="190218240"/>
        <c:scaling>
          <c:orientation val="minMax"/>
        </c:scaling>
        <c:axPos val="b"/>
        <c:majorGridlines/>
        <c:numFmt formatCode="@" sourceLinked="0"/>
        <c:majorTickMark val="none"/>
        <c:tickLblPos val="nextTo"/>
        <c:txPr>
          <a:bodyPr rot="0" vert="horz"/>
          <a:lstStyle/>
          <a:p>
            <a:pPr>
              <a:defRPr sz="900" b="1">
                <a:latin typeface="Times New Roman" pitchFamily="18" charset="0"/>
                <a:cs typeface="Times New Roman" pitchFamily="18" charset="0"/>
              </a:defRPr>
            </a:pPr>
            <a:endParaRPr lang="ru-RU"/>
          </a:p>
        </c:txPr>
        <c:crossAx val="190219776"/>
        <c:crossesAt val="0"/>
        <c:lblAlgn val="ctr"/>
        <c:lblOffset val="100"/>
        <c:tickLblSkip val="1"/>
        <c:tickMarkSkip val="1"/>
      </c:catAx>
      <c:valAx>
        <c:axId val="190219776"/>
        <c:scaling>
          <c:orientation val="minMax"/>
          <c:max val="1.2"/>
        </c:scaling>
        <c:axPos val="l"/>
        <c:majorGridlines/>
        <c:numFmt formatCode="0%" sourceLinked="0"/>
        <c:majorTickMark val="none"/>
        <c:tickLblPos val="nextTo"/>
        <c:txPr>
          <a:bodyPr rot="0" vert="horz"/>
          <a:lstStyle/>
          <a:p>
            <a:pPr>
              <a:defRPr>
                <a:latin typeface="Times New Roman" pitchFamily="18" charset="0"/>
                <a:cs typeface="Times New Roman" pitchFamily="18" charset="0"/>
              </a:defRPr>
            </a:pPr>
            <a:endParaRPr lang="ru-RU"/>
          </a:p>
        </c:txPr>
        <c:crossAx val="190218240"/>
        <c:crosses val="autoZero"/>
        <c:crossBetween val="between"/>
      </c:valAx>
      <c:spPr>
        <a:solidFill>
          <a:srgbClr val="F79646">
            <a:lumMod val="20000"/>
            <a:lumOff val="80000"/>
          </a:srgbClr>
        </a:solidFill>
        <a:ln>
          <a:solidFill>
            <a:schemeClr val="tx1"/>
          </a:solidFill>
        </a:ln>
      </c:spPr>
    </c:plotArea>
    <c:legend>
      <c:legendPos val="b"/>
      <c:layout>
        <c:manualLayout>
          <c:xMode val="edge"/>
          <c:yMode val="edge"/>
          <c:x val="0.17850210614391845"/>
          <c:y val="0.8804353371864595"/>
          <c:w val="0.70378245496831182"/>
          <c:h val="9.1945703671703349E-2"/>
        </c:manualLayout>
      </c:layout>
      <c:spPr>
        <a:ln>
          <a:solidFill>
            <a:sysClr val="windowText" lastClr="000000"/>
          </a:solidFill>
        </a:ln>
      </c:spPr>
      <c:txPr>
        <a:bodyPr/>
        <a:lstStyle/>
        <a:p>
          <a:pPr>
            <a:defRPr>
              <a:latin typeface="Times New Roman" pitchFamily="18" charset="0"/>
              <a:cs typeface="Times New Roman" pitchFamily="18" charset="0"/>
            </a:defRPr>
          </a:pPr>
          <a:endParaRPr lang="ru-RU"/>
        </a:p>
      </c:txPr>
    </c:legend>
    <c:plotVisOnly val="1"/>
    <c:dispBlanksAs val="gap"/>
  </c:chart>
  <c:spPr>
    <a:ln>
      <a:noFill/>
    </a:ln>
  </c:spPr>
  <c:externalData r:id="rId2"/>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depthPercent val="100"/>
      <c:rAngAx val="1"/>
    </c:view3D>
    <c:floor>
      <c:spPr>
        <a:solidFill>
          <a:srgbClr val="C0504D">
            <a:lumMod val="20000"/>
            <a:lumOff val="80000"/>
          </a:srgbClr>
        </a:solidFill>
      </c:spPr>
    </c:floor>
    <c:sideWall>
      <c:spPr>
        <a:solidFill>
          <a:srgbClr val="F79646">
            <a:lumMod val="20000"/>
            <a:lumOff val="80000"/>
          </a:srgbClr>
        </a:solidFill>
        <a:ln>
          <a:solidFill>
            <a:sysClr val="windowText" lastClr="000000"/>
          </a:solidFill>
        </a:ln>
      </c:spPr>
    </c:sideWall>
    <c:backWall>
      <c:spPr>
        <a:solidFill>
          <a:srgbClr val="F79646">
            <a:lumMod val="20000"/>
            <a:lumOff val="80000"/>
          </a:srgbClr>
        </a:solidFill>
        <a:ln>
          <a:solidFill>
            <a:sysClr val="windowText" lastClr="000000"/>
          </a:solidFill>
        </a:ln>
      </c:spPr>
    </c:backWall>
    <c:plotArea>
      <c:layout>
        <c:manualLayout>
          <c:layoutTarget val="inner"/>
          <c:xMode val="edge"/>
          <c:yMode val="edge"/>
          <c:x val="9.1468735525706349E-2"/>
          <c:y val="6.5090489343282584E-2"/>
          <c:w val="0.84933842592592557"/>
          <c:h val="0.7265777904602243"/>
        </c:manualLayout>
      </c:layout>
      <c:bar3DChart>
        <c:barDir val="col"/>
        <c:grouping val="clustered"/>
        <c:ser>
          <c:idx val="2"/>
          <c:order val="0"/>
          <c:tx>
            <c:strRef>
              <c:f>Лист1!$A$2</c:f>
              <c:strCache>
                <c:ptCount val="1"/>
                <c:pt idx="0">
                  <c:v>приемочных комиссий</c:v>
                </c:pt>
              </c:strCache>
            </c:strRef>
          </c:tx>
          <c:spPr>
            <a:solidFill>
              <a:srgbClr val="FF0000"/>
            </a:solidFill>
            <a:ln w="10491">
              <a:solidFill>
                <a:srgbClr val="000000"/>
              </a:solidFill>
              <a:prstDash val="solid"/>
            </a:ln>
          </c:spPr>
          <c:dLbls>
            <c:dLbl>
              <c:idx val="0"/>
              <c:layout>
                <c:manualLayout>
                  <c:x val="1.7639277152696618E-2"/>
                  <c:y val="-4.4620254857724133E-2"/>
                </c:manualLayout>
              </c:layout>
              <c:showVal val="1"/>
              <c:extLst>
                <c:ext xmlns:c15="http://schemas.microsoft.com/office/drawing/2012/chart" uri="{CE6537A1-D6FC-4f65-9D91-7224C49458BB}">
                  <c15:layout/>
                </c:ext>
              </c:extLst>
            </c:dLbl>
            <c:dLbl>
              <c:idx val="1"/>
              <c:layout>
                <c:manualLayout>
                  <c:x val="1.9607395184208141E-2"/>
                  <c:y val="-5.1087113544555515E-2"/>
                </c:manualLayout>
              </c:layout>
              <c:showVal val="1"/>
              <c:extLst>
                <c:ext xmlns:c15="http://schemas.microsoft.com/office/drawing/2012/chart" uri="{CE6537A1-D6FC-4f65-9D91-7224C49458BB}"/>
              </c:extLst>
            </c:dLbl>
            <c:spPr>
              <a:noFill/>
              <a:ln>
                <a:noFill/>
              </a:ln>
              <a:effectLst/>
            </c:spPr>
            <c:txPr>
              <a:bodyPr/>
              <a:lstStyle/>
              <a:p>
                <a:pPr>
                  <a:defRPr sz="100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Лист1!$B$1:$C$1</c:f>
              <c:strCache>
                <c:ptCount val="2"/>
                <c:pt idx="0">
                  <c:v>2022 год</c:v>
                </c:pt>
                <c:pt idx="1">
                  <c:v>2023 год</c:v>
                </c:pt>
              </c:strCache>
            </c:strRef>
          </c:cat>
          <c:val>
            <c:numRef>
              <c:f>Лист1!$B$2:$C$2</c:f>
              <c:numCache>
                <c:formatCode>General</c:formatCode>
                <c:ptCount val="2"/>
                <c:pt idx="0">
                  <c:v>34</c:v>
                </c:pt>
                <c:pt idx="1">
                  <c:v>30</c:v>
                </c:pt>
              </c:numCache>
            </c:numRef>
          </c:val>
        </c:ser>
        <c:ser>
          <c:idx val="0"/>
          <c:order val="1"/>
          <c:tx>
            <c:strRef>
              <c:f>Лист1!$A$3</c:f>
              <c:strCache>
                <c:ptCount val="1"/>
                <c:pt idx="0">
                  <c:v>введено в экспл-ию СС</c:v>
                </c:pt>
              </c:strCache>
            </c:strRef>
          </c:tx>
          <c:spPr>
            <a:solidFill>
              <a:srgbClr val="4F81BD"/>
            </a:solidFill>
            <a:ln w="10491">
              <a:solidFill>
                <a:srgbClr val="000000"/>
              </a:solidFill>
              <a:prstDash val="solid"/>
            </a:ln>
          </c:spPr>
          <c:dLbls>
            <c:dLbl>
              <c:idx val="0"/>
              <c:layout>
                <c:manualLayout>
                  <c:x val="2.3519403905694548E-2"/>
                  <c:y val="-3.6399453387048114E-2"/>
                </c:manualLayout>
              </c:layout>
              <c:showVal val="1"/>
              <c:extLst>
                <c:ext xmlns:c15="http://schemas.microsoft.com/office/drawing/2012/chart" uri="{CE6537A1-D6FC-4f65-9D91-7224C49458BB}">
                  <c15:layout/>
                </c:ext>
              </c:extLst>
            </c:dLbl>
            <c:dLbl>
              <c:idx val="1"/>
              <c:layout>
                <c:manualLayout>
                  <c:x val="2.3529411764705879E-2"/>
                  <c:y val="-4.0293040293040303E-2"/>
                </c:manualLayout>
              </c:layout>
              <c:showVal val="1"/>
              <c:extLst>
                <c:ext xmlns:c15="http://schemas.microsoft.com/office/drawing/2012/chart" uri="{CE6537A1-D6FC-4f65-9D91-7224C49458BB}"/>
              </c:extLst>
            </c:dLbl>
            <c:spPr>
              <a:noFill/>
              <a:ln>
                <a:noFill/>
              </a:ln>
              <a:effectLst/>
            </c:spPr>
            <c:txPr>
              <a:bodyPr/>
              <a:lstStyle/>
              <a:p>
                <a:pPr>
                  <a:defRPr sz="100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Лист1!$B$1:$C$1</c:f>
              <c:strCache>
                <c:ptCount val="2"/>
                <c:pt idx="0">
                  <c:v>2022 год</c:v>
                </c:pt>
                <c:pt idx="1">
                  <c:v>2023 год</c:v>
                </c:pt>
              </c:strCache>
            </c:strRef>
          </c:cat>
          <c:val>
            <c:numRef>
              <c:f>Лист1!$B$3:$C$3</c:f>
              <c:numCache>
                <c:formatCode>General</c:formatCode>
                <c:ptCount val="2"/>
                <c:pt idx="0">
                  <c:v>178</c:v>
                </c:pt>
                <c:pt idx="1">
                  <c:v>112</c:v>
                </c:pt>
              </c:numCache>
            </c:numRef>
          </c:val>
        </c:ser>
        <c:shape val="box"/>
        <c:axId val="190139008"/>
        <c:axId val="190148992"/>
        <c:axId val="0"/>
      </c:bar3DChart>
      <c:catAx>
        <c:axId val="190139008"/>
        <c:scaling>
          <c:orientation val="minMax"/>
        </c:scaling>
        <c:axPos val="b"/>
        <c:numFmt formatCode="@" sourceLinked="0"/>
        <c:majorTickMark val="none"/>
        <c:tickLblPos val="nextTo"/>
        <c:spPr>
          <a:noFill/>
          <a:ln w="2622">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190148992"/>
        <c:crosses val="autoZero"/>
        <c:auto val="1"/>
        <c:lblAlgn val="ctr"/>
        <c:lblOffset val="100"/>
        <c:tickLblSkip val="1"/>
        <c:tickMarkSkip val="1"/>
      </c:catAx>
      <c:valAx>
        <c:axId val="190148992"/>
        <c:scaling>
          <c:orientation val="minMax"/>
          <c:min val="0"/>
        </c:scaling>
        <c:axPos val="l"/>
        <c:majorGridlines>
          <c:spPr>
            <a:ln w="2622">
              <a:solidFill>
                <a:sysClr val="window" lastClr="FFFFFF">
                  <a:lumMod val="50000"/>
                </a:sysClr>
              </a:solidFill>
              <a:prstDash val="solid"/>
            </a:ln>
          </c:spPr>
        </c:majorGridlines>
        <c:numFmt formatCode="General" sourceLinked="1"/>
        <c:tickLblPos val="nextTo"/>
        <c:spPr>
          <a:ln w="2622">
            <a:solidFill>
              <a:sysClr val="windowText" lastClr="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90139008"/>
        <c:crosses val="autoZero"/>
        <c:crossBetween val="between"/>
      </c:valAx>
    </c:plotArea>
    <c:legend>
      <c:legendPos val="b"/>
      <c:layout>
        <c:manualLayout>
          <c:xMode val="edge"/>
          <c:yMode val="edge"/>
          <c:x val="0.25511672097643351"/>
          <c:y val="0.90503205785573448"/>
          <c:w val="0.49956855765507985"/>
          <c:h val="7.6847896844151553E-2"/>
        </c:manualLayout>
      </c:layout>
      <c:spPr>
        <a:solidFill>
          <a:srgbClr val="FFFFFF"/>
        </a:solidFill>
        <a:ln w="2622">
          <a:solidFill>
            <a:sysClr val="windowText" lastClr="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legend>
    <c:dispBlanksAs val="gap"/>
  </c:chart>
  <c:spPr>
    <a:noFill/>
    <a:ln>
      <a:noFill/>
    </a:ln>
  </c:spPr>
  <c:txPr>
    <a:bodyPr/>
    <a:lstStyle/>
    <a:p>
      <a:pPr>
        <a:defRPr sz="352" b="0" i="0" u="none" strike="noStrike" baseline="0">
          <a:solidFill>
            <a:srgbClr val="000000"/>
          </a:solidFill>
          <a:latin typeface="Arial Cyr"/>
          <a:ea typeface="Arial Cyr"/>
          <a:cs typeface="Arial Cyr"/>
        </a:defRPr>
      </a:pPr>
      <a:endParaRPr lang="ru-RU"/>
    </a:p>
  </c:txPr>
  <c:externalData r:id="rId2"/>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pPr>
            <a:r>
              <a:rPr lang="ru-RU" sz="1200">
                <a:latin typeface="Times New Roman" pitchFamily="18" charset="0"/>
                <a:cs typeface="Times New Roman" pitchFamily="18" charset="0"/>
              </a:rPr>
              <a:t>Количество поступивших уведомлений</a:t>
            </a:r>
            <a:r>
              <a:rPr lang="ru-RU" sz="1200" baseline="0">
                <a:latin typeface="Times New Roman" pitchFamily="18" charset="0"/>
                <a:cs typeface="Times New Roman" pitchFamily="18" charset="0"/>
              </a:rPr>
              <a:t> за 2022 и 2023 годы</a:t>
            </a:r>
            <a:endParaRPr lang="ru-RU" sz="1200">
              <a:latin typeface="Times New Roman" pitchFamily="18" charset="0"/>
              <a:cs typeface="Times New Roman" pitchFamily="18" charset="0"/>
            </a:endParaRPr>
          </a:p>
        </c:rich>
      </c:tx>
      <c:layout>
        <c:manualLayout>
          <c:xMode val="edge"/>
          <c:yMode val="edge"/>
          <c:x val="0.18952098852357274"/>
          <c:y val="2.4334600760456272E-2"/>
        </c:manualLayout>
      </c:layout>
      <c:spPr>
        <a:solidFill>
          <a:sysClr val="window" lastClr="FFFFFF"/>
        </a:solidFill>
      </c:spPr>
    </c:title>
    <c:plotArea>
      <c:layout>
        <c:manualLayout>
          <c:layoutTarget val="inner"/>
          <c:xMode val="edge"/>
          <c:yMode val="edge"/>
          <c:x val="7.3138069395023195E-2"/>
          <c:y val="0.13373439446311391"/>
          <c:w val="0.9018106139122275"/>
          <c:h val="0.64171089724896302"/>
        </c:manualLayout>
      </c:layout>
      <c:lineChart>
        <c:grouping val="standard"/>
        <c:ser>
          <c:idx val="0"/>
          <c:order val="0"/>
          <c:tx>
            <c:strRef>
              <c:f>Sheet1!$A$2</c:f>
              <c:strCache>
                <c:ptCount val="1"/>
                <c:pt idx="0">
                  <c:v>2022 год</c:v>
                </c:pt>
              </c:strCache>
            </c:strRef>
          </c:tx>
          <c:spPr>
            <a:ln w="31750">
              <a:solidFill>
                <a:srgbClr val="FF0000"/>
              </a:solidFill>
              <a:prstDash val="solid"/>
            </a:ln>
          </c:spPr>
          <c:marker>
            <c:symbol val="diamond"/>
            <c:size val="6"/>
            <c:spPr>
              <a:solidFill>
                <a:srgbClr val="FF0000"/>
              </a:solidFill>
              <a:ln>
                <a:solidFill>
                  <a:srgbClr val="FF0000"/>
                </a:solidFill>
                <a:miter lim="800000"/>
              </a:ln>
            </c:spPr>
          </c:marker>
          <c:dLbls>
            <c:dLbl>
              <c:idx val="0"/>
              <c:layout>
                <c:manualLayout>
                  <c:x val="-6.8233884059291077E-3"/>
                  <c:y val="-1.51930472018368E-2"/>
                </c:manualLayout>
              </c:layout>
              <c:showVal val="1"/>
              <c:extLst>
                <c:ext xmlns:c15="http://schemas.microsoft.com/office/drawing/2012/chart" uri="{CE6537A1-D6FC-4f65-9D91-7224C49458BB}">
                  <c15:layout/>
                </c:ext>
              </c:extLst>
            </c:dLbl>
            <c:dLbl>
              <c:idx val="1"/>
              <c:layout>
                <c:manualLayout>
                  <c:x val="-1.0878582373735081E-2"/>
                  <c:y val="-1.4284506923217782E-2"/>
                </c:manualLayout>
              </c:layout>
              <c:showVal val="1"/>
              <c:extLst>
                <c:ext xmlns:c15="http://schemas.microsoft.com/office/drawing/2012/chart" uri="{CE6537A1-D6FC-4f65-9D91-7224C49458BB}">
                  <c15:layout/>
                </c:ext>
              </c:extLst>
            </c:dLbl>
            <c:dLbl>
              <c:idx val="2"/>
              <c:layout>
                <c:manualLayout>
                  <c:x val="-1.0073733557871598E-2"/>
                  <c:y val="-1.480962911836394E-2"/>
                </c:manualLayout>
              </c:layout>
              <c:showVal val="1"/>
              <c:extLst>
                <c:ext xmlns:c15="http://schemas.microsoft.com/office/drawing/2012/chart" uri="{CE6537A1-D6FC-4f65-9D91-7224C49458BB}">
                  <c15:layout/>
                </c:ext>
              </c:extLst>
            </c:dLbl>
            <c:dLbl>
              <c:idx val="3"/>
              <c:layout>
                <c:manualLayout>
                  <c:x val="-5.4298848482090016E-3"/>
                  <c:y val="-1.8335374744823565E-2"/>
                </c:manualLayout>
              </c:layout>
              <c:showVal val="1"/>
              <c:extLst>
                <c:ext xmlns:c15="http://schemas.microsoft.com/office/drawing/2012/chart" uri="{CE6537A1-D6FC-4f65-9D91-7224C49458BB}">
                  <c15:layout/>
                </c:ext>
              </c:extLst>
            </c:dLbl>
            <c:dLbl>
              <c:idx val="4"/>
              <c:layout>
                <c:manualLayout>
                  <c:x val="-2.7155492846631171E-3"/>
                  <c:y val="-1.2456887333527761E-2"/>
                </c:manualLayout>
              </c:layout>
              <c:showVal val="1"/>
              <c:extLst>
                <c:ext xmlns:c15="http://schemas.microsoft.com/office/drawing/2012/chart" uri="{CE6537A1-D6FC-4f65-9D91-7224C49458BB}">
                  <c15:layout/>
                </c:ext>
              </c:extLst>
            </c:dLbl>
            <c:dLbl>
              <c:idx val="5"/>
              <c:layout>
                <c:manualLayout>
                  <c:x val="-9.1171696023546224E-3"/>
                  <c:y val="-1.9543890347040203E-2"/>
                </c:manualLayout>
              </c:layout>
              <c:showVal val="1"/>
              <c:extLst>
                <c:ext xmlns:c15="http://schemas.microsoft.com/office/drawing/2012/chart" uri="{CE6537A1-D6FC-4f65-9D91-7224C49458BB}">
                  <c15:layout/>
                </c:ext>
              </c:extLst>
            </c:dLbl>
            <c:dLbl>
              <c:idx val="6"/>
              <c:layout>
                <c:manualLayout>
                  <c:x val="-3.6258097795579591E-2"/>
                  <c:y val="-3.6828419703351031E-2"/>
                </c:manualLayout>
              </c:layout>
              <c:showVal val="1"/>
              <c:extLst>
                <c:ext xmlns:c15="http://schemas.microsoft.com/office/drawing/2012/chart" uri="{CE6537A1-D6FC-4f65-9D91-7224C49458BB}">
                  <c15:layout/>
                </c:ext>
              </c:extLst>
            </c:dLbl>
            <c:dLbl>
              <c:idx val="7"/>
              <c:layout>
                <c:manualLayout>
                  <c:x val="-5.7448454781302623E-2"/>
                  <c:y val="-2.3942923950248569E-2"/>
                </c:manualLayout>
              </c:layout>
              <c:showVal val="1"/>
              <c:extLst>
                <c:ext xmlns:c15="http://schemas.microsoft.com/office/drawing/2012/chart" uri="{CE6537A1-D6FC-4f65-9D91-7224C49458BB}">
                  <c15:layout/>
                </c:ext>
              </c:extLst>
            </c:dLbl>
            <c:dLbl>
              <c:idx val="8"/>
              <c:layout>
                <c:manualLayout>
                  <c:x val="-3.1614249085916882E-2"/>
                  <c:y val="-3.1549307678222643E-2"/>
                </c:manualLayout>
              </c:layout>
              <c:showVal val="1"/>
              <c:extLst>
                <c:ext xmlns:c15="http://schemas.microsoft.com/office/drawing/2012/chart" uri="{CE6537A1-D6FC-4f65-9D91-7224C49458BB}">
                  <c15:layout/>
                </c:ext>
              </c:extLst>
            </c:dLbl>
            <c:dLbl>
              <c:idx val="9"/>
              <c:layout>
                <c:manualLayout>
                  <c:x val="-1.0257612307132128E-2"/>
                  <c:y val="-2.5071485921147156E-2"/>
                </c:manualLayout>
              </c:layout>
              <c:showVal val="1"/>
              <c:extLst>
                <c:ext xmlns:c15="http://schemas.microsoft.com/office/drawing/2012/chart" uri="{CE6537A1-D6FC-4f65-9D91-7224C49458BB}">
                  <c15:layout/>
                </c:ext>
              </c:extLst>
            </c:dLbl>
            <c:dLbl>
              <c:idx val="10"/>
              <c:layout>
                <c:manualLayout>
                  <c:x val="-2.8873059942651678E-2"/>
                  <c:y val="-3.7653571478878926E-2"/>
                </c:manualLayout>
              </c:layout>
              <c:showVal val="1"/>
              <c:extLst>
                <c:ext xmlns:c15="http://schemas.microsoft.com/office/drawing/2012/chart" uri="{CE6537A1-D6FC-4f65-9D91-7224C49458BB}">
                  <c15:layout/>
                </c:ext>
              </c:extLst>
            </c:dLbl>
            <c:dLbl>
              <c:idx val="11"/>
              <c:layout>
                <c:manualLayout>
                  <c:x val="-2.4855491329479798E-2"/>
                  <c:y val="-3.4288436062694432E-2"/>
                </c:manualLayout>
              </c:layout>
              <c:showVal val="1"/>
              <c:extLst>
                <c:ext xmlns:c15="http://schemas.microsoft.com/office/drawing/2012/chart" uri="{CE6537A1-D6FC-4f65-9D91-7224C49458BB}">
                  <c15:layout/>
                </c:ext>
              </c:extLst>
            </c:dLbl>
            <c:spPr>
              <a:noFill/>
              <a:ln>
                <a:noFill/>
              </a:ln>
              <a:effectLst/>
            </c:spPr>
            <c:txPr>
              <a:bodyPr/>
              <a:lstStyle/>
              <a:p>
                <a:pPr>
                  <a:defRPr sz="10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Sheet1!$B$1:$M$1</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Sheet1!$B$2:$M$2</c:f>
              <c:numCache>
                <c:formatCode>General</c:formatCode>
                <c:ptCount val="12"/>
                <c:pt idx="0">
                  <c:v>33</c:v>
                </c:pt>
                <c:pt idx="1">
                  <c:v>89</c:v>
                </c:pt>
                <c:pt idx="2">
                  <c:v>56</c:v>
                </c:pt>
                <c:pt idx="3">
                  <c:v>59</c:v>
                </c:pt>
                <c:pt idx="4">
                  <c:v>74</c:v>
                </c:pt>
                <c:pt idx="5">
                  <c:v>40</c:v>
                </c:pt>
                <c:pt idx="6">
                  <c:v>60</c:v>
                </c:pt>
                <c:pt idx="7">
                  <c:v>3183</c:v>
                </c:pt>
                <c:pt idx="8">
                  <c:v>8879</c:v>
                </c:pt>
                <c:pt idx="9">
                  <c:v>767</c:v>
                </c:pt>
                <c:pt idx="10">
                  <c:v>550</c:v>
                </c:pt>
                <c:pt idx="11">
                  <c:v>628</c:v>
                </c:pt>
              </c:numCache>
            </c:numRef>
          </c:val>
        </c:ser>
        <c:ser>
          <c:idx val="1"/>
          <c:order val="1"/>
          <c:tx>
            <c:strRef>
              <c:f>Sheet1!$A$3</c:f>
              <c:strCache>
                <c:ptCount val="1"/>
                <c:pt idx="0">
                  <c:v>2023 год</c:v>
                </c:pt>
              </c:strCache>
            </c:strRef>
          </c:tx>
          <c:spPr>
            <a:ln w="31750">
              <a:solidFill>
                <a:srgbClr val="3366FF"/>
              </a:solidFill>
              <a:prstDash val="solid"/>
            </a:ln>
          </c:spPr>
          <c:marker>
            <c:symbol val="circle"/>
            <c:size val="5"/>
            <c:spPr>
              <a:solidFill>
                <a:srgbClr val="0070C0"/>
              </a:solidFill>
              <a:ln>
                <a:solidFill>
                  <a:srgbClr val="FFFF00"/>
                </a:solidFill>
                <a:prstDash val="solid"/>
              </a:ln>
            </c:spPr>
          </c:marker>
          <c:dLbls>
            <c:dLbl>
              <c:idx val="0"/>
              <c:layout>
                <c:manualLayout>
                  <c:x val="-2.8827241970476251E-2"/>
                  <c:y val="-3.9377403405969652E-2"/>
                </c:manualLayout>
              </c:layout>
              <c:showVal val="1"/>
              <c:extLst>
                <c:ext xmlns:c15="http://schemas.microsoft.com/office/drawing/2012/chart" uri="{CE6537A1-D6FC-4f65-9D91-7224C49458BB}">
                  <c15:layout/>
                </c:ext>
              </c:extLst>
            </c:dLbl>
            <c:dLbl>
              <c:idx val="1"/>
              <c:layout>
                <c:manualLayout>
                  <c:x val="-2.6617359246279212E-2"/>
                  <c:y val="-4.0376375135576813E-2"/>
                </c:manualLayout>
              </c:layout>
              <c:showVal val="1"/>
              <c:extLst>
                <c:ext xmlns:c15="http://schemas.microsoft.com/office/drawing/2012/chart" uri="{CE6537A1-D6FC-4f65-9D91-7224C49458BB}">
                  <c15:layout/>
                </c:ext>
              </c:extLst>
            </c:dLbl>
            <c:dLbl>
              <c:idx val="2"/>
              <c:layout>
                <c:manualLayout>
                  <c:x val="-2.8864867325110392E-2"/>
                  <c:y val="-4.4362120209035835E-2"/>
                </c:manualLayout>
              </c:layout>
              <c:showVal val="1"/>
              <c:extLst>
                <c:ext xmlns:c15="http://schemas.microsoft.com/office/drawing/2012/chart" uri="{CE6537A1-D6FC-4f65-9D91-7224C49458BB}">
                  <c15:layout/>
                </c:ext>
              </c:extLst>
            </c:dLbl>
            <c:dLbl>
              <c:idx val="3"/>
              <c:layout>
                <c:manualLayout>
                  <c:x val="-2.6967821218879442E-2"/>
                  <c:y val="-4.6843329768963757E-2"/>
                </c:manualLayout>
              </c:layout>
              <c:showVal val="1"/>
              <c:extLst>
                <c:ext xmlns:c15="http://schemas.microsoft.com/office/drawing/2012/chart" uri="{CE6537A1-D6FC-4f65-9D91-7224C49458BB}">
                  <c15:layout/>
                </c:ext>
              </c:extLst>
            </c:dLbl>
            <c:dLbl>
              <c:idx val="4"/>
              <c:layout>
                <c:manualLayout>
                  <c:x val="-3.0827909517090975E-2"/>
                  <c:y val="-4.6921357052590651E-2"/>
                </c:manualLayout>
              </c:layout>
              <c:showVal val="1"/>
              <c:extLst>
                <c:ext xmlns:c15="http://schemas.microsoft.com/office/drawing/2012/chart" uri="{CE6537A1-D6FC-4f65-9D91-7224C49458BB}">
                  <c15:layout/>
                </c:ext>
              </c:extLst>
            </c:dLbl>
            <c:dLbl>
              <c:idx val="5"/>
              <c:layout>
                <c:manualLayout>
                  <c:x val="-3.0833219546979013E-2"/>
                  <c:y val="-4.3755937915168616E-2"/>
                </c:manualLayout>
              </c:layout>
              <c:showVal val="1"/>
              <c:extLst>
                <c:ext xmlns:c15="http://schemas.microsoft.com/office/drawing/2012/chart" uri="{CE6537A1-D6FC-4f65-9D91-7224C49458BB}">
                  <c15:layout/>
                </c:ext>
              </c:extLst>
            </c:dLbl>
            <c:dLbl>
              <c:idx val="6"/>
              <c:layout>
                <c:manualLayout>
                  <c:x val="-1.9292097158375501E-3"/>
                  <c:y val="-2.4785823954474401E-2"/>
                </c:manualLayout>
              </c:layout>
              <c:showVal val="1"/>
              <c:extLst>
                <c:ext xmlns:c15="http://schemas.microsoft.com/office/drawing/2012/chart" uri="{CE6537A1-D6FC-4f65-9D91-7224C49458BB}"/>
              </c:extLst>
            </c:dLbl>
            <c:dLbl>
              <c:idx val="7"/>
              <c:layout>
                <c:manualLayout>
                  <c:x val="-2.8879784788124425E-2"/>
                  <c:y val="-2.7327162545910492E-2"/>
                </c:manualLayout>
              </c:layout>
              <c:showVal val="1"/>
              <c:extLst>
                <c:ext xmlns:c15="http://schemas.microsoft.com/office/drawing/2012/chart" uri="{CE6537A1-D6FC-4f65-9D91-7224C49458BB}"/>
              </c:extLst>
            </c:dLbl>
            <c:dLbl>
              <c:idx val="8"/>
              <c:layout>
                <c:manualLayout>
                  <c:x val="-4.0457876291475105E-2"/>
                  <c:y val="-2.3822066964348573E-2"/>
                </c:manualLayout>
              </c:layout>
              <c:showVal val="1"/>
              <c:extLst>
                <c:ext xmlns:c15="http://schemas.microsoft.com/office/drawing/2012/chart" uri="{CE6537A1-D6FC-4f65-9D91-7224C49458BB}"/>
              </c:extLst>
            </c:dLbl>
            <c:dLbl>
              <c:idx val="9"/>
              <c:layout>
                <c:manualLayout>
                  <c:x val="-5.7803468208092526E-3"/>
                  <c:y val="3.4909624954725651E-3"/>
                </c:manualLayout>
              </c:layout>
              <c:showVal val="1"/>
              <c:extLst>
                <c:ext xmlns:c15="http://schemas.microsoft.com/office/drawing/2012/chart" uri="{CE6537A1-D6FC-4f65-9D91-7224C49458BB}"/>
              </c:extLst>
            </c:dLbl>
            <c:dLbl>
              <c:idx val="10"/>
              <c:layout>
                <c:manualLayout>
                  <c:x val="-9.6340630831550679E-3"/>
                  <c:y val="8.4560082163642834E-3"/>
                </c:manualLayout>
              </c:layout>
              <c:showVal val="1"/>
              <c:extLst>
                <c:ext xmlns:c15="http://schemas.microsoft.com/office/drawing/2012/chart" uri="{CE6537A1-D6FC-4f65-9D91-7224C49458BB}"/>
              </c:extLst>
            </c:dLbl>
            <c:dLbl>
              <c:idx val="11"/>
              <c:layout>
                <c:manualLayout>
                  <c:x val="-1.1557962769104728E-2"/>
                  <c:y val="7.7906613280145391E-3"/>
                </c:manualLayout>
              </c:layout>
              <c:showVal val="1"/>
              <c:extLst>
                <c:ext xmlns:c15="http://schemas.microsoft.com/office/drawing/2012/chart" uri="{CE6537A1-D6FC-4f65-9D91-7224C49458BB}"/>
              </c:extLst>
            </c:dLbl>
            <c:spPr>
              <a:noFill/>
              <a:ln>
                <a:noFill/>
              </a:ln>
              <a:effectLst/>
            </c:spPr>
            <c:txPr>
              <a:bodyPr/>
              <a:lstStyle/>
              <a:p>
                <a:pPr>
                  <a:defRPr sz="10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Sheet1!$B$1:$M$1</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Sheet1!$B$3:$M$3</c:f>
              <c:numCache>
                <c:formatCode>General</c:formatCode>
                <c:ptCount val="12"/>
                <c:pt idx="0">
                  <c:v>371</c:v>
                </c:pt>
                <c:pt idx="1">
                  <c:v>494</c:v>
                </c:pt>
                <c:pt idx="2">
                  <c:v>432</c:v>
                </c:pt>
                <c:pt idx="3">
                  <c:v>456</c:v>
                </c:pt>
                <c:pt idx="4">
                  <c:v>473</c:v>
                </c:pt>
                <c:pt idx="5">
                  <c:v>360</c:v>
                </c:pt>
                <c:pt idx="6">
                  <c:v>258</c:v>
                </c:pt>
                <c:pt idx="7">
                  <c:v>307</c:v>
                </c:pt>
                <c:pt idx="8">
                  <c:v>268</c:v>
                </c:pt>
                <c:pt idx="9">
                  <c:v>290</c:v>
                </c:pt>
                <c:pt idx="10">
                  <c:v>381</c:v>
                </c:pt>
                <c:pt idx="11">
                  <c:v>450</c:v>
                </c:pt>
              </c:numCache>
            </c:numRef>
          </c:val>
        </c:ser>
        <c:dLbls>
          <c:showVal val="1"/>
        </c:dLbls>
        <c:marker val="1"/>
        <c:axId val="190067840"/>
        <c:axId val="190069376"/>
      </c:lineChart>
      <c:catAx>
        <c:axId val="190067840"/>
        <c:scaling>
          <c:orientation val="minMax"/>
        </c:scaling>
        <c:axPos val="b"/>
        <c:numFmt formatCode="General" sourceLinked="1"/>
        <c:majorTickMark val="none"/>
        <c:tickLblPos val="nextTo"/>
        <c:txPr>
          <a:bodyPr rot="-3600000" vert="horz"/>
          <a:lstStyle/>
          <a:p>
            <a:pPr>
              <a:defRPr sz="1000" b="1" i="0" u="none" strike="noStrike" baseline="0">
                <a:solidFill>
                  <a:srgbClr val="000000"/>
                </a:solidFill>
                <a:latin typeface="Times New Roman"/>
                <a:ea typeface="Times New Roman"/>
                <a:cs typeface="Times New Roman"/>
              </a:defRPr>
            </a:pPr>
            <a:endParaRPr lang="ru-RU"/>
          </a:p>
        </c:txPr>
        <c:crossAx val="190069376"/>
        <c:crosses val="autoZero"/>
        <c:auto val="1"/>
        <c:lblAlgn val="ctr"/>
        <c:lblOffset val="100"/>
        <c:tickLblSkip val="1"/>
        <c:tickMarkSkip val="1"/>
      </c:catAx>
      <c:valAx>
        <c:axId val="190069376"/>
        <c:scaling>
          <c:orientation val="minMax"/>
        </c:scaling>
        <c:axPos val="l"/>
        <c:majorGridlines>
          <c:spPr>
            <a:ln w="3167">
              <a:solidFill>
                <a:srgbClr val="000000"/>
              </a:solidFill>
              <a:prstDash val="solid"/>
            </a:ln>
          </c:spPr>
        </c:majorGridlines>
        <c:numFmt formatCode="General" sourceLinked="1"/>
        <c:majorTickMark val="none"/>
        <c:tickLblPos val="nextTo"/>
        <c:txPr>
          <a:bodyPr rot="0" vert="horz"/>
          <a:lstStyle/>
          <a:p>
            <a:pPr>
              <a:defRPr sz="998" b="0" i="0" u="none" strike="noStrike" baseline="0">
                <a:solidFill>
                  <a:srgbClr val="000000"/>
                </a:solidFill>
                <a:latin typeface="Times New Roman"/>
                <a:ea typeface="Times New Roman"/>
                <a:cs typeface="Times New Roman"/>
              </a:defRPr>
            </a:pPr>
            <a:endParaRPr lang="ru-RU"/>
          </a:p>
        </c:txPr>
        <c:crossAx val="190067840"/>
        <c:crosses val="autoZero"/>
        <c:crossBetween val="between"/>
        <c:majorUnit val="2000"/>
      </c:valAx>
      <c:spPr>
        <a:gradFill rotWithShape="0">
          <a:gsLst>
            <a:gs pos="0">
              <a:srgbClr val="9BBB59">
                <a:lumMod val="20000"/>
                <a:lumOff val="80000"/>
              </a:srgbClr>
            </a:gs>
            <a:gs pos="50000">
              <a:srgbClr val="FFFFCC"/>
            </a:gs>
            <a:gs pos="100000">
              <a:srgbClr val="C0C0C0"/>
            </a:gs>
          </a:gsLst>
          <a:lin ang="5400000" scaled="1"/>
        </a:gradFill>
        <a:ln w="12670">
          <a:solidFill>
            <a:srgbClr val="808080"/>
          </a:solidFill>
          <a:prstDash val="solid"/>
        </a:ln>
      </c:spPr>
    </c:plotArea>
    <c:legend>
      <c:legendPos val="b"/>
      <c:layout>
        <c:manualLayout>
          <c:xMode val="edge"/>
          <c:yMode val="edge"/>
          <c:x val="0.34713728702987645"/>
          <c:y val="0.91710676906126509"/>
          <c:w val="0.28259780304491638"/>
          <c:h val="6.1510988105460331E-2"/>
        </c:manualLayout>
      </c:layout>
      <c:spPr>
        <a:ln>
          <a:solidFill>
            <a:sysClr val="windowText" lastClr="000000"/>
          </a:solidFill>
        </a:ln>
      </c:spPr>
      <c:txPr>
        <a:bodyPr/>
        <a:lstStyle/>
        <a:p>
          <a:pPr>
            <a:defRPr sz="1000">
              <a:latin typeface="Times New Roman" pitchFamily="18" charset="0"/>
              <a:cs typeface="Times New Roman" pitchFamily="18" charset="0"/>
            </a:defRPr>
          </a:pPr>
          <a:endParaRPr lang="ru-RU"/>
        </a:p>
      </c:txPr>
    </c:legend>
    <c:plotVisOnly val="1"/>
    <c:dispBlanksAs val="gap"/>
  </c:chart>
  <c:spPr>
    <a:noFill/>
    <a:ln>
      <a:noFill/>
    </a:ln>
  </c:spPr>
  <c:txPr>
    <a:bodyPr/>
    <a:lstStyle/>
    <a:p>
      <a:pPr>
        <a:defRPr sz="1496" b="1" i="0" u="none" strike="noStrike" baseline="0">
          <a:solidFill>
            <a:srgbClr val="000000"/>
          </a:solidFill>
          <a:latin typeface="Calibri"/>
          <a:ea typeface="Calibri"/>
          <a:cs typeface="Calibri"/>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10"/>
      <c:depthPercent val="90"/>
      <c:rAngAx val="1"/>
    </c:view3D>
    <c:floor>
      <c:spPr>
        <a:solidFill>
          <a:srgbClr val="EEECE1">
            <a:lumMod val="90000"/>
          </a:srgbClr>
        </a:solidFill>
      </c:spPr>
    </c:floor>
    <c:sideWall>
      <c:spPr>
        <a:solidFill>
          <a:srgbClr val="EEECE1">
            <a:lumMod val="90000"/>
          </a:srgbClr>
        </a:solidFill>
        <a:ln w="3175">
          <a:solidFill>
            <a:sysClr val="windowText" lastClr="000000"/>
          </a:solidFill>
          <a:prstDash val="solid"/>
        </a:ln>
      </c:spPr>
    </c:sideWall>
    <c:backWall>
      <c:spPr>
        <a:solidFill>
          <a:srgbClr val="EEECE1">
            <a:lumMod val="90000"/>
          </a:srgbClr>
        </a:solidFill>
        <a:ln w="3175">
          <a:solidFill>
            <a:sysClr val="windowText" lastClr="000000"/>
          </a:solidFill>
        </a:ln>
      </c:spPr>
    </c:backWall>
    <c:plotArea>
      <c:layout>
        <c:manualLayout>
          <c:layoutTarget val="inner"/>
          <c:xMode val="edge"/>
          <c:yMode val="edge"/>
          <c:x val="0.13106237039499541"/>
          <c:y val="0.13094775561813898"/>
          <c:w val="0.82637997973025556"/>
          <c:h val="0.61564227829185925"/>
        </c:manualLayout>
      </c:layout>
      <c:bar3DChart>
        <c:barDir val="col"/>
        <c:grouping val="clustered"/>
        <c:ser>
          <c:idx val="0"/>
          <c:order val="0"/>
          <c:tx>
            <c:strRef>
              <c:f>Sheet1!$A$2</c:f>
              <c:strCache>
                <c:ptCount val="1"/>
                <c:pt idx="0">
                  <c:v>универсальная лицензия</c:v>
                </c:pt>
              </c:strCache>
            </c:strRef>
          </c:tx>
          <c:spPr>
            <a:solidFill>
              <a:srgbClr val="800080"/>
            </a:solidFill>
            <a:ln w="7337">
              <a:solidFill>
                <a:srgbClr val="000000"/>
              </a:solidFill>
              <a:prstDash val="solid"/>
            </a:ln>
          </c:spPr>
          <c:dLbls>
            <c:dLbl>
              <c:idx val="0"/>
              <c:layout>
                <c:manualLayout>
                  <c:x val="1.9615686696903101E-2"/>
                  <c:y val="-7.9112498342875318E-3"/>
                </c:manualLayout>
              </c:layout>
              <c:showVal val="1"/>
              <c:extLst>
                <c:ext xmlns:c15="http://schemas.microsoft.com/office/drawing/2012/chart" uri="{CE6537A1-D6FC-4f65-9D91-7224C49458BB}">
                  <c15:layout/>
                </c:ext>
              </c:extLst>
            </c:dLbl>
            <c:dLbl>
              <c:idx val="1"/>
              <c:layout>
                <c:manualLayout>
                  <c:x val="1.5818779070509721E-2"/>
                  <c:y val="-6.6263779409443824E-3"/>
                </c:manualLayout>
              </c:layout>
              <c:showVal val="1"/>
              <c:extLst>
                <c:ext xmlns:c15="http://schemas.microsoft.com/office/drawing/2012/chart" uri="{CE6537A1-D6FC-4f65-9D91-7224C49458BB}"/>
              </c:extLst>
            </c:dLbl>
            <c:spPr>
              <a:noFill/>
              <a:ln>
                <a:noFill/>
              </a:ln>
              <a:effectLst/>
            </c:spPr>
            <c:txPr>
              <a:bodyPr/>
              <a:lstStyle/>
              <a:p>
                <a:pPr>
                  <a:defRPr sz="1000">
                    <a:solidFill>
                      <a:sysClr val="windowText" lastClr="000000"/>
                    </a:solidFill>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Sheet1!$B$1:$C$1</c:f>
              <c:strCache>
                <c:ptCount val="2"/>
                <c:pt idx="0">
                  <c:v>по состоянию на 09.01.2023</c:v>
                </c:pt>
                <c:pt idx="1">
                  <c:v>по состоянию на 09.01.2024</c:v>
                </c:pt>
              </c:strCache>
            </c:strRef>
          </c:cat>
          <c:val>
            <c:numRef>
              <c:f>Sheet1!$B$2:$C$2</c:f>
              <c:numCache>
                <c:formatCode>General</c:formatCode>
                <c:ptCount val="2"/>
                <c:pt idx="0">
                  <c:v>889</c:v>
                </c:pt>
                <c:pt idx="1">
                  <c:v>879</c:v>
                </c:pt>
              </c:numCache>
            </c:numRef>
          </c:val>
        </c:ser>
        <c:ser>
          <c:idx val="1"/>
          <c:order val="1"/>
          <c:tx>
            <c:strRef>
              <c:f>Sheet1!$A$3</c:f>
              <c:strCache>
                <c:ptCount val="1"/>
                <c:pt idx="0">
                  <c:v>кабельное вещание</c:v>
                </c:pt>
              </c:strCache>
            </c:strRef>
          </c:tx>
          <c:spPr>
            <a:solidFill>
              <a:srgbClr val="008000"/>
            </a:solidFill>
            <a:ln w="7337">
              <a:solidFill>
                <a:srgbClr val="000000"/>
              </a:solidFill>
              <a:prstDash val="solid"/>
            </a:ln>
          </c:spPr>
          <c:dLbls>
            <c:dLbl>
              <c:idx val="0"/>
              <c:layout>
                <c:manualLayout>
                  <c:x val="1.2347210990439292E-2"/>
                  <c:y val="-7.9112169708322033E-3"/>
                </c:manualLayout>
              </c:layout>
              <c:showVal val="1"/>
              <c:extLst>
                <c:ext xmlns:c15="http://schemas.microsoft.com/office/drawing/2012/chart" uri="{CE6537A1-D6FC-4f65-9D91-7224C49458BB}">
                  <c15:layout/>
                </c:ext>
              </c:extLst>
            </c:dLbl>
            <c:dLbl>
              <c:idx val="1"/>
              <c:layout>
                <c:manualLayout>
                  <c:x val="1.5827395337959019E-2"/>
                  <c:y val="-6.9630438530950134E-3"/>
                </c:manualLayout>
              </c:layout>
              <c:showVal val="1"/>
              <c:extLst>
                <c:ext xmlns:c15="http://schemas.microsoft.com/office/drawing/2012/chart" uri="{CE6537A1-D6FC-4f65-9D91-7224C49458BB}"/>
              </c:extLst>
            </c:dLbl>
            <c:spPr>
              <a:noFill/>
              <a:ln>
                <a:noFill/>
              </a:ln>
              <a:effectLst/>
            </c:spPr>
            <c:txPr>
              <a:bodyPr/>
              <a:lstStyle/>
              <a:p>
                <a:pPr>
                  <a:defRPr sz="1000">
                    <a:solidFill>
                      <a:sysClr val="windowText" lastClr="000000"/>
                    </a:solidFill>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Sheet1!$B$1:$C$1</c:f>
              <c:strCache>
                <c:ptCount val="2"/>
                <c:pt idx="0">
                  <c:v>по состоянию на 09.01.2023</c:v>
                </c:pt>
                <c:pt idx="1">
                  <c:v>по состоянию на 09.01.2024</c:v>
                </c:pt>
              </c:strCache>
            </c:strRef>
          </c:cat>
          <c:val>
            <c:numRef>
              <c:f>Sheet1!$B$3:$C$3</c:f>
              <c:numCache>
                <c:formatCode>General</c:formatCode>
                <c:ptCount val="2"/>
                <c:pt idx="0">
                  <c:v>188</c:v>
                </c:pt>
                <c:pt idx="1">
                  <c:v>214</c:v>
                </c:pt>
              </c:numCache>
            </c:numRef>
          </c:val>
        </c:ser>
        <c:ser>
          <c:idx val="2"/>
          <c:order val="2"/>
          <c:tx>
            <c:strRef>
              <c:f>Sheet1!$A$4</c:f>
              <c:strCache>
                <c:ptCount val="1"/>
                <c:pt idx="0">
                  <c:v>радиовещание</c:v>
                </c:pt>
              </c:strCache>
            </c:strRef>
          </c:tx>
          <c:spPr>
            <a:solidFill>
              <a:srgbClr val="F79646">
                <a:lumMod val="75000"/>
              </a:srgbClr>
            </a:solidFill>
            <a:ln w="7337">
              <a:solidFill>
                <a:srgbClr val="000000"/>
              </a:solidFill>
              <a:prstDash val="solid"/>
            </a:ln>
          </c:spPr>
          <c:dLbls>
            <c:dLbl>
              <c:idx val="0"/>
              <c:layout>
                <c:manualLayout>
                  <c:x val="1.8279253141880437E-2"/>
                  <c:y val="-7.6289132855650223E-3"/>
                </c:manualLayout>
              </c:layout>
              <c:showVal val="1"/>
              <c:extLst>
                <c:ext xmlns:c15="http://schemas.microsoft.com/office/drawing/2012/chart" uri="{CE6537A1-D6FC-4f65-9D91-7224C49458BB}">
                  <c15:layout/>
                </c:ext>
              </c:extLst>
            </c:dLbl>
            <c:dLbl>
              <c:idx val="1"/>
              <c:layout>
                <c:manualLayout>
                  <c:x val="1.9772893606413319E-2"/>
                  <c:y val="-1.0371571766787973E-2"/>
                </c:manualLayout>
              </c:layout>
              <c:showVal val="1"/>
              <c:extLst>
                <c:ext xmlns:c15="http://schemas.microsoft.com/office/drawing/2012/chart" uri="{CE6537A1-D6FC-4f65-9D91-7224C49458BB}"/>
              </c:extLst>
            </c:dLbl>
            <c:spPr>
              <a:noFill/>
              <a:ln>
                <a:noFill/>
              </a:ln>
              <a:effectLst/>
            </c:spPr>
            <c:txPr>
              <a:bodyPr/>
              <a:lstStyle/>
              <a:p>
                <a:pPr>
                  <a:defRPr sz="1000">
                    <a:solidFill>
                      <a:sysClr val="windowText" lastClr="000000"/>
                    </a:solidFill>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Sheet1!$B$1:$C$1</c:f>
              <c:strCache>
                <c:ptCount val="2"/>
                <c:pt idx="0">
                  <c:v>по состоянию на 09.01.2023</c:v>
                </c:pt>
                <c:pt idx="1">
                  <c:v>по состоянию на 09.01.2024</c:v>
                </c:pt>
              </c:strCache>
            </c:strRef>
          </c:cat>
          <c:val>
            <c:numRef>
              <c:f>Sheet1!$B$4:$C$4</c:f>
              <c:numCache>
                <c:formatCode>General</c:formatCode>
                <c:ptCount val="2"/>
                <c:pt idx="0">
                  <c:v>219</c:v>
                </c:pt>
                <c:pt idx="1">
                  <c:v>221</c:v>
                </c:pt>
              </c:numCache>
            </c:numRef>
          </c:val>
        </c:ser>
        <c:ser>
          <c:idx val="3"/>
          <c:order val="3"/>
          <c:tx>
            <c:strRef>
              <c:f>Sheet1!$A$5</c:f>
              <c:strCache>
                <c:ptCount val="1"/>
                <c:pt idx="0">
                  <c:v>телевизионное вещание</c:v>
                </c:pt>
              </c:strCache>
            </c:strRef>
          </c:tx>
          <c:spPr>
            <a:solidFill>
              <a:srgbClr val="FFFF00"/>
            </a:solidFill>
            <a:ln>
              <a:solidFill>
                <a:srgbClr val="000000"/>
              </a:solidFill>
            </a:ln>
          </c:spPr>
          <c:dLbls>
            <c:dLbl>
              <c:idx val="0"/>
              <c:layout>
                <c:manualLayout>
                  <c:x val="1.7638872843484702E-2"/>
                  <c:y val="-7.9112169708322033E-3"/>
                </c:manualLayout>
              </c:layout>
              <c:showVal val="1"/>
              <c:extLst>
                <c:ext xmlns:c15="http://schemas.microsoft.com/office/drawing/2012/chart" uri="{CE6537A1-D6FC-4f65-9D91-7224C49458BB}">
                  <c15:layout/>
                </c:ext>
              </c:extLst>
            </c:dLbl>
            <c:dLbl>
              <c:idx val="1"/>
              <c:layout>
                <c:manualLayout>
                  <c:x val="1.7796055196070793E-2"/>
                  <c:y val="-1.4262026553250188E-2"/>
                </c:manualLayout>
              </c:layout>
              <c:showVal val="1"/>
              <c:extLst>
                <c:ext xmlns:c15="http://schemas.microsoft.com/office/drawing/2012/chart" uri="{CE6537A1-D6FC-4f65-9D91-7224C49458BB}"/>
              </c:extLst>
            </c:dLbl>
            <c:spPr>
              <a:noFill/>
              <a:ln>
                <a:noFill/>
              </a:ln>
              <a:effectLst/>
            </c:spPr>
            <c:txPr>
              <a:bodyPr/>
              <a:lstStyle/>
              <a:p>
                <a:pPr>
                  <a:defRPr sz="1000">
                    <a:solidFill>
                      <a:sysClr val="windowText" lastClr="000000"/>
                    </a:solidFill>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Sheet1!$B$1:$C$1</c:f>
              <c:strCache>
                <c:ptCount val="2"/>
                <c:pt idx="0">
                  <c:v>по состоянию на 09.01.2023</c:v>
                </c:pt>
                <c:pt idx="1">
                  <c:v>по состоянию на 09.01.2024</c:v>
                </c:pt>
              </c:strCache>
            </c:strRef>
          </c:cat>
          <c:val>
            <c:numRef>
              <c:f>Sheet1!$B$5:$C$5</c:f>
              <c:numCache>
                <c:formatCode>General</c:formatCode>
                <c:ptCount val="2"/>
                <c:pt idx="0">
                  <c:v>18</c:v>
                </c:pt>
                <c:pt idx="1">
                  <c:v>14</c:v>
                </c:pt>
              </c:numCache>
            </c:numRef>
          </c:val>
        </c:ser>
        <c:dLbls>
          <c:showVal val="1"/>
        </c:dLbls>
        <c:shape val="box"/>
        <c:axId val="205148544"/>
        <c:axId val="205150080"/>
        <c:axId val="0"/>
      </c:bar3DChart>
      <c:catAx>
        <c:axId val="205148544"/>
        <c:scaling>
          <c:orientation val="minMax"/>
        </c:scaling>
        <c:axPos val="b"/>
        <c:numFmt formatCode="General" sourceLinked="1"/>
        <c:majorTickMark val="none"/>
        <c:tickLblPos val="low"/>
        <c:spPr>
          <a:noFill/>
          <a:ln w="1834">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205150080"/>
        <c:crosses val="autoZero"/>
        <c:auto val="1"/>
        <c:lblAlgn val="ctr"/>
        <c:lblOffset val="100"/>
        <c:tickLblSkip val="1"/>
        <c:tickMarkSkip val="1"/>
      </c:catAx>
      <c:valAx>
        <c:axId val="205150080"/>
        <c:scaling>
          <c:orientation val="minMax"/>
          <c:max val="1000"/>
        </c:scaling>
        <c:axPos val="l"/>
        <c:majorGridlines>
          <c:spPr>
            <a:ln w="9525" cap="flat" cmpd="sng" algn="ctr">
              <a:solidFill>
                <a:sysClr val="windowText" lastClr="000000">
                  <a:lumMod val="50000"/>
                  <a:lumOff val="50000"/>
                </a:sysClr>
              </a:solidFill>
              <a:prstDash val="solid"/>
            </a:ln>
            <a:effectLst/>
          </c:spPr>
        </c:majorGridlines>
        <c:numFmt formatCode="General" sourceLinked="1"/>
        <c:tickLblPos val="nextTo"/>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205148544"/>
        <c:crosses val="autoZero"/>
        <c:crossBetween val="between"/>
      </c:valAx>
      <c:spPr>
        <a:noFill/>
      </c:spPr>
    </c:plotArea>
    <c:legend>
      <c:legendPos val="b"/>
      <c:layout>
        <c:manualLayout>
          <c:xMode val="edge"/>
          <c:yMode val="edge"/>
          <c:x val="0.26135316576431838"/>
          <c:y val="0.84499013624523323"/>
          <c:w val="0.47458361739309302"/>
          <c:h val="0.11369689585916475"/>
        </c:manualLayout>
      </c:layout>
      <c:spPr>
        <a:ln>
          <a:solidFill>
            <a:sysClr val="windowText" lastClr="000000"/>
          </a:solidFill>
        </a:ln>
      </c:spPr>
      <c:txPr>
        <a:bodyPr/>
        <a:lstStyle/>
        <a:p>
          <a:pPr>
            <a:defRPr sz="1000" b="0">
              <a:latin typeface="Times New Roman" pitchFamily="18" charset="0"/>
              <a:cs typeface="Times New Roman" pitchFamily="18" charset="0"/>
            </a:defRPr>
          </a:pPr>
          <a:endParaRPr lang="ru-RU"/>
        </a:p>
      </c:txPr>
    </c:legend>
    <c:plotVisOnly val="1"/>
    <c:dispBlanksAs val="gap"/>
  </c:chart>
  <c:spPr>
    <a:noFill/>
    <a:ln>
      <a:noFill/>
    </a:ln>
  </c:spPr>
  <c:txPr>
    <a:bodyPr/>
    <a:lstStyle/>
    <a:p>
      <a:pPr>
        <a:defRPr sz="578" b="1" i="0" u="none" strike="noStrike" baseline="0">
          <a:solidFill>
            <a:srgbClr val="000000"/>
          </a:solidFill>
          <a:latin typeface="Arial Cyr"/>
          <a:ea typeface="Arial Cyr"/>
          <a:cs typeface="Arial Cyr"/>
        </a:defRPr>
      </a:pPr>
      <a:endParaRPr lang="ru-RU"/>
    </a:p>
  </c:txPr>
  <c:externalData r:id="rId2"/>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a:latin typeface="Times New Roman" pitchFamily="18" charset="0"/>
                <a:cs typeface="Times New Roman" pitchFamily="18" charset="0"/>
              </a:rPr>
              <a:t>По состоянию на </a:t>
            </a:r>
            <a:r>
              <a:rPr lang="ru-RU" sz="1200">
                <a:solidFill>
                  <a:sysClr val="windowText" lastClr="000000"/>
                </a:solidFill>
                <a:latin typeface="Times New Roman" pitchFamily="18" charset="0"/>
                <a:cs typeface="Times New Roman" pitchFamily="18" charset="0"/>
              </a:rPr>
              <a:t>09.01.2024</a:t>
            </a:r>
            <a:r>
              <a:rPr lang="ru-RU" sz="1200" baseline="0">
                <a:solidFill>
                  <a:sysClr val="windowText" lastClr="000000"/>
                </a:solidFill>
                <a:latin typeface="Times New Roman" pitchFamily="18" charset="0"/>
                <a:cs typeface="Times New Roman" pitchFamily="18" charset="0"/>
              </a:rPr>
              <a:t> </a:t>
            </a:r>
            <a:r>
              <a:rPr lang="ru-RU" sz="1200">
                <a:solidFill>
                  <a:sysClr val="windowText" lastClr="000000"/>
                </a:solidFill>
                <a:latin typeface="Times New Roman" pitchFamily="18" charset="0"/>
                <a:cs typeface="Times New Roman" pitchFamily="18" charset="0"/>
              </a:rPr>
              <a:t>в реестр включено 29643</a:t>
            </a:r>
            <a:r>
              <a:rPr lang="ru-RU" sz="1200" baseline="0">
                <a:solidFill>
                  <a:sysClr val="windowText" lastClr="000000"/>
                </a:solidFill>
                <a:latin typeface="Times New Roman" pitchFamily="18" charset="0"/>
                <a:cs typeface="Times New Roman" pitchFamily="18" charset="0"/>
              </a:rPr>
              <a:t> </a:t>
            </a:r>
            <a:r>
              <a:rPr lang="ru-RU" sz="1200">
                <a:solidFill>
                  <a:sysClr val="windowText" lastClr="000000"/>
                </a:solidFill>
                <a:latin typeface="Times New Roman" pitchFamily="18" charset="0"/>
                <a:cs typeface="Times New Roman" pitchFamily="18" charset="0"/>
              </a:rPr>
              <a:t>оператора, осуществляющих обработку персональных </a:t>
            </a:r>
            <a:r>
              <a:rPr lang="ru-RU" sz="1200">
                <a:latin typeface="Times New Roman" pitchFamily="18" charset="0"/>
                <a:cs typeface="Times New Roman" pitchFamily="18" charset="0"/>
              </a:rPr>
              <a:t>данных</a:t>
            </a:r>
          </a:p>
        </c:rich>
      </c:tx>
      <c:layout>
        <c:manualLayout>
          <c:xMode val="edge"/>
          <c:yMode val="edge"/>
          <c:x val="0.17745112769651195"/>
          <c:y val="3.5276744253122209E-2"/>
        </c:manualLayout>
      </c:layout>
      <c:spPr>
        <a:solidFill>
          <a:schemeClr val="bg1"/>
        </a:solidFill>
      </c:spPr>
    </c:title>
    <c:view3D>
      <c:depthPercent val="100"/>
      <c:rAngAx val="1"/>
    </c:view3D>
    <c:floor>
      <c:spPr>
        <a:solidFill>
          <a:schemeClr val="accent3">
            <a:lumMod val="20000"/>
            <a:lumOff val="80000"/>
          </a:schemeClr>
        </a:solidFill>
      </c:spPr>
    </c:floor>
    <c:sideWall>
      <c:spPr>
        <a:solidFill>
          <a:schemeClr val="accent3">
            <a:lumMod val="20000"/>
            <a:lumOff val="80000"/>
          </a:schemeClr>
        </a:solidFill>
        <a:ln>
          <a:solidFill>
            <a:schemeClr val="tx1"/>
          </a:solidFill>
        </a:ln>
      </c:spPr>
    </c:sideWall>
    <c:backWall>
      <c:spPr>
        <a:solidFill>
          <a:schemeClr val="accent3">
            <a:lumMod val="20000"/>
            <a:lumOff val="80000"/>
          </a:schemeClr>
        </a:solidFill>
        <a:ln>
          <a:solidFill>
            <a:schemeClr val="tx1"/>
          </a:solidFill>
        </a:ln>
      </c:spPr>
    </c:backWall>
    <c:plotArea>
      <c:layout>
        <c:manualLayout>
          <c:layoutTarget val="inner"/>
          <c:xMode val="edge"/>
          <c:yMode val="edge"/>
          <c:x val="8.9151490593850552E-2"/>
          <c:y val="0.15961331703141954"/>
          <c:w val="0.84172694539007464"/>
          <c:h val="0.72849219179028757"/>
        </c:manualLayout>
      </c:layout>
      <c:bar3DChart>
        <c:barDir val="col"/>
        <c:grouping val="clustered"/>
        <c:ser>
          <c:idx val="0"/>
          <c:order val="0"/>
          <c:tx>
            <c:strRef>
              <c:f>Sheet1!$A$2</c:f>
              <c:strCache>
                <c:ptCount val="1"/>
                <c:pt idx="0">
                  <c:v>значение</c:v>
                </c:pt>
              </c:strCache>
            </c:strRef>
          </c:tx>
          <c:dLbls>
            <c:dLbl>
              <c:idx val="0"/>
              <c:layout>
                <c:manualLayout>
                  <c:x val="9.4398427069485227E-3"/>
                  <c:y val="5.3658901896626739E-17"/>
                </c:manualLayout>
              </c:layout>
              <c:showVal val="1"/>
              <c:extLst>
                <c:ext xmlns:c15="http://schemas.microsoft.com/office/drawing/2012/chart" uri="{CE6537A1-D6FC-4f65-9D91-7224C49458BB}">
                  <c15:layout/>
                </c:ext>
              </c:extLst>
            </c:dLbl>
            <c:dLbl>
              <c:idx val="1"/>
              <c:layout>
                <c:manualLayout>
                  <c:x val="7.5518741655587933E-3"/>
                  <c:y val="0"/>
                </c:manualLayout>
              </c:layout>
              <c:showVal val="1"/>
              <c:extLst>
                <c:ext xmlns:c15="http://schemas.microsoft.com/office/drawing/2012/chart" uri="{CE6537A1-D6FC-4f65-9D91-7224C49458BB}">
                  <c15:layout/>
                </c:ext>
              </c:extLst>
            </c:dLbl>
            <c:dLbl>
              <c:idx val="3"/>
              <c:layout>
                <c:manualLayout>
                  <c:x val="1.8879685413898159E-3"/>
                  <c:y val="0"/>
                </c:manualLayout>
              </c:layout>
              <c:showVal val="1"/>
              <c:extLst>
                <c:ext xmlns:c15="http://schemas.microsoft.com/office/drawing/2012/chart" uri="{CE6537A1-D6FC-4f65-9D91-7224C49458BB}">
                  <c15:layout/>
                </c:ext>
              </c:extLst>
            </c:dLbl>
            <c:dLbl>
              <c:idx val="4"/>
              <c:layout>
                <c:manualLayout>
                  <c:x val="3.7759640297102492E-3"/>
                  <c:y val="-5.8551194490470875E-3"/>
                </c:manualLayout>
              </c:layout>
              <c:showVal val="1"/>
              <c:extLst>
                <c:ext xmlns:c15="http://schemas.microsoft.com/office/drawing/2012/chart" uri="{CE6537A1-D6FC-4f65-9D91-7224C49458BB}">
                  <c15:layout/>
                </c:ext>
              </c:extLst>
            </c:dLbl>
            <c:dLbl>
              <c:idx val="5"/>
              <c:layout>
                <c:manualLayout>
                  <c:x val="9.4466045184229807E-3"/>
                  <c:y val="0"/>
                </c:manualLayout>
              </c:layout>
              <c:showVal val="1"/>
              <c:extLst>
                <c:ext xmlns:c15="http://schemas.microsoft.com/office/drawing/2012/chart" uri="{CE6537A1-D6FC-4f65-9D91-7224C49458BB}">
                  <c15:layout/>
                </c:ext>
              </c:extLst>
            </c:dLbl>
            <c:dLbl>
              <c:idx val="6"/>
              <c:layout>
                <c:manualLayout>
                  <c:x val="5.5365876164990314E-3"/>
                  <c:y val="0"/>
                </c:manualLayout>
              </c:layout>
              <c:showVal val="1"/>
            </c:dLbl>
            <c:dLbl>
              <c:idx val="7"/>
              <c:layout>
                <c:manualLayout>
                  <c:x val="9.2276460274984019E-3"/>
                  <c:y val="0"/>
                </c:manualLayout>
              </c:layout>
              <c:showVal val="1"/>
            </c:dLbl>
            <c:dLbl>
              <c:idx val="8"/>
              <c:layout>
                <c:manualLayout>
                  <c:x val="5.6255217797876768E-3"/>
                  <c:y val="2.9560634189019054E-3"/>
                </c:manualLayout>
              </c:layout>
              <c:showVal val="1"/>
              <c:extLst>
                <c:ext xmlns:c15="http://schemas.microsoft.com/office/drawing/2012/chart" uri="{CE6537A1-D6FC-4f65-9D91-7224C49458BB}"/>
              </c:extLst>
            </c:dLbl>
            <c:dLbl>
              <c:idx val="9"/>
              <c:layout>
                <c:manualLayout>
                  <c:x val="9.2276460274984019E-3"/>
                  <c:y val="-2.7100271002710057E-3"/>
                </c:manualLayout>
              </c:layout>
              <c:showVal val="1"/>
            </c:dLbl>
            <c:dLbl>
              <c:idx val="10"/>
              <c:layout>
                <c:manualLayout>
                  <c:x val="7.3821168219987045E-3"/>
                  <c:y val="0"/>
                </c:manualLayout>
              </c:layout>
              <c:showVal val="1"/>
            </c:dLbl>
            <c:dLbl>
              <c:idx val="11"/>
              <c:layout>
                <c:manualLayout>
                  <c:x val="1.1073175232998089E-2"/>
                  <c:y val="0"/>
                </c:manualLayout>
              </c:layout>
              <c:showVal val="1"/>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Sheet1!$B$1:$M$1</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Sheet1!$B$2:$M$2</c:f>
              <c:numCache>
                <c:formatCode>General</c:formatCode>
                <c:ptCount val="12"/>
                <c:pt idx="0">
                  <c:v>26560</c:v>
                </c:pt>
                <c:pt idx="1">
                  <c:v>26817</c:v>
                </c:pt>
                <c:pt idx="2">
                  <c:v>27195</c:v>
                </c:pt>
                <c:pt idx="3">
                  <c:v>27677</c:v>
                </c:pt>
                <c:pt idx="4">
                  <c:v>27970</c:v>
                </c:pt>
                <c:pt idx="5">
                  <c:v>28308</c:v>
                </c:pt>
                <c:pt idx="6">
                  <c:v>28461</c:v>
                </c:pt>
                <c:pt idx="7">
                  <c:v>28618</c:v>
                </c:pt>
                <c:pt idx="8">
                  <c:v>28893</c:v>
                </c:pt>
                <c:pt idx="9">
                  <c:v>29045</c:v>
                </c:pt>
                <c:pt idx="10">
                  <c:v>29272</c:v>
                </c:pt>
                <c:pt idx="11">
                  <c:v>29643</c:v>
                </c:pt>
              </c:numCache>
            </c:numRef>
          </c:val>
        </c:ser>
        <c:shape val="box"/>
        <c:axId val="190197120"/>
        <c:axId val="190014592"/>
        <c:axId val="0"/>
      </c:bar3DChart>
      <c:catAx>
        <c:axId val="190197120"/>
        <c:scaling>
          <c:orientation val="minMax"/>
        </c:scaling>
        <c:axPos val="b"/>
        <c:numFmt formatCode="General" sourceLinked="1"/>
        <c:majorTickMark val="none"/>
        <c:tickLblPos val="low"/>
        <c:txPr>
          <a:bodyPr rot="0" vert="horz"/>
          <a:lstStyle/>
          <a:p>
            <a:pPr>
              <a:defRPr sz="800" b="1">
                <a:latin typeface="Times New Roman" pitchFamily="18" charset="0"/>
                <a:cs typeface="Times New Roman" pitchFamily="18" charset="0"/>
              </a:defRPr>
            </a:pPr>
            <a:endParaRPr lang="ru-RU"/>
          </a:p>
        </c:txPr>
        <c:crossAx val="190014592"/>
        <c:crosses val="autoZero"/>
        <c:auto val="1"/>
        <c:lblAlgn val="ctr"/>
        <c:lblOffset val="100"/>
        <c:tickLblSkip val="1"/>
        <c:tickMarkSkip val="1"/>
      </c:catAx>
      <c:valAx>
        <c:axId val="190014592"/>
        <c:scaling>
          <c:orientation val="minMax"/>
          <c:min val="24000"/>
        </c:scaling>
        <c:axPos val="l"/>
        <c:majorGridlines>
          <c:spPr>
            <a:ln>
              <a:solidFill>
                <a:schemeClr val="tx1">
                  <a:lumMod val="50000"/>
                  <a:lumOff val="50000"/>
                </a:schemeClr>
              </a:solidFill>
            </a:ln>
          </c:spPr>
        </c:majorGridlines>
        <c:numFmt formatCode="General" sourceLinked="1"/>
        <c:tickLblPos val="nextTo"/>
        <c:spPr>
          <a:noFill/>
        </c:spPr>
        <c:txPr>
          <a:bodyPr rot="0" vert="horz"/>
          <a:lstStyle/>
          <a:p>
            <a:pPr>
              <a:defRPr b="0">
                <a:latin typeface="Times New Roman" pitchFamily="18" charset="0"/>
                <a:cs typeface="Times New Roman" pitchFamily="18" charset="0"/>
              </a:defRPr>
            </a:pPr>
            <a:endParaRPr lang="ru-RU"/>
          </a:p>
        </c:txPr>
        <c:crossAx val="190197120"/>
        <c:crosses val="autoZero"/>
        <c:crossBetween val="between"/>
        <c:majorUnit val="1000"/>
      </c:valAx>
    </c:plotArea>
    <c:plotVisOnly val="1"/>
    <c:dispBlanksAs val="gap"/>
  </c:chart>
  <c:spPr>
    <a:ln>
      <a:noFill/>
    </a:ln>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latin typeface="Times New Roman" pitchFamily="18" charset="0"/>
                <a:cs typeface="Times New Roman" pitchFamily="18" charset="0"/>
              </a:defRPr>
            </a:pPr>
            <a:r>
              <a:rPr lang="ru-RU" sz="1190" b="1" i="0" u="none" strike="noStrike" baseline="0"/>
              <a:t>Сравнительный анализ по количеству составленных </a:t>
            </a:r>
          </a:p>
          <a:p>
            <a:pPr>
              <a:defRPr>
                <a:latin typeface="Times New Roman" pitchFamily="18" charset="0"/>
                <a:cs typeface="Times New Roman" pitchFamily="18" charset="0"/>
              </a:defRPr>
            </a:pPr>
            <a:r>
              <a:rPr lang="ru-RU" sz="1190" b="1" i="0" u="none" strike="noStrike" baseline="0"/>
              <a:t>протоколов об АПН за 2022 и 2023 годы</a:t>
            </a:r>
            <a:endParaRPr lang="ru-RU" sz="1190"/>
          </a:p>
        </c:rich>
      </c:tx>
      <c:layout>
        <c:manualLayout>
          <c:xMode val="edge"/>
          <c:yMode val="edge"/>
          <c:x val="0.23654293041375379"/>
          <c:y val="0"/>
        </c:manualLayout>
      </c:layout>
    </c:title>
    <c:view3D>
      <c:rotX val="10"/>
      <c:rotY val="10"/>
      <c:depthPercent val="130"/>
      <c:rAngAx val="1"/>
    </c:view3D>
    <c:floor>
      <c:spPr>
        <a:solidFill>
          <a:srgbClr val="9BBB59">
            <a:lumMod val="20000"/>
            <a:lumOff val="80000"/>
          </a:srgbClr>
        </a:solidFill>
        <a:ln w="3175">
          <a:solidFill>
            <a:srgbClr val="000000"/>
          </a:solidFill>
          <a:prstDash val="solid"/>
        </a:ln>
      </c:spPr>
    </c:floor>
    <c:sideWall>
      <c:spPr>
        <a:solidFill>
          <a:srgbClr val="9BBB59">
            <a:lumMod val="20000"/>
            <a:lumOff val="80000"/>
          </a:srgbClr>
        </a:solidFill>
        <a:ln w="12700">
          <a:solidFill>
            <a:sysClr val="windowText" lastClr="000000"/>
          </a:solidFill>
          <a:prstDash val="solid"/>
        </a:ln>
      </c:spPr>
    </c:sideWall>
    <c:backWall>
      <c:spPr>
        <a:solidFill>
          <a:srgbClr val="9BBB59">
            <a:lumMod val="20000"/>
            <a:lumOff val="80000"/>
          </a:srgbClr>
        </a:solidFill>
        <a:ln w="12700">
          <a:solidFill>
            <a:sysClr val="windowText" lastClr="000000"/>
          </a:solidFill>
          <a:prstDash val="solid"/>
        </a:ln>
      </c:spPr>
    </c:backWall>
    <c:plotArea>
      <c:layout>
        <c:manualLayout>
          <c:layoutTarget val="inner"/>
          <c:xMode val="edge"/>
          <c:yMode val="edge"/>
          <c:x val="7.4416512345679114E-2"/>
          <c:y val="0.15877810881748497"/>
          <c:w val="0.9079445987654321"/>
          <c:h val="0.71778640845569974"/>
        </c:manualLayout>
      </c:layout>
      <c:bar3DChart>
        <c:barDir val="col"/>
        <c:grouping val="clustered"/>
        <c:ser>
          <c:idx val="0"/>
          <c:order val="0"/>
          <c:tx>
            <c:strRef>
              <c:f>Sheet1!$A$2</c:f>
              <c:strCache>
                <c:ptCount val="1"/>
                <c:pt idx="0">
                  <c:v>количество составленных протоколов об АПН</c:v>
                </c:pt>
              </c:strCache>
            </c:strRef>
          </c:tx>
          <c:spPr>
            <a:solidFill>
              <a:srgbClr val="1F497D">
                <a:lumMod val="60000"/>
                <a:lumOff val="40000"/>
              </a:srgbClr>
            </a:solidFill>
            <a:ln w="10421">
              <a:solidFill>
                <a:srgbClr val="000000"/>
              </a:solidFill>
              <a:prstDash val="solid"/>
            </a:ln>
          </c:spPr>
          <c:dLbls>
            <c:dLbl>
              <c:idx val="0"/>
              <c:layout>
                <c:manualLayout>
                  <c:x val="1.3718424085878181E-2"/>
                  <c:y val="-4.4810944086534923E-2"/>
                </c:manualLayout>
              </c:layout>
              <c:showVal val="1"/>
              <c:extLst>
                <c:ext xmlns:c15="http://schemas.microsoft.com/office/drawing/2012/chart" uri="{CE6537A1-D6FC-4f65-9D91-7224C49458BB}">
                  <c15:layout/>
                </c:ext>
              </c:extLst>
            </c:dLbl>
            <c:dLbl>
              <c:idx val="1"/>
              <c:layout>
                <c:manualLayout>
                  <c:x val="1.9638238335799321E-2"/>
                  <c:y val="-3.6250560162304955E-2"/>
                </c:manualLayout>
              </c:layout>
              <c:showVal val="1"/>
              <c:extLst>
                <c:ext xmlns:c15="http://schemas.microsoft.com/office/drawing/2012/chart" uri="{CE6537A1-D6FC-4f65-9D91-7224C49458BB}"/>
              </c:extLst>
            </c:dLbl>
            <c:spPr>
              <a:noFill/>
              <a:ln>
                <a:noFill/>
              </a:ln>
              <a:effectLst/>
            </c:spPr>
            <c:txPr>
              <a:bodyPr/>
              <a:lstStyle/>
              <a:p>
                <a:pPr>
                  <a:defRPr sz="10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Sheet1!$B$1:$C$1</c:f>
              <c:strCache>
                <c:ptCount val="2"/>
                <c:pt idx="0">
                  <c:v>2022 год</c:v>
                </c:pt>
                <c:pt idx="1">
                  <c:v>2023 год</c:v>
                </c:pt>
              </c:strCache>
            </c:strRef>
          </c:cat>
          <c:val>
            <c:numRef>
              <c:f>Sheet1!$B$2:$C$2</c:f>
              <c:numCache>
                <c:formatCode>General</c:formatCode>
                <c:ptCount val="2"/>
                <c:pt idx="0">
                  <c:v>62</c:v>
                </c:pt>
                <c:pt idx="1">
                  <c:v>39</c:v>
                </c:pt>
              </c:numCache>
            </c:numRef>
          </c:val>
        </c:ser>
        <c:dLbls>
          <c:showVal val="1"/>
        </c:dLbls>
        <c:gapWidth val="252"/>
        <c:gapDepth val="168"/>
        <c:shape val="box"/>
        <c:axId val="190428288"/>
        <c:axId val="190429824"/>
        <c:axId val="0"/>
      </c:bar3DChart>
      <c:catAx>
        <c:axId val="190428288"/>
        <c:scaling>
          <c:orientation val="minMax"/>
        </c:scaling>
        <c:axPos val="b"/>
        <c:numFmt formatCode="General" sourceLinked="1"/>
        <c:majorTickMark val="none"/>
        <c:tickLblPos val="low"/>
        <c:spPr>
          <a:ln w="2605">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190429824"/>
        <c:crosses val="autoZero"/>
        <c:auto val="1"/>
        <c:lblAlgn val="ctr"/>
        <c:lblOffset val="100"/>
        <c:tickLblSkip val="1"/>
        <c:tickMarkSkip val="1"/>
      </c:catAx>
      <c:valAx>
        <c:axId val="190429824"/>
        <c:scaling>
          <c:orientation val="minMax"/>
          <c:min val="0"/>
        </c:scaling>
        <c:axPos val="l"/>
        <c:majorGridlines/>
        <c:numFmt formatCode="General" sourceLinked="1"/>
        <c:tickLblPos val="nextTo"/>
        <c:spPr>
          <a:ln w="2605">
            <a:solidFill>
              <a:sysClr val="windowText" lastClr="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90428288"/>
        <c:crosses val="autoZero"/>
        <c:crossBetween val="between"/>
      </c:valAx>
      <c:spPr>
        <a:noFill/>
        <a:ln w="25400">
          <a:noFill/>
        </a:ln>
      </c:spPr>
    </c:plotArea>
    <c:plotVisOnly val="1"/>
    <c:dispBlanksAs val="gap"/>
  </c:chart>
  <c:spPr>
    <a:noFill/>
    <a:ln>
      <a:noFill/>
    </a:ln>
  </c:spPr>
  <c:txPr>
    <a:bodyPr/>
    <a:lstStyle/>
    <a:p>
      <a:pPr>
        <a:defRPr sz="985" b="1" i="0" u="none" strike="noStrike" baseline="0">
          <a:solidFill>
            <a:srgbClr val="000000"/>
          </a:solidFill>
          <a:latin typeface="Arial Cyr"/>
          <a:ea typeface="Arial Cyr"/>
          <a:cs typeface="Arial Cyr"/>
        </a:defRPr>
      </a:pPr>
      <a:endParaRPr lang="ru-RU"/>
    </a:p>
  </c:txPr>
  <c:externalData r:id="rId2"/>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latin typeface="Times New Roman" pitchFamily="18" charset="0"/>
                <a:cs typeface="Times New Roman" pitchFamily="18" charset="0"/>
              </a:defRPr>
            </a:pPr>
            <a:r>
              <a:rPr lang="ru-RU" sz="1182" b="1" i="0" u="none" strike="noStrike" baseline="0"/>
              <a:t>Сравнительный анализ по количеству составленных </a:t>
            </a:r>
          </a:p>
          <a:p>
            <a:pPr>
              <a:defRPr>
                <a:latin typeface="Times New Roman" pitchFamily="18" charset="0"/>
                <a:cs typeface="Times New Roman" pitchFamily="18" charset="0"/>
              </a:defRPr>
            </a:pPr>
            <a:r>
              <a:rPr lang="ru-RU" sz="1182" b="1" i="0" u="none" strike="noStrike" baseline="0"/>
              <a:t>протоколов об АПН за 2023 год</a:t>
            </a:r>
            <a:endParaRPr lang="ru-RU"/>
          </a:p>
        </c:rich>
      </c:tx>
      <c:layout>
        <c:manualLayout>
          <c:xMode val="edge"/>
          <c:yMode val="edge"/>
          <c:x val="0.23254231963050184"/>
          <c:y val="0"/>
        </c:manualLayout>
      </c:layout>
    </c:title>
    <c:view3D>
      <c:rotX val="10"/>
      <c:rotY val="10"/>
      <c:depthPercent val="130"/>
      <c:rAngAx val="1"/>
    </c:view3D>
    <c:floor>
      <c:spPr>
        <a:solidFill>
          <a:srgbClr val="9BBB59">
            <a:lumMod val="20000"/>
            <a:lumOff val="80000"/>
          </a:srgbClr>
        </a:solidFill>
        <a:ln w="3175">
          <a:solidFill>
            <a:srgbClr val="000000"/>
          </a:solidFill>
          <a:prstDash val="solid"/>
        </a:ln>
      </c:spPr>
    </c:floor>
    <c:sideWall>
      <c:spPr>
        <a:solidFill>
          <a:srgbClr val="9BBB59">
            <a:lumMod val="20000"/>
            <a:lumOff val="80000"/>
          </a:srgbClr>
        </a:solidFill>
        <a:ln w="12700">
          <a:solidFill>
            <a:sysClr val="windowText" lastClr="000000"/>
          </a:solidFill>
          <a:prstDash val="solid"/>
        </a:ln>
      </c:spPr>
    </c:sideWall>
    <c:backWall>
      <c:spPr>
        <a:solidFill>
          <a:srgbClr val="9BBB59">
            <a:lumMod val="20000"/>
            <a:lumOff val="80000"/>
          </a:srgbClr>
        </a:solidFill>
        <a:ln w="12700">
          <a:solidFill>
            <a:sysClr val="windowText" lastClr="000000"/>
          </a:solidFill>
          <a:prstDash val="solid"/>
        </a:ln>
      </c:spPr>
    </c:backWall>
    <c:plotArea>
      <c:layout>
        <c:manualLayout>
          <c:layoutTarget val="inner"/>
          <c:xMode val="edge"/>
          <c:yMode val="edge"/>
          <c:x val="5.8424307408109305E-2"/>
          <c:y val="0.14378529413808591"/>
          <c:w val="0.92767818595670137"/>
          <c:h val="0.73277911389326655"/>
        </c:manualLayout>
      </c:layout>
      <c:bar3DChart>
        <c:barDir val="col"/>
        <c:grouping val="clustered"/>
        <c:ser>
          <c:idx val="0"/>
          <c:order val="0"/>
          <c:tx>
            <c:strRef>
              <c:f>Sheet1!$A$2</c:f>
              <c:strCache>
                <c:ptCount val="1"/>
                <c:pt idx="0">
                  <c:v>количество составленных протоколов об АПН</c:v>
                </c:pt>
              </c:strCache>
            </c:strRef>
          </c:tx>
          <c:spPr>
            <a:solidFill>
              <a:srgbClr val="1F497D">
                <a:lumMod val="60000"/>
                <a:lumOff val="40000"/>
              </a:srgbClr>
            </a:solidFill>
            <a:ln w="10421">
              <a:solidFill>
                <a:srgbClr val="000000"/>
              </a:solidFill>
              <a:prstDash val="solid"/>
            </a:ln>
          </c:spPr>
          <c:dLbls>
            <c:dLbl>
              <c:idx val="0"/>
              <c:layout>
                <c:manualLayout>
                  <c:x val="1.8030118247933637E-2"/>
                  <c:y val="-4.0153648827868413E-2"/>
                </c:manualLayout>
              </c:layout>
              <c:showVal val="1"/>
            </c:dLbl>
            <c:dLbl>
              <c:idx val="1"/>
              <c:layout>
                <c:manualLayout>
                  <c:x val="1.4033796456906318E-2"/>
                  <c:y val="-3.1925802126575427E-2"/>
                </c:manualLayout>
              </c:layout>
              <c:showVal val="1"/>
            </c:dLbl>
            <c:dLbl>
              <c:idx val="2"/>
              <c:layout>
                <c:manualLayout>
                  <c:x val="1.399318630991029E-2"/>
                  <c:y val="-1.6052485307078111E-2"/>
                </c:manualLayout>
              </c:layout>
              <c:showVal val="1"/>
            </c:dLbl>
            <c:dLbl>
              <c:idx val="3"/>
              <c:layout>
                <c:manualLayout>
                  <c:x val="1.4965409429887154E-2"/>
                  <c:y val="-2.8080535861276481E-2"/>
                </c:manualLayout>
              </c:layout>
              <c:showVal val="1"/>
            </c:dLbl>
            <c:txPr>
              <a:bodyPr/>
              <a:lstStyle/>
              <a:p>
                <a:pPr>
                  <a:defRPr sz="1000">
                    <a:latin typeface="Times New Roman" pitchFamily="18" charset="0"/>
                    <a:cs typeface="Times New Roman" pitchFamily="18" charset="0"/>
                  </a:defRPr>
                </a:pPr>
                <a:endParaRPr lang="ru-RU"/>
              </a:p>
            </c:txPr>
            <c:showVal val="1"/>
          </c:dLbls>
          <c:cat>
            <c:strRef>
              <c:f>Sheet1!$B$1:$E$1</c:f>
              <c:strCache>
                <c:ptCount val="4"/>
                <c:pt idx="0">
                  <c:v>1 квартал 2023 года</c:v>
                </c:pt>
                <c:pt idx="1">
                  <c:v>2 квартал 2023 года</c:v>
                </c:pt>
                <c:pt idx="2">
                  <c:v>3 квартал 2023 года</c:v>
                </c:pt>
                <c:pt idx="3">
                  <c:v>4 квартал 2023 года</c:v>
                </c:pt>
              </c:strCache>
            </c:strRef>
          </c:cat>
          <c:val>
            <c:numRef>
              <c:f>Sheet1!$B$2:$E$2</c:f>
              <c:numCache>
                <c:formatCode>General</c:formatCode>
                <c:ptCount val="4"/>
                <c:pt idx="0">
                  <c:v>11</c:v>
                </c:pt>
                <c:pt idx="1">
                  <c:v>6</c:v>
                </c:pt>
                <c:pt idx="2">
                  <c:v>14</c:v>
                </c:pt>
                <c:pt idx="3">
                  <c:v>8</c:v>
                </c:pt>
              </c:numCache>
            </c:numRef>
          </c:val>
        </c:ser>
        <c:dLbls>
          <c:showVal val="1"/>
        </c:dLbls>
        <c:gapWidth val="252"/>
        <c:gapDepth val="168"/>
        <c:shape val="box"/>
        <c:axId val="190347904"/>
        <c:axId val="190361984"/>
        <c:axId val="0"/>
      </c:bar3DChart>
      <c:catAx>
        <c:axId val="190347904"/>
        <c:scaling>
          <c:orientation val="minMax"/>
        </c:scaling>
        <c:axPos val="b"/>
        <c:numFmt formatCode="General" sourceLinked="1"/>
        <c:majorTickMark val="none"/>
        <c:tickLblPos val="low"/>
        <c:spPr>
          <a:ln w="2605">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190361984"/>
        <c:crosses val="autoZero"/>
        <c:auto val="1"/>
        <c:lblAlgn val="ctr"/>
        <c:lblOffset val="100"/>
        <c:tickLblSkip val="1"/>
        <c:tickMarkSkip val="1"/>
      </c:catAx>
      <c:valAx>
        <c:axId val="190361984"/>
        <c:scaling>
          <c:orientation val="minMax"/>
          <c:min val="0"/>
        </c:scaling>
        <c:axPos val="l"/>
        <c:majorGridlines/>
        <c:numFmt formatCode="General" sourceLinked="1"/>
        <c:tickLblPos val="nextTo"/>
        <c:spPr>
          <a:ln w="2605">
            <a:solidFill>
              <a:sysClr val="windowText" lastClr="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90347904"/>
        <c:crosses val="autoZero"/>
        <c:crossBetween val="between"/>
      </c:valAx>
      <c:spPr>
        <a:noFill/>
        <a:ln w="25400">
          <a:noFill/>
        </a:ln>
      </c:spPr>
    </c:plotArea>
    <c:plotVisOnly val="1"/>
    <c:dispBlanksAs val="gap"/>
  </c:chart>
  <c:spPr>
    <a:noFill/>
    <a:ln>
      <a:noFill/>
    </a:ln>
  </c:spPr>
  <c:txPr>
    <a:bodyPr/>
    <a:lstStyle/>
    <a:p>
      <a:pPr>
        <a:defRPr sz="985" b="1" i="0" u="none" strike="noStrike" baseline="0">
          <a:solidFill>
            <a:srgbClr val="000000"/>
          </a:solidFill>
          <a:latin typeface="Arial Cyr"/>
          <a:ea typeface="Arial Cyr"/>
          <a:cs typeface="Arial Cyr"/>
        </a:defRPr>
      </a:pPr>
      <a:endParaRPr lang="ru-RU"/>
    </a:p>
  </c:txPr>
  <c:externalData r:id="rId2"/>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7.7559055118110232E-2"/>
          <c:y val="0.14474681319041749"/>
          <c:w val="0.86950167376174581"/>
          <c:h val="0.64710378492408083"/>
        </c:manualLayout>
      </c:layout>
      <c:lineChart>
        <c:grouping val="standard"/>
        <c:ser>
          <c:idx val="0"/>
          <c:order val="0"/>
          <c:tx>
            <c:strRef>
              <c:f>Лист1!$B$1</c:f>
              <c:strCache>
                <c:ptCount val="1"/>
                <c:pt idx="0">
                  <c:v>2022 год</c:v>
                </c:pt>
              </c:strCache>
            </c:strRef>
          </c:tx>
          <c:dLbls>
            <c:dLbl>
              <c:idx val="0"/>
              <c:layout>
                <c:manualLayout>
                  <c:x val="-3.9192705660976601E-2"/>
                  <c:y val="-4.5508831027305192E-2"/>
                </c:manualLayout>
              </c:layout>
              <c:showVal val="1"/>
              <c:extLst>
                <c:ext xmlns:c15="http://schemas.microsoft.com/office/drawing/2012/chart" uri="{CE6537A1-D6FC-4f65-9D91-7224C49458BB}">
                  <c15:layout/>
                </c:ext>
              </c:extLst>
            </c:dLbl>
            <c:dLbl>
              <c:idx val="1"/>
              <c:layout>
                <c:manualLayout>
                  <c:x val="-1.9600750766205731E-2"/>
                  <c:y val="-3.3077969405981615E-2"/>
                </c:manualLayout>
              </c:layout>
              <c:showVal val="1"/>
              <c:extLst>
                <c:ext xmlns:c15="http://schemas.microsoft.com/office/drawing/2012/chart" uri="{CE6537A1-D6FC-4f65-9D91-7224C49458BB}">
                  <c15:layout/>
                </c:ext>
              </c:extLst>
            </c:dLbl>
            <c:dLbl>
              <c:idx val="2"/>
              <c:layout>
                <c:manualLayout>
                  <c:x val="-2.1565162053129663E-2"/>
                  <c:y val="-4.5665629618208504E-2"/>
                </c:manualLayout>
              </c:layout>
              <c:showVal val="1"/>
              <c:extLst>
                <c:ext xmlns:c15="http://schemas.microsoft.com/office/drawing/2012/chart" uri="{CE6537A1-D6FC-4f65-9D91-7224C49458BB}">
                  <c15:layout/>
                </c:ext>
              </c:extLst>
            </c:dLbl>
            <c:dLbl>
              <c:idx val="3"/>
              <c:layout>
                <c:manualLayout>
                  <c:x val="-3.3328328431049548E-2"/>
                  <c:y val="-3.7241298658196781E-2"/>
                </c:manualLayout>
              </c:layout>
              <c:showVal val="1"/>
              <c:extLst>
                <c:ext xmlns:c15="http://schemas.microsoft.com/office/drawing/2012/chart" uri="{CE6537A1-D6FC-4f65-9D91-7224C49458BB}">
                  <c15:layout/>
                </c:ext>
              </c:extLst>
            </c:dLbl>
            <c:spPr>
              <a:noFill/>
              <a:ln>
                <a:noFill/>
              </a:ln>
              <a:effectLst/>
            </c:spPr>
            <c:txPr>
              <a:bodyPr/>
              <a:lstStyle/>
              <a:p>
                <a:pPr>
                  <a:defRPr sz="100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1 квартал</c:v>
                </c:pt>
                <c:pt idx="1">
                  <c:v>2 квартал</c:v>
                </c:pt>
                <c:pt idx="2">
                  <c:v>3 квартал</c:v>
                </c:pt>
                <c:pt idx="3">
                  <c:v>4 квартал</c:v>
                </c:pt>
              </c:strCache>
            </c:strRef>
          </c:cat>
          <c:val>
            <c:numRef>
              <c:f>Лист1!$B$2:$B$5</c:f>
              <c:numCache>
                <c:formatCode>General</c:formatCode>
                <c:ptCount val="4"/>
                <c:pt idx="0">
                  <c:v>1031</c:v>
                </c:pt>
                <c:pt idx="1">
                  <c:v>4</c:v>
                </c:pt>
                <c:pt idx="2">
                  <c:v>4</c:v>
                </c:pt>
                <c:pt idx="3">
                  <c:v>24</c:v>
                </c:pt>
              </c:numCache>
            </c:numRef>
          </c:val>
        </c:ser>
        <c:ser>
          <c:idx val="1"/>
          <c:order val="1"/>
          <c:tx>
            <c:strRef>
              <c:f>Лист1!$C$1</c:f>
              <c:strCache>
                <c:ptCount val="1"/>
                <c:pt idx="0">
                  <c:v>2023 год</c:v>
                </c:pt>
              </c:strCache>
            </c:strRef>
          </c:tx>
          <c:dLbls>
            <c:dLbl>
              <c:idx val="0"/>
              <c:layout>
                <c:manualLayout>
                  <c:x val="-3.7233849661275728E-2"/>
                  <c:y val="6.2083095413249523E-2"/>
                </c:manualLayout>
              </c:layout>
              <c:showVal val="1"/>
              <c:extLst>
                <c:ext xmlns:c15="http://schemas.microsoft.com/office/drawing/2012/chart" uri="{CE6537A1-D6FC-4f65-9D91-7224C49458BB}">
                  <c15:layout/>
                </c:ext>
              </c:extLst>
            </c:dLbl>
            <c:dLbl>
              <c:idx val="1"/>
              <c:layout>
                <c:manualLayout>
                  <c:x val="-2.3530190594188868E-2"/>
                  <c:y val="-4.5773101985723534E-2"/>
                </c:manualLayout>
              </c:layout>
              <c:showVal val="1"/>
              <c:extLst>
                <c:ext xmlns:c15="http://schemas.microsoft.com/office/drawing/2012/chart" uri="{CE6537A1-D6FC-4f65-9D91-7224C49458BB}">
                  <c15:layout/>
                </c:ext>
              </c:extLst>
            </c:dLbl>
            <c:dLbl>
              <c:idx val="2"/>
              <c:layout>
                <c:manualLayout>
                  <c:x val="-3.1365898904318984E-2"/>
                  <c:y val="-5.3920206427882672E-2"/>
                </c:manualLayout>
              </c:layout>
              <c:showVal val="1"/>
              <c:extLst>
                <c:ext xmlns:c15="http://schemas.microsoft.com/office/drawing/2012/chart" uri="{CE6537A1-D6FC-4f65-9D91-7224C49458BB}"/>
              </c:extLst>
            </c:dLbl>
            <c:dLbl>
              <c:idx val="3"/>
              <c:layout>
                <c:manualLayout>
                  <c:x val="-3.333333333333334E-2"/>
                  <c:y val="-3.9215686274509755E-2"/>
                </c:manualLayout>
              </c:layout>
              <c:showVal val="1"/>
            </c:dLbl>
            <c:spPr>
              <a:noFill/>
              <a:ln>
                <a:noFill/>
              </a:ln>
              <a:effectLst/>
            </c:spPr>
            <c:txPr>
              <a:bodyPr/>
              <a:lstStyle/>
              <a:p>
                <a:pPr>
                  <a:defRPr sz="100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1 квартал</c:v>
                </c:pt>
                <c:pt idx="1">
                  <c:v>2 квартал</c:v>
                </c:pt>
                <c:pt idx="2">
                  <c:v>3 квартал</c:v>
                </c:pt>
                <c:pt idx="3">
                  <c:v>4 квартал</c:v>
                </c:pt>
              </c:strCache>
            </c:strRef>
          </c:cat>
          <c:val>
            <c:numRef>
              <c:f>Лист1!$C$2:$C$5</c:f>
              <c:numCache>
                <c:formatCode>General</c:formatCode>
                <c:ptCount val="4"/>
                <c:pt idx="0">
                  <c:v>396</c:v>
                </c:pt>
                <c:pt idx="1">
                  <c:v>657</c:v>
                </c:pt>
                <c:pt idx="2">
                  <c:v>663</c:v>
                </c:pt>
                <c:pt idx="3">
                  <c:v>455</c:v>
                </c:pt>
              </c:numCache>
            </c:numRef>
          </c:val>
        </c:ser>
        <c:dLbls>
          <c:showVal val="1"/>
        </c:dLbls>
        <c:marker val="1"/>
        <c:axId val="190415616"/>
        <c:axId val="190417152"/>
      </c:lineChart>
      <c:catAx>
        <c:axId val="190415616"/>
        <c:scaling>
          <c:orientation val="minMax"/>
        </c:scaling>
        <c:axPos val="b"/>
        <c:majorGridlines/>
        <c:numFmt formatCode="@" sourceLinked="0"/>
        <c:majorTickMark val="none"/>
        <c:tickLblPos val="nextTo"/>
        <c:txPr>
          <a:bodyPr rot="0" vert="horz"/>
          <a:lstStyle/>
          <a:p>
            <a:pPr>
              <a:defRPr b="1">
                <a:latin typeface="Times New Roman" pitchFamily="18" charset="0"/>
                <a:cs typeface="Times New Roman" pitchFamily="18" charset="0"/>
              </a:defRPr>
            </a:pPr>
            <a:endParaRPr lang="ru-RU"/>
          </a:p>
        </c:txPr>
        <c:crossAx val="190417152"/>
        <c:crosses val="autoZero"/>
        <c:lblAlgn val="ctr"/>
        <c:lblOffset val="100"/>
        <c:tickLblSkip val="1"/>
        <c:tickMarkSkip val="1"/>
      </c:catAx>
      <c:valAx>
        <c:axId val="190417152"/>
        <c:scaling>
          <c:orientation val="minMax"/>
          <c:max val="1500"/>
          <c:min val="0"/>
        </c:scaling>
        <c:axPos val="l"/>
        <c:majorGridlines/>
        <c:numFmt formatCode="General" sourceLinked="0"/>
        <c:majorTickMark val="none"/>
        <c:tickLblPos val="nextTo"/>
        <c:txPr>
          <a:bodyPr rot="0" vert="horz"/>
          <a:lstStyle/>
          <a:p>
            <a:pPr>
              <a:defRPr>
                <a:latin typeface="Times New Roman" pitchFamily="18" charset="0"/>
                <a:cs typeface="Times New Roman" pitchFamily="18" charset="0"/>
              </a:defRPr>
            </a:pPr>
            <a:endParaRPr lang="ru-RU"/>
          </a:p>
        </c:txPr>
        <c:crossAx val="190415616"/>
        <c:crosses val="autoZero"/>
        <c:crossBetween val="between"/>
        <c:majorUnit val="200"/>
        <c:minorUnit val="40"/>
      </c:valAx>
      <c:spPr>
        <a:solidFill>
          <a:schemeClr val="accent5">
            <a:lumMod val="20000"/>
            <a:lumOff val="80000"/>
          </a:schemeClr>
        </a:solidFill>
      </c:spPr>
    </c:plotArea>
    <c:legend>
      <c:legendPos val="b"/>
      <c:layout>
        <c:manualLayout>
          <c:xMode val="edge"/>
          <c:yMode val="edge"/>
          <c:x val="0.26120652605832373"/>
          <c:y val="0.90780566858672862"/>
          <c:w val="0.49326702962364982"/>
          <c:h val="6.6539010925375439E-2"/>
        </c:manualLayout>
      </c:layout>
      <c:spPr>
        <a:ln>
          <a:solidFill>
            <a:sysClr val="windowText" lastClr="000000"/>
          </a:solidFill>
        </a:ln>
      </c:spPr>
      <c:txPr>
        <a:bodyPr/>
        <a:lstStyle/>
        <a:p>
          <a:pPr>
            <a:defRPr>
              <a:latin typeface="Times New Roman" pitchFamily="18" charset="0"/>
              <a:cs typeface="Times New Roman" pitchFamily="18" charset="0"/>
            </a:defRPr>
          </a:pPr>
          <a:endParaRPr lang="ru-RU"/>
        </a:p>
      </c:txPr>
    </c:legend>
    <c:plotVisOnly val="1"/>
    <c:dispBlanksAs val="gap"/>
  </c:chart>
  <c:spPr>
    <a:ln>
      <a:noFill/>
    </a:ln>
  </c:sp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rotY val="60"/>
      <c:perspective val="30"/>
    </c:view3D>
    <c:plotArea>
      <c:layout>
        <c:manualLayout>
          <c:layoutTarget val="inner"/>
          <c:xMode val="edge"/>
          <c:yMode val="edge"/>
          <c:x val="9.5202309270164751E-2"/>
          <c:y val="0.25597588166013585"/>
          <c:w val="0.76740802648676665"/>
          <c:h val="0.64054322656163865"/>
        </c:manualLayout>
      </c:layout>
      <c:pie3DChart>
        <c:varyColors val="1"/>
        <c:ser>
          <c:idx val="0"/>
          <c:order val="0"/>
          <c:tx>
            <c:strRef>
              <c:f>Лист1!$B$1</c:f>
              <c:strCache>
                <c:ptCount val="1"/>
                <c:pt idx="0">
                  <c:v>Столбец1</c:v>
                </c:pt>
              </c:strCache>
            </c:strRef>
          </c:tx>
          <c:spPr>
            <a:ln>
              <a:solidFill>
                <a:sysClr val="windowText" lastClr="000000"/>
              </a:solidFill>
            </a:ln>
          </c:spPr>
          <c:explosion val="7"/>
          <c:dPt>
            <c:idx val="0"/>
            <c:spPr>
              <a:gradFill>
                <a:gsLst>
                  <a:gs pos="0">
                    <a:srgbClr val="FFFF00"/>
                  </a:gs>
                  <a:gs pos="50000">
                    <a:srgbClr val="FFFF99"/>
                  </a:gs>
                  <a:gs pos="100000">
                    <a:srgbClr val="FFFF66"/>
                  </a:gs>
                </a:gsLst>
                <a:path path="circle">
                  <a:fillToRect l="50000" t="50000" r="50000" b="50000"/>
                </a:path>
              </a:gradFill>
              <a:ln>
                <a:solidFill>
                  <a:sysClr val="windowText" lastClr="000000"/>
                </a:solidFill>
              </a:ln>
            </c:spPr>
          </c:dPt>
          <c:dPt>
            <c:idx val="1"/>
            <c:spPr>
              <a:gradFill>
                <a:gsLst>
                  <a:gs pos="0">
                    <a:srgbClr val="008000"/>
                  </a:gs>
                  <a:gs pos="50000">
                    <a:srgbClr val="00CC00"/>
                  </a:gs>
                  <a:gs pos="100000">
                    <a:srgbClr val="008000"/>
                  </a:gs>
                </a:gsLst>
                <a:path path="circle">
                  <a:fillToRect l="50000" t="50000" r="50000" b="50000"/>
                </a:path>
              </a:gradFill>
              <a:ln>
                <a:solidFill>
                  <a:sysClr val="windowText" lastClr="000000"/>
                </a:solidFill>
              </a:ln>
            </c:spPr>
          </c:dPt>
          <c:dPt>
            <c:idx val="3"/>
            <c:spPr>
              <a:solidFill>
                <a:srgbClr val="06C0EC"/>
              </a:solidFill>
              <a:ln>
                <a:solidFill>
                  <a:sysClr val="windowText" lastClr="000000"/>
                </a:solidFill>
              </a:ln>
            </c:spPr>
          </c:dPt>
          <c:dLbls>
            <c:dLbl>
              <c:idx val="0"/>
              <c:layout>
                <c:manualLayout>
                  <c:x val="3.8488596997124237E-2"/>
                  <c:y val="3.6305055507637546E-2"/>
                </c:manualLayout>
              </c:layout>
              <c:tx>
                <c:rich>
                  <a:bodyPr/>
                  <a:lstStyle/>
                  <a:p>
                    <a:r>
                      <a:rPr lang="ru-RU"/>
                      <a:t>должностные лица
</a:t>
                    </a:r>
                    <a:r>
                      <a:rPr lang="ru-RU" b="1"/>
                      <a:t>985
45%</a:t>
                    </a:r>
                  </a:p>
                </c:rich>
              </c:tx>
              <c:showVal val="1"/>
              <c:showCatName val="1"/>
              <c:showPercent val="1"/>
              <c:separator>
</c:separator>
            </c:dLbl>
            <c:dLbl>
              <c:idx val="1"/>
              <c:layout>
                <c:manualLayout>
                  <c:x val="-6.5605498913643923E-2"/>
                  <c:y val="-0.12121323100997169"/>
                </c:manualLayout>
              </c:layout>
              <c:tx>
                <c:rich>
                  <a:bodyPr/>
                  <a:lstStyle/>
                  <a:p>
                    <a:r>
                      <a:rPr lang="ru-RU"/>
                      <a:t>юридические лица
</a:t>
                    </a:r>
                    <a:r>
                      <a:rPr lang="ru-RU" b="1"/>
                      <a:t>1015
47%</a:t>
                    </a:r>
                  </a:p>
                </c:rich>
              </c:tx>
              <c:showVal val="1"/>
              <c:showCatName val="1"/>
              <c:showPercent val="1"/>
              <c:separator>
</c:separator>
            </c:dLbl>
            <c:dLbl>
              <c:idx val="2"/>
              <c:layout>
                <c:manualLayout>
                  <c:x val="4.1784933833943536E-2"/>
                  <c:y val="-0.13968967659961232"/>
                </c:manualLayout>
              </c:layout>
              <c:tx>
                <c:rich>
                  <a:bodyPr/>
                  <a:lstStyle/>
                  <a:p>
                    <a:r>
                      <a:rPr lang="ru-RU"/>
                      <a:t>физические лица
</a:t>
                    </a:r>
                    <a:r>
                      <a:rPr lang="ru-RU" b="1"/>
                      <a:t>107
5%</a:t>
                    </a:r>
                  </a:p>
                </c:rich>
              </c:tx>
              <c:showVal val="1"/>
              <c:showCatName val="1"/>
              <c:showPercent val="1"/>
              <c:separator>
</c:separator>
            </c:dLbl>
            <c:dLbl>
              <c:idx val="3"/>
              <c:layout>
                <c:manualLayout>
                  <c:x val="7.0032680892467045E-2"/>
                  <c:y val="1.475418046242453E-2"/>
                </c:manualLayout>
              </c:layout>
              <c:tx>
                <c:rich>
                  <a:bodyPr/>
                  <a:lstStyle/>
                  <a:p>
                    <a:r>
                      <a:rPr lang="ru-RU"/>
                      <a:t>индивидуальные предприниматели
</a:t>
                    </a:r>
                    <a:r>
                      <a:rPr lang="ru-RU" b="1"/>
                      <a:t>64
3%</a:t>
                    </a:r>
                  </a:p>
                </c:rich>
              </c:tx>
              <c:showVal val="1"/>
              <c:showCatName val="1"/>
              <c:showPercent val="1"/>
              <c:separator>
</c:separator>
            </c:dLbl>
            <c:showVal val="1"/>
            <c:showCatName val="1"/>
            <c:showPercent val="1"/>
            <c:separator>
</c:separator>
            <c:showLeaderLines val="1"/>
            <c:leaderLines>
              <c:spPr>
                <a:ln w="6350">
                  <a:prstDash val="dash"/>
                </a:ln>
              </c:spPr>
            </c:leaderLines>
          </c:dLbls>
          <c:cat>
            <c:strRef>
              <c:f>Лист1!$A$2:$A$5</c:f>
              <c:strCache>
                <c:ptCount val="4"/>
                <c:pt idx="0">
                  <c:v>должностные лица</c:v>
                </c:pt>
                <c:pt idx="1">
                  <c:v>юридические лица</c:v>
                </c:pt>
                <c:pt idx="2">
                  <c:v>физические лица</c:v>
                </c:pt>
                <c:pt idx="3">
                  <c:v>индивидуальные предприниматели</c:v>
                </c:pt>
              </c:strCache>
            </c:strRef>
          </c:cat>
          <c:val>
            <c:numRef>
              <c:f>Лист1!$B$2:$B$5</c:f>
              <c:numCache>
                <c:formatCode>General</c:formatCode>
                <c:ptCount val="4"/>
                <c:pt idx="0">
                  <c:v>985</c:v>
                </c:pt>
                <c:pt idx="1">
                  <c:v>1015</c:v>
                </c:pt>
                <c:pt idx="2">
                  <c:v>107</c:v>
                </c:pt>
                <c:pt idx="3">
                  <c:v>64</c:v>
                </c:pt>
              </c:numCache>
            </c:numRef>
          </c:val>
        </c:ser>
        <c:dLbls>
          <c:showVal val="1"/>
        </c:dLbls>
      </c:pie3DChart>
      <c:spPr>
        <a:noFill/>
        <a:ln w="25378">
          <a:noFill/>
        </a:ln>
      </c:spPr>
    </c:plotArea>
    <c:plotVisOnly val="1"/>
    <c:dispBlanksAs val="zero"/>
  </c:chart>
  <c:spPr>
    <a:gradFill flip="none" rotWithShape="1">
      <a:gsLst>
        <a:gs pos="0">
          <a:srgbClr val="CC99FF"/>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rotY val="250"/>
      <c:perspective val="30"/>
    </c:view3D>
    <c:plotArea>
      <c:layout>
        <c:manualLayout>
          <c:layoutTarget val="inner"/>
          <c:xMode val="edge"/>
          <c:yMode val="edge"/>
          <c:x val="1.4504015988069345E-2"/>
          <c:y val="4.0444888312288867E-2"/>
          <c:w val="0.97960123996418857"/>
          <c:h val="0.88488845531703153"/>
        </c:manualLayout>
      </c:layout>
      <c:pie3DChart>
        <c:varyColors val="1"/>
        <c:ser>
          <c:idx val="0"/>
          <c:order val="0"/>
          <c:tx>
            <c:strRef>
              <c:f>Лист1!$B$1</c:f>
              <c:strCache>
                <c:ptCount val="1"/>
                <c:pt idx="0">
                  <c:v>Столбец1</c:v>
                </c:pt>
              </c:strCache>
            </c:strRef>
          </c:tx>
          <c:spPr>
            <a:ln>
              <a:solidFill>
                <a:sysClr val="windowText" lastClr="000000"/>
              </a:solidFill>
            </a:ln>
          </c:spPr>
          <c:explosion val="63"/>
          <c:dPt>
            <c:idx val="0"/>
            <c:explosion val="0"/>
            <c:spPr>
              <a:gradFill>
                <a:gsLst>
                  <a:gs pos="50000">
                    <a:srgbClr val="FFFF00"/>
                  </a:gs>
                  <a:gs pos="100000">
                    <a:srgbClr val="FFFF66"/>
                  </a:gs>
                </a:gsLst>
                <a:path path="circle">
                  <a:fillToRect l="50000" t="50000" r="50000" b="50000"/>
                </a:path>
              </a:gradFill>
              <a:ln>
                <a:solidFill>
                  <a:sysClr val="windowText" lastClr="000000"/>
                </a:solidFill>
              </a:ln>
            </c:spPr>
          </c:dPt>
          <c:dPt>
            <c:idx val="1"/>
            <c:explosion val="41"/>
            <c:spPr>
              <a:gradFill>
                <a:gsLst>
                  <a:gs pos="0">
                    <a:srgbClr val="99FF99"/>
                  </a:gs>
                  <a:gs pos="100000">
                    <a:srgbClr val="99FF99"/>
                  </a:gs>
                </a:gsLst>
                <a:path path="circle">
                  <a:fillToRect l="50000" t="50000" r="50000" b="50000"/>
                </a:path>
              </a:gradFill>
              <a:ln>
                <a:solidFill>
                  <a:sysClr val="windowText" lastClr="000000"/>
                </a:solidFill>
              </a:ln>
            </c:spPr>
          </c:dPt>
          <c:dPt>
            <c:idx val="2"/>
            <c:explosion val="38"/>
            <c:spPr>
              <a:gradFill flip="none" rotWithShape="1">
                <a:gsLst>
                  <a:gs pos="0">
                    <a:srgbClr val="00CCFF"/>
                  </a:gs>
                  <a:gs pos="100000">
                    <a:srgbClr val="00CCFF"/>
                  </a:gs>
                </a:gsLst>
                <a:path path="circle">
                  <a:fillToRect l="50000" t="50000" r="50000" b="50000"/>
                </a:path>
                <a:tileRect/>
              </a:gradFill>
              <a:ln>
                <a:solidFill>
                  <a:sysClr val="windowText" lastClr="000000"/>
                </a:solidFill>
              </a:ln>
            </c:spPr>
          </c:dPt>
          <c:dLbls>
            <c:dLbl>
              <c:idx val="0"/>
              <c:layout>
                <c:manualLayout>
                  <c:x val="4.2420572637388763E-2"/>
                  <c:y val="-3.8500147718077082E-2"/>
                </c:manualLayout>
              </c:layout>
              <c:tx>
                <c:rich>
                  <a:bodyPr/>
                  <a:lstStyle/>
                  <a:p>
                    <a:r>
                      <a:rPr lang="ru-RU"/>
                      <a:t>связь
</a:t>
                    </a:r>
                    <a:r>
                      <a:rPr lang="ru-RU" b="1"/>
                      <a:t>2104
97%</a:t>
                    </a:r>
                  </a:p>
                </c:rich>
              </c:tx>
              <c:showLegendKey val="1"/>
              <c:showVal val="1"/>
              <c:showCatName val="1"/>
              <c:showPercent val="1"/>
              <c:separator>
</c:separator>
              <c:extLst>
                <c:ext xmlns:c15="http://schemas.microsoft.com/office/drawing/2012/chart" uri="{CE6537A1-D6FC-4f65-9D91-7224C49458BB}">
                  <c15:layout/>
                </c:ext>
              </c:extLst>
            </c:dLbl>
            <c:dLbl>
              <c:idx val="1"/>
              <c:layout>
                <c:manualLayout>
                  <c:x val="-2.043000844778381E-2"/>
                  <c:y val="9.4434560891960548E-2"/>
                </c:manualLayout>
              </c:layout>
              <c:tx>
                <c:rich>
                  <a:bodyPr/>
                  <a:lstStyle/>
                  <a:p>
                    <a:r>
                      <a:rPr lang="ru-RU"/>
                      <a:t>СМИ, вещание
</a:t>
                    </a:r>
                    <a:r>
                      <a:rPr lang="ru-RU" b="1"/>
                      <a:t>28
1%</a:t>
                    </a:r>
                  </a:p>
                </c:rich>
              </c:tx>
              <c:showLegendKey val="1"/>
              <c:showVal val="1"/>
              <c:showCatName val="1"/>
              <c:showPercent val="1"/>
              <c:separator>
</c:separator>
              <c:extLst>
                <c:ext xmlns:c15="http://schemas.microsoft.com/office/drawing/2012/chart" uri="{CE6537A1-D6FC-4f65-9D91-7224C49458BB}">
                  <c15:layout/>
                </c:ext>
              </c:extLst>
            </c:dLbl>
            <c:dLbl>
              <c:idx val="2"/>
              <c:layout>
                <c:manualLayout>
                  <c:x val="-4.7243939625060877E-2"/>
                  <c:y val="-0.11958260009505339"/>
                </c:manualLayout>
              </c:layout>
              <c:tx>
                <c:rich>
                  <a:bodyPr/>
                  <a:lstStyle/>
                  <a:p>
                    <a:r>
                      <a:rPr lang="ru-RU"/>
                      <a:t>ОПД
</a:t>
                    </a:r>
                    <a:r>
                      <a:rPr lang="ru-RU" b="1"/>
                      <a:t>39
2%</a:t>
                    </a:r>
                  </a:p>
                </c:rich>
              </c:tx>
              <c:showLegendKey val="1"/>
              <c:showVal val="1"/>
              <c:showCatName val="1"/>
              <c:showPercent val="1"/>
              <c:separator>
</c:separator>
              <c:extLst>
                <c:ext xmlns:c15="http://schemas.microsoft.com/office/drawing/2012/chart" uri="{CE6537A1-D6FC-4f65-9D91-7224C49458BB}">
                  <c15:layout/>
                </c:ext>
              </c:extLst>
            </c:dLbl>
            <c:numFmt formatCode="0%" sourceLinked="0"/>
            <c:spPr>
              <a:noFill/>
              <a:ln>
                <a:noFill/>
              </a:ln>
              <a:effectLst/>
            </c:spPr>
            <c:txPr>
              <a:bodyPr/>
              <a:lstStyle/>
              <a:p>
                <a:pPr>
                  <a:defRPr>
                    <a:solidFill>
                      <a:sysClr val="windowText" lastClr="000000"/>
                    </a:solidFill>
                  </a:defRPr>
                </a:pPr>
                <a:endParaRPr lang="ru-RU"/>
              </a:p>
            </c:txPr>
            <c:showLegendKey val="1"/>
            <c:showVal val="1"/>
            <c:showCatName val="1"/>
            <c:showPercent val="1"/>
            <c:separator>
</c:separator>
            <c:showLeaderLines val="1"/>
            <c:leaderLines>
              <c:spPr>
                <a:ln w="6350">
                  <a:prstDash val="dash"/>
                </a:ln>
              </c:spPr>
            </c:leaderLines>
            <c:extLst>
              <c:ext xmlns:c15="http://schemas.microsoft.com/office/drawing/2012/chart" uri="{CE6537A1-D6FC-4f65-9D91-7224C49458BB}"/>
            </c:extLst>
          </c:dLbls>
          <c:cat>
            <c:strRef>
              <c:f>Лист1!$A$2:$A$4</c:f>
              <c:strCache>
                <c:ptCount val="3"/>
                <c:pt idx="0">
                  <c:v>связь</c:v>
                </c:pt>
                <c:pt idx="1">
                  <c:v>СМИ, вещание</c:v>
                </c:pt>
                <c:pt idx="2">
                  <c:v>ОПД</c:v>
                </c:pt>
              </c:strCache>
            </c:strRef>
          </c:cat>
          <c:val>
            <c:numRef>
              <c:f>Лист1!$B$2:$B$4</c:f>
              <c:numCache>
                <c:formatCode>General</c:formatCode>
                <c:ptCount val="3"/>
                <c:pt idx="0">
                  <c:v>2104</c:v>
                </c:pt>
                <c:pt idx="1">
                  <c:v>28</c:v>
                </c:pt>
                <c:pt idx="2">
                  <c:v>39</c:v>
                </c:pt>
              </c:numCache>
            </c:numRef>
          </c:val>
        </c:ser>
        <c:dLbls>
          <c:showVal val="1"/>
        </c:dLbls>
      </c:pie3DChart>
      <c:spPr>
        <a:noFill/>
        <a:ln w="25347">
          <a:noFill/>
        </a:ln>
      </c:spPr>
    </c:plotArea>
    <c:legend>
      <c:legendPos val="b"/>
      <c:layout>
        <c:manualLayout>
          <c:xMode val="edge"/>
          <c:yMode val="edge"/>
          <c:x val="0.32238749514647308"/>
          <c:y val="0.84896071084546121"/>
          <c:w val="0.33560909553432638"/>
          <c:h val="8.5033449766147726E-2"/>
        </c:manualLayout>
      </c:layout>
      <c:spPr>
        <a:ln>
          <a:solidFill>
            <a:sysClr val="windowText" lastClr="000000"/>
          </a:solidFill>
        </a:ln>
      </c:spPr>
      <c:txPr>
        <a:bodyPr/>
        <a:lstStyle/>
        <a:p>
          <a:pPr>
            <a:defRPr sz="1000"/>
          </a:pPr>
          <a:endParaRPr lang="ru-RU"/>
        </a:p>
      </c:txPr>
    </c:legend>
    <c:plotVisOnly val="1"/>
    <c:dispBlanksAs val="zero"/>
  </c:chart>
  <c:spPr>
    <a:gradFill flip="none" rotWithShape="1">
      <a:gsLst>
        <a:gs pos="0">
          <a:srgbClr val="CC99FF"/>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chartSpace>
</file>

<file path=word/charts/chart3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Сравнительные данные о количестве составленных протоколов </a:t>
            </a:r>
          </a:p>
          <a:p>
            <a:pPr>
              <a:defRPr sz="1200">
                <a:latin typeface="Times New Roman" pitchFamily="18" charset="0"/>
                <a:cs typeface="Times New Roman" pitchFamily="18" charset="0"/>
              </a:defRPr>
            </a:pPr>
            <a:r>
              <a:rPr lang="ru-RU" sz="1200">
                <a:latin typeface="Times New Roman" pitchFamily="18" charset="0"/>
                <a:cs typeface="Times New Roman" pitchFamily="18" charset="0"/>
              </a:rPr>
              <a:t>об АПН в 2022 и 2023 годах</a:t>
            </a:r>
          </a:p>
        </c:rich>
      </c:tx>
      <c:layout>
        <c:manualLayout>
          <c:xMode val="edge"/>
          <c:yMode val="edge"/>
          <c:x val="0.17034964722585755"/>
          <c:y val="6.4939531383394514E-4"/>
        </c:manualLayout>
      </c:layout>
    </c:title>
    <c:view3D>
      <c:depthPercent val="100"/>
      <c:rAngAx val="1"/>
    </c:view3D>
    <c:floor>
      <c:spPr>
        <a:solidFill>
          <a:srgbClr val="4BACC6">
            <a:lumMod val="20000"/>
            <a:lumOff val="80000"/>
          </a:srgbClr>
        </a:solidFill>
      </c:spPr>
    </c:floor>
    <c:sideWall>
      <c:spPr>
        <a:solidFill>
          <a:srgbClr val="4BACC6">
            <a:lumMod val="20000"/>
            <a:lumOff val="80000"/>
          </a:srgbClr>
        </a:solidFill>
        <a:ln>
          <a:solidFill>
            <a:sysClr val="windowText" lastClr="000000"/>
          </a:solidFill>
        </a:ln>
      </c:spPr>
    </c:sideWall>
    <c:backWall>
      <c:spPr>
        <a:solidFill>
          <a:srgbClr val="4BACC6">
            <a:lumMod val="20000"/>
            <a:lumOff val="80000"/>
          </a:srgbClr>
        </a:solidFill>
        <a:ln>
          <a:solidFill>
            <a:sysClr val="windowText" lastClr="000000"/>
          </a:solidFill>
        </a:ln>
      </c:spPr>
    </c:backWall>
    <c:plotArea>
      <c:layout>
        <c:manualLayout>
          <c:layoutTarget val="inner"/>
          <c:xMode val="edge"/>
          <c:yMode val="edge"/>
          <c:x val="6.1654775372139647E-2"/>
          <c:y val="0.15544206412595207"/>
          <c:w val="0.93237797033271652"/>
          <c:h val="0.63756440745828113"/>
        </c:manualLayout>
      </c:layout>
      <c:bar3DChart>
        <c:barDir val="col"/>
        <c:grouping val="clustered"/>
        <c:ser>
          <c:idx val="0"/>
          <c:order val="0"/>
          <c:tx>
            <c:strRef>
              <c:f>Лист1!$B$1</c:f>
              <c:strCache>
                <c:ptCount val="1"/>
                <c:pt idx="0">
                  <c:v>всего составлено протоколов, из них:</c:v>
                </c:pt>
              </c:strCache>
            </c:strRef>
          </c:tx>
          <c:spPr>
            <a:solidFill>
              <a:srgbClr val="FF33CC"/>
            </a:solidFill>
            <a:ln>
              <a:solidFill>
                <a:schemeClr val="tx1">
                  <a:lumMod val="85000"/>
                  <a:lumOff val="15000"/>
                </a:schemeClr>
              </a:solidFill>
            </a:ln>
          </c:spPr>
          <c:dLbls>
            <c:dLbl>
              <c:idx val="0"/>
              <c:layout>
                <c:manualLayout>
                  <c:x val="1.5475739329375281E-2"/>
                  <c:y val="-2.1576840208406802E-2"/>
                </c:manualLayout>
              </c:layout>
              <c:showVal val="1"/>
              <c:extLst>
                <c:ext xmlns:c15="http://schemas.microsoft.com/office/drawing/2012/chart" uri="{CE6537A1-D6FC-4f65-9D91-7224C49458BB}">
                  <c15:layout/>
                </c:ext>
              </c:extLst>
            </c:dLbl>
            <c:dLbl>
              <c:idx val="1"/>
              <c:layout>
                <c:manualLayout>
                  <c:x val="1.8518393756930117E-2"/>
                  <c:y val="-2.4614564970423476E-2"/>
                </c:manualLayout>
              </c:layout>
              <c:showVal val="1"/>
              <c:extLst>
                <c:ext xmlns:c15="http://schemas.microsoft.com/office/drawing/2012/chart" uri="{CE6537A1-D6FC-4f65-9D91-7224C49458BB}"/>
              </c:extLst>
            </c:dLbl>
            <c:spPr>
              <a:noFill/>
              <a:ln>
                <a:noFill/>
              </a:ln>
              <a:effectLst/>
            </c:spPr>
            <c:txPr>
              <a:bodyPr/>
              <a:lstStyle/>
              <a:p>
                <a:pPr>
                  <a:defRPr sz="1000" b="1" i="0" baseline="0">
                    <a:latin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2022 год</c:v>
                </c:pt>
                <c:pt idx="1">
                  <c:v>2023 год</c:v>
                </c:pt>
              </c:strCache>
            </c:strRef>
          </c:cat>
          <c:val>
            <c:numRef>
              <c:f>Лист1!$B$2:$B$3</c:f>
              <c:numCache>
                <c:formatCode>General</c:formatCode>
                <c:ptCount val="2"/>
                <c:pt idx="0">
                  <c:v>1063</c:v>
                </c:pt>
                <c:pt idx="1">
                  <c:v>2171</c:v>
                </c:pt>
              </c:numCache>
            </c:numRef>
          </c:val>
        </c:ser>
        <c:ser>
          <c:idx val="1"/>
          <c:order val="1"/>
          <c:tx>
            <c:strRef>
              <c:f>Лист1!$C$1</c:f>
              <c:strCache>
                <c:ptCount val="1"/>
                <c:pt idx="0">
                  <c:v>связь</c:v>
                </c:pt>
              </c:strCache>
            </c:strRef>
          </c:tx>
          <c:spPr>
            <a:solidFill>
              <a:srgbClr val="FFFF00"/>
            </a:solidFill>
            <a:ln>
              <a:solidFill>
                <a:schemeClr val="tx1">
                  <a:lumMod val="65000"/>
                  <a:lumOff val="35000"/>
                </a:schemeClr>
              </a:solidFill>
            </a:ln>
          </c:spPr>
          <c:dLbls>
            <c:dLbl>
              <c:idx val="0"/>
              <c:layout>
                <c:manualLayout>
                  <c:x val="1.5400439314702499E-2"/>
                  <c:y val="-2.1371725403490856E-2"/>
                </c:manualLayout>
              </c:layout>
              <c:showVal val="1"/>
              <c:extLst>
                <c:ext xmlns:c15="http://schemas.microsoft.com/office/drawing/2012/chart" uri="{CE6537A1-D6FC-4f65-9D91-7224C49458BB}">
                  <c15:layout/>
                </c:ext>
              </c:extLst>
            </c:dLbl>
            <c:dLbl>
              <c:idx val="1"/>
              <c:layout>
                <c:manualLayout>
                  <c:x val="1.9044170280856115E-2"/>
                  <c:y val="-2.9515101657068984E-2"/>
                </c:manualLayout>
              </c:layout>
              <c:showVal val="1"/>
              <c:extLst>
                <c:ext xmlns:c15="http://schemas.microsoft.com/office/drawing/2012/chart" uri="{CE6537A1-D6FC-4f65-9D91-7224C49458BB}"/>
              </c:extLst>
            </c:dLbl>
            <c:spPr>
              <a:noFill/>
              <a:ln>
                <a:noFill/>
              </a:ln>
              <a:effectLst/>
            </c:spPr>
            <c:txPr>
              <a:bodyPr/>
              <a:lstStyle/>
              <a:p>
                <a:pPr>
                  <a:defRPr sz="1000" b="1" i="0" baseline="0">
                    <a:latin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2022 год</c:v>
                </c:pt>
                <c:pt idx="1">
                  <c:v>2023 год</c:v>
                </c:pt>
              </c:strCache>
            </c:strRef>
          </c:cat>
          <c:val>
            <c:numRef>
              <c:f>Лист1!$C$2:$C$3</c:f>
              <c:numCache>
                <c:formatCode>General</c:formatCode>
                <c:ptCount val="2"/>
                <c:pt idx="0">
                  <c:v>952</c:v>
                </c:pt>
                <c:pt idx="1">
                  <c:v>2104</c:v>
                </c:pt>
              </c:numCache>
            </c:numRef>
          </c:val>
        </c:ser>
        <c:ser>
          <c:idx val="2"/>
          <c:order val="2"/>
          <c:tx>
            <c:strRef>
              <c:f>Лист1!$D$1</c:f>
              <c:strCache>
                <c:ptCount val="1"/>
                <c:pt idx="0">
                  <c:v>ОПД</c:v>
                </c:pt>
              </c:strCache>
            </c:strRef>
          </c:tx>
          <c:spPr>
            <a:solidFill>
              <a:srgbClr val="00B0F0"/>
            </a:solidFill>
            <a:ln>
              <a:solidFill>
                <a:schemeClr val="tx1">
                  <a:lumMod val="95000"/>
                  <a:lumOff val="5000"/>
                </a:schemeClr>
              </a:solidFill>
            </a:ln>
          </c:spPr>
          <c:dLbls>
            <c:dLbl>
              <c:idx val="0"/>
              <c:layout>
                <c:manualLayout>
                  <c:x val="1.5806700633009183E-2"/>
                  <c:y val="-2.7486191091785097E-2"/>
                </c:manualLayout>
              </c:layout>
              <c:showVal val="1"/>
              <c:extLst>
                <c:ext xmlns:c15="http://schemas.microsoft.com/office/drawing/2012/chart" uri="{CE6537A1-D6FC-4f65-9D91-7224C49458BB}">
                  <c15:layout/>
                </c:ext>
              </c:extLst>
            </c:dLbl>
            <c:dLbl>
              <c:idx val="1"/>
              <c:layout>
                <c:manualLayout>
                  <c:x val="1.9464679214566471E-2"/>
                  <c:y val="-2.2806283542915452E-2"/>
                </c:manualLayout>
              </c:layout>
              <c:showVal val="1"/>
              <c:extLst>
                <c:ext xmlns:c15="http://schemas.microsoft.com/office/drawing/2012/chart" uri="{CE6537A1-D6FC-4f65-9D91-7224C49458BB}"/>
              </c:extLst>
            </c:dLbl>
            <c:spPr>
              <a:noFill/>
              <a:ln>
                <a:noFill/>
              </a:ln>
              <a:effectLst/>
            </c:spPr>
            <c:txPr>
              <a:bodyPr/>
              <a:lstStyle/>
              <a:p>
                <a:pPr>
                  <a:defRPr sz="100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2022 год</c:v>
                </c:pt>
                <c:pt idx="1">
                  <c:v>2023 год</c:v>
                </c:pt>
              </c:strCache>
            </c:strRef>
          </c:cat>
          <c:val>
            <c:numRef>
              <c:f>Лист1!$D$2:$D$3</c:f>
              <c:numCache>
                <c:formatCode>General</c:formatCode>
                <c:ptCount val="2"/>
                <c:pt idx="0">
                  <c:v>62</c:v>
                </c:pt>
                <c:pt idx="1">
                  <c:v>39</c:v>
                </c:pt>
              </c:numCache>
            </c:numRef>
          </c:val>
        </c:ser>
        <c:ser>
          <c:idx val="3"/>
          <c:order val="3"/>
          <c:tx>
            <c:strRef>
              <c:f>Лист1!$E$1</c:f>
              <c:strCache>
                <c:ptCount val="1"/>
                <c:pt idx="0">
                  <c:v>СМИ и вещание</c:v>
                </c:pt>
              </c:strCache>
            </c:strRef>
          </c:tx>
          <c:spPr>
            <a:solidFill>
              <a:srgbClr val="99FF99"/>
            </a:solidFill>
            <a:ln>
              <a:solidFill>
                <a:prstClr val="black">
                  <a:lumMod val="75000"/>
                  <a:lumOff val="25000"/>
                </a:prstClr>
              </a:solidFill>
            </a:ln>
          </c:spPr>
          <c:dLbls>
            <c:dLbl>
              <c:idx val="0"/>
              <c:layout>
                <c:manualLayout>
                  <c:x val="1.9356653790374607E-2"/>
                  <c:y val="-1.8555665470754046E-2"/>
                </c:manualLayout>
              </c:layout>
              <c:showVal val="1"/>
              <c:extLst>
                <c:ext xmlns:c15="http://schemas.microsoft.com/office/drawing/2012/chart" uri="{CE6537A1-D6FC-4f65-9D91-7224C49458BB}">
                  <c15:layout/>
                </c:ext>
              </c:extLst>
            </c:dLbl>
            <c:dLbl>
              <c:idx val="1"/>
              <c:layout>
                <c:manualLayout>
                  <c:x val="2.3333894760481144E-2"/>
                  <c:y val="-2.1687781564617856E-2"/>
                </c:manualLayout>
              </c:layout>
              <c:showVal val="1"/>
              <c:extLst>
                <c:ext xmlns:c15="http://schemas.microsoft.com/office/drawing/2012/chart" uri="{CE6537A1-D6FC-4f65-9D91-7224C49458BB}"/>
              </c:extLst>
            </c:dLbl>
            <c:spPr>
              <a:noFill/>
              <a:ln>
                <a:noFill/>
              </a:ln>
              <a:effectLst/>
            </c:spPr>
            <c:txPr>
              <a:bodyPr/>
              <a:lstStyle/>
              <a:p>
                <a:pPr>
                  <a:defRPr sz="100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2022 год</c:v>
                </c:pt>
                <c:pt idx="1">
                  <c:v>2023 год</c:v>
                </c:pt>
              </c:strCache>
            </c:strRef>
          </c:cat>
          <c:val>
            <c:numRef>
              <c:f>Лист1!$E$2:$E$3</c:f>
              <c:numCache>
                <c:formatCode>General</c:formatCode>
                <c:ptCount val="2"/>
                <c:pt idx="0">
                  <c:v>49</c:v>
                </c:pt>
                <c:pt idx="1">
                  <c:v>28</c:v>
                </c:pt>
              </c:numCache>
            </c:numRef>
          </c:val>
        </c:ser>
        <c:gapWidth val="94"/>
        <c:gapDepth val="280"/>
        <c:shape val="box"/>
        <c:axId val="168964864"/>
        <c:axId val="168966400"/>
        <c:axId val="0"/>
      </c:bar3DChart>
      <c:catAx>
        <c:axId val="168964864"/>
        <c:scaling>
          <c:orientation val="minMax"/>
        </c:scaling>
        <c:axPos val="b"/>
        <c:numFmt formatCode="General" sourceLinked="1"/>
        <c:tickLblPos val="nextTo"/>
        <c:txPr>
          <a:bodyPr/>
          <a:lstStyle/>
          <a:p>
            <a:pPr>
              <a:defRPr sz="1000" b="1" i="0" baseline="0">
                <a:latin typeface="Times New Roman" pitchFamily="18" charset="0"/>
              </a:defRPr>
            </a:pPr>
            <a:endParaRPr lang="ru-RU"/>
          </a:p>
        </c:txPr>
        <c:crossAx val="168966400"/>
        <c:crosses val="autoZero"/>
        <c:auto val="1"/>
        <c:lblAlgn val="ctr"/>
        <c:lblOffset val="100"/>
      </c:catAx>
      <c:valAx>
        <c:axId val="168966400"/>
        <c:scaling>
          <c:orientation val="minMax"/>
        </c:scaling>
        <c:axPos val="l"/>
        <c:majorGridlines>
          <c:spPr>
            <a:ln>
              <a:solidFill>
                <a:sysClr val="windowText" lastClr="000000">
                  <a:lumMod val="50000"/>
                  <a:lumOff val="50000"/>
                </a:sysClr>
              </a:solidFill>
            </a:ln>
          </c:spPr>
        </c:majorGridlines>
        <c:numFmt formatCode="#,##0" sourceLinked="0"/>
        <c:tickLblPos val="nextTo"/>
        <c:txPr>
          <a:bodyPr/>
          <a:lstStyle/>
          <a:p>
            <a:pPr>
              <a:defRPr sz="1000">
                <a:latin typeface="Times New Roman" pitchFamily="18" charset="0"/>
                <a:cs typeface="Times New Roman" pitchFamily="18" charset="0"/>
              </a:defRPr>
            </a:pPr>
            <a:endParaRPr lang="ru-RU"/>
          </a:p>
        </c:txPr>
        <c:crossAx val="168964864"/>
        <c:crosses val="autoZero"/>
        <c:crossBetween val="between"/>
      </c:valAx>
      <c:spPr>
        <a:noFill/>
        <a:ln w="25326">
          <a:noFill/>
        </a:ln>
      </c:spPr>
    </c:plotArea>
    <c:legend>
      <c:legendPos val="b"/>
      <c:layout>
        <c:manualLayout>
          <c:xMode val="edge"/>
          <c:yMode val="edge"/>
          <c:x val="9.527154743881773E-2"/>
          <c:y val="0.90399369311693867"/>
          <c:w val="0.7915926279408898"/>
          <c:h val="5.1420661294400483E-2"/>
        </c:manualLayout>
      </c:layout>
      <c:spPr>
        <a:ln>
          <a:solidFill>
            <a:sysClr val="windowText" lastClr="000000"/>
          </a:solidFill>
        </a:ln>
      </c:spPr>
      <c:txPr>
        <a:bodyPr/>
        <a:lstStyle/>
        <a:p>
          <a:pPr>
            <a:defRPr sz="1000" baseline="0">
              <a:latin typeface="Times New Roman" pitchFamily="18" charset="0"/>
            </a:defRPr>
          </a:pPr>
          <a:endParaRPr lang="ru-RU"/>
        </a:p>
      </c:txPr>
    </c:legend>
    <c:plotVisOnly val="1"/>
    <c:dispBlanksAs val="gap"/>
  </c:chart>
  <c:spPr>
    <a:ln>
      <a:noFill/>
    </a:ln>
  </c:spPr>
  <c:externalData r:id="rId2"/>
</c:chartSpace>
</file>

<file path=word/charts/chart3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depthPercent val="100"/>
      <c:rAngAx val="1"/>
    </c:view3D>
    <c:floor>
      <c:spPr>
        <a:solidFill>
          <a:srgbClr val="4BACC6">
            <a:lumMod val="20000"/>
            <a:lumOff val="80000"/>
          </a:srgbClr>
        </a:solidFill>
      </c:spPr>
    </c:floor>
    <c:sideWall>
      <c:spPr>
        <a:solidFill>
          <a:srgbClr val="4BACC6">
            <a:lumMod val="20000"/>
            <a:lumOff val="80000"/>
          </a:srgbClr>
        </a:solidFill>
        <a:ln>
          <a:solidFill>
            <a:sysClr val="windowText" lastClr="000000"/>
          </a:solidFill>
        </a:ln>
      </c:spPr>
    </c:sideWall>
    <c:backWall>
      <c:spPr>
        <a:solidFill>
          <a:srgbClr val="4BACC6">
            <a:lumMod val="20000"/>
            <a:lumOff val="80000"/>
          </a:srgbClr>
        </a:solidFill>
        <a:ln>
          <a:solidFill>
            <a:sysClr val="windowText" lastClr="000000"/>
          </a:solidFill>
        </a:ln>
      </c:spPr>
    </c:backWall>
    <c:plotArea>
      <c:layout>
        <c:manualLayout>
          <c:layoutTarget val="inner"/>
          <c:xMode val="edge"/>
          <c:yMode val="edge"/>
          <c:x val="6.2670820923161799E-2"/>
          <c:y val="0.13317709371248071"/>
          <c:w val="0.93001965605384163"/>
          <c:h val="0.64631636998681441"/>
        </c:manualLayout>
      </c:layout>
      <c:bar3DChart>
        <c:barDir val="col"/>
        <c:grouping val="clustered"/>
        <c:ser>
          <c:idx val="0"/>
          <c:order val="0"/>
          <c:tx>
            <c:strRef>
              <c:f>Лист1!$B$1</c:f>
              <c:strCache>
                <c:ptCount val="1"/>
                <c:pt idx="0">
                  <c:v>всего составлено протоколов, из них:</c:v>
                </c:pt>
              </c:strCache>
            </c:strRef>
          </c:tx>
          <c:spPr>
            <a:solidFill>
              <a:srgbClr val="FF33CC"/>
            </a:solidFill>
            <a:ln>
              <a:solidFill>
                <a:schemeClr val="tx1">
                  <a:lumMod val="85000"/>
                  <a:lumOff val="15000"/>
                </a:schemeClr>
              </a:solidFill>
            </a:ln>
          </c:spPr>
          <c:dLbls>
            <c:dLbl>
              <c:idx val="0"/>
              <c:layout>
                <c:manualLayout>
                  <c:x val="1.5475739329375281E-2"/>
                  <c:y val="-2.1576840208406802E-2"/>
                </c:manualLayout>
              </c:layout>
              <c:showVal val="1"/>
              <c:extLst>
                <c:ext xmlns:c15="http://schemas.microsoft.com/office/drawing/2012/chart" uri="{CE6537A1-D6FC-4f65-9D91-7224C49458BB}">
                  <c15:layout/>
                </c:ext>
              </c:extLst>
            </c:dLbl>
            <c:dLbl>
              <c:idx val="1"/>
              <c:layout>
                <c:manualLayout>
                  <c:x val="1.8518444055403305E-2"/>
                  <c:y val="-2.0115399617318556E-2"/>
                </c:manualLayout>
              </c:layout>
              <c:showVal val="1"/>
              <c:extLst>
                <c:ext xmlns:c15="http://schemas.microsoft.com/office/drawing/2012/chart" uri="{CE6537A1-D6FC-4f65-9D91-7224C49458BB}"/>
              </c:extLst>
            </c:dLbl>
            <c:dLbl>
              <c:idx val="2"/>
              <c:layout>
                <c:manualLayout>
                  <c:x val="1.5972217926273256E-2"/>
                  <c:y val="-2.249750505984845E-2"/>
                </c:manualLayout>
              </c:layout>
              <c:showVal val="1"/>
            </c:dLbl>
            <c:dLbl>
              <c:idx val="3"/>
              <c:layout>
                <c:manualLayout>
                  <c:x val="1.177971925002454E-2"/>
                  <c:y val="-1.3498312710911137E-2"/>
                </c:manualLayout>
              </c:layout>
              <c:showVal val="1"/>
            </c:dLbl>
            <c:spPr>
              <a:noFill/>
              <a:ln>
                <a:noFill/>
              </a:ln>
              <a:effectLst/>
            </c:spPr>
            <c:txPr>
              <a:bodyPr/>
              <a:lstStyle/>
              <a:p>
                <a:pPr>
                  <a:defRPr sz="1000" b="1" i="0" baseline="0">
                    <a:latin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1 квартал 2023 года</c:v>
                </c:pt>
                <c:pt idx="1">
                  <c:v>2 квартал 2023 года</c:v>
                </c:pt>
                <c:pt idx="2">
                  <c:v>3 квартал 2023 года</c:v>
                </c:pt>
                <c:pt idx="3">
                  <c:v>4 квартал 2023 года</c:v>
                </c:pt>
              </c:strCache>
            </c:strRef>
          </c:cat>
          <c:val>
            <c:numRef>
              <c:f>Лист1!$B$2:$B$5</c:f>
              <c:numCache>
                <c:formatCode>General</c:formatCode>
                <c:ptCount val="4"/>
                <c:pt idx="0">
                  <c:v>396</c:v>
                </c:pt>
                <c:pt idx="1">
                  <c:v>657</c:v>
                </c:pt>
                <c:pt idx="2">
                  <c:v>663</c:v>
                </c:pt>
                <c:pt idx="3">
                  <c:v>455</c:v>
                </c:pt>
              </c:numCache>
            </c:numRef>
          </c:val>
        </c:ser>
        <c:ser>
          <c:idx val="1"/>
          <c:order val="1"/>
          <c:tx>
            <c:strRef>
              <c:f>Лист1!$C$1</c:f>
              <c:strCache>
                <c:ptCount val="1"/>
                <c:pt idx="0">
                  <c:v>связь</c:v>
                </c:pt>
              </c:strCache>
            </c:strRef>
          </c:tx>
          <c:spPr>
            <a:solidFill>
              <a:srgbClr val="FFFF00"/>
            </a:solidFill>
            <a:ln>
              <a:solidFill>
                <a:schemeClr val="tx1">
                  <a:lumMod val="65000"/>
                  <a:lumOff val="35000"/>
                </a:schemeClr>
              </a:solidFill>
            </a:ln>
          </c:spPr>
          <c:dLbls>
            <c:dLbl>
              <c:idx val="0"/>
              <c:layout>
                <c:manualLayout>
                  <c:x val="1.5400439314702499E-2"/>
                  <c:y val="-2.1371725403490856E-2"/>
                </c:manualLayout>
              </c:layout>
              <c:showVal val="1"/>
              <c:extLst>
                <c:ext xmlns:c15="http://schemas.microsoft.com/office/drawing/2012/chart" uri="{CE6537A1-D6FC-4f65-9D91-7224C49458BB}">
                  <c15:layout/>
                </c:ext>
              </c:extLst>
            </c:dLbl>
            <c:dLbl>
              <c:idx val="1"/>
              <c:layout>
                <c:manualLayout>
                  <c:x val="1.7080005691273218E-2"/>
                  <c:y val="-2.5016004106687428E-2"/>
                </c:manualLayout>
              </c:layout>
              <c:showVal val="1"/>
              <c:extLst>
                <c:ext xmlns:c15="http://schemas.microsoft.com/office/drawing/2012/chart" uri="{CE6537A1-D6FC-4f65-9D91-7224C49458BB}"/>
              </c:extLst>
            </c:dLbl>
            <c:dLbl>
              <c:idx val="2"/>
              <c:layout>
                <c:manualLayout>
                  <c:x val="1.9900497512437967E-2"/>
                  <c:y val="-2.6996625421822282E-2"/>
                </c:manualLayout>
              </c:layout>
              <c:showVal val="1"/>
            </c:dLbl>
            <c:dLbl>
              <c:idx val="3"/>
              <c:layout>
                <c:manualLayout>
                  <c:x val="1.177971925002454E-2"/>
                  <c:y val="-1.3498312710911137E-2"/>
                </c:manualLayout>
              </c:layout>
              <c:showVal val="1"/>
            </c:dLbl>
            <c:spPr>
              <a:noFill/>
              <a:ln>
                <a:noFill/>
              </a:ln>
              <a:effectLst/>
            </c:spPr>
            <c:txPr>
              <a:bodyPr/>
              <a:lstStyle/>
              <a:p>
                <a:pPr>
                  <a:defRPr sz="1000" b="1" i="0" baseline="0">
                    <a:latin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1 квартал 2023 года</c:v>
                </c:pt>
                <c:pt idx="1">
                  <c:v>2 квартал 2023 года</c:v>
                </c:pt>
                <c:pt idx="2">
                  <c:v>3 квартал 2023 года</c:v>
                </c:pt>
                <c:pt idx="3">
                  <c:v>4 квартал 2023 года</c:v>
                </c:pt>
              </c:strCache>
            </c:strRef>
          </c:cat>
          <c:val>
            <c:numRef>
              <c:f>Лист1!$C$2:$C$5</c:f>
              <c:numCache>
                <c:formatCode>General</c:formatCode>
                <c:ptCount val="4"/>
                <c:pt idx="0">
                  <c:v>381</c:v>
                </c:pt>
                <c:pt idx="1">
                  <c:v>649</c:v>
                </c:pt>
                <c:pt idx="2">
                  <c:v>631</c:v>
                </c:pt>
                <c:pt idx="3">
                  <c:v>443</c:v>
                </c:pt>
              </c:numCache>
            </c:numRef>
          </c:val>
        </c:ser>
        <c:ser>
          <c:idx val="2"/>
          <c:order val="2"/>
          <c:tx>
            <c:strRef>
              <c:f>Лист1!$D$1</c:f>
              <c:strCache>
                <c:ptCount val="1"/>
                <c:pt idx="0">
                  <c:v>ОПД</c:v>
                </c:pt>
              </c:strCache>
            </c:strRef>
          </c:tx>
          <c:spPr>
            <a:solidFill>
              <a:srgbClr val="00B0F0"/>
            </a:solidFill>
            <a:ln>
              <a:solidFill>
                <a:schemeClr val="tx1">
                  <a:lumMod val="95000"/>
                  <a:lumOff val="5000"/>
                </a:schemeClr>
              </a:solidFill>
            </a:ln>
          </c:spPr>
          <c:dLbls>
            <c:dLbl>
              <c:idx val="0"/>
              <c:layout>
                <c:manualLayout>
                  <c:x val="1.5806700633009183E-2"/>
                  <c:y val="-2.7486191091785097E-2"/>
                </c:manualLayout>
              </c:layout>
              <c:showVal val="1"/>
              <c:extLst>
                <c:ext xmlns:c15="http://schemas.microsoft.com/office/drawing/2012/chart" uri="{CE6537A1-D6FC-4f65-9D91-7224C49458BB}">
                  <c15:layout/>
                </c:ext>
              </c:extLst>
            </c:dLbl>
            <c:dLbl>
              <c:idx val="1"/>
              <c:layout>
                <c:manualLayout>
                  <c:x val="1.9464679214566471E-2"/>
                  <c:y val="-2.2806283542915452E-2"/>
                </c:manualLayout>
              </c:layout>
              <c:showVal val="1"/>
              <c:extLst>
                <c:ext xmlns:c15="http://schemas.microsoft.com/office/drawing/2012/chart" uri="{CE6537A1-D6FC-4f65-9D91-7224C49458BB}"/>
              </c:extLst>
            </c:dLbl>
            <c:dLbl>
              <c:idx val="2"/>
              <c:layout>
                <c:manualLayout>
                  <c:x val="1.5920398009950303E-2"/>
                  <c:y val="-1.7997750281214933E-2"/>
                </c:manualLayout>
              </c:layout>
              <c:showVal val="1"/>
            </c:dLbl>
            <c:dLbl>
              <c:idx val="3"/>
              <c:layout>
                <c:manualLayout>
                  <c:x val="1.3743005791695326E-2"/>
                  <c:y val="-1.3498312710911137E-2"/>
                </c:manualLayout>
              </c:layout>
              <c:showVal val="1"/>
            </c:dLbl>
            <c:spPr>
              <a:noFill/>
              <a:ln>
                <a:noFill/>
              </a:ln>
              <a:effectLst/>
            </c:spPr>
            <c:txPr>
              <a:bodyPr/>
              <a:lstStyle/>
              <a:p>
                <a:pPr>
                  <a:defRPr sz="100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1 квартал 2023 года</c:v>
                </c:pt>
                <c:pt idx="1">
                  <c:v>2 квартал 2023 года</c:v>
                </c:pt>
                <c:pt idx="2">
                  <c:v>3 квартал 2023 года</c:v>
                </c:pt>
                <c:pt idx="3">
                  <c:v>4 квартал 2023 года</c:v>
                </c:pt>
              </c:strCache>
            </c:strRef>
          </c:cat>
          <c:val>
            <c:numRef>
              <c:f>Лист1!$D$2:$D$5</c:f>
              <c:numCache>
                <c:formatCode>General</c:formatCode>
                <c:ptCount val="4"/>
                <c:pt idx="0">
                  <c:v>11</c:v>
                </c:pt>
                <c:pt idx="1">
                  <c:v>6</c:v>
                </c:pt>
                <c:pt idx="2">
                  <c:v>14</c:v>
                </c:pt>
                <c:pt idx="3">
                  <c:v>8</c:v>
                </c:pt>
              </c:numCache>
            </c:numRef>
          </c:val>
        </c:ser>
        <c:ser>
          <c:idx val="3"/>
          <c:order val="3"/>
          <c:tx>
            <c:strRef>
              <c:f>Лист1!$E$1</c:f>
              <c:strCache>
                <c:ptCount val="1"/>
                <c:pt idx="0">
                  <c:v>СМИ и вещание</c:v>
                </c:pt>
              </c:strCache>
            </c:strRef>
          </c:tx>
          <c:spPr>
            <a:solidFill>
              <a:srgbClr val="99FF99"/>
            </a:solidFill>
            <a:ln>
              <a:solidFill>
                <a:prstClr val="black">
                  <a:lumMod val="75000"/>
                  <a:lumOff val="25000"/>
                </a:prstClr>
              </a:solidFill>
            </a:ln>
          </c:spPr>
          <c:dLbls>
            <c:dLbl>
              <c:idx val="0"/>
              <c:layout>
                <c:manualLayout>
                  <c:x val="1.9356653790374607E-2"/>
                  <c:y val="-1.8555665470754046E-2"/>
                </c:manualLayout>
              </c:layout>
              <c:showVal val="1"/>
              <c:extLst>
                <c:ext xmlns:c15="http://schemas.microsoft.com/office/drawing/2012/chart" uri="{CE6537A1-D6FC-4f65-9D91-7224C49458BB}">
                  <c15:layout/>
                </c:ext>
              </c:extLst>
            </c:dLbl>
            <c:dLbl>
              <c:idx val="1"/>
              <c:layout>
                <c:manualLayout>
                  <c:x val="1.5373526070435227E-2"/>
                  <c:y val="-2.168764337528669E-2"/>
                </c:manualLayout>
              </c:layout>
              <c:showVal val="1"/>
              <c:extLst>
                <c:ext xmlns:c15="http://schemas.microsoft.com/office/drawing/2012/chart" uri="{CE6537A1-D6FC-4f65-9D91-7224C49458BB}"/>
              </c:extLst>
            </c:dLbl>
            <c:dLbl>
              <c:idx val="2"/>
              <c:layout>
                <c:manualLayout>
                  <c:x val="1.5920408781881983E-2"/>
                  <c:y val="-1.7997224655854054E-2"/>
                </c:manualLayout>
              </c:layout>
              <c:showVal val="1"/>
            </c:dLbl>
            <c:dLbl>
              <c:idx val="3"/>
              <c:layout>
                <c:manualLayout>
                  <c:x val="1.177971925002454E-2"/>
                  <c:y val="-4.4994375703037133E-3"/>
                </c:manualLayout>
              </c:layout>
              <c:showVal val="1"/>
            </c:dLbl>
            <c:spPr>
              <a:noFill/>
              <a:ln>
                <a:noFill/>
              </a:ln>
              <a:effectLst/>
            </c:spPr>
            <c:txPr>
              <a:bodyPr/>
              <a:lstStyle/>
              <a:p>
                <a:pPr>
                  <a:defRPr sz="100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1 квартал 2023 года</c:v>
                </c:pt>
                <c:pt idx="1">
                  <c:v>2 квартал 2023 года</c:v>
                </c:pt>
                <c:pt idx="2">
                  <c:v>3 квартал 2023 года</c:v>
                </c:pt>
                <c:pt idx="3">
                  <c:v>4 квартал 2023 года</c:v>
                </c:pt>
              </c:strCache>
            </c:strRef>
          </c:cat>
          <c:val>
            <c:numRef>
              <c:f>Лист1!$E$2:$E$5</c:f>
              <c:numCache>
                <c:formatCode>General</c:formatCode>
                <c:ptCount val="4"/>
                <c:pt idx="0">
                  <c:v>4</c:v>
                </c:pt>
                <c:pt idx="1">
                  <c:v>2</c:v>
                </c:pt>
                <c:pt idx="2">
                  <c:v>18</c:v>
                </c:pt>
                <c:pt idx="3">
                  <c:v>4</c:v>
                </c:pt>
              </c:numCache>
            </c:numRef>
          </c:val>
        </c:ser>
        <c:gapWidth val="94"/>
        <c:gapDepth val="280"/>
        <c:shape val="box"/>
        <c:axId val="169085184"/>
        <c:axId val="169123840"/>
        <c:axId val="0"/>
      </c:bar3DChart>
      <c:catAx>
        <c:axId val="169085184"/>
        <c:scaling>
          <c:orientation val="minMax"/>
        </c:scaling>
        <c:axPos val="b"/>
        <c:numFmt formatCode="General" sourceLinked="1"/>
        <c:tickLblPos val="nextTo"/>
        <c:txPr>
          <a:bodyPr/>
          <a:lstStyle/>
          <a:p>
            <a:pPr>
              <a:defRPr sz="1000" b="1" i="0" baseline="0">
                <a:latin typeface="Times New Roman" pitchFamily="18" charset="0"/>
              </a:defRPr>
            </a:pPr>
            <a:endParaRPr lang="ru-RU"/>
          </a:p>
        </c:txPr>
        <c:crossAx val="169123840"/>
        <c:crosses val="autoZero"/>
        <c:auto val="1"/>
        <c:lblAlgn val="ctr"/>
        <c:lblOffset val="100"/>
      </c:catAx>
      <c:valAx>
        <c:axId val="169123840"/>
        <c:scaling>
          <c:orientation val="minMax"/>
        </c:scaling>
        <c:axPos val="l"/>
        <c:majorGridlines>
          <c:spPr>
            <a:ln>
              <a:solidFill>
                <a:sysClr val="windowText" lastClr="000000">
                  <a:lumMod val="50000"/>
                  <a:lumOff val="50000"/>
                </a:sysClr>
              </a:solidFill>
            </a:ln>
          </c:spPr>
        </c:majorGridlines>
        <c:numFmt formatCode="#,##0" sourceLinked="0"/>
        <c:tickLblPos val="nextTo"/>
        <c:txPr>
          <a:bodyPr/>
          <a:lstStyle/>
          <a:p>
            <a:pPr>
              <a:defRPr sz="1000">
                <a:latin typeface="Times New Roman" pitchFamily="18" charset="0"/>
                <a:cs typeface="Times New Roman" pitchFamily="18" charset="0"/>
              </a:defRPr>
            </a:pPr>
            <a:endParaRPr lang="ru-RU"/>
          </a:p>
        </c:txPr>
        <c:crossAx val="169085184"/>
        <c:crosses val="autoZero"/>
        <c:crossBetween val="between"/>
      </c:valAx>
      <c:spPr>
        <a:noFill/>
        <a:ln w="25326">
          <a:noFill/>
        </a:ln>
      </c:spPr>
    </c:plotArea>
    <c:legend>
      <c:legendPos val="b"/>
      <c:layout>
        <c:manualLayout>
          <c:xMode val="edge"/>
          <c:yMode val="edge"/>
          <c:x val="0.10476056442583123"/>
          <c:y val="0.9316055156865064"/>
          <c:w val="0.7915926279408898"/>
          <c:h val="5.1420661294400483E-2"/>
        </c:manualLayout>
      </c:layout>
      <c:spPr>
        <a:ln>
          <a:solidFill>
            <a:sysClr val="windowText" lastClr="000000"/>
          </a:solidFill>
        </a:ln>
      </c:spPr>
      <c:txPr>
        <a:bodyPr/>
        <a:lstStyle/>
        <a:p>
          <a:pPr>
            <a:defRPr sz="1000" baseline="0">
              <a:latin typeface="Times New Roman" pitchFamily="18" charset="0"/>
            </a:defRPr>
          </a:pPr>
          <a:endParaRPr lang="ru-RU"/>
        </a:p>
      </c:txPr>
    </c:legend>
    <c:plotVisOnly val="1"/>
    <c:dispBlanksAs val="gap"/>
  </c:chart>
  <c:spPr>
    <a:ln>
      <a:noFill/>
    </a:ln>
  </c:spPr>
  <c:externalData r:id="rId2"/>
</c:chartSpace>
</file>

<file path=word/charts/chart3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rotY val="270"/>
      <c:perspective val="30"/>
    </c:view3D>
    <c:plotArea>
      <c:layout>
        <c:manualLayout>
          <c:layoutTarget val="inner"/>
          <c:xMode val="edge"/>
          <c:yMode val="edge"/>
          <c:x val="0.22874775071955739"/>
          <c:y val="0.15703700841407744"/>
          <c:w val="0.53793884662861591"/>
          <c:h val="0.7359513896268246"/>
        </c:manualLayout>
      </c:layout>
      <c:pie3DChart>
        <c:varyColors val="1"/>
        <c:ser>
          <c:idx val="0"/>
          <c:order val="0"/>
          <c:spPr>
            <a:ln>
              <a:solidFill>
                <a:sysClr val="windowText" lastClr="000000"/>
              </a:solidFill>
            </a:ln>
          </c:spPr>
          <c:explosion val="5"/>
          <c:dPt>
            <c:idx val="0"/>
            <c:spPr>
              <a:gradFill>
                <a:gsLst>
                  <a:gs pos="50000">
                    <a:srgbClr val="FFFF00"/>
                  </a:gs>
                  <a:gs pos="100000">
                    <a:srgbClr val="FFFF66"/>
                  </a:gs>
                </a:gsLst>
                <a:path path="circle">
                  <a:fillToRect l="50000" t="50000" r="50000" b="50000"/>
                </a:path>
              </a:gradFill>
              <a:ln>
                <a:solidFill>
                  <a:sysClr val="windowText" lastClr="000000"/>
                </a:solidFill>
              </a:ln>
            </c:spPr>
          </c:dPt>
          <c:dPt>
            <c:idx val="1"/>
            <c:spPr>
              <a:gradFill>
                <a:gsLst>
                  <a:gs pos="0">
                    <a:srgbClr val="99FF99"/>
                  </a:gs>
                  <a:gs pos="100000">
                    <a:srgbClr val="99FF99"/>
                  </a:gs>
                </a:gsLst>
                <a:path path="circle">
                  <a:fillToRect l="50000" t="50000" r="50000" b="50000"/>
                </a:path>
              </a:gradFill>
              <a:ln>
                <a:solidFill>
                  <a:sysClr val="windowText" lastClr="000000"/>
                </a:solidFill>
              </a:ln>
            </c:spPr>
          </c:dPt>
          <c:dLbls>
            <c:dLbl>
              <c:idx val="0"/>
              <c:layout>
                <c:manualLayout>
                  <c:x val="-3.7239981642721916E-2"/>
                  <c:y val="-0.1509556497745474"/>
                </c:manualLayout>
              </c:layout>
              <c:tx>
                <c:rich>
                  <a:bodyPr/>
                  <a:lstStyle/>
                  <a:p>
                    <a:r>
                      <a:rPr lang="ru-RU"/>
                      <a:t>направлено протоколов в суды
</a:t>
                    </a:r>
                    <a:r>
                      <a:rPr lang="ru-RU" b="1"/>
                      <a:t>146
6%</a:t>
                    </a:r>
                  </a:p>
                </c:rich>
              </c:tx>
              <c:dLblPos val="bestFit"/>
              <c:showLegendKey val="1"/>
              <c:showVal val="1"/>
              <c:showCatName val="1"/>
              <c:showPercent val="1"/>
              <c:separator>
</c:separator>
            </c:dLbl>
            <c:dLbl>
              <c:idx val="1"/>
              <c:layout>
                <c:manualLayout>
                  <c:x val="4.5052801035897781E-2"/>
                  <c:y val="-0.13903189985867151"/>
                </c:manualLayout>
              </c:layout>
              <c:tx>
                <c:rich>
                  <a:bodyPr/>
                  <a:lstStyle/>
                  <a:p>
                    <a:r>
                      <a:rPr lang="ru-RU"/>
                      <a:t>рассмотрено протоколов старшими государственными инспекторами
</a:t>
                    </a:r>
                    <a:r>
                      <a:rPr lang="ru-RU" b="1"/>
                      <a:t>2021
93%</a:t>
                    </a:r>
                  </a:p>
                </c:rich>
              </c:tx>
              <c:showLegendKey val="1"/>
              <c:showVal val="1"/>
              <c:showCatName val="1"/>
              <c:showPercent val="1"/>
              <c:separator>
</c:separator>
              <c:extLst>
                <c:ext xmlns:c15="http://schemas.microsoft.com/office/drawing/2012/chart" uri="{CE6537A1-D6FC-4f65-9D91-7224C49458BB}">
                  <c15:layout/>
                </c:ext>
              </c:extLst>
            </c:dLbl>
            <c:dLbl>
              <c:idx val="2"/>
              <c:layout>
                <c:manualLayout>
                  <c:x val="-6.0543703127497982E-2"/>
                  <c:y val="7.9426610135271802E-2"/>
                </c:manualLayout>
              </c:layout>
              <c:tx>
                <c:rich>
                  <a:bodyPr/>
                  <a:lstStyle/>
                  <a:p>
                    <a:r>
                      <a:rPr lang="ru-RU"/>
                      <a:t>находится на рассмотрении старшими государственными инспекторами
</a:t>
                    </a:r>
                    <a:r>
                      <a:rPr lang="ru-RU" b="1"/>
                      <a:t>4
1%</a:t>
                    </a:r>
                  </a:p>
                </c:rich>
              </c:tx>
              <c:showLegendKey val="1"/>
              <c:showVal val="1"/>
              <c:showCatName val="1"/>
              <c:showPercent val="1"/>
              <c:separator>
</c:separator>
              <c:extLst>
                <c:ext xmlns:c15="http://schemas.microsoft.com/office/drawing/2012/chart" uri="{CE6537A1-D6FC-4f65-9D91-7224C49458BB}"/>
              </c:extLst>
            </c:dLbl>
            <c:spPr>
              <a:noFill/>
              <a:ln>
                <a:noFill/>
              </a:ln>
              <a:effectLst/>
            </c:spPr>
            <c:txPr>
              <a:bodyPr/>
              <a:lstStyle/>
              <a:p>
                <a:pPr>
                  <a:defRPr>
                    <a:solidFill>
                      <a:sysClr val="windowText" lastClr="000000"/>
                    </a:solidFill>
                  </a:defRPr>
                </a:pPr>
                <a:endParaRPr lang="ru-RU"/>
              </a:p>
            </c:txPr>
            <c:showLegendKey val="1"/>
            <c:showVal val="1"/>
            <c:showCatName val="1"/>
            <c:showPercent val="1"/>
            <c:separator>
</c:separator>
            <c:showLeaderLines val="1"/>
            <c:leaderLines>
              <c:spPr>
                <a:ln w="6350">
                  <a:prstDash val="dash"/>
                </a:ln>
              </c:spPr>
            </c:leaderLines>
            <c:extLst>
              <c:ext xmlns:c15="http://schemas.microsoft.com/office/drawing/2012/chart" uri="{CE6537A1-D6FC-4f65-9D91-7224C49458BB}"/>
            </c:extLst>
          </c:dLbls>
          <c:cat>
            <c:strRef>
              <c:f>Лист1!$A$2:$A$4</c:f>
              <c:strCache>
                <c:ptCount val="3"/>
                <c:pt idx="0">
                  <c:v>направлено протоколов в суды</c:v>
                </c:pt>
                <c:pt idx="1">
                  <c:v>рассмотрено протоколов старшими государственными инспекторами</c:v>
                </c:pt>
                <c:pt idx="2">
                  <c:v>находится на рассмотрении старшими государственными инспекторами</c:v>
                </c:pt>
              </c:strCache>
            </c:strRef>
          </c:cat>
          <c:val>
            <c:numRef>
              <c:f>Лист1!$B$2:$B$4</c:f>
              <c:numCache>
                <c:formatCode>General</c:formatCode>
                <c:ptCount val="3"/>
                <c:pt idx="0">
                  <c:v>146</c:v>
                </c:pt>
                <c:pt idx="1">
                  <c:v>2021</c:v>
                </c:pt>
                <c:pt idx="2">
                  <c:v>4</c:v>
                </c:pt>
              </c:numCache>
            </c:numRef>
          </c:val>
        </c:ser>
        <c:dLbls>
          <c:showVal val="1"/>
        </c:dLbls>
      </c:pie3DChart>
      <c:spPr>
        <a:noFill/>
        <a:ln w="25374">
          <a:noFill/>
        </a:ln>
      </c:spPr>
    </c:plotArea>
    <c:plotVisOnly val="1"/>
    <c:dispBlanksAs val="zero"/>
  </c:chart>
  <c:spPr>
    <a:gradFill flip="none" rotWithShape="1">
      <a:gsLst>
        <a:gs pos="0">
          <a:srgbClr val="4F81BD">
            <a:lumMod val="20000"/>
            <a:lumOff val="80000"/>
          </a:srgb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chartSpace>
</file>

<file path=word/charts/chart39.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1326102316420709"/>
          <c:y val="3.0773451832422732E-2"/>
          <c:w val="0.86130699459061522"/>
          <c:h val="0.73348596162560631"/>
        </c:manualLayout>
      </c:layout>
      <c:lineChart>
        <c:grouping val="standard"/>
        <c:ser>
          <c:idx val="0"/>
          <c:order val="0"/>
          <c:tx>
            <c:strRef>
              <c:f>Лист1!$B$1</c:f>
              <c:strCache>
                <c:ptCount val="1"/>
                <c:pt idx="0">
                  <c:v>2022 год</c:v>
                </c:pt>
              </c:strCache>
            </c:strRef>
          </c:tx>
          <c:spPr>
            <a:ln>
              <a:solidFill>
                <a:schemeClr val="accent1"/>
              </a:solidFill>
            </a:ln>
          </c:spPr>
          <c:marker>
            <c:spPr>
              <a:solidFill>
                <a:schemeClr val="accent1"/>
              </a:solidFill>
            </c:spPr>
          </c:marker>
          <c:dLbls>
            <c:dLbl>
              <c:idx val="0"/>
              <c:layout>
                <c:manualLayout>
                  <c:x val="-4.7147807574322326E-2"/>
                  <c:y val="6.1182595827619014E-2"/>
                </c:manualLayout>
              </c:layout>
              <c:showVal val="1"/>
              <c:extLst>
                <c:ext xmlns:c15="http://schemas.microsoft.com/office/drawing/2012/chart" uri="{CE6537A1-D6FC-4f65-9D91-7224C49458BB}">
                  <c15:layout/>
                </c:ext>
              </c:extLst>
            </c:dLbl>
            <c:dLbl>
              <c:idx val="1"/>
              <c:layout>
                <c:manualLayout>
                  <c:x val="-6.7585986945152013E-2"/>
                  <c:y val="4.8091429516192392E-2"/>
                </c:manualLayout>
              </c:layout>
              <c:showVal val="1"/>
              <c:extLst>
                <c:ext xmlns:c15="http://schemas.microsoft.com/office/drawing/2012/chart" uri="{CE6537A1-D6FC-4f65-9D91-7224C49458BB}">
                  <c15:layout/>
                </c:ext>
              </c:extLst>
            </c:dLbl>
            <c:dLbl>
              <c:idx val="2"/>
              <c:layout>
                <c:manualLayout>
                  <c:x val="-1.724940998036812E-2"/>
                  <c:y val="-3.935685204703733E-2"/>
                </c:manualLayout>
              </c:layout>
              <c:showVal val="1"/>
              <c:extLst>
                <c:ext xmlns:c15="http://schemas.microsoft.com/office/drawing/2012/chart" uri="{CE6537A1-D6FC-4f65-9D91-7224C49458BB}">
                  <c15:layout/>
                </c:ext>
              </c:extLst>
            </c:dLbl>
            <c:dLbl>
              <c:idx val="3"/>
              <c:layout>
                <c:manualLayout>
                  <c:x val="-4.1109591274088017E-2"/>
                  <c:y val="-4.4714902763138824E-2"/>
                </c:manualLayout>
              </c:layout>
              <c:showVal val="1"/>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1 квартал</c:v>
                </c:pt>
                <c:pt idx="1">
                  <c:v>2 квартал</c:v>
                </c:pt>
                <c:pt idx="2">
                  <c:v>3 квартал</c:v>
                </c:pt>
                <c:pt idx="3">
                  <c:v>4 квартал</c:v>
                </c:pt>
              </c:strCache>
            </c:strRef>
          </c:cat>
          <c:val>
            <c:numRef>
              <c:f>Лист1!$B$2:$B$5</c:f>
              <c:numCache>
                <c:formatCode>0.0</c:formatCode>
                <c:ptCount val="4"/>
                <c:pt idx="0">
                  <c:v>6593.9</c:v>
                </c:pt>
                <c:pt idx="1">
                  <c:v>5794.4</c:v>
                </c:pt>
                <c:pt idx="2">
                  <c:v>466.3</c:v>
                </c:pt>
                <c:pt idx="3">
                  <c:v>439.7</c:v>
                </c:pt>
              </c:numCache>
            </c:numRef>
          </c:val>
        </c:ser>
        <c:ser>
          <c:idx val="1"/>
          <c:order val="1"/>
          <c:tx>
            <c:strRef>
              <c:f>Лист1!$C$1</c:f>
              <c:strCache>
                <c:ptCount val="1"/>
                <c:pt idx="0">
                  <c:v>2023 год</c:v>
                </c:pt>
              </c:strCache>
            </c:strRef>
          </c:tx>
          <c:marker>
            <c:symbol val="diamond"/>
            <c:size val="5"/>
          </c:marker>
          <c:dPt>
            <c:idx val="3"/>
            <c:spPr>
              <a:ln w="25400"/>
            </c:spPr>
          </c:dPt>
          <c:dLbls>
            <c:dLbl>
              <c:idx val="0"/>
              <c:layout>
                <c:manualLayout>
                  <c:x val="-3.8993776694378653E-2"/>
                  <c:y val="-4.8472560789387456E-2"/>
                </c:manualLayout>
              </c:layout>
              <c:showVal val="1"/>
              <c:extLst>
                <c:ext xmlns:c15="http://schemas.microsoft.com/office/drawing/2012/chart" uri="{CE6537A1-D6FC-4f65-9D91-7224C49458BB}">
                  <c15:layout/>
                </c:ext>
              </c:extLst>
            </c:dLbl>
            <c:dLbl>
              <c:idx val="1"/>
              <c:layout>
                <c:manualLayout>
                  <c:x val="-3.0281721085494612E-2"/>
                  <c:y val="5.1263355860045053E-2"/>
                </c:manualLayout>
              </c:layout>
              <c:showVal val="1"/>
              <c:extLst>
                <c:ext xmlns:c15="http://schemas.microsoft.com/office/drawing/2012/chart" uri="{CE6537A1-D6FC-4f65-9D91-7224C49458BB}">
                  <c15:layout/>
                </c:ext>
              </c:extLst>
            </c:dLbl>
            <c:dLbl>
              <c:idx val="2"/>
              <c:layout>
                <c:manualLayout>
                  <c:x val="-4.3813121469627334E-2"/>
                  <c:y val="-5.1841610349887372E-2"/>
                </c:manualLayout>
              </c:layout>
              <c:showVal val="1"/>
              <c:extLst>
                <c:ext xmlns:c15="http://schemas.microsoft.com/office/drawing/2012/chart" uri="{CE6537A1-D6FC-4f65-9D91-7224C49458BB}"/>
              </c:extLst>
            </c:dLbl>
            <c:dLbl>
              <c:idx val="3"/>
              <c:layout>
                <c:manualLayout>
                  <c:x val="-3.2388663967611336E-2"/>
                  <c:y val="-5.5137844611528819E-2"/>
                </c:manualLayout>
              </c:layout>
              <c:showVal val="1"/>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1 квартал</c:v>
                </c:pt>
                <c:pt idx="1">
                  <c:v>2 квартал</c:v>
                </c:pt>
                <c:pt idx="2">
                  <c:v>3 квартал</c:v>
                </c:pt>
                <c:pt idx="3">
                  <c:v>4 квартал</c:v>
                </c:pt>
              </c:strCache>
            </c:strRef>
          </c:cat>
          <c:val>
            <c:numRef>
              <c:f>Лист1!$C$2:$C$5</c:f>
              <c:numCache>
                <c:formatCode>0.0</c:formatCode>
                <c:ptCount val="4"/>
                <c:pt idx="0">
                  <c:v>1419.3</c:v>
                </c:pt>
                <c:pt idx="1">
                  <c:v>3831.8</c:v>
                </c:pt>
                <c:pt idx="2">
                  <c:v>3654</c:v>
                </c:pt>
                <c:pt idx="3">
                  <c:v>2806.8</c:v>
                </c:pt>
              </c:numCache>
            </c:numRef>
          </c:val>
        </c:ser>
        <c:dLbls>
          <c:showVal val="1"/>
        </c:dLbls>
        <c:marker val="1"/>
        <c:axId val="169254912"/>
        <c:axId val="169256448"/>
      </c:lineChart>
      <c:catAx>
        <c:axId val="169254912"/>
        <c:scaling>
          <c:orientation val="minMax"/>
        </c:scaling>
        <c:axPos val="b"/>
        <c:numFmt formatCode="General" sourceLinked="1"/>
        <c:majorTickMark val="none"/>
        <c:tickLblPos val="nextTo"/>
        <c:txPr>
          <a:bodyPr/>
          <a:lstStyle/>
          <a:p>
            <a:pPr>
              <a:defRPr b="1">
                <a:latin typeface="Times New Roman" pitchFamily="18" charset="0"/>
                <a:cs typeface="Times New Roman" pitchFamily="18" charset="0"/>
              </a:defRPr>
            </a:pPr>
            <a:endParaRPr lang="ru-RU"/>
          </a:p>
        </c:txPr>
        <c:crossAx val="169256448"/>
        <c:crossesAt val="0"/>
        <c:auto val="1"/>
        <c:lblAlgn val="ctr"/>
        <c:lblOffset val="100"/>
      </c:catAx>
      <c:valAx>
        <c:axId val="169256448"/>
        <c:scaling>
          <c:orientation val="minMax"/>
          <c:max val="8000"/>
        </c:scaling>
        <c:axPos val="l"/>
        <c:majorGridlines/>
        <c:numFmt formatCode="###0.00" sourceLinked="0"/>
        <c:majorTickMark val="none"/>
        <c:tickLblPos val="nextTo"/>
        <c:txPr>
          <a:bodyPr/>
          <a:lstStyle/>
          <a:p>
            <a:pPr>
              <a:defRPr>
                <a:latin typeface="Times New Roman" pitchFamily="18" charset="0"/>
                <a:cs typeface="Times New Roman" pitchFamily="18" charset="0"/>
              </a:defRPr>
            </a:pPr>
            <a:endParaRPr lang="ru-RU"/>
          </a:p>
        </c:txPr>
        <c:crossAx val="169254912"/>
        <c:crosses val="autoZero"/>
        <c:crossBetween val="between"/>
        <c:majorUnit val="1000"/>
      </c:valAx>
      <c:spPr>
        <a:solidFill>
          <a:schemeClr val="accent5">
            <a:lumMod val="20000"/>
            <a:lumOff val="80000"/>
          </a:schemeClr>
        </a:solidFill>
      </c:spPr>
    </c:plotArea>
    <c:legend>
      <c:legendPos val="b"/>
      <c:layout>
        <c:manualLayout>
          <c:xMode val="edge"/>
          <c:yMode val="edge"/>
          <c:x val="0.32297031052892738"/>
          <c:y val="0.89570640024683545"/>
          <c:w val="0.43768471395349356"/>
          <c:h val="6.4625421822272433E-2"/>
        </c:manualLayout>
      </c:layout>
      <c:spPr>
        <a:ln>
          <a:solidFill>
            <a:sysClr val="windowText" lastClr="000000"/>
          </a:solidFill>
        </a:ln>
      </c:spPr>
      <c:txPr>
        <a:bodyPr/>
        <a:lstStyle/>
        <a:p>
          <a:pPr>
            <a:defRPr>
              <a:latin typeface="Times New Roman" pitchFamily="18" charset="0"/>
              <a:cs typeface="Times New Roman" pitchFamily="18" charset="0"/>
            </a:defRPr>
          </a:pPr>
          <a:endParaRPr lang="ru-RU"/>
        </a:p>
      </c:txPr>
    </c:legend>
    <c:plotVisOnly val="1"/>
    <c:dispBlanksAs val="gap"/>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otX val="50"/>
      <c:rotY val="290"/>
      <c:depthPercent val="100"/>
      <c:perspective val="0"/>
    </c:view3D>
    <c:plotArea>
      <c:layout>
        <c:manualLayout>
          <c:layoutTarget val="inner"/>
          <c:xMode val="edge"/>
          <c:yMode val="edge"/>
          <c:x val="0.25379972080922975"/>
          <c:y val="0.10089319517449916"/>
          <c:w val="0.56657505100760153"/>
          <c:h val="0.6359805692439896"/>
        </c:manualLayout>
      </c:layout>
      <c:pie3DChart>
        <c:varyColors val="1"/>
        <c:ser>
          <c:idx val="0"/>
          <c:order val="0"/>
          <c:spPr>
            <a:solidFill>
              <a:srgbClr val="9999FF"/>
            </a:solidFill>
            <a:ln w="6341">
              <a:solidFill>
                <a:srgbClr val="1F497D">
                  <a:lumMod val="50000"/>
                </a:srgbClr>
              </a:solidFill>
            </a:ln>
          </c:spPr>
          <c:explosion val="11"/>
          <c:dPt>
            <c:idx val="0"/>
            <c:spPr>
              <a:solidFill>
                <a:srgbClr val="0000FF"/>
              </a:solidFill>
              <a:ln w="6341">
                <a:solidFill>
                  <a:srgbClr val="1F497D">
                    <a:lumMod val="50000"/>
                  </a:srgbClr>
                </a:solidFill>
              </a:ln>
            </c:spPr>
          </c:dPt>
          <c:dPt>
            <c:idx val="1"/>
            <c:spPr>
              <a:solidFill>
                <a:srgbClr val="00CC66"/>
              </a:solidFill>
              <a:ln w="6341">
                <a:solidFill>
                  <a:srgbClr val="1F497D">
                    <a:lumMod val="50000"/>
                  </a:srgbClr>
                </a:solidFill>
              </a:ln>
            </c:spPr>
          </c:dPt>
          <c:dPt>
            <c:idx val="2"/>
            <c:spPr>
              <a:solidFill>
                <a:srgbClr val="FFFF00"/>
              </a:solidFill>
              <a:ln w="6341">
                <a:solidFill>
                  <a:srgbClr val="1F497D">
                    <a:lumMod val="50000"/>
                  </a:srgbClr>
                </a:solidFill>
              </a:ln>
            </c:spPr>
          </c:dPt>
          <c:dPt>
            <c:idx val="3"/>
            <c:spPr>
              <a:solidFill>
                <a:srgbClr val="4BACC6">
                  <a:lumMod val="60000"/>
                  <a:lumOff val="40000"/>
                </a:srgbClr>
              </a:solidFill>
              <a:ln w="6341">
                <a:solidFill>
                  <a:srgbClr val="1F497D">
                    <a:lumMod val="50000"/>
                  </a:srgbClr>
                </a:solidFill>
              </a:ln>
            </c:spPr>
          </c:dPt>
          <c:dPt>
            <c:idx val="4"/>
            <c:spPr>
              <a:solidFill>
                <a:srgbClr val="CC99FF"/>
              </a:solidFill>
              <a:ln w="6341">
                <a:solidFill>
                  <a:srgbClr val="1F497D">
                    <a:lumMod val="50000"/>
                  </a:srgbClr>
                </a:solidFill>
              </a:ln>
            </c:spPr>
          </c:dPt>
          <c:dPt>
            <c:idx val="5"/>
            <c:spPr>
              <a:solidFill>
                <a:srgbClr val="FFC000"/>
              </a:solidFill>
              <a:ln w="6341">
                <a:solidFill>
                  <a:srgbClr val="1F497D">
                    <a:lumMod val="50000"/>
                  </a:srgbClr>
                </a:solidFill>
              </a:ln>
            </c:spPr>
          </c:dPt>
          <c:dPt>
            <c:idx val="6"/>
            <c:spPr>
              <a:solidFill>
                <a:srgbClr val="FF6600"/>
              </a:solidFill>
              <a:ln w="6341">
                <a:solidFill>
                  <a:srgbClr val="1F497D">
                    <a:lumMod val="50000"/>
                  </a:srgbClr>
                </a:solidFill>
              </a:ln>
            </c:spPr>
          </c:dPt>
          <c:dPt>
            <c:idx val="7"/>
            <c:spPr>
              <a:solidFill>
                <a:srgbClr val="006600"/>
              </a:solidFill>
              <a:ln w="6341">
                <a:solidFill>
                  <a:srgbClr val="1F497D">
                    <a:lumMod val="50000"/>
                  </a:srgbClr>
                </a:solidFill>
              </a:ln>
            </c:spPr>
          </c:dPt>
          <c:dPt>
            <c:idx val="8"/>
            <c:spPr>
              <a:solidFill>
                <a:srgbClr val="FF0000"/>
              </a:solidFill>
              <a:ln w="6341">
                <a:solidFill>
                  <a:srgbClr val="1F497D">
                    <a:lumMod val="50000"/>
                  </a:srgbClr>
                </a:solidFill>
              </a:ln>
            </c:spPr>
          </c:dPt>
          <c:dPt>
            <c:idx val="9"/>
            <c:spPr>
              <a:solidFill>
                <a:srgbClr val="FF00FF"/>
              </a:solidFill>
              <a:ln w="6341">
                <a:solidFill>
                  <a:srgbClr val="1F497D">
                    <a:lumMod val="50000"/>
                  </a:srgbClr>
                </a:solidFill>
              </a:ln>
            </c:spPr>
          </c:dPt>
          <c:dPt>
            <c:idx val="10"/>
            <c:spPr>
              <a:solidFill>
                <a:srgbClr val="FFFF00"/>
              </a:solidFill>
              <a:ln w="6341">
                <a:solidFill>
                  <a:srgbClr val="1F497D">
                    <a:lumMod val="50000"/>
                  </a:srgbClr>
                </a:solidFill>
              </a:ln>
            </c:spPr>
          </c:dPt>
          <c:dPt>
            <c:idx val="11"/>
            <c:spPr>
              <a:solidFill>
                <a:srgbClr val="00FFFF"/>
              </a:solidFill>
              <a:ln w="6341">
                <a:solidFill>
                  <a:srgbClr val="1F497D">
                    <a:lumMod val="50000"/>
                  </a:srgbClr>
                </a:solidFill>
              </a:ln>
            </c:spPr>
          </c:dPt>
          <c:dPt>
            <c:idx val="12"/>
            <c:spPr>
              <a:solidFill>
                <a:srgbClr val="800080"/>
              </a:solidFill>
              <a:ln w="6341">
                <a:solidFill>
                  <a:srgbClr val="1F497D">
                    <a:lumMod val="50000"/>
                  </a:srgbClr>
                </a:solidFill>
              </a:ln>
            </c:spPr>
          </c:dPt>
          <c:dLbls>
            <c:dLbl>
              <c:idx val="0"/>
              <c:layout>
                <c:manualLayout>
                  <c:x val="2.382643586000836E-2"/>
                  <c:y val="-5.7930603995864992E-2"/>
                </c:manualLayout>
              </c:layout>
              <c:showLegendKey val="1"/>
              <c:showVal val="1"/>
              <c:showCatName val="1"/>
              <c:extLst>
                <c:ext xmlns:c15="http://schemas.microsoft.com/office/drawing/2012/chart" uri="{CE6537A1-D6FC-4f65-9D91-7224C49458BB}">
                  <c15:layout/>
                </c:ext>
              </c:extLst>
            </c:dLbl>
            <c:dLbl>
              <c:idx val="1"/>
              <c:layout>
                <c:manualLayout>
                  <c:x val="3.5437011300480395E-2"/>
                  <c:y val="-5.4321512861512013E-3"/>
                </c:manualLayout>
              </c:layout>
              <c:showLegendKey val="1"/>
              <c:showVal val="1"/>
              <c:showCatName val="1"/>
              <c:extLst>
                <c:ext xmlns:c15="http://schemas.microsoft.com/office/drawing/2012/chart" uri="{CE6537A1-D6FC-4f65-9D91-7224C49458BB}">
                  <c15:layout/>
                </c:ext>
              </c:extLst>
            </c:dLbl>
            <c:dLbl>
              <c:idx val="2"/>
              <c:layout>
                <c:manualLayout>
                  <c:x val="5.0362519959158525E-2"/>
                  <c:y val="3.6260187545781836E-2"/>
                </c:manualLayout>
              </c:layout>
              <c:showLegendKey val="1"/>
              <c:showVal val="1"/>
              <c:showCatName val="1"/>
              <c:extLst>
                <c:ext xmlns:c15="http://schemas.microsoft.com/office/drawing/2012/chart" uri="{CE6537A1-D6FC-4f65-9D91-7224C49458BB}">
                  <c15:layout/>
                </c:ext>
              </c:extLst>
            </c:dLbl>
            <c:dLbl>
              <c:idx val="3"/>
              <c:delete val="1"/>
              <c:extLst>
                <c:ext xmlns:c15="http://schemas.microsoft.com/office/drawing/2012/chart" uri="{CE6537A1-D6FC-4f65-9D91-7224C49458BB}"/>
              </c:extLst>
            </c:dLbl>
            <c:dLbl>
              <c:idx val="4"/>
              <c:layout>
                <c:manualLayout>
                  <c:x val="-8.235970340522053E-2"/>
                  <c:y val="7.3601738199318825E-2"/>
                </c:manualLayout>
              </c:layout>
              <c:showLegendKey val="1"/>
              <c:showVal val="1"/>
              <c:showCatName val="1"/>
              <c:extLst>
                <c:ext xmlns:c15="http://schemas.microsoft.com/office/drawing/2012/chart" uri="{CE6537A1-D6FC-4f65-9D91-7224C49458BB}">
                  <c15:layout/>
                </c:ext>
              </c:extLst>
            </c:dLbl>
            <c:dLbl>
              <c:idx val="5"/>
              <c:delete val="1"/>
              <c:extLst>
                <c:ext xmlns:c15="http://schemas.microsoft.com/office/drawing/2012/chart" uri="{CE6537A1-D6FC-4f65-9D91-7224C49458BB}"/>
              </c:extLst>
            </c:dLbl>
            <c:dLbl>
              <c:idx val="6"/>
              <c:delete val="1"/>
              <c:extLst>
                <c:ext xmlns:c15="http://schemas.microsoft.com/office/drawing/2012/chart" uri="{CE6537A1-D6FC-4f65-9D91-7224C49458BB}"/>
              </c:extLst>
            </c:dLbl>
            <c:dLbl>
              <c:idx val="7"/>
              <c:layout>
                <c:manualLayout>
                  <c:x val="-8.7526812085828548E-2"/>
                  <c:y val="6.5992939957343746E-2"/>
                </c:manualLayout>
              </c:layout>
              <c:showLegendKey val="1"/>
              <c:showVal val="1"/>
              <c:showCatName val="1"/>
              <c:extLst>
                <c:ext xmlns:c15="http://schemas.microsoft.com/office/drawing/2012/chart" uri="{CE6537A1-D6FC-4f65-9D91-7224C49458BB}">
                  <c15:layout/>
                </c:ext>
              </c:extLst>
            </c:dLbl>
            <c:dLbl>
              <c:idx val="8"/>
              <c:delete val="1"/>
              <c:extLst>
                <c:ext xmlns:c15="http://schemas.microsoft.com/office/drawing/2012/chart" uri="{CE6537A1-D6FC-4f65-9D91-7224C49458BB}"/>
              </c:extLst>
            </c:dLbl>
            <c:dLbl>
              <c:idx val="9"/>
              <c:layout>
                <c:manualLayout>
                  <c:x val="-0.11677442897966762"/>
                  <c:y val="-9.3849733403902194E-2"/>
                </c:manualLayout>
              </c:layout>
              <c:showLegendKey val="1"/>
              <c:showVal val="1"/>
              <c:showCatName val="1"/>
              <c:extLst>
                <c:ext xmlns:c15="http://schemas.microsoft.com/office/drawing/2012/chart" uri="{CE6537A1-D6FC-4f65-9D91-7224C49458BB}">
                  <c15:layout/>
                </c:ext>
              </c:extLst>
            </c:dLbl>
            <c:dLbl>
              <c:idx val="10"/>
              <c:delete val="1"/>
              <c:extLst>
                <c:ext xmlns:c15="http://schemas.microsoft.com/office/drawing/2012/chart" uri="{CE6537A1-D6FC-4f65-9D91-7224C49458BB}"/>
              </c:extLst>
            </c:dLbl>
            <c:dLbl>
              <c:idx val="11"/>
              <c:delete val="1"/>
              <c:extLst>
                <c:ext xmlns:c15="http://schemas.microsoft.com/office/drawing/2012/chart" uri="{CE6537A1-D6FC-4f65-9D91-7224C49458BB}"/>
              </c:extLst>
            </c:dLbl>
            <c:dLbl>
              <c:idx val="12"/>
              <c:layout>
                <c:manualLayout>
                  <c:x val="-9.4118473441472728E-2"/>
                  <c:y val="-0.129836517609874"/>
                </c:manualLayout>
              </c:layout>
              <c:showLegendKey val="1"/>
              <c:showVal val="1"/>
              <c:showCatName val="1"/>
              <c:extLst>
                <c:ext xmlns:c15="http://schemas.microsoft.com/office/drawing/2012/chart" uri="{CE6537A1-D6FC-4f65-9D91-7224C49458BB}">
                  <c15:layout/>
                </c:ext>
              </c:extLst>
            </c:dLbl>
            <c:dLbl>
              <c:idx val="13"/>
              <c:delete val="1"/>
              <c:extLst>
                <c:ext xmlns:c15="http://schemas.microsoft.com/office/drawing/2012/chart" uri="{CE6537A1-D6FC-4f65-9D91-7224C49458BB}"/>
              </c:extLst>
            </c:dLbl>
            <c:spPr>
              <a:noFill/>
              <a:ln w="15875">
                <a:noFill/>
                <a:prstDash val="dash"/>
              </a:ln>
            </c:spPr>
            <c:txPr>
              <a:bodyPr/>
              <a:lstStyle/>
              <a:p>
                <a:pPr>
                  <a:defRPr sz="1000">
                    <a:solidFill>
                      <a:sysClr val="windowText" lastClr="000000"/>
                    </a:solidFill>
                    <a:latin typeface="Times New Roman" pitchFamily="18" charset="0"/>
                    <a:cs typeface="Times New Roman" pitchFamily="18" charset="0"/>
                  </a:defRPr>
                </a:pPr>
                <a:endParaRPr lang="ru-RU"/>
              </a:p>
            </c:txPr>
            <c:showLegendKey val="1"/>
            <c:showVal val="1"/>
            <c:showCatName val="1"/>
            <c:showLeaderLines val="1"/>
            <c:leaderLines>
              <c:spPr>
                <a:ln w="6350">
                  <a:solidFill>
                    <a:srgbClr val="000000"/>
                  </a:solidFill>
                  <a:prstDash val="dash"/>
                </a:ln>
              </c:spPr>
            </c:leaderLines>
            <c:extLst>
              <c:ext xmlns:c15="http://schemas.microsoft.com/office/drawing/2012/chart" uri="{CE6537A1-D6FC-4f65-9D91-7224C49458BB}"/>
            </c:extLst>
          </c:dLbls>
          <c:cat>
            <c:strRef>
              <c:f>Sheet1!$B$3:$B$15</c:f>
              <c:strCache>
                <c:ptCount val="13"/>
                <c:pt idx="0">
                  <c:v>газеты</c:v>
                </c:pt>
                <c:pt idx="1">
                  <c:v>журналы</c:v>
                </c:pt>
                <c:pt idx="2">
                  <c:v>телепрограмы</c:v>
                </c:pt>
                <c:pt idx="3">
                  <c:v>радиопрограмы</c:v>
                </c:pt>
                <c:pt idx="4">
                  <c:v>радиоканалы</c:v>
                </c:pt>
                <c:pt idx="5">
                  <c:v>электронные периодические издания</c:v>
                </c:pt>
                <c:pt idx="6">
                  <c:v>бюллетени</c:v>
                </c:pt>
                <c:pt idx="7">
                  <c:v>информационные агентства</c:v>
                </c:pt>
                <c:pt idx="8">
                  <c:v>альманахи</c:v>
                </c:pt>
                <c:pt idx="9">
                  <c:v>сборники</c:v>
                </c:pt>
                <c:pt idx="10">
                  <c:v>справочники</c:v>
                </c:pt>
                <c:pt idx="11">
                  <c:v>аудиопрограммы</c:v>
                </c:pt>
                <c:pt idx="12">
                  <c:v>телеканалы</c:v>
                </c:pt>
              </c:strCache>
            </c:strRef>
          </c:cat>
          <c:val>
            <c:numRef>
              <c:f>Sheet1!$C$3:$C$15</c:f>
              <c:numCache>
                <c:formatCode>General</c:formatCode>
                <c:ptCount val="13"/>
                <c:pt idx="0">
                  <c:v>222</c:v>
                </c:pt>
                <c:pt idx="1">
                  <c:v>36</c:v>
                </c:pt>
                <c:pt idx="2">
                  <c:v>5</c:v>
                </c:pt>
                <c:pt idx="4">
                  <c:v>123</c:v>
                </c:pt>
                <c:pt idx="7">
                  <c:v>1</c:v>
                </c:pt>
                <c:pt idx="9">
                  <c:v>1</c:v>
                </c:pt>
                <c:pt idx="12">
                  <c:v>43</c:v>
                </c:pt>
              </c:numCache>
            </c:numRef>
          </c:val>
        </c:ser>
        <c:dLbls>
          <c:showVal val="1"/>
          <c:showCatName val="1"/>
          <c:separator> - </c:separator>
        </c:dLbls>
      </c:pie3DChart>
      <c:spPr>
        <a:noFill/>
        <a:ln w="25382">
          <a:noFill/>
        </a:ln>
      </c:spPr>
    </c:plotArea>
    <c:plotVisOnly val="1"/>
    <c:dispBlanksAs val="zero"/>
  </c:chart>
  <c:spPr>
    <a:gradFill flip="none" rotWithShape="1">
      <a:gsLst>
        <a:gs pos="0">
          <a:schemeClr val="bg1">
            <a:lumMod val="75000"/>
          </a:schemeClr>
        </a:gs>
        <a:gs pos="100000">
          <a:srgbClr val="FFFFFF"/>
        </a:gs>
      </a:gsLst>
      <a:path path="shape">
        <a:fillToRect l="50000" t="50000" r="50000" b="50000"/>
      </a:path>
      <a:tileRect/>
    </a:gradFill>
    <a:ln>
      <a:noFill/>
    </a:ln>
  </c:spPr>
  <c:txPr>
    <a:bodyPr/>
    <a:lstStyle/>
    <a:p>
      <a:pPr>
        <a:defRPr sz="1654" b="0" i="0" u="none" strike="noStrike" baseline="0">
          <a:solidFill>
            <a:srgbClr val="000000"/>
          </a:solidFill>
          <a:latin typeface="Arial"/>
          <a:ea typeface="Arial"/>
          <a:cs typeface="Arial"/>
        </a:defRPr>
      </a:pPr>
      <a:endParaRPr lang="ru-RU"/>
    </a:p>
  </c:tx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0161443494777047E-2"/>
          <c:y val="7.5598974089729334E-2"/>
          <c:w val="0.86156388571081266"/>
          <c:h val="0.6639097973468242"/>
        </c:manualLayout>
      </c:layout>
      <c:lineChart>
        <c:grouping val="standard"/>
        <c:ser>
          <c:idx val="0"/>
          <c:order val="0"/>
          <c:tx>
            <c:strRef>
              <c:f>Лист1!$B$1</c:f>
              <c:strCache>
                <c:ptCount val="1"/>
                <c:pt idx="0">
                  <c:v>2022 год</c:v>
                </c:pt>
              </c:strCache>
            </c:strRef>
          </c:tx>
          <c:spPr>
            <a:ln w="25400">
              <a:solidFill>
                <a:srgbClr val="4F81BD"/>
              </a:solidFill>
            </a:ln>
            <a:effectLst>
              <a:outerShdw dist="50800" sx="1000" sy="1000" algn="ctr" rotWithShape="0">
                <a:sysClr val="window" lastClr="FFFFFF">
                  <a:lumMod val="85000"/>
                </a:sysClr>
              </a:outerShdw>
            </a:effectLst>
          </c:spPr>
          <c:marker>
            <c:symbol val="diamond"/>
            <c:size val="5"/>
            <c:spPr>
              <a:solidFill>
                <a:srgbClr val="4F81BD"/>
              </a:solidFill>
              <a:ln>
                <a:solidFill>
                  <a:srgbClr val="002060"/>
                </a:solidFill>
              </a:ln>
              <a:effectLst>
                <a:outerShdw dist="50800" sx="1000" sy="1000" algn="ctr" rotWithShape="0">
                  <a:sysClr val="window" lastClr="FFFFFF">
                    <a:lumMod val="85000"/>
                  </a:sysClr>
                </a:outerShdw>
              </a:effectLst>
            </c:spPr>
          </c:marker>
          <c:dPt>
            <c:idx val="3"/>
            <c:marker>
              <c:spPr>
                <a:solidFill>
                  <a:srgbClr val="4F81BD"/>
                </a:solidFill>
                <a:ln>
                  <a:solidFill>
                    <a:srgbClr val="002060"/>
                  </a:solidFill>
                </a:ln>
                <a:effectLst>
                  <a:outerShdw dist="50800" sx="1000" sy="1000" algn="ctr" rotWithShape="0">
                    <a:schemeClr val="tx1"/>
                  </a:outerShdw>
                </a:effectLst>
              </c:spPr>
            </c:marker>
            <c:spPr>
              <a:ln w="25400">
                <a:solidFill>
                  <a:srgbClr val="4F81BD"/>
                </a:solidFill>
              </a:ln>
              <a:effectLst>
                <a:outerShdw dist="50800" sx="1000" sy="1000" algn="ctr" rotWithShape="0">
                  <a:schemeClr val="tx1"/>
                </a:outerShdw>
              </a:effectLst>
            </c:spPr>
          </c:dPt>
          <c:dLbls>
            <c:dLbl>
              <c:idx val="0"/>
              <c:layout>
                <c:manualLayout>
                  <c:x val="-6.0777531013752023E-2"/>
                  <c:y val="-3.9647618305137605E-2"/>
                </c:manualLayout>
              </c:layout>
              <c:showVal val="1"/>
              <c:extLst>
                <c:ext xmlns:c15="http://schemas.microsoft.com/office/drawing/2012/chart" uri="{CE6537A1-D6FC-4f65-9D91-7224C49458BB}">
                  <c15:layout/>
                </c:ext>
              </c:extLst>
            </c:dLbl>
            <c:dLbl>
              <c:idx val="1"/>
              <c:layout>
                <c:manualLayout>
                  <c:x val="-3.9885142562308656E-2"/>
                  <c:y val="-4.6018208120024579E-2"/>
                </c:manualLayout>
              </c:layout>
              <c:showVal val="1"/>
              <c:extLst>
                <c:ext xmlns:c15="http://schemas.microsoft.com/office/drawing/2012/chart" uri="{CE6537A1-D6FC-4f65-9D91-7224C49458BB}">
                  <c15:layout/>
                </c:ext>
              </c:extLst>
            </c:dLbl>
            <c:dLbl>
              <c:idx val="2"/>
              <c:layout>
                <c:manualLayout>
                  <c:x val="-2.6589197717807059E-2"/>
                  <c:y val="-5.4789289952618864E-2"/>
                </c:manualLayout>
              </c:layout>
              <c:showVal val="1"/>
              <c:extLst>
                <c:ext xmlns:c15="http://schemas.microsoft.com/office/drawing/2012/chart" uri="{CE6537A1-D6FC-4f65-9D91-7224C49458BB}">
                  <c15:layout/>
                </c:ext>
              </c:extLst>
            </c:dLbl>
            <c:dLbl>
              <c:idx val="3"/>
              <c:layout>
                <c:manualLayout>
                  <c:x val="-3.7986704653371402E-2"/>
                  <c:y val="-5.4634061831380934E-2"/>
                </c:manualLayout>
              </c:layout>
              <c:showVal val="1"/>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1 квартал</c:v>
                </c:pt>
                <c:pt idx="1">
                  <c:v>2 квартал</c:v>
                </c:pt>
                <c:pt idx="2">
                  <c:v>3 квартал</c:v>
                </c:pt>
                <c:pt idx="3">
                  <c:v>4 квартал</c:v>
                </c:pt>
              </c:strCache>
            </c:strRef>
          </c:cat>
          <c:val>
            <c:numRef>
              <c:f>Лист1!$B$2:$B$5</c:f>
              <c:numCache>
                <c:formatCode>0.0</c:formatCode>
                <c:ptCount val="4"/>
                <c:pt idx="0">
                  <c:v>2119.8000000000002</c:v>
                </c:pt>
                <c:pt idx="1">
                  <c:v>5907.2</c:v>
                </c:pt>
                <c:pt idx="2">
                  <c:v>1435.7</c:v>
                </c:pt>
                <c:pt idx="3">
                  <c:v>317.39999999999969</c:v>
                </c:pt>
              </c:numCache>
            </c:numRef>
          </c:val>
        </c:ser>
        <c:ser>
          <c:idx val="1"/>
          <c:order val="1"/>
          <c:tx>
            <c:strRef>
              <c:f>Лист1!$C$1</c:f>
              <c:strCache>
                <c:ptCount val="1"/>
                <c:pt idx="0">
                  <c:v>2023 год</c:v>
                </c:pt>
              </c:strCache>
            </c:strRef>
          </c:tx>
          <c:spPr>
            <a:ln w="25400">
              <a:solidFill>
                <a:srgbClr val="C00000"/>
              </a:solidFill>
            </a:ln>
          </c:spPr>
          <c:marker>
            <c:symbol val="diamond"/>
            <c:size val="5"/>
            <c:spPr>
              <a:solidFill>
                <a:srgbClr val="C00000"/>
              </a:solidFill>
              <a:ln>
                <a:solidFill>
                  <a:srgbClr val="002060"/>
                </a:solidFill>
              </a:ln>
            </c:spPr>
          </c:marker>
          <c:dLbls>
            <c:dLbl>
              <c:idx val="0"/>
              <c:layout>
                <c:manualLayout>
                  <c:x val="-4.1785375118708452E-2"/>
                  <c:y val="-4.4463154976916698E-2"/>
                </c:manualLayout>
              </c:layout>
              <c:showVal val="1"/>
              <c:extLst>
                <c:ext xmlns:c15="http://schemas.microsoft.com/office/drawing/2012/chart" uri="{CE6537A1-D6FC-4f65-9D91-7224C49458BB}">
                  <c15:layout/>
                </c:ext>
              </c:extLst>
            </c:dLbl>
            <c:dLbl>
              <c:idx val="1"/>
              <c:layout>
                <c:manualLayout>
                  <c:x val="-3.7986704653371402E-2"/>
                  <c:y val="-4.2687040357579052E-2"/>
                </c:manualLayout>
              </c:layout>
              <c:showVal val="1"/>
              <c:extLst>
                <c:ext xmlns:c15="http://schemas.microsoft.com/office/drawing/2012/chart" uri="{CE6537A1-D6FC-4f65-9D91-7224C49458BB}">
                  <c15:layout/>
                </c:ext>
              </c:extLst>
            </c:dLbl>
            <c:dLbl>
              <c:idx val="2"/>
              <c:layout>
                <c:manualLayout>
                  <c:x val="-3.9886039886039885E-2"/>
                  <c:y val="-4.4338071602436295E-2"/>
                </c:manualLayout>
              </c:layout>
              <c:showVal val="1"/>
              <c:extLst>
                <c:ext xmlns:c15="http://schemas.microsoft.com/office/drawing/2012/chart" uri="{CE6537A1-D6FC-4f65-9D91-7224C49458BB}"/>
              </c:extLst>
            </c:dLbl>
            <c:dLbl>
              <c:idx val="3"/>
              <c:layout>
                <c:manualLayout>
                  <c:x val="-3.6087369420702814E-2"/>
                  <c:y val="-5.2805280528052813E-2"/>
                </c:manualLayout>
              </c:layout>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1 квартал</c:v>
                </c:pt>
                <c:pt idx="1">
                  <c:v>2 квартал</c:v>
                </c:pt>
                <c:pt idx="2">
                  <c:v>3 квартал</c:v>
                </c:pt>
                <c:pt idx="3">
                  <c:v>4 квартал</c:v>
                </c:pt>
              </c:strCache>
            </c:strRef>
          </c:cat>
          <c:val>
            <c:numRef>
              <c:f>Лист1!$C$2:$C$5</c:f>
              <c:numCache>
                <c:formatCode>0.0</c:formatCode>
                <c:ptCount val="4"/>
                <c:pt idx="0">
                  <c:v>496.9</c:v>
                </c:pt>
                <c:pt idx="1">
                  <c:v>2743.5</c:v>
                </c:pt>
                <c:pt idx="2">
                  <c:v>3984.8</c:v>
                </c:pt>
                <c:pt idx="3">
                  <c:v>2774.5</c:v>
                </c:pt>
              </c:numCache>
            </c:numRef>
          </c:val>
        </c:ser>
        <c:dLbls>
          <c:showVal val="1"/>
        </c:dLbls>
        <c:marker val="1"/>
        <c:axId val="169327616"/>
        <c:axId val="169341696"/>
      </c:lineChart>
      <c:catAx>
        <c:axId val="169327616"/>
        <c:scaling>
          <c:orientation val="minMax"/>
        </c:scaling>
        <c:axPos val="b"/>
        <c:majorGridlines>
          <c:spPr>
            <a:ln w="6350">
              <a:solidFill>
                <a:sysClr val="windowText" lastClr="000000">
                  <a:lumMod val="75000"/>
                  <a:lumOff val="25000"/>
                </a:sysClr>
              </a:solidFill>
              <a:prstDash val="solid"/>
            </a:ln>
          </c:spPr>
        </c:majorGridlines>
        <c:numFmt formatCode="General" sourceLinked="1"/>
        <c:majorTickMark val="none"/>
        <c:tickLblPos val="nextTo"/>
        <c:spPr>
          <a:ln w="6350" cmpd="sng">
            <a:solidFill>
              <a:sysClr val="window" lastClr="FFFFFF">
                <a:lumMod val="75000"/>
              </a:sysClr>
            </a:solidFill>
          </a:ln>
        </c:spPr>
        <c:txPr>
          <a:bodyPr/>
          <a:lstStyle/>
          <a:p>
            <a:pPr>
              <a:defRPr sz="1000" b="1">
                <a:latin typeface="Times New Roman" pitchFamily="18" charset="0"/>
                <a:cs typeface="Times New Roman" pitchFamily="18" charset="0"/>
              </a:defRPr>
            </a:pPr>
            <a:endParaRPr lang="ru-RU"/>
          </a:p>
        </c:txPr>
        <c:crossAx val="169341696"/>
        <c:crosses val="autoZero"/>
        <c:auto val="1"/>
        <c:lblAlgn val="ctr"/>
        <c:lblOffset val="100"/>
      </c:catAx>
      <c:valAx>
        <c:axId val="169341696"/>
        <c:scaling>
          <c:orientation val="minMax"/>
          <c:max val="8000"/>
          <c:min val="0"/>
        </c:scaling>
        <c:axPos val="l"/>
        <c:majorGridlines>
          <c:spPr>
            <a:ln w="6350">
              <a:solidFill>
                <a:sysClr val="windowText" lastClr="000000">
                  <a:lumMod val="50000"/>
                  <a:lumOff val="50000"/>
                </a:sysClr>
              </a:solidFill>
              <a:prstDash val="solid"/>
            </a:ln>
          </c:spPr>
        </c:majorGridlines>
        <c:numFmt formatCode="###0.00" sourceLinked="0"/>
        <c:majorTickMark val="none"/>
        <c:tickLblPos val="nextTo"/>
        <c:txPr>
          <a:bodyPr/>
          <a:lstStyle/>
          <a:p>
            <a:pPr>
              <a:defRPr sz="1000">
                <a:latin typeface="Times New Roman" pitchFamily="18" charset="0"/>
                <a:cs typeface="Times New Roman" pitchFamily="18" charset="0"/>
              </a:defRPr>
            </a:pPr>
            <a:endParaRPr lang="ru-RU"/>
          </a:p>
        </c:txPr>
        <c:crossAx val="169327616"/>
        <c:crosses val="autoZero"/>
        <c:crossBetween val="between"/>
        <c:majorUnit val="1000"/>
      </c:valAx>
      <c:spPr>
        <a:solidFill>
          <a:srgbClr val="4BACC6">
            <a:lumMod val="20000"/>
            <a:lumOff val="80000"/>
          </a:srgbClr>
        </a:solidFill>
        <a:ln>
          <a:solidFill>
            <a:sysClr val="windowText" lastClr="000000"/>
          </a:solidFill>
        </a:ln>
      </c:spPr>
    </c:plotArea>
    <c:legend>
      <c:legendPos val="b"/>
      <c:layout>
        <c:manualLayout>
          <c:xMode val="edge"/>
          <c:yMode val="edge"/>
          <c:x val="0.38066856012563566"/>
          <c:y val="0.90314999175290656"/>
          <c:w val="0.27664954273878123"/>
          <c:h val="6.444130381138255E-2"/>
        </c:manualLayout>
      </c:layout>
      <c:spPr>
        <a:ln>
          <a:solidFill>
            <a:sysClr val="windowText" lastClr="000000"/>
          </a:solidFill>
        </a:ln>
      </c:spPr>
      <c:txPr>
        <a:bodyPr/>
        <a:lstStyle/>
        <a:p>
          <a:pPr>
            <a:defRPr sz="1000">
              <a:latin typeface="Times New Roman" pitchFamily="18" charset="0"/>
              <a:cs typeface="Times New Roman" pitchFamily="18" charset="0"/>
            </a:defRPr>
          </a:pPr>
          <a:endParaRPr lang="ru-RU"/>
        </a:p>
      </c:txPr>
    </c:legend>
    <c:plotVisOnly val="1"/>
    <c:dispBlanksAs val="gap"/>
  </c:chart>
  <c:spPr>
    <a:ln>
      <a:noFill/>
    </a:ln>
    <a:effectLst/>
  </c:spPr>
  <c:externalData r:id="rId2"/>
</c:chartSpace>
</file>

<file path=word/charts/chart4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rotY val="46"/>
      <c:depthPercent val="130"/>
      <c:perspective val="0"/>
    </c:view3D>
    <c:plotArea>
      <c:layout>
        <c:manualLayout>
          <c:layoutTarget val="inner"/>
          <c:xMode val="edge"/>
          <c:yMode val="edge"/>
          <c:x val="5.8232527312218542E-2"/>
          <c:y val="9.9241826073680747E-2"/>
          <c:w val="0.89442874310415066"/>
          <c:h val="0.78993260191506076"/>
        </c:manualLayout>
      </c:layout>
      <c:pie3DChart>
        <c:varyColors val="1"/>
        <c:ser>
          <c:idx val="0"/>
          <c:order val="0"/>
          <c:spPr>
            <a:solidFill>
              <a:srgbClr val="9999FF"/>
            </a:solidFill>
            <a:ln w="9510">
              <a:solidFill>
                <a:srgbClr val="000000"/>
              </a:solidFill>
              <a:prstDash val="solid"/>
            </a:ln>
          </c:spPr>
          <c:explosion val="15"/>
          <c:dPt>
            <c:idx val="0"/>
            <c:spPr>
              <a:solidFill>
                <a:srgbClr val="8DE3E1"/>
              </a:solidFill>
              <a:ln w="9510">
                <a:solidFill>
                  <a:srgbClr val="000000"/>
                </a:solidFill>
                <a:prstDash val="solid"/>
              </a:ln>
            </c:spPr>
            <c:extLst xmlns:c16r2="http://schemas.microsoft.com/office/drawing/2015/06/chart">
              <c:ext xmlns:c16="http://schemas.microsoft.com/office/drawing/2014/chart" uri="{C3380CC4-5D6E-409C-BE32-E72D297353CC}">
                <c16:uniqueId val="{00000001-928C-4667-93E2-9424BAA2CA1C}"/>
              </c:ext>
            </c:extLst>
          </c:dPt>
          <c:dPt>
            <c:idx val="1"/>
            <c:spPr>
              <a:solidFill>
                <a:srgbClr val="CC3300"/>
              </a:solidFill>
              <a:ln w="9510">
                <a:solidFill>
                  <a:srgbClr val="000000"/>
                </a:solidFill>
                <a:prstDash val="solid"/>
              </a:ln>
            </c:spPr>
            <c:extLst xmlns:c16r2="http://schemas.microsoft.com/office/drawing/2015/06/chart">
              <c:ext xmlns:c16="http://schemas.microsoft.com/office/drawing/2014/chart" uri="{C3380CC4-5D6E-409C-BE32-E72D297353CC}">
                <c16:uniqueId val="{00000003-928C-4667-93E2-9424BAA2CA1C}"/>
              </c:ext>
            </c:extLst>
          </c:dPt>
          <c:dPt>
            <c:idx val="2"/>
            <c:spPr>
              <a:solidFill>
                <a:srgbClr val="006666"/>
              </a:solidFill>
              <a:ln w="9510">
                <a:solidFill>
                  <a:srgbClr val="000000"/>
                </a:solidFill>
                <a:prstDash val="solid"/>
              </a:ln>
            </c:spPr>
          </c:dPt>
          <c:dLbls>
            <c:dLbl>
              <c:idx val="0"/>
              <c:layout>
                <c:manualLayout>
                  <c:x val="4.0638598990615921E-2"/>
                  <c:y val="4.9401269439658092E-2"/>
                </c:manualLayout>
              </c:layout>
              <c:tx>
                <c:rich>
                  <a:bodyPr/>
                  <a:lstStyle/>
                  <a:p>
                    <a:r>
                      <a:rPr lang="ru-RU"/>
                      <a:t>юридические лица
</a:t>
                    </a:r>
                    <a:r>
                      <a:rPr lang="ru-RU" b="1"/>
                      <a:t>13
46%</a:t>
                    </a:r>
                  </a:p>
                </c:rich>
              </c:tx>
              <c:showVal val="1"/>
              <c:showCatName val="1"/>
              <c:showPercent val="1"/>
              <c:separator>
</c:separator>
            </c:dLbl>
            <c:dLbl>
              <c:idx val="1"/>
              <c:layout>
                <c:manualLayout>
                  <c:x val="-5.2685100011701284E-2"/>
                  <c:y val="-1.3754007895827461E-2"/>
                </c:manualLayout>
              </c:layout>
              <c:tx>
                <c:rich>
                  <a:bodyPr/>
                  <a:lstStyle/>
                  <a:p>
                    <a:r>
                      <a:rPr lang="ru-RU"/>
                      <a:t>должностные лица
</a:t>
                    </a:r>
                    <a:r>
                      <a:rPr lang="ru-RU" b="1"/>
                      <a:t>15
54%</a:t>
                    </a:r>
                  </a:p>
                </c:rich>
              </c:tx>
              <c:showVal val="1"/>
              <c:showCatName val="1"/>
              <c:showPercent val="1"/>
              <c:separator>
</c:separator>
            </c:dLbl>
            <c:txPr>
              <a:bodyPr/>
              <a:lstStyle/>
              <a:p>
                <a:pPr>
                  <a:defRPr sz="1000">
                    <a:latin typeface="Times New Roman" pitchFamily="18" charset="0"/>
                    <a:cs typeface="Times New Roman" pitchFamily="18" charset="0"/>
                  </a:defRPr>
                </a:pPr>
                <a:endParaRPr lang="ru-RU"/>
              </a:p>
            </c:txPr>
            <c:showVal val="1"/>
            <c:showCatName val="1"/>
            <c:showPercent val="1"/>
            <c:separator>
</c:separator>
            <c:showLeaderLines val="1"/>
            <c:leaderLines>
              <c:spPr>
                <a:ln w="6350">
                  <a:prstDash val="dash"/>
                </a:ln>
              </c:spPr>
            </c:leaderLines>
          </c:dLbls>
          <c:cat>
            <c:strRef>
              <c:f>Лист1!$A$1:$A$2</c:f>
              <c:strCache>
                <c:ptCount val="2"/>
                <c:pt idx="0">
                  <c:v>юридические лица</c:v>
                </c:pt>
                <c:pt idx="1">
                  <c:v>должностные лица</c:v>
                </c:pt>
              </c:strCache>
            </c:strRef>
          </c:cat>
          <c:val>
            <c:numRef>
              <c:f>Лист1!$B$1:$B$2</c:f>
              <c:numCache>
                <c:formatCode>General</c:formatCode>
                <c:ptCount val="2"/>
                <c:pt idx="0">
                  <c:v>13</c:v>
                </c:pt>
                <c:pt idx="1">
                  <c:v>15</c:v>
                </c:pt>
              </c:numCache>
            </c:numRef>
          </c:val>
          <c:extLst xmlns:c16r2="http://schemas.microsoft.com/office/drawing/2015/06/chart">
            <c:ext xmlns:c16="http://schemas.microsoft.com/office/drawing/2014/chart" uri="{C3380CC4-5D6E-409C-BE32-E72D297353CC}">
              <c16:uniqueId val="{00000004-928C-4667-93E2-9424BAA2CA1C}"/>
            </c:ext>
          </c:extLst>
        </c:ser>
        <c:dLbls>
          <c:showCatName val="1"/>
          <c:showPercent val="1"/>
        </c:dLbls>
      </c:pie3DChart>
      <c:spPr>
        <a:noFill/>
        <a:ln w="25364">
          <a:noFill/>
        </a:ln>
      </c:spPr>
    </c:plotArea>
    <c:dispBlanksAs val="zero"/>
  </c:chart>
  <c:spPr>
    <a:gradFill rotWithShape="0">
      <a:gsLst>
        <a:gs pos="0">
          <a:sysClr val="window" lastClr="FFFFFF">
            <a:lumMod val="85000"/>
          </a:sysClr>
        </a:gs>
        <a:gs pos="100000">
          <a:srgbClr val="FFFFFF"/>
        </a:gs>
      </a:gsLst>
      <a:path path="rect">
        <a:fillToRect l="50000" t="50000" r="50000" b="50000"/>
      </a:path>
    </a:gradFill>
    <a:ln>
      <a:noFill/>
    </a:ln>
    <a:scene3d>
      <a:camera prst="orthographicFront"/>
      <a:lightRig rig="threePt" dir="t"/>
    </a:scene3d>
    <a:sp3d>
      <a:bevelT h="0"/>
      <a:bevelB w="0" h="63500"/>
    </a:sp3d>
  </c:spPr>
  <c:txPr>
    <a:bodyPr/>
    <a:lstStyle/>
    <a:p>
      <a:pPr>
        <a:defRPr sz="205" b="0" i="0" u="none" strike="noStrike" baseline="0">
          <a:solidFill>
            <a:srgbClr val="000000"/>
          </a:solidFill>
          <a:latin typeface="Arial Cyr"/>
          <a:ea typeface="Arial Cyr"/>
          <a:cs typeface="Arial Cyr"/>
        </a:defRPr>
      </a:pPr>
      <a:endParaRPr lang="ru-RU"/>
    </a:p>
  </c:txPr>
  <c:externalData r:id="rId2"/>
</c:chartSpace>
</file>

<file path=word/charts/chart4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depthPercent val="100"/>
      <c:rAngAx val="1"/>
    </c:view3D>
    <c:floor>
      <c:spPr>
        <a:solidFill>
          <a:srgbClr val="4F81BD">
            <a:lumMod val="20000"/>
            <a:lumOff val="80000"/>
          </a:srgbClr>
        </a:solidFill>
      </c:spPr>
    </c:floor>
    <c:sideWall>
      <c:spPr>
        <a:solidFill>
          <a:srgbClr val="4F81BD">
            <a:lumMod val="20000"/>
            <a:lumOff val="80000"/>
          </a:srgbClr>
        </a:solidFill>
        <a:ln>
          <a:solidFill>
            <a:sysClr val="windowText" lastClr="000000"/>
          </a:solidFill>
        </a:ln>
      </c:spPr>
    </c:sideWall>
    <c:backWall>
      <c:spPr>
        <a:solidFill>
          <a:srgbClr val="4F81BD">
            <a:lumMod val="20000"/>
            <a:lumOff val="80000"/>
          </a:srgbClr>
        </a:solidFill>
        <a:ln>
          <a:solidFill>
            <a:sysClr val="windowText" lastClr="000000"/>
          </a:solidFill>
        </a:ln>
      </c:spPr>
    </c:backWall>
    <c:plotArea>
      <c:layout>
        <c:manualLayout>
          <c:layoutTarget val="inner"/>
          <c:xMode val="edge"/>
          <c:yMode val="edge"/>
          <c:x val="9.8235897116087365E-2"/>
          <c:y val="2.8895683832429506E-2"/>
          <c:w val="0.85243906904302835"/>
          <c:h val="0.66502365348051207"/>
        </c:manualLayout>
      </c:layout>
      <c:bar3DChart>
        <c:barDir val="col"/>
        <c:grouping val="clustered"/>
        <c:ser>
          <c:idx val="0"/>
          <c:order val="0"/>
          <c:tx>
            <c:strRef>
              <c:f>Лист1!$B$1</c:f>
              <c:strCache>
                <c:ptCount val="1"/>
                <c:pt idx="0">
                  <c:v>в отношении должностных лиц</c:v>
                </c:pt>
              </c:strCache>
            </c:strRef>
          </c:tx>
          <c:spPr>
            <a:solidFill>
              <a:srgbClr val="CC3300"/>
            </a:solidFill>
            <a:ln>
              <a:solidFill>
                <a:schemeClr val="tx1">
                  <a:lumMod val="85000"/>
                  <a:lumOff val="15000"/>
                </a:schemeClr>
              </a:solidFill>
            </a:ln>
          </c:spPr>
          <c:dLbls>
            <c:dLbl>
              <c:idx val="0"/>
              <c:layout>
                <c:manualLayout>
                  <c:x val="1.5816863951608699E-2"/>
                  <c:y val="-2.9619196307358132E-2"/>
                </c:manualLayout>
              </c:layout>
              <c:showVal val="1"/>
              <c:extLst>
                <c:ext xmlns:c15="http://schemas.microsoft.com/office/drawing/2012/chart" uri="{CE6537A1-D6FC-4f65-9D91-7224C49458BB}">
                  <c15:layout/>
                </c:ext>
              </c:extLst>
            </c:dLbl>
            <c:dLbl>
              <c:idx val="1"/>
              <c:layout>
                <c:manualLayout>
                  <c:x val="1.7647006219622903E-2"/>
                  <c:y val="-2.2777502157208602E-2"/>
                </c:manualLayout>
              </c:layout>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2022 год</c:v>
                </c:pt>
                <c:pt idx="1">
                  <c:v>2023 год</c:v>
                </c:pt>
              </c:strCache>
            </c:strRef>
          </c:cat>
          <c:val>
            <c:numRef>
              <c:f>Лист1!$B$2:$B$3</c:f>
              <c:numCache>
                <c:formatCode>General</c:formatCode>
                <c:ptCount val="2"/>
                <c:pt idx="0">
                  <c:v>24</c:v>
                </c:pt>
                <c:pt idx="1">
                  <c:v>15</c:v>
                </c:pt>
              </c:numCache>
            </c:numRef>
          </c:val>
        </c:ser>
        <c:ser>
          <c:idx val="1"/>
          <c:order val="1"/>
          <c:tx>
            <c:strRef>
              <c:f>Лист1!$C$1</c:f>
              <c:strCache>
                <c:ptCount val="1"/>
                <c:pt idx="0">
                  <c:v>в отношении юридических лиц</c:v>
                </c:pt>
              </c:strCache>
            </c:strRef>
          </c:tx>
          <c:spPr>
            <a:solidFill>
              <a:srgbClr val="8DE3E1"/>
            </a:solidFill>
            <a:ln>
              <a:solidFill>
                <a:schemeClr val="tx1">
                  <a:lumMod val="65000"/>
                  <a:lumOff val="35000"/>
                </a:schemeClr>
              </a:solidFill>
            </a:ln>
          </c:spPr>
          <c:dLbls>
            <c:dLbl>
              <c:idx val="0"/>
              <c:layout>
                <c:manualLayout>
                  <c:x val="2.3458694579702233E-2"/>
                  <c:y val="-3.8970989265080976E-2"/>
                </c:manualLayout>
              </c:layout>
              <c:showVal val="1"/>
              <c:extLst>
                <c:ext xmlns:c15="http://schemas.microsoft.com/office/drawing/2012/chart" uri="{CE6537A1-D6FC-4f65-9D91-7224C49458BB}">
                  <c15:layout/>
                </c:ext>
              </c:extLst>
            </c:dLbl>
            <c:dLbl>
              <c:idx val="1"/>
              <c:layout>
                <c:manualLayout>
                  <c:x val="2.1639160522315723E-2"/>
                  <c:y val="-3.8050340140497782E-2"/>
                </c:manualLayout>
              </c:layout>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2022 год</c:v>
                </c:pt>
                <c:pt idx="1">
                  <c:v>2023 год</c:v>
                </c:pt>
              </c:strCache>
            </c:strRef>
          </c:cat>
          <c:val>
            <c:numRef>
              <c:f>Лист1!$C$2:$C$3</c:f>
              <c:numCache>
                <c:formatCode>General</c:formatCode>
                <c:ptCount val="2"/>
                <c:pt idx="0">
                  <c:v>23</c:v>
                </c:pt>
                <c:pt idx="1">
                  <c:v>13</c:v>
                </c:pt>
              </c:numCache>
            </c:numRef>
          </c:val>
        </c:ser>
        <c:ser>
          <c:idx val="2"/>
          <c:order val="2"/>
          <c:tx>
            <c:strRef>
              <c:f>Лист1!$D$1</c:f>
              <c:strCache>
                <c:ptCount val="1"/>
                <c:pt idx="0">
                  <c:v>Столбец1</c:v>
                </c:pt>
              </c:strCache>
            </c:strRef>
          </c:tx>
          <c:dLbls>
            <c:spPr>
              <a:noFill/>
              <a:ln>
                <a:noFill/>
              </a:ln>
              <a:effectLst/>
            </c:spPr>
            <c:showVal val="1"/>
            <c:extLst>
              <c:ext xmlns:c15="http://schemas.microsoft.com/office/drawing/2012/chart" uri="{CE6537A1-D6FC-4f65-9D91-7224C49458BB}">
                <c15:showLeaderLines val="0"/>
              </c:ext>
            </c:extLst>
          </c:dLbls>
          <c:cat>
            <c:strRef>
              <c:f>Лист1!$A$2:$A$3</c:f>
              <c:strCache>
                <c:ptCount val="2"/>
                <c:pt idx="0">
                  <c:v>2022 год</c:v>
                </c:pt>
                <c:pt idx="1">
                  <c:v>2023 год</c:v>
                </c:pt>
              </c:strCache>
            </c:strRef>
          </c:cat>
          <c:val>
            <c:numRef>
              <c:f>Лист1!$D$2:$D$3</c:f>
            </c:numRef>
          </c:val>
        </c:ser>
        <c:ser>
          <c:idx val="4"/>
          <c:order val="3"/>
          <c:tx>
            <c:strRef>
              <c:f>Лист1!$E$1</c:f>
              <c:strCache>
                <c:ptCount val="1"/>
                <c:pt idx="0">
                  <c:v>в отношении физических лиц</c:v>
                </c:pt>
              </c:strCache>
            </c:strRef>
          </c:tx>
          <c:spPr>
            <a:solidFill>
              <a:srgbClr val="0070C0"/>
            </a:solidFill>
            <a:ln>
              <a:solidFill>
                <a:sysClr val="windowText" lastClr="000000">
                  <a:lumMod val="75000"/>
                  <a:lumOff val="25000"/>
                </a:sysClr>
              </a:solidFill>
            </a:ln>
          </c:spPr>
          <c:dLbls>
            <c:dLbl>
              <c:idx val="0"/>
              <c:layout>
                <c:manualLayout>
                  <c:x val="1.8928213468115903E-2"/>
                  <c:y val="-2.9337483257070741E-2"/>
                </c:manualLayout>
              </c:layout>
              <c:showVal val="1"/>
              <c:extLst>
                <c:ext xmlns:c15="http://schemas.microsoft.com/office/drawing/2012/chart" uri="{CE6537A1-D6FC-4f65-9D91-7224C49458BB}">
                  <c15:layout/>
                </c:ext>
              </c:extLst>
            </c:dLbl>
            <c:dLbl>
              <c:idx val="1"/>
              <c:layout>
                <c:manualLayout>
                  <c:x val="3.0285172457069905E-2"/>
                  <c:y val="-3.3270558077590558E-2"/>
                </c:manualLayout>
              </c:layout>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2022 год</c:v>
                </c:pt>
                <c:pt idx="1">
                  <c:v>2023 год</c:v>
                </c:pt>
              </c:strCache>
            </c:strRef>
          </c:cat>
          <c:val>
            <c:numRef>
              <c:f>Лист1!$E$2:$E$3</c:f>
              <c:numCache>
                <c:formatCode>General</c:formatCode>
                <c:ptCount val="2"/>
                <c:pt idx="0">
                  <c:v>2</c:v>
                </c:pt>
                <c:pt idx="1">
                  <c:v>0</c:v>
                </c:pt>
              </c:numCache>
            </c:numRef>
          </c:val>
        </c:ser>
        <c:ser>
          <c:idx val="3"/>
          <c:order val="4"/>
          <c:tx>
            <c:strRef>
              <c:f>Лист1!$F$1</c:f>
              <c:strCache>
                <c:ptCount val="1"/>
                <c:pt idx="0">
                  <c:v>в отношении индивидуальных предпринимателей</c:v>
                </c:pt>
              </c:strCache>
            </c:strRef>
          </c:tx>
          <c:spPr>
            <a:solidFill>
              <a:srgbClr val="8064A2">
                <a:lumMod val="75000"/>
              </a:srgbClr>
            </a:solidFill>
          </c:spPr>
          <c:dLbls>
            <c:dLbl>
              <c:idx val="0"/>
              <c:layout>
                <c:manualLayout>
                  <c:x val="1.8939393939393936E-2"/>
                  <c:y val="-2.3952095808383235E-2"/>
                </c:manualLayout>
              </c:layout>
              <c:showVal val="1"/>
              <c:extLst>
                <c:ext xmlns:c15="http://schemas.microsoft.com/office/drawing/2012/chart" uri="{CE6537A1-D6FC-4f65-9D91-7224C49458BB}">
                  <c15:layout/>
                </c:ext>
              </c:extLst>
            </c:dLbl>
            <c:dLbl>
              <c:idx val="1"/>
              <c:layout>
                <c:manualLayout>
                  <c:x val="2.0833333333333412E-2"/>
                  <c:y val="-3.1936127744510996E-2"/>
                </c:manualLayout>
              </c:layout>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2022 год</c:v>
                </c:pt>
                <c:pt idx="1">
                  <c:v>2023 год</c:v>
                </c:pt>
              </c:strCache>
            </c:strRef>
          </c:cat>
          <c:val>
            <c:numRef>
              <c:f>Лист1!$F$2:$F$3</c:f>
              <c:numCache>
                <c:formatCode>General</c:formatCode>
                <c:ptCount val="2"/>
                <c:pt idx="0">
                  <c:v>0</c:v>
                </c:pt>
                <c:pt idx="1">
                  <c:v>0</c:v>
                </c:pt>
              </c:numCache>
            </c:numRef>
          </c:val>
        </c:ser>
        <c:dLbls>
          <c:showVal val="1"/>
        </c:dLbls>
        <c:shape val="box"/>
        <c:axId val="169517824"/>
        <c:axId val="169519360"/>
        <c:axId val="0"/>
      </c:bar3DChart>
      <c:catAx>
        <c:axId val="169517824"/>
        <c:scaling>
          <c:orientation val="minMax"/>
        </c:scaling>
        <c:axPos val="b"/>
        <c:numFmt formatCode="General" sourceLinked="1"/>
        <c:majorTickMark val="none"/>
        <c:tickLblPos val="nextTo"/>
        <c:txPr>
          <a:bodyPr/>
          <a:lstStyle/>
          <a:p>
            <a:pPr>
              <a:defRPr sz="1000" b="1" i="0" baseline="0">
                <a:latin typeface="Times New Roman" pitchFamily="18" charset="0"/>
              </a:defRPr>
            </a:pPr>
            <a:endParaRPr lang="ru-RU"/>
          </a:p>
        </c:txPr>
        <c:crossAx val="169519360"/>
        <c:crosses val="autoZero"/>
        <c:auto val="1"/>
        <c:lblAlgn val="ctr"/>
        <c:lblOffset val="100"/>
      </c:catAx>
      <c:valAx>
        <c:axId val="169519360"/>
        <c:scaling>
          <c:orientation val="minMax"/>
        </c:scaling>
        <c:axPos val="l"/>
        <c:majorGridlines>
          <c:spPr>
            <a:ln>
              <a:solidFill>
                <a:sysClr val="window" lastClr="FFFFFF">
                  <a:lumMod val="50000"/>
                </a:sysClr>
              </a:solidFill>
            </a:ln>
          </c:spPr>
        </c:majorGridlines>
        <c:numFmt formatCode="General" sourceLinked="1"/>
        <c:tickLblPos val="nextTo"/>
        <c:txPr>
          <a:bodyPr/>
          <a:lstStyle/>
          <a:p>
            <a:pPr>
              <a:defRPr sz="1000">
                <a:latin typeface="Times New Roman" pitchFamily="18" charset="0"/>
                <a:cs typeface="Times New Roman" pitchFamily="18" charset="0"/>
              </a:defRPr>
            </a:pPr>
            <a:endParaRPr lang="ru-RU"/>
          </a:p>
        </c:txPr>
        <c:crossAx val="169517824"/>
        <c:crosses val="autoZero"/>
        <c:crossBetween val="between"/>
      </c:valAx>
    </c:plotArea>
    <c:legend>
      <c:legendPos val="b"/>
      <c:layout>
        <c:manualLayout>
          <c:xMode val="edge"/>
          <c:yMode val="edge"/>
          <c:x val="0.26101710224142743"/>
          <c:y val="0.79718673635623138"/>
          <c:w val="0.5201268508648299"/>
          <c:h val="0.18117804778713245"/>
        </c:manualLayout>
      </c:layout>
      <c:spPr>
        <a:ln>
          <a:solidFill>
            <a:sysClr val="windowText" lastClr="000000"/>
          </a:solidFill>
        </a:ln>
      </c:spPr>
      <c:txPr>
        <a:bodyPr/>
        <a:lstStyle/>
        <a:p>
          <a:pPr>
            <a:defRPr sz="900" b="0" baseline="0">
              <a:latin typeface="Times New Roman" pitchFamily="18" charset="0"/>
            </a:defRPr>
          </a:pPr>
          <a:endParaRPr lang="ru-RU"/>
        </a:p>
      </c:txPr>
    </c:legend>
    <c:plotVisOnly val="1"/>
    <c:dispBlanksAs val="gap"/>
  </c:chart>
  <c:spPr>
    <a:ln>
      <a:noFill/>
    </a:ln>
  </c:spPr>
  <c:externalData r:id="rId2"/>
</c:chartSpace>
</file>

<file path=word/charts/chart4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depthPercent val="100"/>
      <c:rAngAx val="1"/>
    </c:view3D>
    <c:floor>
      <c:spPr>
        <a:solidFill>
          <a:srgbClr val="4F81BD">
            <a:lumMod val="20000"/>
            <a:lumOff val="80000"/>
          </a:srgbClr>
        </a:solidFill>
      </c:spPr>
    </c:floor>
    <c:sideWall>
      <c:spPr>
        <a:solidFill>
          <a:srgbClr val="4F81BD">
            <a:lumMod val="20000"/>
            <a:lumOff val="80000"/>
          </a:srgbClr>
        </a:solidFill>
        <a:ln>
          <a:solidFill>
            <a:sysClr val="windowText" lastClr="000000"/>
          </a:solidFill>
        </a:ln>
      </c:spPr>
    </c:sideWall>
    <c:backWall>
      <c:spPr>
        <a:solidFill>
          <a:srgbClr val="4F81BD">
            <a:lumMod val="20000"/>
            <a:lumOff val="80000"/>
          </a:srgbClr>
        </a:solidFill>
        <a:ln>
          <a:solidFill>
            <a:sysClr val="windowText" lastClr="000000"/>
          </a:solidFill>
        </a:ln>
      </c:spPr>
    </c:backWall>
    <c:plotArea>
      <c:layout>
        <c:manualLayout>
          <c:layoutTarget val="inner"/>
          <c:xMode val="edge"/>
          <c:yMode val="edge"/>
          <c:x val="9.5859844606306727E-2"/>
          <c:y val="4.1809905057606074E-2"/>
          <c:w val="0.85825212174399657"/>
          <c:h val="0.66502365348051273"/>
        </c:manualLayout>
      </c:layout>
      <c:bar3DChart>
        <c:barDir val="col"/>
        <c:grouping val="clustered"/>
        <c:ser>
          <c:idx val="0"/>
          <c:order val="0"/>
          <c:tx>
            <c:strRef>
              <c:f>Лист1!$B$1</c:f>
              <c:strCache>
                <c:ptCount val="1"/>
                <c:pt idx="0">
                  <c:v>в отношении должностных лиц</c:v>
                </c:pt>
              </c:strCache>
            </c:strRef>
          </c:tx>
          <c:spPr>
            <a:solidFill>
              <a:srgbClr val="CC3300"/>
            </a:solidFill>
            <a:ln>
              <a:solidFill>
                <a:schemeClr val="tx1">
                  <a:lumMod val="85000"/>
                  <a:lumOff val="15000"/>
                </a:schemeClr>
              </a:solidFill>
            </a:ln>
          </c:spPr>
          <c:dLbls>
            <c:dLbl>
              <c:idx val="0"/>
              <c:layout>
                <c:manualLayout>
                  <c:x val="1.5816863951608699E-2"/>
                  <c:y val="-2.9619196307358132E-2"/>
                </c:manualLayout>
              </c:layout>
              <c:showVal val="1"/>
              <c:extLst>
                <c:ext xmlns:c15="http://schemas.microsoft.com/office/drawing/2012/chart" uri="{CE6537A1-D6FC-4f65-9D91-7224C49458BB}">
                  <c15:layout/>
                </c:ext>
              </c:extLst>
            </c:dLbl>
            <c:dLbl>
              <c:idx val="1"/>
              <c:layout>
                <c:manualLayout>
                  <c:x val="1.3772702141045928E-2"/>
                  <c:y val="-2.3569338226972152E-2"/>
                </c:manualLayout>
              </c:layout>
              <c:showVal val="1"/>
              <c:extLst>
                <c:ext xmlns:c15="http://schemas.microsoft.com/office/drawing/2012/chart" uri="{CE6537A1-D6FC-4f65-9D91-7224C49458BB}"/>
              </c:extLst>
            </c:dLbl>
            <c:dLbl>
              <c:idx val="2"/>
              <c:layout>
                <c:manualLayout>
                  <c:x val="1.7438991754698228E-2"/>
                  <c:y val="-1.7218973139079816E-2"/>
                </c:manualLayout>
              </c:layout>
              <c:showVal val="1"/>
            </c:dLbl>
            <c:dLbl>
              <c:idx val="3"/>
              <c:layout>
                <c:manualLayout>
                  <c:x val="1.7433414043583541E-2"/>
                  <c:y val="-1.232032854209446E-2"/>
                </c:manualLayout>
              </c:layout>
              <c:showVal val="1"/>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1 квартал 2023 года</c:v>
                </c:pt>
                <c:pt idx="1">
                  <c:v>2 квартал 2023 года</c:v>
                </c:pt>
                <c:pt idx="2">
                  <c:v>3 квартал 2023 года</c:v>
                </c:pt>
                <c:pt idx="3">
                  <c:v>4 квартал 2023 года</c:v>
                </c:pt>
              </c:strCache>
            </c:strRef>
          </c:cat>
          <c:val>
            <c:numRef>
              <c:f>Лист1!$B$2:$B$5</c:f>
              <c:numCache>
                <c:formatCode>General</c:formatCode>
                <c:ptCount val="4"/>
                <c:pt idx="0">
                  <c:v>3</c:v>
                </c:pt>
                <c:pt idx="1">
                  <c:v>1</c:v>
                </c:pt>
                <c:pt idx="2">
                  <c:v>9</c:v>
                </c:pt>
                <c:pt idx="3">
                  <c:v>2</c:v>
                </c:pt>
              </c:numCache>
            </c:numRef>
          </c:val>
        </c:ser>
        <c:ser>
          <c:idx val="1"/>
          <c:order val="1"/>
          <c:tx>
            <c:strRef>
              <c:f>Лист1!$C$1</c:f>
              <c:strCache>
                <c:ptCount val="1"/>
                <c:pt idx="0">
                  <c:v>в отношении юридических лиц</c:v>
                </c:pt>
              </c:strCache>
            </c:strRef>
          </c:tx>
          <c:spPr>
            <a:solidFill>
              <a:srgbClr val="8DE3E1"/>
            </a:solidFill>
            <a:ln>
              <a:solidFill>
                <a:schemeClr val="tx1">
                  <a:lumMod val="65000"/>
                  <a:lumOff val="35000"/>
                </a:schemeClr>
              </a:solidFill>
            </a:ln>
          </c:spPr>
          <c:dLbls>
            <c:dLbl>
              <c:idx val="0"/>
              <c:layout>
                <c:manualLayout>
                  <c:x val="1.7647556767268525E-2"/>
                  <c:y val="-1.8437161473912347E-2"/>
                </c:manualLayout>
              </c:layout>
              <c:showVal val="1"/>
              <c:extLst>
                <c:ext xmlns:c15="http://schemas.microsoft.com/office/drawing/2012/chart" uri="{CE6537A1-D6FC-4f65-9D91-7224C49458BB}">
                  <c15:layout/>
                </c:ext>
              </c:extLst>
            </c:dLbl>
            <c:dLbl>
              <c:idx val="1"/>
              <c:layout>
                <c:manualLayout>
                  <c:x val="1.7764999714018823E-2"/>
                  <c:y val="-2.5730084560785141E-2"/>
                </c:manualLayout>
              </c:layout>
              <c:showVal val="1"/>
              <c:extLst>
                <c:ext xmlns:c15="http://schemas.microsoft.com/office/drawing/2012/chart" uri="{CE6537A1-D6FC-4f65-9D91-7224C49458BB}"/>
              </c:extLst>
            </c:dLbl>
            <c:dLbl>
              <c:idx val="2"/>
              <c:layout>
                <c:manualLayout>
                  <c:x val="1.9376657505220253E-2"/>
                  <c:y val="-1.2914229854309862E-2"/>
                </c:manualLayout>
              </c:layout>
              <c:showVal val="1"/>
            </c:dLbl>
            <c:dLbl>
              <c:idx val="3"/>
              <c:layout>
                <c:manualLayout>
                  <c:x val="1.5496368038740918E-2"/>
                  <c:y val="-1.232032854209446E-2"/>
                </c:manualLayout>
              </c:layout>
              <c:showVal val="1"/>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1 квартал 2023 года</c:v>
                </c:pt>
                <c:pt idx="1">
                  <c:v>2 квартал 2023 года</c:v>
                </c:pt>
                <c:pt idx="2">
                  <c:v>3 квартал 2023 года</c:v>
                </c:pt>
                <c:pt idx="3">
                  <c:v>4 квартал 2023 года</c:v>
                </c:pt>
              </c:strCache>
            </c:strRef>
          </c:cat>
          <c:val>
            <c:numRef>
              <c:f>Лист1!$C$2:$C$5</c:f>
              <c:numCache>
                <c:formatCode>General</c:formatCode>
                <c:ptCount val="4"/>
                <c:pt idx="0">
                  <c:v>1</c:v>
                </c:pt>
                <c:pt idx="1">
                  <c:v>1</c:v>
                </c:pt>
                <c:pt idx="2">
                  <c:v>9</c:v>
                </c:pt>
                <c:pt idx="3">
                  <c:v>2</c:v>
                </c:pt>
              </c:numCache>
            </c:numRef>
          </c:val>
        </c:ser>
        <c:ser>
          <c:idx val="2"/>
          <c:order val="2"/>
          <c:tx>
            <c:strRef>
              <c:f>Лист1!$D$1</c:f>
              <c:strCache>
                <c:ptCount val="1"/>
                <c:pt idx="0">
                  <c:v>Столбец1</c:v>
                </c:pt>
              </c:strCache>
            </c:strRef>
          </c:tx>
          <c:dLbls>
            <c:spPr>
              <a:noFill/>
              <a:ln>
                <a:noFill/>
              </a:ln>
              <a:effectLst/>
            </c:spPr>
            <c:showVal val="1"/>
            <c:extLst>
              <c:ext xmlns:c15="http://schemas.microsoft.com/office/drawing/2012/chart" uri="{CE6537A1-D6FC-4f65-9D91-7224C49458BB}">
                <c15:showLeaderLines val="0"/>
              </c:ext>
            </c:extLst>
          </c:dLbls>
          <c:cat>
            <c:strRef>
              <c:f>Лист1!$A$2:$A$5</c:f>
              <c:strCache>
                <c:ptCount val="4"/>
                <c:pt idx="0">
                  <c:v>1 квартал 2023 года</c:v>
                </c:pt>
                <c:pt idx="1">
                  <c:v>2 квартал 2023 года</c:v>
                </c:pt>
                <c:pt idx="2">
                  <c:v>3 квартал 2023 года</c:v>
                </c:pt>
                <c:pt idx="3">
                  <c:v>4 квартал 2023 года</c:v>
                </c:pt>
              </c:strCache>
            </c:strRef>
          </c:cat>
          <c:val>
            <c:numRef>
              <c:f>Лист1!$D$2:$D$5</c:f>
            </c:numRef>
          </c:val>
        </c:ser>
        <c:ser>
          <c:idx val="4"/>
          <c:order val="3"/>
          <c:tx>
            <c:strRef>
              <c:f>Лист1!$E$1</c:f>
              <c:strCache>
                <c:ptCount val="1"/>
                <c:pt idx="0">
                  <c:v>в отношении физических лиц</c:v>
                </c:pt>
              </c:strCache>
            </c:strRef>
          </c:tx>
          <c:spPr>
            <a:solidFill>
              <a:srgbClr val="0070C0"/>
            </a:solidFill>
            <a:ln>
              <a:solidFill>
                <a:sysClr val="windowText" lastClr="000000">
                  <a:lumMod val="75000"/>
                  <a:lumOff val="25000"/>
                </a:sysClr>
              </a:solidFill>
            </a:ln>
          </c:spPr>
          <c:dLbls>
            <c:dLbl>
              <c:idx val="0"/>
              <c:layout>
                <c:manualLayout>
                  <c:x val="1.8928294980076678E-2"/>
                  <c:y val="-2.5057155329916411E-2"/>
                </c:manualLayout>
              </c:layout>
              <c:showVal val="1"/>
              <c:extLst>
                <c:ext xmlns:c15="http://schemas.microsoft.com/office/drawing/2012/chart" uri="{CE6537A1-D6FC-4f65-9D91-7224C49458BB}">
                  <c15:layout/>
                </c:ext>
              </c:extLst>
            </c:dLbl>
            <c:dLbl>
              <c:idx val="1"/>
              <c:layout>
                <c:manualLayout>
                  <c:x val="1.4788812415397227E-2"/>
                  <c:y val="-2.5057155329916411E-2"/>
                </c:manualLayout>
              </c:layout>
              <c:showVal val="1"/>
              <c:extLst>
                <c:ext xmlns:c15="http://schemas.microsoft.com/office/drawing/2012/chart" uri="{CE6537A1-D6FC-4f65-9D91-7224C49458BB}"/>
              </c:extLst>
            </c:dLbl>
            <c:dLbl>
              <c:idx val="2"/>
              <c:layout>
                <c:manualLayout>
                  <c:x val="1.5501326004176207E-2"/>
                  <c:y val="-1.2914229854309782E-2"/>
                </c:manualLayout>
              </c:layout>
              <c:showVal val="1"/>
            </c:dLbl>
            <c:dLbl>
              <c:idx val="3"/>
              <c:layout>
                <c:manualLayout>
                  <c:x val="1.3559322033898299E-2"/>
                  <c:y val="-1.6427104722792549E-2"/>
                </c:manualLayout>
              </c:layout>
              <c:showVal val="1"/>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1 квартал 2023 года</c:v>
                </c:pt>
                <c:pt idx="1">
                  <c:v>2 квартал 2023 года</c:v>
                </c:pt>
                <c:pt idx="2">
                  <c:v>3 квартал 2023 года</c:v>
                </c:pt>
                <c:pt idx="3">
                  <c:v>4 квартал 2023 года</c:v>
                </c:pt>
              </c:strCache>
            </c:strRef>
          </c:cat>
          <c:val>
            <c:numRef>
              <c:f>Лист1!$E$2:$E$5</c:f>
              <c:numCache>
                <c:formatCode>General</c:formatCode>
                <c:ptCount val="4"/>
                <c:pt idx="0">
                  <c:v>0</c:v>
                </c:pt>
                <c:pt idx="1">
                  <c:v>0</c:v>
                </c:pt>
                <c:pt idx="2">
                  <c:v>0</c:v>
                </c:pt>
                <c:pt idx="3">
                  <c:v>0</c:v>
                </c:pt>
              </c:numCache>
            </c:numRef>
          </c:val>
        </c:ser>
        <c:ser>
          <c:idx val="3"/>
          <c:order val="4"/>
          <c:tx>
            <c:strRef>
              <c:f>Лист1!$F$1</c:f>
              <c:strCache>
                <c:ptCount val="1"/>
                <c:pt idx="0">
                  <c:v>в отношении индивидуальных предпринимателей</c:v>
                </c:pt>
              </c:strCache>
            </c:strRef>
          </c:tx>
          <c:spPr>
            <a:solidFill>
              <a:srgbClr val="8064A2">
                <a:lumMod val="75000"/>
              </a:srgbClr>
            </a:solidFill>
          </c:spPr>
          <c:dLbls>
            <c:dLbl>
              <c:idx val="0"/>
              <c:layout>
                <c:manualLayout>
                  <c:x val="1.7002993269909061E-2"/>
                  <c:y val="-2.4348008860288768E-2"/>
                </c:manualLayout>
              </c:layout>
              <c:showVal val="1"/>
              <c:extLst>
                <c:ext xmlns:c15="http://schemas.microsoft.com/office/drawing/2012/chart" uri="{CE6537A1-D6FC-4f65-9D91-7224C49458BB}">
                  <c15:layout/>
                </c:ext>
              </c:extLst>
            </c:dLbl>
            <c:dLbl>
              <c:idx val="1"/>
              <c:layout>
                <c:manualLayout>
                  <c:x val="1.5022173075823163E-2"/>
                  <c:y val="-2.3722614755291107E-2"/>
                </c:manualLayout>
              </c:layout>
              <c:showVal val="1"/>
              <c:extLst>
                <c:ext xmlns:c15="http://schemas.microsoft.com/office/drawing/2012/chart" uri="{CE6537A1-D6FC-4f65-9D91-7224C49458BB}"/>
              </c:extLst>
            </c:dLbl>
            <c:dLbl>
              <c:idx val="2"/>
              <c:layout>
                <c:manualLayout>
                  <c:x val="1.5502011401117257E-2"/>
                  <c:y val="-1.2914355931381268E-2"/>
                </c:manualLayout>
              </c:layout>
              <c:showVal val="1"/>
            </c:dLbl>
            <c:dLbl>
              <c:idx val="3"/>
              <c:layout>
                <c:manualLayout>
                  <c:x val="1.1622276029055701E-2"/>
                  <c:y val="-2.0533880903490686E-2"/>
                </c:manualLayout>
              </c:layout>
              <c:showVal val="1"/>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1 квартал 2023 года</c:v>
                </c:pt>
                <c:pt idx="1">
                  <c:v>2 квартал 2023 года</c:v>
                </c:pt>
                <c:pt idx="2">
                  <c:v>3 квартал 2023 года</c:v>
                </c:pt>
                <c:pt idx="3">
                  <c:v>4 квартал 2023 года</c:v>
                </c:pt>
              </c:strCache>
            </c:strRef>
          </c:cat>
          <c:val>
            <c:numRef>
              <c:f>Лист1!$F$2:$F$5</c:f>
              <c:numCache>
                <c:formatCode>General</c:formatCode>
                <c:ptCount val="4"/>
                <c:pt idx="0">
                  <c:v>0</c:v>
                </c:pt>
                <c:pt idx="1">
                  <c:v>0</c:v>
                </c:pt>
                <c:pt idx="2">
                  <c:v>0</c:v>
                </c:pt>
                <c:pt idx="3">
                  <c:v>0</c:v>
                </c:pt>
              </c:numCache>
            </c:numRef>
          </c:val>
        </c:ser>
        <c:dLbls>
          <c:showVal val="1"/>
        </c:dLbls>
        <c:shape val="box"/>
        <c:axId val="169622528"/>
        <c:axId val="169648896"/>
        <c:axId val="0"/>
      </c:bar3DChart>
      <c:catAx>
        <c:axId val="169622528"/>
        <c:scaling>
          <c:orientation val="minMax"/>
        </c:scaling>
        <c:axPos val="b"/>
        <c:numFmt formatCode="General" sourceLinked="1"/>
        <c:majorTickMark val="none"/>
        <c:tickLblPos val="nextTo"/>
        <c:txPr>
          <a:bodyPr/>
          <a:lstStyle/>
          <a:p>
            <a:pPr>
              <a:defRPr sz="1000" b="1" i="0" baseline="0">
                <a:latin typeface="Times New Roman" pitchFamily="18" charset="0"/>
              </a:defRPr>
            </a:pPr>
            <a:endParaRPr lang="ru-RU"/>
          </a:p>
        </c:txPr>
        <c:crossAx val="169648896"/>
        <c:crosses val="autoZero"/>
        <c:auto val="1"/>
        <c:lblAlgn val="ctr"/>
        <c:lblOffset val="100"/>
      </c:catAx>
      <c:valAx>
        <c:axId val="169648896"/>
        <c:scaling>
          <c:orientation val="minMax"/>
        </c:scaling>
        <c:axPos val="l"/>
        <c:majorGridlines>
          <c:spPr>
            <a:ln>
              <a:solidFill>
                <a:sysClr val="window" lastClr="FFFFFF">
                  <a:lumMod val="50000"/>
                </a:sysClr>
              </a:solidFill>
            </a:ln>
          </c:spPr>
        </c:majorGridlines>
        <c:numFmt formatCode="General" sourceLinked="1"/>
        <c:tickLblPos val="nextTo"/>
        <c:txPr>
          <a:bodyPr/>
          <a:lstStyle/>
          <a:p>
            <a:pPr>
              <a:defRPr sz="1000">
                <a:latin typeface="Times New Roman" pitchFamily="18" charset="0"/>
                <a:cs typeface="Times New Roman" pitchFamily="18" charset="0"/>
              </a:defRPr>
            </a:pPr>
            <a:endParaRPr lang="ru-RU"/>
          </a:p>
        </c:txPr>
        <c:crossAx val="169622528"/>
        <c:crosses val="autoZero"/>
        <c:crossBetween val="between"/>
        <c:majorUnit val="2"/>
      </c:valAx>
    </c:plotArea>
    <c:legend>
      <c:legendPos val="b"/>
      <c:layout>
        <c:manualLayout>
          <c:xMode val="edge"/>
          <c:yMode val="edge"/>
          <c:x val="0.26101710224142743"/>
          <c:y val="0.79718673635623138"/>
          <c:w val="0.5201268508648299"/>
          <c:h val="0.18117804778713251"/>
        </c:manualLayout>
      </c:layout>
      <c:spPr>
        <a:ln>
          <a:solidFill>
            <a:sysClr val="windowText" lastClr="000000"/>
          </a:solidFill>
        </a:ln>
      </c:spPr>
      <c:txPr>
        <a:bodyPr/>
        <a:lstStyle/>
        <a:p>
          <a:pPr>
            <a:defRPr sz="900" b="0" baseline="0">
              <a:latin typeface="Times New Roman" pitchFamily="18" charset="0"/>
            </a:defRPr>
          </a:pPr>
          <a:endParaRPr lang="ru-RU"/>
        </a:p>
      </c:txPr>
    </c:legend>
    <c:plotVisOnly val="1"/>
    <c:dispBlanksAs val="gap"/>
  </c:chart>
  <c:spPr>
    <a:ln>
      <a:noFill/>
    </a:ln>
  </c:spPr>
  <c:externalData r:id="rId2"/>
</c:chartSpace>
</file>

<file path=word/charts/chart4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otX val="30"/>
      <c:rotY val="225"/>
      <c:perspective val="0"/>
    </c:view3D>
    <c:plotArea>
      <c:layout>
        <c:manualLayout>
          <c:layoutTarget val="inner"/>
          <c:xMode val="edge"/>
          <c:yMode val="edge"/>
          <c:x val="0.14974803476480647"/>
          <c:y val="0.15862397126791103"/>
          <c:w val="0.73474529584261261"/>
          <c:h val="0.62055266576338652"/>
        </c:manualLayout>
      </c:layout>
      <c:pie3DChart>
        <c:varyColors val="1"/>
        <c:ser>
          <c:idx val="0"/>
          <c:order val="0"/>
          <c:spPr>
            <a:ln w="9508">
              <a:solidFill>
                <a:srgbClr val="000000"/>
              </a:solidFill>
              <a:prstDash val="solid"/>
            </a:ln>
          </c:spPr>
          <c:explosion val="16"/>
          <c:dPt>
            <c:idx val="0"/>
            <c:spPr>
              <a:gradFill rotWithShape="0">
                <a:gsLst>
                  <a:gs pos="0">
                    <a:srgbClr val="33CCCC">
                      <a:gamma/>
                      <a:shade val="46275"/>
                      <a:invGamma/>
                    </a:srgbClr>
                  </a:gs>
                  <a:gs pos="100000">
                    <a:srgbClr val="33CCCC"/>
                  </a:gs>
                </a:gsLst>
                <a:lin ang="5400000" scaled="1"/>
              </a:gradFill>
              <a:ln w="9508">
                <a:solidFill>
                  <a:srgbClr val="000000"/>
                </a:solidFill>
                <a:prstDash val="solid"/>
              </a:ln>
            </c:spPr>
            <c:extLst xmlns:c16r2="http://schemas.microsoft.com/office/drawing/2015/06/chart">
              <c:ext xmlns:c16="http://schemas.microsoft.com/office/drawing/2014/chart" uri="{C3380CC4-5D6E-409C-BE32-E72D297353CC}">
                <c16:uniqueId val="{00000000-1C14-4936-A843-D3905B73166B}"/>
              </c:ext>
            </c:extLst>
          </c:dPt>
          <c:dPt>
            <c:idx val="1"/>
            <c:spPr>
              <a:gradFill rotWithShape="0">
                <a:gsLst>
                  <a:gs pos="0">
                    <a:srgbClr val="FFFF00"/>
                  </a:gs>
                  <a:gs pos="100000">
                    <a:srgbClr val="FFFF00">
                      <a:gamma/>
                      <a:shade val="46275"/>
                      <a:invGamma/>
                    </a:srgbClr>
                  </a:gs>
                </a:gsLst>
                <a:lin ang="5400000" scaled="1"/>
              </a:gradFill>
              <a:ln w="9508">
                <a:solidFill>
                  <a:srgbClr val="000000"/>
                </a:solidFill>
                <a:prstDash val="solid"/>
              </a:ln>
            </c:spPr>
            <c:extLst xmlns:c16r2="http://schemas.microsoft.com/office/drawing/2015/06/chart">
              <c:ext xmlns:c16="http://schemas.microsoft.com/office/drawing/2014/chart" uri="{C3380CC4-5D6E-409C-BE32-E72D297353CC}">
                <c16:uniqueId val="{00000001-1C14-4936-A843-D3905B73166B}"/>
              </c:ext>
            </c:extLst>
          </c:dPt>
          <c:dLbls>
            <c:dLbl>
              <c:idx val="0"/>
              <c:layout>
                <c:manualLayout>
                  <c:x val="9.2520855606627161E-3"/>
                  <c:y val="-0.16351967012646174"/>
                </c:manualLayout>
              </c:layout>
              <c:tx>
                <c:rich>
                  <a:bodyPr/>
                  <a:lstStyle/>
                  <a:p>
                    <a:r>
                      <a:rPr lang="ru-RU"/>
                      <a:t>направлено в суд -
</a:t>
                    </a:r>
                    <a:r>
                      <a:rPr lang="ru-RU" b="1"/>
                      <a:t>10
36%</a:t>
                    </a:r>
                  </a:p>
                </c:rich>
              </c:tx>
              <c:showVal val="1"/>
              <c:showCatName val="1"/>
              <c:showPercent val="1"/>
              <c:separator>
</c:separator>
            </c:dLbl>
            <c:dLbl>
              <c:idx val="1"/>
              <c:layout>
                <c:manualLayout>
                  <c:x val="3.5217374339605E-2"/>
                  <c:y val="1.6500014912908621E-2"/>
                </c:manualLayout>
              </c:layout>
              <c:tx>
                <c:rich>
                  <a:bodyPr/>
                  <a:lstStyle/>
                  <a:p>
                    <a:r>
                      <a:rPr lang="ru-RU"/>
                      <a:t>рассмотрено протоколов старшими государственными инспекторами -
</a:t>
                    </a:r>
                    <a:r>
                      <a:rPr lang="ru-RU" b="1"/>
                      <a:t>18
64%</a:t>
                    </a:r>
                  </a:p>
                </c:rich>
              </c:tx>
              <c:showVal val="1"/>
              <c:showCatName val="1"/>
              <c:showPercent val="1"/>
              <c:separator>
</c:separator>
            </c:dLbl>
            <c:txPr>
              <a:bodyPr/>
              <a:lstStyle/>
              <a:p>
                <a:pPr>
                  <a:defRPr sz="1000">
                    <a:latin typeface="Times New Roman" pitchFamily="18" charset="0"/>
                    <a:cs typeface="Times New Roman" pitchFamily="18" charset="0"/>
                  </a:defRPr>
                </a:pPr>
                <a:endParaRPr lang="ru-RU"/>
              </a:p>
            </c:txPr>
            <c:showVal val="1"/>
            <c:showCatName val="1"/>
            <c:showPercent val="1"/>
            <c:separator>
</c:separator>
            <c:showLeaderLines val="1"/>
            <c:leaderLines>
              <c:spPr>
                <a:ln w="6350">
                  <a:prstDash val="dash"/>
                </a:ln>
              </c:spPr>
            </c:leaderLines>
          </c:dLbls>
          <c:cat>
            <c:strRef>
              <c:f>Лист1!$A$1:$A$2</c:f>
              <c:strCache>
                <c:ptCount val="2"/>
                <c:pt idx="0">
                  <c:v>направлено в суд -</c:v>
                </c:pt>
                <c:pt idx="1">
                  <c:v>рассмотрено протоколов старшими государственными инспекторами -</c:v>
                </c:pt>
              </c:strCache>
            </c:strRef>
          </c:cat>
          <c:val>
            <c:numRef>
              <c:f>Лист1!$B$1:$B$2</c:f>
              <c:numCache>
                <c:formatCode>General</c:formatCode>
                <c:ptCount val="2"/>
                <c:pt idx="0">
                  <c:v>10</c:v>
                </c:pt>
                <c:pt idx="1">
                  <c:v>18</c:v>
                </c:pt>
              </c:numCache>
            </c:numRef>
          </c:val>
          <c:extLst xmlns:c16r2="http://schemas.microsoft.com/office/drawing/2015/06/chart">
            <c:ext xmlns:c16="http://schemas.microsoft.com/office/drawing/2014/chart" uri="{C3380CC4-5D6E-409C-BE32-E72D297353CC}">
              <c16:uniqueId val="{00000003-1C14-4936-A843-D3905B73166B}"/>
            </c:ext>
          </c:extLst>
        </c:ser>
        <c:dLbls>
          <c:showVal val="1"/>
          <c:separator> - </c:separator>
        </c:dLbls>
      </c:pie3DChart>
      <c:spPr>
        <a:noFill/>
        <a:ln w="25264">
          <a:noFill/>
        </a:ln>
      </c:spPr>
    </c:plotArea>
    <c:dispBlanksAs val="zero"/>
  </c:chart>
  <c:spPr>
    <a:gradFill flip="none" rotWithShape="1">
      <a:gsLst>
        <a:gs pos="43000">
          <a:srgbClr val="4F81BD">
            <a:lumMod val="20000"/>
            <a:lumOff val="80000"/>
          </a:srgbClr>
        </a:gs>
        <a:gs pos="100000">
          <a:srgbClr val="FFFFFF"/>
        </a:gs>
      </a:gsLst>
      <a:path path="shape">
        <a:fillToRect l="50000" t="50000" r="50000" b="50000"/>
      </a:path>
      <a:tileRect/>
    </a:gradFill>
    <a:ln>
      <a:noFill/>
    </a:ln>
  </c:spPr>
  <c:txPr>
    <a:bodyPr/>
    <a:lstStyle/>
    <a:p>
      <a:pPr>
        <a:defRPr sz="298" b="0" i="0" u="none" strike="noStrike" baseline="0">
          <a:solidFill>
            <a:srgbClr val="000000"/>
          </a:solidFill>
          <a:latin typeface="Arial Cyr"/>
          <a:ea typeface="Arial Cyr"/>
          <a:cs typeface="Arial Cyr"/>
        </a:defRPr>
      </a:pPr>
      <a:endParaRPr lang="ru-RU"/>
    </a:p>
  </c:txPr>
  <c:externalData r:id="rId2"/>
</c:chartSpace>
</file>

<file path=word/charts/chart4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otX val="20"/>
      <c:rotY val="200"/>
      <c:perspective val="0"/>
    </c:view3D>
    <c:plotArea>
      <c:layout>
        <c:manualLayout>
          <c:layoutTarget val="inner"/>
          <c:xMode val="edge"/>
          <c:yMode val="edge"/>
          <c:x val="6.9375920486428433E-2"/>
          <c:y val="0.17939103291100991"/>
          <c:w val="0.80568963744854161"/>
          <c:h val="0.66426025572261538"/>
        </c:manualLayout>
      </c:layout>
      <c:pie3DChart>
        <c:varyColors val="1"/>
        <c:ser>
          <c:idx val="0"/>
          <c:order val="0"/>
          <c:spPr>
            <a:ln w="9508">
              <a:solidFill>
                <a:srgbClr val="000000"/>
              </a:solidFill>
              <a:prstDash val="solid"/>
            </a:ln>
          </c:spPr>
          <c:explosion val="16"/>
          <c:dPt>
            <c:idx val="0"/>
            <c:spPr>
              <a:gradFill rotWithShape="0">
                <a:gsLst>
                  <a:gs pos="0">
                    <a:srgbClr val="33CCCC">
                      <a:gamma/>
                      <a:shade val="46275"/>
                      <a:invGamma/>
                    </a:srgbClr>
                  </a:gs>
                  <a:gs pos="100000">
                    <a:srgbClr val="33CCCC"/>
                  </a:gs>
                </a:gsLst>
                <a:lin ang="5400000" scaled="1"/>
              </a:gradFill>
              <a:ln w="9508">
                <a:solidFill>
                  <a:srgbClr val="000000"/>
                </a:solidFill>
                <a:prstDash val="solid"/>
              </a:ln>
            </c:spPr>
            <c:extLst xmlns:c16r2="http://schemas.microsoft.com/office/drawing/2015/06/chart">
              <c:ext xmlns:c16="http://schemas.microsoft.com/office/drawing/2014/chart" uri="{C3380CC4-5D6E-409C-BE32-E72D297353CC}">
                <c16:uniqueId val="{00000001-9B87-4968-9262-2B5D4188E9B9}"/>
              </c:ext>
            </c:extLst>
          </c:dPt>
          <c:dPt>
            <c:idx val="1"/>
            <c:explosion val="20"/>
            <c:spPr>
              <a:gradFill rotWithShape="0">
                <a:gsLst>
                  <a:gs pos="0">
                    <a:srgbClr val="FFFF00"/>
                  </a:gs>
                  <a:gs pos="100000">
                    <a:srgbClr val="FFFF00">
                      <a:gamma/>
                      <a:shade val="46275"/>
                      <a:invGamma/>
                    </a:srgbClr>
                  </a:gs>
                </a:gsLst>
                <a:lin ang="5400000" scaled="1"/>
              </a:gradFill>
              <a:ln w="9508">
                <a:solidFill>
                  <a:srgbClr val="000000"/>
                </a:solidFill>
                <a:prstDash val="solid"/>
              </a:ln>
            </c:spPr>
            <c:extLst xmlns:c16r2="http://schemas.microsoft.com/office/drawing/2015/06/chart">
              <c:ext xmlns:c16="http://schemas.microsoft.com/office/drawing/2014/chart" uri="{C3380CC4-5D6E-409C-BE32-E72D297353CC}">
                <c16:uniqueId val="{00000003-9B87-4968-9262-2B5D4188E9B9}"/>
              </c:ext>
            </c:extLst>
          </c:dPt>
          <c:dLbls>
            <c:dLbl>
              <c:idx val="0"/>
              <c:layout>
                <c:manualLayout>
                  <c:x val="-3.0350150257788026E-2"/>
                  <c:y val="0.13710081463533769"/>
                </c:manualLayout>
              </c:layout>
              <c:tx>
                <c:rich>
                  <a:bodyPr/>
                  <a:lstStyle/>
                  <a:p>
                    <a:r>
                      <a:rPr lang="ru-RU"/>
                      <a:t>решений вынесено судом -
</a:t>
                    </a:r>
                    <a:r>
                      <a:rPr lang="ru-RU" b="1"/>
                      <a:t>8
31%</a:t>
                    </a:r>
                  </a:p>
                </c:rich>
              </c:tx>
              <c:showVal val="1"/>
              <c:showCatName val="1"/>
              <c:showPercent val="1"/>
              <c:separator>
</c:separator>
            </c:dLbl>
            <c:dLbl>
              <c:idx val="1"/>
              <c:layout>
                <c:manualLayout>
                  <c:x val="3.4713817947710189E-2"/>
                  <c:y val="-7.6267504717276793E-2"/>
                </c:manualLayout>
              </c:layout>
              <c:tx>
                <c:rich>
                  <a:bodyPr/>
                  <a:lstStyle/>
                  <a:p>
                    <a:r>
                      <a:rPr lang="ru-RU"/>
                      <a:t>вынесено постановлений старшими государственными инспекторами -
</a:t>
                    </a:r>
                    <a:r>
                      <a:rPr lang="ru-RU" b="1"/>
                      <a:t>18
69%</a:t>
                    </a:r>
                  </a:p>
                </c:rich>
              </c:tx>
              <c:showVal val="1"/>
              <c:showCatName val="1"/>
              <c:showPercent val="1"/>
              <c:separator>
</c:separator>
            </c:dLbl>
            <c:txPr>
              <a:bodyPr/>
              <a:lstStyle/>
              <a:p>
                <a:pPr>
                  <a:defRPr sz="1000">
                    <a:latin typeface="Times New Roman" pitchFamily="18" charset="0"/>
                    <a:cs typeface="Times New Roman" pitchFamily="18" charset="0"/>
                  </a:defRPr>
                </a:pPr>
                <a:endParaRPr lang="ru-RU"/>
              </a:p>
            </c:txPr>
            <c:showVal val="1"/>
            <c:showCatName val="1"/>
            <c:showPercent val="1"/>
            <c:separator>
</c:separator>
            <c:showLeaderLines val="1"/>
            <c:leaderLines>
              <c:spPr>
                <a:ln w="6350">
                  <a:prstDash val="dash"/>
                </a:ln>
              </c:spPr>
            </c:leaderLines>
          </c:dLbls>
          <c:cat>
            <c:strRef>
              <c:f>Лист1!$A$1:$A$2</c:f>
              <c:strCache>
                <c:ptCount val="2"/>
                <c:pt idx="0">
                  <c:v>решений вынесено судом -</c:v>
                </c:pt>
                <c:pt idx="1">
                  <c:v>вынесено постановлений старшими государственными инспекторами -</c:v>
                </c:pt>
              </c:strCache>
            </c:strRef>
          </c:cat>
          <c:val>
            <c:numRef>
              <c:f>Лист1!$B$1:$B$2</c:f>
              <c:numCache>
                <c:formatCode>General</c:formatCode>
                <c:ptCount val="2"/>
                <c:pt idx="0">
                  <c:v>8</c:v>
                </c:pt>
                <c:pt idx="1">
                  <c:v>18</c:v>
                </c:pt>
              </c:numCache>
            </c:numRef>
          </c:val>
          <c:extLst xmlns:c16r2="http://schemas.microsoft.com/office/drawing/2015/06/chart">
            <c:ext xmlns:c16="http://schemas.microsoft.com/office/drawing/2014/chart" uri="{C3380CC4-5D6E-409C-BE32-E72D297353CC}">
              <c16:uniqueId val="{00000004-9B87-4968-9262-2B5D4188E9B9}"/>
            </c:ext>
          </c:extLst>
        </c:ser>
        <c:dLbls>
          <c:showVal val="1"/>
          <c:separator> - </c:separator>
        </c:dLbls>
      </c:pie3DChart>
      <c:spPr>
        <a:noFill/>
        <a:ln w="25264">
          <a:noFill/>
        </a:ln>
      </c:spPr>
    </c:plotArea>
    <c:dispBlanksAs val="zero"/>
  </c:chart>
  <c:spPr>
    <a:gradFill flip="none" rotWithShape="1">
      <a:gsLst>
        <a:gs pos="43000">
          <a:srgbClr val="4F81BD">
            <a:lumMod val="20000"/>
            <a:lumOff val="80000"/>
          </a:srgbClr>
        </a:gs>
        <a:gs pos="100000">
          <a:srgbClr val="FFFFFF"/>
        </a:gs>
      </a:gsLst>
      <a:path path="shape">
        <a:fillToRect l="50000" t="50000" r="50000" b="50000"/>
      </a:path>
      <a:tileRect/>
    </a:gradFill>
    <a:ln>
      <a:noFill/>
    </a:ln>
  </c:spPr>
  <c:txPr>
    <a:bodyPr/>
    <a:lstStyle/>
    <a:p>
      <a:pPr>
        <a:defRPr sz="298" b="0" i="0" u="none" strike="noStrike" baseline="0">
          <a:solidFill>
            <a:srgbClr val="000000"/>
          </a:solidFill>
          <a:latin typeface="Arial Cyr"/>
          <a:ea typeface="Arial Cyr"/>
          <a:cs typeface="Arial Cyr"/>
        </a:defRPr>
      </a:pPr>
      <a:endParaRPr lang="ru-RU"/>
    </a:p>
  </c:txPr>
  <c:externalData r:id="rId2"/>
</c:chartSpace>
</file>

<file path=word/charts/chart4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rotY val="40"/>
      <c:depthPercent val="130"/>
      <c:perspective val="0"/>
    </c:view3D>
    <c:plotArea>
      <c:layout>
        <c:manualLayout>
          <c:layoutTarget val="inner"/>
          <c:xMode val="edge"/>
          <c:yMode val="edge"/>
          <c:x val="9.294344731338193E-2"/>
          <c:y val="0.23779742412339847"/>
          <c:w val="0.78595706994793135"/>
          <c:h val="0.69574982482361891"/>
        </c:manualLayout>
      </c:layout>
      <c:pie3DChart>
        <c:varyColors val="1"/>
        <c:ser>
          <c:idx val="0"/>
          <c:order val="0"/>
          <c:spPr>
            <a:solidFill>
              <a:srgbClr val="9999FF"/>
            </a:solidFill>
            <a:ln w="9510">
              <a:solidFill>
                <a:srgbClr val="000000"/>
              </a:solidFill>
              <a:prstDash val="solid"/>
            </a:ln>
          </c:spPr>
          <c:explosion val="10"/>
          <c:dPt>
            <c:idx val="0"/>
            <c:spPr>
              <a:solidFill>
                <a:srgbClr val="1F497D">
                  <a:lumMod val="60000"/>
                  <a:lumOff val="40000"/>
                </a:srgbClr>
              </a:solidFill>
              <a:ln w="9510">
                <a:solidFill>
                  <a:srgbClr val="000000"/>
                </a:solidFill>
                <a:prstDash val="solid"/>
              </a:ln>
            </c:spPr>
            <c:extLst xmlns:c16r2="http://schemas.microsoft.com/office/drawing/2015/06/chart">
              <c:ext xmlns:c16="http://schemas.microsoft.com/office/drawing/2014/chart" uri="{C3380CC4-5D6E-409C-BE32-E72D297353CC}">
                <c16:uniqueId val="{00000001-928C-4667-93E2-9424BAA2CA1C}"/>
              </c:ext>
            </c:extLst>
          </c:dPt>
          <c:dPt>
            <c:idx val="1"/>
            <c:spPr>
              <a:solidFill>
                <a:srgbClr val="FFFF00"/>
              </a:solidFill>
              <a:ln w="9510">
                <a:solidFill>
                  <a:srgbClr val="000000"/>
                </a:solidFill>
                <a:prstDash val="solid"/>
              </a:ln>
            </c:spPr>
            <c:extLst xmlns:c16r2="http://schemas.microsoft.com/office/drawing/2015/06/chart">
              <c:ext xmlns:c16="http://schemas.microsoft.com/office/drawing/2014/chart" uri="{C3380CC4-5D6E-409C-BE32-E72D297353CC}">
                <c16:uniqueId val="{00000003-928C-4667-93E2-9424BAA2CA1C}"/>
              </c:ext>
            </c:extLst>
          </c:dPt>
          <c:dPt>
            <c:idx val="2"/>
            <c:spPr>
              <a:solidFill>
                <a:srgbClr val="9BBB59"/>
              </a:solidFill>
              <a:ln w="9510">
                <a:solidFill>
                  <a:srgbClr val="000000"/>
                </a:solidFill>
                <a:prstDash val="solid"/>
              </a:ln>
            </c:spPr>
          </c:dPt>
          <c:dPt>
            <c:idx val="3"/>
            <c:spPr>
              <a:solidFill>
                <a:srgbClr val="CC00FF"/>
              </a:solidFill>
              <a:ln w="9510">
                <a:solidFill>
                  <a:srgbClr val="000000"/>
                </a:solidFill>
                <a:prstDash val="solid"/>
              </a:ln>
            </c:spPr>
          </c:dPt>
          <c:dLbls>
            <c:dLbl>
              <c:idx val="0"/>
              <c:layout>
                <c:manualLayout>
                  <c:x val="1.7563686892079666E-2"/>
                  <c:y val="5.2400869246182917E-2"/>
                </c:manualLayout>
              </c:layout>
              <c:tx>
                <c:rich>
                  <a:bodyPr/>
                  <a:lstStyle/>
                  <a:p>
                    <a:r>
                      <a:rPr lang="ru-RU"/>
                      <a:t>юридические лица
</a:t>
                    </a:r>
                    <a:r>
                      <a:rPr lang="ru-RU" b="1"/>
                      <a:t>979
46%</a:t>
                    </a:r>
                  </a:p>
                </c:rich>
              </c:tx>
              <c:showLegendKey val="1"/>
              <c:showVal val="1"/>
              <c:showCatName val="1"/>
              <c:showPercent val="1"/>
              <c:separator>
</c:separator>
            </c:dLbl>
            <c:dLbl>
              <c:idx val="1"/>
              <c:layout>
                <c:manualLayout>
                  <c:x val="2.2022952077882891E-3"/>
                  <c:y val="-6.1229591920042292E-2"/>
                </c:manualLayout>
              </c:layout>
              <c:tx>
                <c:rich>
                  <a:bodyPr/>
                  <a:lstStyle/>
                  <a:p>
                    <a:r>
                      <a:rPr lang="ru-RU"/>
                      <a:t>должностные лица
</a:t>
                    </a:r>
                    <a:r>
                      <a:rPr lang="ru-RU" b="1"/>
                      <a:t>958
46%</a:t>
                    </a:r>
                  </a:p>
                </c:rich>
              </c:tx>
              <c:showLegendKey val="1"/>
              <c:showVal val="1"/>
              <c:showCatName val="1"/>
              <c:showPercent val="1"/>
              <c:separator>
</c:separator>
            </c:dLbl>
            <c:dLbl>
              <c:idx val="2"/>
              <c:layout>
                <c:manualLayout>
                  <c:x val="-5.0048719400271044E-2"/>
                  <c:y val="-6.1692019680335712E-2"/>
                </c:manualLayout>
              </c:layout>
              <c:tx>
                <c:rich>
                  <a:bodyPr/>
                  <a:lstStyle/>
                  <a:p>
                    <a:r>
                      <a:rPr lang="ru-RU"/>
                      <a:t>физические лица
</a:t>
                    </a:r>
                    <a:r>
                      <a:rPr lang="ru-RU" b="1"/>
                      <a:t>103
5%</a:t>
                    </a:r>
                  </a:p>
                </c:rich>
              </c:tx>
              <c:showLegendKey val="1"/>
              <c:showVal val="1"/>
              <c:showCatName val="1"/>
              <c:showPercent val="1"/>
              <c:separator>
</c:separator>
            </c:dLbl>
            <c:dLbl>
              <c:idx val="3"/>
              <c:layout>
                <c:manualLayout>
                  <c:x val="4.5240080284082065E-2"/>
                  <c:y val="0.10292853178299002"/>
                </c:manualLayout>
              </c:layout>
              <c:tx>
                <c:rich>
                  <a:bodyPr/>
                  <a:lstStyle/>
                  <a:p>
                    <a:r>
                      <a:rPr lang="ru-RU"/>
                      <a:t>индивидуальные предприниматели
</a:t>
                    </a:r>
                    <a:r>
                      <a:rPr lang="ru-RU" b="1"/>
                      <a:t>64
3%</a:t>
                    </a:r>
                  </a:p>
                </c:rich>
              </c:tx>
              <c:showLegendKey val="1"/>
              <c:showVal val="1"/>
              <c:showCatName val="1"/>
              <c:showPercent val="1"/>
              <c:separator>
</c:separator>
            </c:dLbl>
            <c:txPr>
              <a:bodyPr/>
              <a:lstStyle/>
              <a:p>
                <a:pPr>
                  <a:defRPr sz="1000">
                    <a:latin typeface="Times New Roman" pitchFamily="18" charset="0"/>
                    <a:cs typeface="Times New Roman" pitchFamily="18" charset="0"/>
                  </a:defRPr>
                </a:pPr>
                <a:endParaRPr lang="ru-RU"/>
              </a:p>
            </c:txPr>
            <c:showLegendKey val="1"/>
            <c:showVal val="1"/>
            <c:showCatName val="1"/>
            <c:showPercent val="1"/>
            <c:separator>
</c:separator>
            <c:showLeaderLines val="1"/>
            <c:leaderLines>
              <c:spPr>
                <a:ln w="6350">
                  <a:prstDash val="dash"/>
                </a:ln>
              </c:spPr>
            </c:leaderLines>
          </c:dLbls>
          <c:cat>
            <c:strRef>
              <c:f>Лист1!$A$1:$A$4</c:f>
              <c:strCache>
                <c:ptCount val="4"/>
                <c:pt idx="0">
                  <c:v>юридические лица</c:v>
                </c:pt>
                <c:pt idx="1">
                  <c:v>должностные лица</c:v>
                </c:pt>
                <c:pt idx="2">
                  <c:v>физические лица</c:v>
                </c:pt>
                <c:pt idx="3">
                  <c:v>индивидуальные предприниматели</c:v>
                </c:pt>
              </c:strCache>
            </c:strRef>
          </c:cat>
          <c:val>
            <c:numRef>
              <c:f>Лист1!$B$1:$B$4</c:f>
              <c:numCache>
                <c:formatCode>General</c:formatCode>
                <c:ptCount val="4"/>
                <c:pt idx="0">
                  <c:v>979</c:v>
                </c:pt>
                <c:pt idx="1">
                  <c:v>958</c:v>
                </c:pt>
                <c:pt idx="2">
                  <c:v>103</c:v>
                </c:pt>
                <c:pt idx="3">
                  <c:v>64</c:v>
                </c:pt>
              </c:numCache>
            </c:numRef>
          </c:val>
          <c:extLst xmlns:c16r2="http://schemas.microsoft.com/office/drawing/2015/06/chart">
            <c:ext xmlns:c16="http://schemas.microsoft.com/office/drawing/2014/chart" uri="{C3380CC4-5D6E-409C-BE32-E72D297353CC}">
              <c16:uniqueId val="{00000004-928C-4667-93E2-9424BAA2CA1C}"/>
            </c:ext>
          </c:extLst>
        </c:ser>
        <c:dLbls>
          <c:showCatName val="1"/>
          <c:showPercent val="1"/>
        </c:dLbls>
      </c:pie3DChart>
      <c:spPr>
        <a:noFill/>
        <a:ln w="25364">
          <a:noFill/>
        </a:ln>
      </c:spPr>
    </c:plotArea>
    <c:dispBlanksAs val="zero"/>
  </c:chart>
  <c:spPr>
    <a:gradFill rotWithShape="0">
      <a:gsLst>
        <a:gs pos="0">
          <a:sysClr val="window" lastClr="FFFFFF">
            <a:lumMod val="85000"/>
          </a:sysClr>
        </a:gs>
        <a:gs pos="100000">
          <a:srgbClr val="FFFFFF"/>
        </a:gs>
      </a:gsLst>
      <a:path path="rect">
        <a:fillToRect l="50000" t="50000" r="50000" b="50000"/>
      </a:path>
    </a:gradFill>
    <a:ln>
      <a:noFill/>
    </a:ln>
    <a:scene3d>
      <a:camera prst="orthographicFront"/>
      <a:lightRig rig="threePt" dir="t"/>
    </a:scene3d>
    <a:sp3d>
      <a:bevelT h="0"/>
      <a:bevelB w="0" h="63500"/>
    </a:sp3d>
  </c:spPr>
  <c:txPr>
    <a:bodyPr/>
    <a:lstStyle/>
    <a:p>
      <a:pPr>
        <a:defRPr sz="205" b="0" i="0" u="none" strike="noStrike" baseline="0">
          <a:solidFill>
            <a:srgbClr val="000000"/>
          </a:solidFill>
          <a:latin typeface="Arial Cyr"/>
          <a:ea typeface="Arial Cyr"/>
          <a:cs typeface="Arial Cyr"/>
        </a:defRPr>
      </a:pPr>
      <a:endParaRPr lang="ru-RU"/>
    </a:p>
  </c:txPr>
  <c:externalData r:id="rId2"/>
</c:chartSpace>
</file>

<file path=word/charts/chart4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depthPercent val="100"/>
      <c:rAngAx val="1"/>
    </c:view3D>
    <c:floor>
      <c:spPr>
        <a:solidFill>
          <a:srgbClr val="4BACC6">
            <a:lumMod val="20000"/>
            <a:lumOff val="80000"/>
          </a:srgbClr>
        </a:solidFill>
      </c:spPr>
    </c:floor>
    <c:sideWall>
      <c:spPr>
        <a:solidFill>
          <a:srgbClr val="4F81BD">
            <a:lumMod val="20000"/>
            <a:lumOff val="80000"/>
          </a:srgbClr>
        </a:solidFill>
        <a:ln>
          <a:solidFill>
            <a:sysClr val="windowText" lastClr="000000"/>
          </a:solidFill>
        </a:ln>
      </c:spPr>
    </c:sideWall>
    <c:backWall>
      <c:spPr>
        <a:solidFill>
          <a:srgbClr val="4BACC6">
            <a:lumMod val="20000"/>
            <a:lumOff val="80000"/>
          </a:srgbClr>
        </a:solidFill>
        <a:ln>
          <a:solidFill>
            <a:sysClr val="windowText" lastClr="000000"/>
          </a:solidFill>
        </a:ln>
      </c:spPr>
    </c:backWall>
    <c:plotArea>
      <c:layout>
        <c:manualLayout>
          <c:layoutTarget val="inner"/>
          <c:xMode val="edge"/>
          <c:yMode val="edge"/>
          <c:x val="4.1061911378724718E-2"/>
          <c:y val="4.5207905127874148E-2"/>
          <c:w val="0.92756683684528729"/>
          <c:h val="0.74493376348362372"/>
        </c:manualLayout>
      </c:layout>
      <c:bar3DChart>
        <c:barDir val="col"/>
        <c:grouping val="clustered"/>
        <c:ser>
          <c:idx val="0"/>
          <c:order val="0"/>
          <c:tx>
            <c:strRef>
              <c:f>Лист1!$B$1</c:f>
              <c:strCache>
                <c:ptCount val="1"/>
                <c:pt idx="0">
                  <c:v>должностные лица</c:v>
                </c:pt>
              </c:strCache>
            </c:strRef>
          </c:tx>
          <c:spPr>
            <a:solidFill>
              <a:srgbClr val="FFFF00"/>
            </a:solidFill>
            <a:ln>
              <a:solidFill>
                <a:schemeClr val="tx1">
                  <a:lumMod val="85000"/>
                  <a:lumOff val="15000"/>
                </a:schemeClr>
              </a:solidFill>
            </a:ln>
          </c:spPr>
          <c:dLbls>
            <c:dLbl>
              <c:idx val="0"/>
              <c:layout>
                <c:manualLayout>
                  <c:x val="1.7643058344198641E-2"/>
                  <c:y val="-3.1244488590718208E-2"/>
                </c:manualLayout>
              </c:layout>
              <c:showVal val="1"/>
            </c:dLbl>
            <c:dLbl>
              <c:idx val="1"/>
              <c:layout>
                <c:manualLayout>
                  <c:x val="1.5678507173751324E-2"/>
                  <c:y val="-3.0380240302750591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2022 год</c:v>
                </c:pt>
                <c:pt idx="1">
                  <c:v>2023 год</c:v>
                </c:pt>
              </c:strCache>
            </c:strRef>
          </c:cat>
          <c:val>
            <c:numRef>
              <c:f>Лист1!$B$2:$B$3</c:f>
              <c:numCache>
                <c:formatCode>General</c:formatCode>
                <c:ptCount val="2"/>
                <c:pt idx="0">
                  <c:v>411</c:v>
                </c:pt>
                <c:pt idx="1">
                  <c:v>958</c:v>
                </c:pt>
              </c:numCache>
            </c:numRef>
          </c:val>
        </c:ser>
        <c:ser>
          <c:idx val="1"/>
          <c:order val="1"/>
          <c:tx>
            <c:strRef>
              <c:f>Лист1!$C$1</c:f>
              <c:strCache>
                <c:ptCount val="1"/>
                <c:pt idx="0">
                  <c:v>юридические лица</c:v>
                </c:pt>
              </c:strCache>
            </c:strRef>
          </c:tx>
          <c:spPr>
            <a:solidFill>
              <a:srgbClr val="4F81BD"/>
            </a:solidFill>
            <a:ln>
              <a:solidFill>
                <a:schemeClr val="tx1">
                  <a:lumMod val="65000"/>
                  <a:lumOff val="35000"/>
                </a:schemeClr>
              </a:solidFill>
            </a:ln>
          </c:spPr>
          <c:dLbls>
            <c:dLbl>
              <c:idx val="0"/>
              <c:layout>
                <c:manualLayout>
                  <c:x val="1.5667846777663533E-2"/>
                  <c:y val="-2.9715674844707933E-2"/>
                </c:manualLayout>
              </c:layout>
              <c:showVal val="1"/>
            </c:dLbl>
            <c:dLbl>
              <c:idx val="1"/>
              <c:layout>
                <c:manualLayout>
                  <c:x val="1.9599524453635733E-2"/>
                  <c:y val="-3.1147046600492081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2022 год</c:v>
                </c:pt>
                <c:pt idx="1">
                  <c:v>2023 год</c:v>
                </c:pt>
              </c:strCache>
            </c:strRef>
          </c:cat>
          <c:val>
            <c:numRef>
              <c:f>Лист1!$C$2:$C$3</c:f>
              <c:numCache>
                <c:formatCode>General</c:formatCode>
                <c:ptCount val="2"/>
                <c:pt idx="0">
                  <c:v>485</c:v>
                </c:pt>
                <c:pt idx="1">
                  <c:v>979</c:v>
                </c:pt>
              </c:numCache>
            </c:numRef>
          </c:val>
        </c:ser>
        <c:ser>
          <c:idx val="2"/>
          <c:order val="2"/>
          <c:tx>
            <c:strRef>
              <c:f>Лист1!$D$1</c:f>
              <c:strCache>
                <c:ptCount val="1"/>
                <c:pt idx="0">
                  <c:v>Столбец1</c:v>
                </c:pt>
              </c:strCache>
            </c:strRef>
          </c:tx>
          <c:cat>
            <c:strRef>
              <c:f>Лист1!$A$2:$A$3</c:f>
              <c:strCache>
                <c:ptCount val="2"/>
                <c:pt idx="0">
                  <c:v>2022 год</c:v>
                </c:pt>
                <c:pt idx="1">
                  <c:v>2023 год</c:v>
                </c:pt>
              </c:strCache>
            </c:strRef>
          </c:cat>
          <c:val>
            <c:numRef>
              <c:f>Лист1!$D$2:$D$3</c:f>
            </c:numRef>
          </c:val>
        </c:ser>
        <c:ser>
          <c:idx val="3"/>
          <c:order val="3"/>
          <c:tx>
            <c:strRef>
              <c:f>Лист1!$E$1</c:f>
              <c:strCache>
                <c:ptCount val="1"/>
                <c:pt idx="0">
                  <c:v>Столбец2</c:v>
                </c:pt>
              </c:strCache>
            </c:strRef>
          </c:tx>
          <c:cat>
            <c:strRef>
              <c:f>Лист1!$A$2:$A$3</c:f>
              <c:strCache>
                <c:ptCount val="2"/>
                <c:pt idx="0">
                  <c:v>2022 год</c:v>
                </c:pt>
                <c:pt idx="1">
                  <c:v>2023 год</c:v>
                </c:pt>
              </c:strCache>
            </c:strRef>
          </c:cat>
          <c:val>
            <c:numRef>
              <c:f>Лист1!$E$2:$E$3</c:f>
            </c:numRef>
          </c:val>
        </c:ser>
        <c:ser>
          <c:idx val="4"/>
          <c:order val="4"/>
          <c:tx>
            <c:strRef>
              <c:f>Лист1!$F$1</c:f>
              <c:strCache>
                <c:ptCount val="1"/>
                <c:pt idx="0">
                  <c:v>Столбец3</c:v>
                </c:pt>
              </c:strCache>
            </c:strRef>
          </c:tx>
          <c:cat>
            <c:strRef>
              <c:f>Лист1!$A$2:$A$3</c:f>
              <c:strCache>
                <c:ptCount val="2"/>
                <c:pt idx="0">
                  <c:v>2022 год</c:v>
                </c:pt>
                <c:pt idx="1">
                  <c:v>2023 год</c:v>
                </c:pt>
              </c:strCache>
            </c:strRef>
          </c:cat>
          <c:val>
            <c:numRef>
              <c:f>Лист1!$F$2:$F$3</c:f>
            </c:numRef>
          </c:val>
        </c:ser>
        <c:ser>
          <c:idx val="5"/>
          <c:order val="5"/>
          <c:tx>
            <c:strRef>
              <c:f>Лист1!$G$1</c:f>
              <c:strCache>
                <c:ptCount val="1"/>
                <c:pt idx="0">
                  <c:v>физические лица</c:v>
                </c:pt>
              </c:strCache>
            </c:strRef>
          </c:tx>
          <c:spPr>
            <a:solidFill>
              <a:srgbClr val="9BBB59"/>
            </a:solidFill>
          </c:spPr>
          <c:dLbls>
            <c:dLbl>
              <c:idx val="0"/>
              <c:layout>
                <c:manualLayout>
                  <c:x val="2.156807467957441E-2"/>
                  <c:y val="-4.1909611637598834E-2"/>
                </c:manualLayout>
              </c:layout>
              <c:spPr/>
              <c:txPr>
                <a:bodyPr/>
                <a:lstStyle/>
                <a:p>
                  <a:pPr>
                    <a:defRPr b="1">
                      <a:latin typeface="Times New Roman" pitchFamily="18" charset="0"/>
                      <a:cs typeface="Times New Roman" pitchFamily="18" charset="0"/>
                    </a:defRPr>
                  </a:pPr>
                  <a:endParaRPr lang="ru-RU"/>
                </a:p>
              </c:txPr>
              <c:showVal val="1"/>
            </c:dLbl>
            <c:dLbl>
              <c:idx val="1"/>
              <c:layout>
                <c:manualLayout>
                  <c:x val="2.1570569475518858E-2"/>
                  <c:y val="-3.7253534474351056E-2"/>
                </c:manualLayout>
              </c:layout>
              <c:spPr/>
              <c:txPr>
                <a:bodyPr/>
                <a:lstStyle/>
                <a:p>
                  <a:pPr>
                    <a:defRPr b="1">
                      <a:latin typeface="Times New Roman" pitchFamily="18" charset="0"/>
                      <a:cs typeface="Times New Roman" pitchFamily="18" charset="0"/>
                    </a:defRPr>
                  </a:pPr>
                  <a:endParaRPr lang="ru-RU"/>
                </a:p>
              </c:txPr>
              <c:showVal val="1"/>
            </c:dLbl>
            <c:txPr>
              <a:bodyPr/>
              <a:lstStyle/>
              <a:p>
                <a:pPr>
                  <a:defRPr>
                    <a:latin typeface="Times New Roman" pitchFamily="18" charset="0"/>
                    <a:cs typeface="Times New Roman" pitchFamily="18" charset="0"/>
                  </a:defRPr>
                </a:pPr>
                <a:endParaRPr lang="ru-RU"/>
              </a:p>
            </c:txPr>
            <c:showVal val="1"/>
          </c:dLbls>
          <c:cat>
            <c:strRef>
              <c:f>Лист1!$A$2:$A$3</c:f>
              <c:strCache>
                <c:ptCount val="2"/>
                <c:pt idx="0">
                  <c:v>2022 год</c:v>
                </c:pt>
                <c:pt idx="1">
                  <c:v>2023 год</c:v>
                </c:pt>
              </c:strCache>
            </c:strRef>
          </c:cat>
          <c:val>
            <c:numRef>
              <c:f>Лист1!$G$2:$G$3</c:f>
              <c:numCache>
                <c:formatCode>General</c:formatCode>
                <c:ptCount val="2"/>
                <c:pt idx="0">
                  <c:v>51</c:v>
                </c:pt>
                <c:pt idx="1">
                  <c:v>103</c:v>
                </c:pt>
              </c:numCache>
            </c:numRef>
          </c:val>
        </c:ser>
        <c:ser>
          <c:idx val="6"/>
          <c:order val="6"/>
          <c:tx>
            <c:strRef>
              <c:f>Лист1!$H$1</c:f>
              <c:strCache>
                <c:ptCount val="1"/>
                <c:pt idx="0">
                  <c:v>ИП</c:v>
                </c:pt>
              </c:strCache>
            </c:strRef>
          </c:tx>
          <c:spPr>
            <a:solidFill>
              <a:srgbClr val="CC00FF"/>
            </a:solidFill>
          </c:spPr>
          <c:dLbls>
            <c:dLbl>
              <c:idx val="0"/>
              <c:layout>
                <c:manualLayout>
                  <c:x val="2.3533370848286012E-2"/>
                  <c:y val="-4.5886390653786323E-2"/>
                </c:manualLayout>
              </c:layout>
              <c:showVal val="1"/>
            </c:dLbl>
            <c:dLbl>
              <c:idx val="1"/>
              <c:layout>
                <c:manualLayout>
                  <c:x val="1.9607340617794889E-2"/>
                  <c:y val="-3.2596731270290315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2022 год</c:v>
                </c:pt>
                <c:pt idx="1">
                  <c:v>2023 год</c:v>
                </c:pt>
              </c:strCache>
            </c:strRef>
          </c:cat>
          <c:val>
            <c:numRef>
              <c:f>Лист1!$H$2:$H$3</c:f>
              <c:numCache>
                <c:formatCode>General</c:formatCode>
                <c:ptCount val="2"/>
                <c:pt idx="0">
                  <c:v>5</c:v>
                </c:pt>
                <c:pt idx="1">
                  <c:v>64</c:v>
                </c:pt>
              </c:numCache>
            </c:numRef>
          </c:val>
        </c:ser>
        <c:dLbls>
          <c:showVal val="1"/>
        </c:dLbls>
        <c:shape val="box"/>
        <c:axId val="169972480"/>
        <c:axId val="169974016"/>
        <c:axId val="0"/>
      </c:bar3DChart>
      <c:catAx>
        <c:axId val="169972480"/>
        <c:scaling>
          <c:orientation val="minMax"/>
        </c:scaling>
        <c:axPos val="b"/>
        <c:numFmt formatCode="General" sourceLinked="1"/>
        <c:majorTickMark val="none"/>
        <c:tickLblPos val="nextTo"/>
        <c:txPr>
          <a:bodyPr/>
          <a:lstStyle/>
          <a:p>
            <a:pPr>
              <a:defRPr sz="1000" b="1" i="0" baseline="0">
                <a:latin typeface="Times New Roman" pitchFamily="18" charset="0"/>
              </a:defRPr>
            </a:pPr>
            <a:endParaRPr lang="ru-RU"/>
          </a:p>
        </c:txPr>
        <c:crossAx val="169974016"/>
        <c:crosses val="autoZero"/>
        <c:auto val="1"/>
        <c:lblAlgn val="ctr"/>
        <c:lblOffset val="100"/>
      </c:catAx>
      <c:valAx>
        <c:axId val="169974016"/>
        <c:scaling>
          <c:orientation val="minMax"/>
        </c:scaling>
        <c:axPos val="l"/>
        <c:majorGridlines/>
        <c:numFmt formatCode="General" sourceLinked="1"/>
        <c:tickLblPos val="nextTo"/>
        <c:txPr>
          <a:bodyPr/>
          <a:lstStyle/>
          <a:p>
            <a:pPr>
              <a:defRPr sz="827">
                <a:latin typeface="Times New Roman" pitchFamily="18" charset="0"/>
                <a:cs typeface="Times New Roman" pitchFamily="18" charset="0"/>
              </a:defRPr>
            </a:pPr>
            <a:endParaRPr lang="ru-RU"/>
          </a:p>
        </c:txPr>
        <c:crossAx val="169972480"/>
        <c:crosses val="autoZero"/>
        <c:crossBetween val="between"/>
      </c:valAx>
    </c:plotArea>
    <c:legend>
      <c:legendPos val="b"/>
      <c:layout>
        <c:manualLayout>
          <c:xMode val="edge"/>
          <c:yMode val="edge"/>
          <c:x val="8.1519858094661266E-2"/>
          <c:y val="0.89302195799652262"/>
          <c:w val="0.8450549450549445"/>
          <c:h val="7.8995796937407534E-2"/>
        </c:manualLayout>
      </c:layout>
      <c:spPr>
        <a:ln>
          <a:solidFill>
            <a:sysClr val="windowText" lastClr="000000"/>
          </a:solidFill>
        </a:ln>
      </c:spPr>
      <c:txPr>
        <a:bodyPr/>
        <a:lstStyle/>
        <a:p>
          <a:pPr>
            <a:defRPr sz="1000" b="0" baseline="0">
              <a:latin typeface="Times New Roman" pitchFamily="18" charset="0"/>
            </a:defRPr>
          </a:pPr>
          <a:endParaRPr lang="ru-RU"/>
        </a:p>
      </c:txPr>
    </c:legend>
    <c:plotVisOnly val="1"/>
    <c:dispBlanksAs val="gap"/>
  </c:chart>
  <c:spPr>
    <a:ln>
      <a:noFill/>
    </a:ln>
  </c:spPr>
  <c:externalData r:id="rId2"/>
</c:chartSpace>
</file>

<file path=word/charts/chart4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depthPercent val="100"/>
      <c:rAngAx val="1"/>
    </c:view3D>
    <c:floor>
      <c:spPr>
        <a:solidFill>
          <a:srgbClr val="4BACC6">
            <a:lumMod val="20000"/>
            <a:lumOff val="80000"/>
          </a:srgbClr>
        </a:solidFill>
      </c:spPr>
    </c:floor>
    <c:sideWall>
      <c:spPr>
        <a:solidFill>
          <a:srgbClr val="4F81BD">
            <a:lumMod val="20000"/>
            <a:lumOff val="80000"/>
          </a:srgbClr>
        </a:solidFill>
        <a:ln>
          <a:solidFill>
            <a:sysClr val="windowText" lastClr="000000"/>
          </a:solidFill>
        </a:ln>
      </c:spPr>
    </c:sideWall>
    <c:backWall>
      <c:spPr>
        <a:solidFill>
          <a:srgbClr val="4BACC6">
            <a:lumMod val="20000"/>
            <a:lumOff val="80000"/>
          </a:srgbClr>
        </a:solidFill>
        <a:ln>
          <a:solidFill>
            <a:sysClr val="windowText" lastClr="000000"/>
          </a:solidFill>
        </a:ln>
      </c:spPr>
    </c:backWall>
    <c:plotArea>
      <c:layout>
        <c:manualLayout>
          <c:layoutTarget val="inner"/>
          <c:xMode val="edge"/>
          <c:yMode val="edge"/>
          <c:x val="4.1061911378724718E-2"/>
          <c:y val="4.5207905127874148E-2"/>
          <c:w val="0.92756683684528729"/>
          <c:h val="0.74493376348362372"/>
        </c:manualLayout>
      </c:layout>
      <c:bar3DChart>
        <c:barDir val="col"/>
        <c:grouping val="clustered"/>
        <c:ser>
          <c:idx val="0"/>
          <c:order val="0"/>
          <c:tx>
            <c:strRef>
              <c:f>Лист1!$B$1</c:f>
              <c:strCache>
                <c:ptCount val="1"/>
                <c:pt idx="0">
                  <c:v>должностные лица</c:v>
                </c:pt>
              </c:strCache>
            </c:strRef>
          </c:tx>
          <c:spPr>
            <a:solidFill>
              <a:srgbClr val="FFFF00"/>
            </a:solidFill>
            <a:ln>
              <a:solidFill>
                <a:schemeClr val="tx1">
                  <a:lumMod val="85000"/>
                  <a:lumOff val="15000"/>
                </a:schemeClr>
              </a:solidFill>
            </a:ln>
          </c:spPr>
          <c:dLbls>
            <c:dLbl>
              <c:idx val="0"/>
              <c:layout>
                <c:manualLayout>
                  <c:x val="1.7643058344198641E-2"/>
                  <c:y val="-3.1244488590718208E-2"/>
                </c:manualLayout>
              </c:layout>
              <c:showVal val="1"/>
            </c:dLbl>
            <c:dLbl>
              <c:idx val="1"/>
              <c:layout>
                <c:manualLayout>
                  <c:x val="1.5678507173751324E-2"/>
                  <c:y val="-3.0380240302750591E-2"/>
                </c:manualLayout>
              </c:layout>
              <c:showVal val="1"/>
            </c:dLbl>
            <c:dLbl>
              <c:idx val="2"/>
              <c:layout>
                <c:manualLayout>
                  <c:x val="1.9625159454420688E-2"/>
                  <c:y val="-2.8043935498948402E-2"/>
                </c:manualLayout>
              </c:layout>
              <c:showVal val="1"/>
            </c:dLbl>
            <c:dLbl>
              <c:idx val="3"/>
              <c:layout>
                <c:manualLayout>
                  <c:x val="1.3737611618094397E-2"/>
                  <c:y val="-8.8987764182425089E-3"/>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Лист1!$A$2:$A$5</c:f>
              <c:strCache>
                <c:ptCount val="4"/>
                <c:pt idx="0">
                  <c:v>1 квартал 2023 года</c:v>
                </c:pt>
                <c:pt idx="1">
                  <c:v>2 квартал 2023 года</c:v>
                </c:pt>
                <c:pt idx="2">
                  <c:v>3 квартал 2023 года</c:v>
                </c:pt>
                <c:pt idx="3">
                  <c:v>4 квартал 2023 года</c:v>
                </c:pt>
              </c:strCache>
            </c:strRef>
          </c:cat>
          <c:val>
            <c:numRef>
              <c:f>Лист1!$B$2:$B$5</c:f>
              <c:numCache>
                <c:formatCode>General</c:formatCode>
                <c:ptCount val="4"/>
                <c:pt idx="0">
                  <c:v>174</c:v>
                </c:pt>
                <c:pt idx="1">
                  <c:v>296</c:v>
                </c:pt>
                <c:pt idx="2">
                  <c:v>277</c:v>
                </c:pt>
                <c:pt idx="3">
                  <c:v>211</c:v>
                </c:pt>
              </c:numCache>
            </c:numRef>
          </c:val>
        </c:ser>
        <c:ser>
          <c:idx val="1"/>
          <c:order val="1"/>
          <c:tx>
            <c:strRef>
              <c:f>Лист1!$C$1</c:f>
              <c:strCache>
                <c:ptCount val="1"/>
                <c:pt idx="0">
                  <c:v>юридические лица</c:v>
                </c:pt>
              </c:strCache>
            </c:strRef>
          </c:tx>
          <c:spPr>
            <a:solidFill>
              <a:srgbClr val="4F81BD"/>
            </a:solidFill>
            <a:ln>
              <a:solidFill>
                <a:schemeClr val="tx1">
                  <a:lumMod val="65000"/>
                  <a:lumOff val="35000"/>
                </a:schemeClr>
              </a:solidFill>
            </a:ln>
          </c:spPr>
          <c:dLbls>
            <c:dLbl>
              <c:idx val="0"/>
              <c:layout>
                <c:manualLayout>
                  <c:x val="1.5667846777663533E-2"/>
                  <c:y val="-2.9715674844707933E-2"/>
                </c:manualLayout>
              </c:layout>
              <c:showVal val="1"/>
            </c:dLbl>
            <c:dLbl>
              <c:idx val="1"/>
              <c:layout>
                <c:manualLayout>
                  <c:x val="1.959952445363574E-2"/>
                  <c:y val="-3.1147046600492081E-2"/>
                </c:manualLayout>
              </c:layout>
              <c:showVal val="1"/>
            </c:dLbl>
            <c:dLbl>
              <c:idx val="2"/>
              <c:layout>
                <c:manualLayout>
                  <c:x val="2.1587675399862626E-2"/>
                  <c:y val="-2.8043935498948402E-2"/>
                </c:manualLayout>
              </c:layout>
              <c:showVal val="1"/>
            </c:dLbl>
            <c:dLbl>
              <c:idx val="3"/>
              <c:layout>
                <c:manualLayout>
                  <c:x val="1.1775095672652341E-2"/>
                  <c:y val="-8.8987764182425089E-3"/>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Лист1!$A$2:$A$5</c:f>
              <c:strCache>
                <c:ptCount val="4"/>
                <c:pt idx="0">
                  <c:v>1 квартал 2023 года</c:v>
                </c:pt>
                <c:pt idx="1">
                  <c:v>2 квартал 2023 года</c:v>
                </c:pt>
                <c:pt idx="2">
                  <c:v>3 квартал 2023 года</c:v>
                </c:pt>
                <c:pt idx="3">
                  <c:v>4 квартал 2023 года</c:v>
                </c:pt>
              </c:strCache>
            </c:strRef>
          </c:cat>
          <c:val>
            <c:numRef>
              <c:f>Лист1!$C$2:$C$5</c:f>
              <c:numCache>
                <c:formatCode>General</c:formatCode>
                <c:ptCount val="4"/>
                <c:pt idx="0">
                  <c:v>181</c:v>
                </c:pt>
                <c:pt idx="1">
                  <c:v>301</c:v>
                </c:pt>
                <c:pt idx="2">
                  <c:v>279</c:v>
                </c:pt>
                <c:pt idx="3">
                  <c:v>218</c:v>
                </c:pt>
              </c:numCache>
            </c:numRef>
          </c:val>
        </c:ser>
        <c:ser>
          <c:idx val="2"/>
          <c:order val="2"/>
          <c:tx>
            <c:strRef>
              <c:f>Лист1!$D$1</c:f>
              <c:strCache>
                <c:ptCount val="1"/>
                <c:pt idx="0">
                  <c:v>Столбец1</c:v>
                </c:pt>
              </c:strCache>
            </c:strRef>
          </c:tx>
          <c:cat>
            <c:strRef>
              <c:f>Лист1!$A$2:$A$5</c:f>
              <c:strCache>
                <c:ptCount val="4"/>
                <c:pt idx="0">
                  <c:v>1 квартал 2023 года</c:v>
                </c:pt>
                <c:pt idx="1">
                  <c:v>2 квартал 2023 года</c:v>
                </c:pt>
                <c:pt idx="2">
                  <c:v>3 квартал 2023 года</c:v>
                </c:pt>
                <c:pt idx="3">
                  <c:v>4 квартал 2023 года</c:v>
                </c:pt>
              </c:strCache>
            </c:strRef>
          </c:cat>
          <c:val>
            <c:numRef>
              <c:f>Лист1!$D$2:$D$5</c:f>
            </c:numRef>
          </c:val>
        </c:ser>
        <c:ser>
          <c:idx val="3"/>
          <c:order val="3"/>
          <c:tx>
            <c:strRef>
              <c:f>Лист1!$E$1</c:f>
              <c:strCache>
                <c:ptCount val="1"/>
                <c:pt idx="0">
                  <c:v>Столбец2</c:v>
                </c:pt>
              </c:strCache>
            </c:strRef>
          </c:tx>
          <c:cat>
            <c:strRef>
              <c:f>Лист1!$A$2:$A$5</c:f>
              <c:strCache>
                <c:ptCount val="4"/>
                <c:pt idx="0">
                  <c:v>1 квартал 2023 года</c:v>
                </c:pt>
                <c:pt idx="1">
                  <c:v>2 квартал 2023 года</c:v>
                </c:pt>
                <c:pt idx="2">
                  <c:v>3 квартал 2023 года</c:v>
                </c:pt>
                <c:pt idx="3">
                  <c:v>4 квартал 2023 года</c:v>
                </c:pt>
              </c:strCache>
            </c:strRef>
          </c:cat>
          <c:val>
            <c:numRef>
              <c:f>Лист1!$E$2:$E$5</c:f>
            </c:numRef>
          </c:val>
        </c:ser>
        <c:ser>
          <c:idx val="4"/>
          <c:order val="4"/>
          <c:tx>
            <c:strRef>
              <c:f>Лист1!$F$1</c:f>
              <c:strCache>
                <c:ptCount val="1"/>
                <c:pt idx="0">
                  <c:v>Столбец3</c:v>
                </c:pt>
              </c:strCache>
            </c:strRef>
          </c:tx>
          <c:cat>
            <c:strRef>
              <c:f>Лист1!$A$2:$A$5</c:f>
              <c:strCache>
                <c:ptCount val="4"/>
                <c:pt idx="0">
                  <c:v>1 квартал 2023 года</c:v>
                </c:pt>
                <c:pt idx="1">
                  <c:v>2 квартал 2023 года</c:v>
                </c:pt>
                <c:pt idx="2">
                  <c:v>3 квартал 2023 года</c:v>
                </c:pt>
                <c:pt idx="3">
                  <c:v>4 квартал 2023 года</c:v>
                </c:pt>
              </c:strCache>
            </c:strRef>
          </c:cat>
          <c:val>
            <c:numRef>
              <c:f>Лист1!$F$2:$F$5</c:f>
            </c:numRef>
          </c:val>
        </c:ser>
        <c:ser>
          <c:idx val="5"/>
          <c:order val="5"/>
          <c:tx>
            <c:strRef>
              <c:f>Лист1!$G$1</c:f>
              <c:strCache>
                <c:ptCount val="1"/>
                <c:pt idx="0">
                  <c:v>физические лица</c:v>
                </c:pt>
              </c:strCache>
            </c:strRef>
          </c:tx>
          <c:spPr>
            <a:solidFill>
              <a:srgbClr val="9BBB59"/>
            </a:solidFill>
          </c:spPr>
          <c:dLbls>
            <c:dLbl>
              <c:idx val="0"/>
              <c:layout>
                <c:manualLayout>
                  <c:x val="1.5680502404082083E-2"/>
                  <c:y val="-1.9662792429033141E-2"/>
                </c:manualLayout>
              </c:layout>
              <c:showVal val="1"/>
            </c:dLbl>
            <c:dLbl>
              <c:idx val="1"/>
              <c:layout>
                <c:manualLayout>
                  <c:x val="1.3720458919673646E-2"/>
                  <c:y val="-1.9456088567349549E-2"/>
                </c:manualLayout>
              </c:layout>
              <c:showVal val="1"/>
            </c:dLbl>
            <c:dLbl>
              <c:idx val="2"/>
              <c:layout>
                <c:manualLayout>
                  <c:x val="1.3737457089279795E-2"/>
                  <c:y val="-1.4471722736548922E-2"/>
                </c:manualLayout>
              </c:layout>
              <c:showVal val="1"/>
            </c:dLbl>
            <c:dLbl>
              <c:idx val="3"/>
              <c:layout>
                <c:manualLayout>
                  <c:x val="1.3737611618094397E-2"/>
                  <c:y val="-1.3348164627363761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Лист1!$A$2:$A$5</c:f>
              <c:strCache>
                <c:ptCount val="4"/>
                <c:pt idx="0">
                  <c:v>1 квартал 2023 года</c:v>
                </c:pt>
                <c:pt idx="1">
                  <c:v>2 квартал 2023 года</c:v>
                </c:pt>
                <c:pt idx="2">
                  <c:v>3 квартал 2023 года</c:v>
                </c:pt>
                <c:pt idx="3">
                  <c:v>4 квартал 2023 года</c:v>
                </c:pt>
              </c:strCache>
            </c:strRef>
          </c:cat>
          <c:val>
            <c:numRef>
              <c:f>Лист1!$G$2:$G$5</c:f>
              <c:numCache>
                <c:formatCode>General</c:formatCode>
                <c:ptCount val="4"/>
                <c:pt idx="0">
                  <c:v>26</c:v>
                </c:pt>
                <c:pt idx="1">
                  <c:v>36</c:v>
                </c:pt>
                <c:pt idx="2">
                  <c:v>34</c:v>
                </c:pt>
                <c:pt idx="3">
                  <c:v>7</c:v>
                </c:pt>
              </c:numCache>
            </c:numRef>
          </c:val>
        </c:ser>
        <c:ser>
          <c:idx val="6"/>
          <c:order val="6"/>
          <c:tx>
            <c:strRef>
              <c:f>Лист1!$H$1</c:f>
              <c:strCache>
                <c:ptCount val="1"/>
                <c:pt idx="0">
                  <c:v>ИП</c:v>
                </c:pt>
              </c:strCache>
            </c:strRef>
          </c:tx>
          <c:spPr>
            <a:solidFill>
              <a:srgbClr val="CC00FF"/>
            </a:solidFill>
          </c:spPr>
          <c:dLbls>
            <c:dLbl>
              <c:idx val="0"/>
              <c:layout>
                <c:manualLayout>
                  <c:x val="1.5684056566817903E-2"/>
                  <c:y val="-1.9041279461869249E-2"/>
                </c:manualLayout>
              </c:layout>
              <c:showVal val="1"/>
            </c:dLbl>
            <c:dLbl>
              <c:idx val="1"/>
              <c:layout>
                <c:manualLayout>
                  <c:x val="1.3719840804415203E-2"/>
                  <c:y val="-1.4799295805488159E-2"/>
                </c:manualLayout>
              </c:layout>
              <c:showVal val="1"/>
            </c:dLbl>
            <c:dLbl>
              <c:idx val="2"/>
              <c:layout>
                <c:manualLayout>
                  <c:x val="1.5700127563536479E-2"/>
                  <c:y val="-1.4246450561866641E-2"/>
                </c:manualLayout>
              </c:layout>
              <c:showVal val="1"/>
            </c:dLbl>
            <c:dLbl>
              <c:idx val="3"/>
              <c:layout>
                <c:manualLayout>
                  <c:x val="9.8125797272103042E-3"/>
                  <c:y val="-1.3348164627363761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Лист1!$A$2:$A$5</c:f>
              <c:strCache>
                <c:ptCount val="4"/>
                <c:pt idx="0">
                  <c:v>1 квартал 2023 года</c:v>
                </c:pt>
                <c:pt idx="1">
                  <c:v>2 квартал 2023 года</c:v>
                </c:pt>
                <c:pt idx="2">
                  <c:v>3 квартал 2023 года</c:v>
                </c:pt>
                <c:pt idx="3">
                  <c:v>4 квартал 2023 года</c:v>
                </c:pt>
              </c:strCache>
            </c:strRef>
          </c:cat>
          <c:val>
            <c:numRef>
              <c:f>Лист1!$H$2:$H$5</c:f>
              <c:numCache>
                <c:formatCode>General</c:formatCode>
                <c:ptCount val="4"/>
                <c:pt idx="0">
                  <c:v>0</c:v>
                </c:pt>
                <c:pt idx="1">
                  <c:v>16</c:v>
                </c:pt>
                <c:pt idx="2">
                  <c:v>41</c:v>
                </c:pt>
                <c:pt idx="3">
                  <c:v>7</c:v>
                </c:pt>
              </c:numCache>
            </c:numRef>
          </c:val>
        </c:ser>
        <c:dLbls>
          <c:showVal val="1"/>
        </c:dLbls>
        <c:shape val="box"/>
        <c:axId val="170079744"/>
        <c:axId val="170081280"/>
        <c:axId val="0"/>
      </c:bar3DChart>
      <c:catAx>
        <c:axId val="170079744"/>
        <c:scaling>
          <c:orientation val="minMax"/>
        </c:scaling>
        <c:axPos val="b"/>
        <c:numFmt formatCode="General" sourceLinked="1"/>
        <c:majorTickMark val="none"/>
        <c:tickLblPos val="nextTo"/>
        <c:txPr>
          <a:bodyPr/>
          <a:lstStyle/>
          <a:p>
            <a:pPr>
              <a:defRPr sz="1000" b="1" i="0" baseline="0">
                <a:latin typeface="Times New Roman" pitchFamily="18" charset="0"/>
              </a:defRPr>
            </a:pPr>
            <a:endParaRPr lang="ru-RU"/>
          </a:p>
        </c:txPr>
        <c:crossAx val="170081280"/>
        <c:crosses val="autoZero"/>
        <c:auto val="1"/>
        <c:lblAlgn val="ctr"/>
        <c:lblOffset val="100"/>
      </c:catAx>
      <c:valAx>
        <c:axId val="170081280"/>
        <c:scaling>
          <c:orientation val="minMax"/>
          <c:max val="600"/>
        </c:scaling>
        <c:axPos val="l"/>
        <c:majorGridlines/>
        <c:numFmt formatCode="General" sourceLinked="1"/>
        <c:tickLblPos val="nextTo"/>
        <c:txPr>
          <a:bodyPr/>
          <a:lstStyle/>
          <a:p>
            <a:pPr>
              <a:defRPr sz="827">
                <a:latin typeface="Times New Roman" pitchFamily="18" charset="0"/>
                <a:cs typeface="Times New Roman" pitchFamily="18" charset="0"/>
              </a:defRPr>
            </a:pPr>
            <a:endParaRPr lang="ru-RU"/>
          </a:p>
        </c:txPr>
        <c:crossAx val="170079744"/>
        <c:crosses val="autoZero"/>
        <c:crossBetween val="between"/>
      </c:valAx>
    </c:plotArea>
    <c:legend>
      <c:legendPos val="b"/>
      <c:layout>
        <c:manualLayout>
          <c:xMode val="edge"/>
          <c:yMode val="edge"/>
          <c:x val="4.6197982265700772E-2"/>
          <c:y val="0.89302195799652262"/>
          <c:w val="0.89999992280573371"/>
          <c:h val="7.8995796937407534E-2"/>
        </c:manualLayout>
      </c:layout>
      <c:spPr>
        <a:ln>
          <a:solidFill>
            <a:sysClr val="windowText" lastClr="000000"/>
          </a:solidFill>
        </a:ln>
      </c:spPr>
      <c:txPr>
        <a:bodyPr/>
        <a:lstStyle/>
        <a:p>
          <a:pPr>
            <a:defRPr sz="1000" b="0" baseline="0">
              <a:latin typeface="Times New Roman" pitchFamily="18" charset="0"/>
            </a:defRPr>
          </a:pPr>
          <a:endParaRPr lang="ru-RU"/>
        </a:p>
      </c:txPr>
    </c:legend>
    <c:plotVisOnly val="1"/>
    <c:dispBlanksAs val="gap"/>
  </c:chart>
  <c:spPr>
    <a:ln>
      <a:noFill/>
    </a:ln>
  </c:spPr>
  <c:externalData r:id="rId2"/>
</c:chartSpace>
</file>

<file path=word/charts/chart4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otX val="30"/>
      <c:rotY val="270"/>
      <c:perspective val="0"/>
    </c:view3D>
    <c:plotArea>
      <c:layout>
        <c:manualLayout>
          <c:layoutTarget val="inner"/>
          <c:xMode val="edge"/>
          <c:yMode val="edge"/>
          <c:x val="9.6301750430811919E-2"/>
          <c:y val="0.12564311079387364"/>
          <c:w val="0.77631459997456276"/>
          <c:h val="0.65353375190874241"/>
        </c:manualLayout>
      </c:layout>
      <c:pie3DChart>
        <c:varyColors val="1"/>
        <c:ser>
          <c:idx val="0"/>
          <c:order val="0"/>
          <c:spPr>
            <a:ln w="9508">
              <a:solidFill>
                <a:srgbClr val="000000"/>
              </a:solidFill>
              <a:prstDash val="solid"/>
            </a:ln>
          </c:spPr>
          <c:explosion val="16"/>
          <c:dPt>
            <c:idx val="0"/>
            <c:spPr>
              <a:gradFill rotWithShape="0">
                <a:gsLst>
                  <a:gs pos="0">
                    <a:srgbClr val="33CCCC">
                      <a:gamma/>
                      <a:shade val="46275"/>
                      <a:invGamma/>
                    </a:srgbClr>
                  </a:gs>
                  <a:gs pos="100000">
                    <a:srgbClr val="33CCCC"/>
                  </a:gs>
                </a:gsLst>
                <a:lin ang="5400000" scaled="1"/>
              </a:gradFill>
              <a:ln w="9508">
                <a:solidFill>
                  <a:srgbClr val="000000"/>
                </a:solidFill>
                <a:prstDash val="solid"/>
              </a:ln>
            </c:spPr>
            <c:extLst xmlns:c16r2="http://schemas.microsoft.com/office/drawing/2015/06/chart">
              <c:ext xmlns:c16="http://schemas.microsoft.com/office/drawing/2014/chart" uri="{C3380CC4-5D6E-409C-BE32-E72D297353CC}">
                <c16:uniqueId val="{00000000-1C14-4936-A843-D3905B73166B}"/>
              </c:ext>
            </c:extLst>
          </c:dPt>
          <c:dPt>
            <c:idx val="1"/>
            <c:spPr>
              <a:gradFill rotWithShape="0">
                <a:gsLst>
                  <a:gs pos="0">
                    <a:srgbClr val="FFFF00"/>
                  </a:gs>
                  <a:gs pos="100000">
                    <a:srgbClr val="FFFF00">
                      <a:gamma/>
                      <a:shade val="46275"/>
                      <a:invGamma/>
                    </a:srgbClr>
                  </a:gs>
                </a:gsLst>
                <a:lin ang="5400000" scaled="1"/>
              </a:gradFill>
              <a:ln w="9508">
                <a:solidFill>
                  <a:srgbClr val="000000"/>
                </a:solidFill>
                <a:prstDash val="solid"/>
              </a:ln>
            </c:spPr>
            <c:extLst xmlns:c16r2="http://schemas.microsoft.com/office/drawing/2015/06/chart">
              <c:ext xmlns:c16="http://schemas.microsoft.com/office/drawing/2014/chart" uri="{C3380CC4-5D6E-409C-BE32-E72D297353CC}">
                <c16:uniqueId val="{00000001-1C14-4936-A843-D3905B73166B}"/>
              </c:ext>
            </c:extLst>
          </c:dPt>
          <c:dLbls>
            <c:dLbl>
              <c:idx val="0"/>
              <c:layout>
                <c:manualLayout>
                  <c:x val="-5.6756398231483422E-2"/>
                  <c:y val="-0.1538171659245979"/>
                </c:manualLayout>
              </c:layout>
              <c:tx>
                <c:rich>
                  <a:bodyPr/>
                  <a:lstStyle/>
                  <a:p>
                    <a:r>
                      <a:rPr lang="ru-RU"/>
                      <a:t>направлено в суд -
</a:t>
                    </a:r>
                    <a:r>
                      <a:rPr lang="ru-RU" b="1"/>
                      <a:t>97
4%</a:t>
                    </a:r>
                  </a:p>
                </c:rich>
              </c:tx>
              <c:showVal val="1"/>
              <c:showCatName val="1"/>
              <c:showPercent val="1"/>
              <c:separator>
</c:separator>
            </c:dLbl>
            <c:dLbl>
              <c:idx val="1"/>
              <c:layout>
                <c:manualLayout>
                  <c:x val="5.5071375844110863E-2"/>
                  <c:y val="-7.3316274137427973E-2"/>
                </c:manualLayout>
              </c:layout>
              <c:tx>
                <c:rich>
                  <a:bodyPr/>
                  <a:lstStyle/>
                  <a:p>
                    <a:r>
                      <a:rPr lang="ru-RU"/>
                      <a:t>рассмотрено протоколов старшими государственными инспекторами -
</a:t>
                    </a:r>
                    <a:r>
                      <a:rPr lang="ru-RU" b="1"/>
                      <a:t>2003
95%</a:t>
                    </a:r>
                  </a:p>
                </c:rich>
              </c:tx>
              <c:showVal val="1"/>
              <c:showCatName val="1"/>
              <c:showPercent val="1"/>
              <c:separator>
</c:separator>
            </c:dLbl>
            <c:dLbl>
              <c:idx val="2"/>
              <c:layout>
                <c:manualLayout>
                  <c:x val="-3.0198535726514281E-2"/>
                  <c:y val="0.17119664406980209"/>
                </c:manualLayout>
              </c:layout>
              <c:tx>
                <c:rich>
                  <a:bodyPr/>
                  <a:lstStyle/>
                  <a:p>
                    <a:r>
                      <a:rPr lang="ru-RU"/>
                      <a:t>находится на рассмотрении старших государственных инспекторов
</a:t>
                    </a:r>
                    <a:r>
                      <a:rPr lang="ru-RU" b="1"/>
                      <a:t>4
1%</a:t>
                    </a:r>
                  </a:p>
                </c:rich>
              </c:tx>
              <c:showVal val="1"/>
              <c:showCatName val="1"/>
              <c:showPercent val="1"/>
              <c:separator>
</c:separator>
            </c:dLbl>
            <c:txPr>
              <a:bodyPr/>
              <a:lstStyle/>
              <a:p>
                <a:pPr>
                  <a:defRPr sz="1000">
                    <a:latin typeface="Times New Roman" pitchFamily="18" charset="0"/>
                    <a:cs typeface="Times New Roman" pitchFamily="18" charset="0"/>
                  </a:defRPr>
                </a:pPr>
                <a:endParaRPr lang="ru-RU"/>
              </a:p>
            </c:txPr>
            <c:showVal val="1"/>
            <c:showCatName val="1"/>
            <c:showPercent val="1"/>
            <c:separator>
</c:separator>
            <c:showLeaderLines val="1"/>
            <c:leaderLines>
              <c:spPr>
                <a:ln w="6350">
                  <a:prstDash val="dash"/>
                </a:ln>
              </c:spPr>
            </c:leaderLines>
          </c:dLbls>
          <c:cat>
            <c:strRef>
              <c:f>Лист1!$A$1:$A$3</c:f>
              <c:strCache>
                <c:ptCount val="3"/>
                <c:pt idx="0">
                  <c:v>направлено в суд -</c:v>
                </c:pt>
                <c:pt idx="1">
                  <c:v>рассмотрено протоколов старшими государственными инспекторами -</c:v>
                </c:pt>
                <c:pt idx="2">
                  <c:v>находится на рассмотрении старших государственных инспекторов</c:v>
                </c:pt>
              </c:strCache>
            </c:strRef>
          </c:cat>
          <c:val>
            <c:numRef>
              <c:f>Лист1!$B$1:$B$3</c:f>
              <c:numCache>
                <c:formatCode>General</c:formatCode>
                <c:ptCount val="3"/>
                <c:pt idx="0">
                  <c:v>97</c:v>
                </c:pt>
                <c:pt idx="1">
                  <c:v>2003</c:v>
                </c:pt>
                <c:pt idx="2">
                  <c:v>4</c:v>
                </c:pt>
              </c:numCache>
            </c:numRef>
          </c:val>
          <c:extLst xmlns:c16r2="http://schemas.microsoft.com/office/drawing/2015/06/chart">
            <c:ext xmlns:c16="http://schemas.microsoft.com/office/drawing/2014/chart" uri="{C3380CC4-5D6E-409C-BE32-E72D297353CC}">
              <c16:uniqueId val="{00000003-1C14-4936-A843-D3905B73166B}"/>
            </c:ext>
          </c:extLst>
        </c:ser>
        <c:dLbls>
          <c:showVal val="1"/>
          <c:separator> - </c:separator>
        </c:dLbls>
      </c:pie3DChart>
      <c:spPr>
        <a:noFill/>
        <a:ln w="25264">
          <a:noFill/>
        </a:ln>
      </c:spPr>
    </c:plotArea>
    <c:dispBlanksAs val="zero"/>
  </c:chart>
  <c:spPr>
    <a:gradFill flip="none" rotWithShape="1">
      <a:gsLst>
        <a:gs pos="43000">
          <a:srgbClr val="4F81BD">
            <a:lumMod val="20000"/>
            <a:lumOff val="80000"/>
          </a:srgbClr>
        </a:gs>
        <a:gs pos="100000">
          <a:srgbClr val="FFFFFF"/>
        </a:gs>
      </a:gsLst>
      <a:path path="shape">
        <a:fillToRect l="50000" t="50000" r="50000" b="50000"/>
      </a:path>
      <a:tileRect/>
    </a:gradFill>
    <a:ln>
      <a:noFill/>
    </a:ln>
  </c:spPr>
  <c:txPr>
    <a:bodyPr/>
    <a:lstStyle/>
    <a:p>
      <a:pPr>
        <a:defRPr sz="298" b="0" i="0" u="none" strike="noStrike" baseline="0">
          <a:solidFill>
            <a:srgbClr val="000000"/>
          </a:solidFill>
          <a:latin typeface="Arial Cyr"/>
          <a:ea typeface="Arial Cyr"/>
          <a:cs typeface="Arial Cyr"/>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50"/>
      <c:depthPercent val="100"/>
      <c:rAngAx val="1"/>
    </c:view3D>
    <c:floor>
      <c:spPr>
        <a:solidFill>
          <a:srgbClr val="EEECE1">
            <a:lumMod val="90000"/>
          </a:srgbClr>
        </a:solidFill>
        <a:ln w="6350">
          <a:solidFill>
            <a:sysClr val="windowText" lastClr="000000"/>
          </a:solidFill>
        </a:ln>
      </c:spPr>
    </c:floor>
    <c:sideWall>
      <c:spPr>
        <a:solidFill>
          <a:srgbClr val="EEECE1">
            <a:lumMod val="90000"/>
          </a:srgbClr>
        </a:solidFill>
        <a:ln w="3175">
          <a:solidFill>
            <a:sysClr val="windowText" lastClr="000000"/>
          </a:solidFill>
        </a:ln>
      </c:spPr>
    </c:sideWall>
    <c:backWall>
      <c:spPr>
        <a:solidFill>
          <a:srgbClr val="EEECE1">
            <a:lumMod val="90000"/>
          </a:srgbClr>
        </a:solidFill>
        <a:ln w="3175">
          <a:solidFill>
            <a:sysClr val="windowText" lastClr="000000"/>
          </a:solidFill>
        </a:ln>
      </c:spPr>
    </c:backWall>
    <c:plotArea>
      <c:layout>
        <c:manualLayout>
          <c:layoutTarget val="inner"/>
          <c:xMode val="edge"/>
          <c:yMode val="edge"/>
          <c:x val="6.0730534119490247E-2"/>
          <c:y val="4.961213181686943E-2"/>
          <c:w val="0.91690558742709272"/>
          <c:h val="0.65483909338926283"/>
        </c:manualLayout>
      </c:layout>
      <c:bar3DChart>
        <c:barDir val="col"/>
        <c:grouping val="clustered"/>
        <c:ser>
          <c:idx val="2"/>
          <c:order val="0"/>
          <c:tx>
            <c:strRef>
              <c:f>Лист1!$A$3</c:f>
              <c:strCache>
                <c:ptCount val="1"/>
                <c:pt idx="0">
                  <c:v>газет</c:v>
                </c:pt>
              </c:strCache>
            </c:strRef>
          </c:tx>
          <c:spPr>
            <a:solidFill>
              <a:srgbClr val="0000FF"/>
            </a:solidFill>
            <a:ln w="6105">
              <a:solidFill>
                <a:schemeClr val="tx1">
                  <a:lumMod val="75000"/>
                  <a:lumOff val="25000"/>
                </a:schemeClr>
              </a:solidFill>
            </a:ln>
          </c:spPr>
          <c:dLbls>
            <c:dLbl>
              <c:idx val="0"/>
              <c:layout>
                <c:manualLayout>
                  <c:x val="7.0573404745839534E-3"/>
                  <c:y val="-1.9238984015886907E-2"/>
                </c:manualLayout>
              </c:layout>
              <c:showVal val="1"/>
              <c:extLst>
                <c:ext xmlns:c15="http://schemas.microsoft.com/office/drawing/2012/chart" uri="{CE6537A1-D6FC-4f65-9D91-7224C49458BB}">
                  <c15:layout/>
                </c:ext>
              </c:extLst>
            </c:dLbl>
            <c:dLbl>
              <c:idx val="1"/>
              <c:layout>
                <c:manualLayout>
                  <c:x val="7.0581101993304153E-3"/>
                  <c:y val="-2.1157839146000772E-2"/>
                </c:manualLayout>
              </c:layout>
              <c:showVal val="1"/>
              <c:extLst>
                <c:ext xmlns:c15="http://schemas.microsoft.com/office/drawing/2012/chart" uri="{CE6537A1-D6FC-4f65-9D91-7224C49458BB}"/>
              </c:extLst>
            </c:dLbl>
            <c:spPr>
              <a:noFill/>
              <a:ln>
                <a:noFill/>
              </a:ln>
              <a:effectLst/>
            </c:spPr>
            <c:txPr>
              <a:bodyPr rot="0"/>
              <a:lstStyle/>
              <a:p>
                <a:pPr>
                  <a:defRPr sz="1000" b="1"/>
                </a:pPr>
                <a:endParaRPr lang="ru-RU"/>
              </a:p>
            </c:txPr>
            <c:showVal val="1"/>
            <c:extLst>
              <c:ext xmlns:c15="http://schemas.microsoft.com/office/drawing/2012/chart" uri="{CE6537A1-D6FC-4f65-9D91-7224C49458BB}">
                <c15:showLeaderLines val="0"/>
              </c:ext>
            </c:extLst>
          </c:dLbls>
          <c:cat>
            <c:strRef>
              <c:f>Лист1!$B$2:$C$2</c:f>
              <c:strCache>
                <c:ptCount val="2"/>
                <c:pt idx="0">
                  <c:v>по состоянию на  09.01.2023</c:v>
                </c:pt>
                <c:pt idx="1">
                  <c:v>по состоянию на  09.01.2024</c:v>
                </c:pt>
              </c:strCache>
            </c:strRef>
          </c:cat>
          <c:val>
            <c:numRef>
              <c:f>Лист1!$B$3:$C$3</c:f>
              <c:numCache>
                <c:formatCode>General</c:formatCode>
                <c:ptCount val="2"/>
                <c:pt idx="0">
                  <c:v>160</c:v>
                </c:pt>
                <c:pt idx="1">
                  <c:v>222</c:v>
                </c:pt>
              </c:numCache>
            </c:numRef>
          </c:val>
        </c:ser>
        <c:ser>
          <c:idx val="0"/>
          <c:order val="1"/>
          <c:tx>
            <c:strRef>
              <c:f>Лист1!$A$4</c:f>
              <c:strCache>
                <c:ptCount val="1"/>
                <c:pt idx="0">
                  <c:v>журналов</c:v>
                </c:pt>
              </c:strCache>
            </c:strRef>
          </c:tx>
          <c:spPr>
            <a:solidFill>
              <a:srgbClr val="993366"/>
            </a:solidFill>
            <a:ln w="6105">
              <a:solidFill>
                <a:schemeClr val="tx1">
                  <a:lumMod val="75000"/>
                  <a:lumOff val="25000"/>
                </a:schemeClr>
              </a:solidFill>
            </a:ln>
          </c:spPr>
          <c:dLbls>
            <c:dLbl>
              <c:idx val="0"/>
              <c:layout>
                <c:manualLayout>
                  <c:x val="1.0586010711875881E-2"/>
                  <c:y val="-1.7636684303350969E-2"/>
                </c:manualLayout>
              </c:layout>
              <c:showVal val="1"/>
              <c:extLst>
                <c:ext xmlns:c15="http://schemas.microsoft.com/office/drawing/2012/chart" uri="{CE6537A1-D6FC-4f65-9D91-7224C49458BB}">
                  <c15:layout/>
                </c:ext>
              </c:extLst>
            </c:dLbl>
            <c:dLbl>
              <c:idx val="1"/>
              <c:layout>
                <c:manualLayout>
                  <c:x val="1.0587165298998388E-2"/>
                  <c:y val="-2.1157839146000751E-2"/>
                </c:manualLayout>
              </c:layout>
              <c:showVal val="1"/>
              <c:extLst>
                <c:ext xmlns:c15="http://schemas.microsoft.com/office/drawing/2012/chart" uri="{CE6537A1-D6FC-4f65-9D91-7224C49458BB}"/>
              </c:extLst>
            </c:dLbl>
            <c:spPr>
              <a:noFill/>
              <a:ln>
                <a:noFill/>
              </a:ln>
              <a:effectLst/>
            </c:spPr>
            <c:txPr>
              <a:bodyPr/>
              <a:lstStyle/>
              <a:p>
                <a:pPr>
                  <a:defRPr sz="1000" b="1"/>
                </a:pPr>
                <a:endParaRPr lang="ru-RU"/>
              </a:p>
            </c:txPr>
            <c:showVal val="1"/>
            <c:extLst>
              <c:ext xmlns:c15="http://schemas.microsoft.com/office/drawing/2012/chart" uri="{CE6537A1-D6FC-4f65-9D91-7224C49458BB}">
                <c15:showLeaderLines val="0"/>
              </c:ext>
            </c:extLst>
          </c:dLbls>
          <c:cat>
            <c:strRef>
              <c:f>Лист1!$B$2:$C$2</c:f>
              <c:strCache>
                <c:ptCount val="2"/>
                <c:pt idx="0">
                  <c:v>по состоянию на  09.01.2023</c:v>
                </c:pt>
                <c:pt idx="1">
                  <c:v>по состоянию на  09.01.2024</c:v>
                </c:pt>
              </c:strCache>
            </c:strRef>
          </c:cat>
          <c:val>
            <c:numRef>
              <c:f>Лист1!$B$4:$C$4</c:f>
              <c:numCache>
                <c:formatCode>General</c:formatCode>
                <c:ptCount val="2"/>
                <c:pt idx="0">
                  <c:v>40</c:v>
                </c:pt>
                <c:pt idx="1">
                  <c:v>36</c:v>
                </c:pt>
              </c:numCache>
            </c:numRef>
          </c:val>
        </c:ser>
        <c:ser>
          <c:idx val="1"/>
          <c:order val="2"/>
          <c:tx>
            <c:strRef>
              <c:f>Лист1!$A$5</c:f>
              <c:strCache>
                <c:ptCount val="1"/>
                <c:pt idx="0">
                  <c:v>телепрограмм</c:v>
                </c:pt>
              </c:strCache>
            </c:strRef>
          </c:tx>
          <c:spPr>
            <a:solidFill>
              <a:srgbClr val="CCFFFF"/>
            </a:solidFill>
            <a:ln w="6105">
              <a:solidFill>
                <a:schemeClr val="tx1">
                  <a:lumMod val="75000"/>
                  <a:lumOff val="25000"/>
                </a:schemeClr>
              </a:solidFill>
            </a:ln>
          </c:spPr>
          <c:dLbls>
            <c:dLbl>
              <c:idx val="0"/>
              <c:layout>
                <c:manualLayout>
                  <c:x val="8.8216750683942288E-3"/>
                  <c:y val="-2.3960539415331703E-2"/>
                </c:manualLayout>
              </c:layout>
              <c:spPr/>
              <c:txPr>
                <a:bodyPr/>
                <a:lstStyle/>
                <a:p>
                  <a:pPr>
                    <a:defRPr sz="1000" b="1"/>
                  </a:pPr>
                  <a:endParaRPr lang="ru-RU"/>
                </a:p>
              </c:txPr>
              <c:showVal val="1"/>
              <c:extLst>
                <c:ext xmlns:c15="http://schemas.microsoft.com/office/drawing/2012/chart" uri="{CE6537A1-D6FC-4f65-9D91-7224C49458BB}">
                  <c15:layout/>
                </c:ext>
              </c:extLst>
            </c:dLbl>
            <c:dLbl>
              <c:idx val="1"/>
              <c:layout>
                <c:manualLayout>
                  <c:x val="7.0581455095890793E-3"/>
                  <c:y val="-2.0673364105348899E-2"/>
                </c:manualLayout>
              </c:layout>
              <c:spPr/>
              <c:txPr>
                <a:bodyPr/>
                <a:lstStyle/>
                <a:p>
                  <a:pPr>
                    <a:defRPr sz="1000" b="1"/>
                  </a:pPr>
                  <a:endParaRPr lang="ru-RU"/>
                </a:p>
              </c:txPr>
              <c:showVal val="1"/>
              <c:extLst>
                <c:ext xmlns:c15="http://schemas.microsoft.com/office/drawing/2012/chart" uri="{CE6537A1-D6FC-4f65-9D91-7224C49458BB}"/>
              </c:extLst>
            </c:dLbl>
            <c:spPr>
              <a:noFill/>
              <a:ln>
                <a:noFill/>
              </a:ln>
              <a:effectLst/>
            </c:spPr>
            <c:txPr>
              <a:bodyPr/>
              <a:lstStyle/>
              <a:p>
                <a:pPr>
                  <a:defRPr sz="1000"/>
                </a:pPr>
                <a:endParaRPr lang="ru-RU"/>
              </a:p>
            </c:txPr>
            <c:showVal val="1"/>
            <c:extLst>
              <c:ext xmlns:c15="http://schemas.microsoft.com/office/drawing/2012/chart" uri="{CE6537A1-D6FC-4f65-9D91-7224C49458BB}">
                <c15:showLeaderLines val="0"/>
              </c:ext>
            </c:extLst>
          </c:dLbls>
          <c:cat>
            <c:strRef>
              <c:f>Лист1!$B$2:$C$2</c:f>
              <c:strCache>
                <c:ptCount val="2"/>
                <c:pt idx="0">
                  <c:v>по состоянию на  09.01.2023</c:v>
                </c:pt>
                <c:pt idx="1">
                  <c:v>по состоянию на  09.01.2024</c:v>
                </c:pt>
              </c:strCache>
            </c:strRef>
          </c:cat>
          <c:val>
            <c:numRef>
              <c:f>Лист1!$B$5:$C$5</c:f>
              <c:numCache>
                <c:formatCode>General</c:formatCode>
                <c:ptCount val="2"/>
                <c:pt idx="0">
                  <c:v>5</c:v>
                </c:pt>
                <c:pt idx="1">
                  <c:v>5</c:v>
                </c:pt>
              </c:numCache>
            </c:numRef>
          </c:val>
        </c:ser>
        <c:ser>
          <c:idx val="3"/>
          <c:order val="3"/>
          <c:tx>
            <c:strRef>
              <c:f>Лист1!$A$6</c:f>
              <c:strCache>
                <c:ptCount val="1"/>
                <c:pt idx="0">
                  <c:v>радиопрограмм</c:v>
                </c:pt>
              </c:strCache>
            </c:strRef>
          </c:tx>
          <c:spPr>
            <a:solidFill>
              <a:srgbClr val="FFFF66"/>
            </a:solidFill>
            <a:ln w="6105">
              <a:solidFill>
                <a:schemeClr val="tx1">
                  <a:lumMod val="75000"/>
                  <a:lumOff val="25000"/>
                </a:schemeClr>
              </a:solidFill>
            </a:ln>
          </c:spPr>
          <c:dLbls>
            <c:dLbl>
              <c:idx val="0"/>
              <c:layout>
                <c:manualLayout>
                  <c:x val="5.2910052910053514E-3"/>
                  <c:y val="-1.6760922126113485E-2"/>
                </c:manualLayout>
              </c:layout>
              <c:spPr/>
              <c:txPr>
                <a:bodyPr/>
                <a:lstStyle/>
                <a:p>
                  <a:pPr>
                    <a:defRPr sz="900" b="1"/>
                  </a:pPr>
                  <a:endParaRPr lang="ru-RU"/>
                </a:p>
              </c:txPr>
              <c:showVal val="1"/>
              <c:extLst>
                <c:ext xmlns:c15="http://schemas.microsoft.com/office/drawing/2012/chart" uri="{CE6537A1-D6FC-4f65-9D91-7224C49458BB}">
                  <c15:layout/>
                </c:ext>
              </c:extLst>
            </c:dLbl>
            <c:dLbl>
              <c:idx val="1"/>
              <c:layout>
                <c:manualLayout>
                  <c:x val="5.2922551347749534E-3"/>
                  <c:y val="-1.6420361247949707E-2"/>
                </c:manualLayout>
              </c:layout>
              <c:showVal val="1"/>
              <c:extLst>
                <c:ext xmlns:c15="http://schemas.microsoft.com/office/drawing/2012/chart" uri="{CE6537A1-D6FC-4f65-9D91-7224C49458BB}"/>
              </c:extLst>
            </c:dLbl>
            <c:spPr>
              <a:noFill/>
              <a:ln>
                <a:noFill/>
              </a:ln>
              <a:effectLst/>
            </c:spPr>
            <c:txPr>
              <a:bodyPr/>
              <a:lstStyle/>
              <a:p>
                <a:pPr>
                  <a:defRPr sz="1000" b="1"/>
                </a:pPr>
                <a:endParaRPr lang="ru-RU"/>
              </a:p>
            </c:txPr>
            <c:showVal val="1"/>
            <c:extLst>
              <c:ext xmlns:c15="http://schemas.microsoft.com/office/drawing/2012/chart" uri="{CE6537A1-D6FC-4f65-9D91-7224C49458BB}">
                <c15:showLeaderLines val="0"/>
              </c:ext>
            </c:extLst>
          </c:dLbls>
          <c:cat>
            <c:strRef>
              <c:f>Лист1!$B$2:$C$2</c:f>
              <c:strCache>
                <c:ptCount val="2"/>
                <c:pt idx="0">
                  <c:v>по состоянию на  09.01.2023</c:v>
                </c:pt>
                <c:pt idx="1">
                  <c:v>по состоянию на  09.01.2024</c:v>
                </c:pt>
              </c:strCache>
            </c:strRef>
          </c:cat>
          <c:val>
            <c:numRef>
              <c:f>Лист1!$B$6:$C$6</c:f>
              <c:numCache>
                <c:formatCode>General</c:formatCode>
                <c:ptCount val="2"/>
                <c:pt idx="0">
                  <c:v>0</c:v>
                </c:pt>
                <c:pt idx="1">
                  <c:v>0</c:v>
                </c:pt>
              </c:numCache>
            </c:numRef>
          </c:val>
        </c:ser>
        <c:ser>
          <c:idx val="5"/>
          <c:order val="4"/>
          <c:tx>
            <c:strRef>
              <c:f>Лист1!$A$7</c:f>
              <c:strCache>
                <c:ptCount val="1"/>
                <c:pt idx="0">
                  <c:v>радиоканалов</c:v>
                </c:pt>
              </c:strCache>
            </c:strRef>
          </c:tx>
          <c:spPr>
            <a:solidFill>
              <a:srgbClr val="008080"/>
            </a:solidFill>
            <a:ln w="6105">
              <a:solidFill>
                <a:schemeClr val="tx1">
                  <a:lumMod val="75000"/>
                  <a:lumOff val="25000"/>
                </a:schemeClr>
              </a:solidFill>
            </a:ln>
          </c:spPr>
          <c:dLbls>
            <c:dLbl>
              <c:idx val="0"/>
              <c:layout>
                <c:manualLayout>
                  <c:x val="7.0572015505587964E-3"/>
                  <c:y val="-1.7636684303350969E-2"/>
                </c:manualLayout>
              </c:layout>
              <c:showVal val="1"/>
              <c:extLst>
                <c:ext xmlns:c15="http://schemas.microsoft.com/office/drawing/2012/chart" uri="{CE6537A1-D6FC-4f65-9D91-7224C49458BB}">
                  <c15:layout/>
                </c:ext>
              </c:extLst>
            </c:dLbl>
            <c:dLbl>
              <c:idx val="1"/>
              <c:layout>
                <c:manualLayout>
                  <c:x val="8.822637749165526E-3"/>
                  <c:y val="-2.1157839146000751E-2"/>
                </c:manualLayout>
              </c:layout>
              <c:showVal val="1"/>
              <c:extLst>
                <c:ext xmlns:c15="http://schemas.microsoft.com/office/drawing/2012/chart" uri="{CE6537A1-D6FC-4f65-9D91-7224C49458BB}"/>
              </c:extLst>
            </c:dLbl>
            <c:spPr>
              <a:noFill/>
              <a:ln>
                <a:noFill/>
              </a:ln>
              <a:effectLst/>
            </c:spPr>
            <c:txPr>
              <a:bodyPr/>
              <a:lstStyle/>
              <a:p>
                <a:pPr>
                  <a:defRPr sz="1000" b="1"/>
                </a:pPr>
                <a:endParaRPr lang="ru-RU"/>
              </a:p>
            </c:txPr>
            <c:showVal val="1"/>
            <c:extLst>
              <c:ext xmlns:c15="http://schemas.microsoft.com/office/drawing/2012/chart" uri="{CE6537A1-D6FC-4f65-9D91-7224C49458BB}">
                <c15:showLeaderLines val="0"/>
              </c:ext>
            </c:extLst>
          </c:dLbls>
          <c:cat>
            <c:strRef>
              <c:f>Лист1!$B$2:$C$2</c:f>
              <c:strCache>
                <c:ptCount val="2"/>
                <c:pt idx="0">
                  <c:v>по состоянию на  09.01.2023</c:v>
                </c:pt>
                <c:pt idx="1">
                  <c:v>по состоянию на  09.01.2024</c:v>
                </c:pt>
              </c:strCache>
            </c:strRef>
          </c:cat>
          <c:val>
            <c:numRef>
              <c:f>Лист1!$B$7:$C$7</c:f>
              <c:numCache>
                <c:formatCode>General</c:formatCode>
                <c:ptCount val="2"/>
                <c:pt idx="0">
                  <c:v>102</c:v>
                </c:pt>
                <c:pt idx="1">
                  <c:v>123</c:v>
                </c:pt>
              </c:numCache>
            </c:numRef>
          </c:val>
        </c:ser>
        <c:ser>
          <c:idx val="6"/>
          <c:order val="5"/>
          <c:tx>
            <c:strRef>
              <c:f>Лист1!$A$8</c:f>
              <c:strCache>
                <c:ptCount val="1"/>
                <c:pt idx="0">
                  <c:v>телеканалов</c:v>
                </c:pt>
              </c:strCache>
            </c:strRef>
          </c:tx>
          <c:spPr>
            <a:solidFill>
              <a:srgbClr val="CC99FF"/>
            </a:solidFill>
            <a:ln w="6105">
              <a:solidFill>
                <a:schemeClr val="tx1">
                  <a:lumMod val="75000"/>
                  <a:lumOff val="25000"/>
                </a:schemeClr>
              </a:solidFill>
            </a:ln>
          </c:spPr>
          <c:dLbls>
            <c:dLbl>
              <c:idx val="0"/>
              <c:layout>
                <c:manualLayout>
                  <c:x val="1.0584649141079587E-2"/>
                  <c:y val="-2.0677501519206692E-2"/>
                </c:manualLayout>
              </c:layout>
              <c:showVal val="1"/>
              <c:extLst>
                <c:ext xmlns:c15="http://schemas.microsoft.com/office/drawing/2012/chart" uri="{CE6537A1-D6FC-4f65-9D91-7224C49458BB}">
                  <c15:layout/>
                </c:ext>
              </c:extLst>
            </c:dLbl>
            <c:dLbl>
              <c:idx val="1"/>
              <c:layout>
                <c:manualLayout>
                  <c:x val="7.0573122804093932E-3"/>
                  <c:y val="-1.8958664649678061E-2"/>
                </c:manualLayout>
              </c:layout>
              <c:showVal val="1"/>
              <c:extLst>
                <c:ext xmlns:c15="http://schemas.microsoft.com/office/drawing/2012/chart" uri="{CE6537A1-D6FC-4f65-9D91-7224C49458BB}"/>
              </c:extLst>
            </c:dLbl>
            <c:spPr>
              <a:noFill/>
              <a:ln>
                <a:noFill/>
              </a:ln>
              <a:effectLst/>
            </c:spPr>
            <c:txPr>
              <a:bodyPr/>
              <a:lstStyle/>
              <a:p>
                <a:pPr>
                  <a:defRPr sz="1000" b="1"/>
                </a:pPr>
                <a:endParaRPr lang="ru-RU"/>
              </a:p>
            </c:txPr>
            <c:showVal val="1"/>
            <c:extLst>
              <c:ext xmlns:c15="http://schemas.microsoft.com/office/drawing/2012/chart" uri="{CE6537A1-D6FC-4f65-9D91-7224C49458BB}">
                <c15:showLeaderLines val="0"/>
              </c:ext>
            </c:extLst>
          </c:dLbls>
          <c:cat>
            <c:strRef>
              <c:f>Лист1!$B$2:$C$2</c:f>
              <c:strCache>
                <c:ptCount val="2"/>
                <c:pt idx="0">
                  <c:v>по состоянию на  09.01.2023</c:v>
                </c:pt>
                <c:pt idx="1">
                  <c:v>по состоянию на  09.01.2024</c:v>
                </c:pt>
              </c:strCache>
            </c:strRef>
          </c:cat>
          <c:val>
            <c:numRef>
              <c:f>Лист1!$B$8:$C$8</c:f>
              <c:numCache>
                <c:formatCode>General</c:formatCode>
                <c:ptCount val="2"/>
                <c:pt idx="0">
                  <c:v>24</c:v>
                </c:pt>
                <c:pt idx="1">
                  <c:v>43</c:v>
                </c:pt>
              </c:numCache>
            </c:numRef>
          </c:val>
        </c:ser>
        <c:ser>
          <c:idx val="7"/>
          <c:order val="6"/>
          <c:tx>
            <c:strRef>
              <c:f>Лист1!$A$9</c:f>
              <c:strCache>
                <c:ptCount val="1"/>
                <c:pt idx="0">
                  <c:v>бюллетеней</c:v>
                </c:pt>
              </c:strCache>
            </c:strRef>
          </c:tx>
          <c:spPr>
            <a:solidFill>
              <a:srgbClr val="FF3300"/>
            </a:solidFill>
            <a:ln w="6105">
              <a:solidFill>
                <a:schemeClr val="tx1">
                  <a:lumMod val="65000"/>
                  <a:lumOff val="35000"/>
                </a:schemeClr>
              </a:solidFill>
            </a:ln>
          </c:spPr>
          <c:dLbls>
            <c:dLbl>
              <c:idx val="0"/>
              <c:layout>
                <c:manualLayout>
                  <c:x val="8.8216750683942288E-3"/>
                  <c:y val="-2.0677501519206692E-2"/>
                </c:manualLayout>
              </c:layout>
              <c:showVal val="1"/>
              <c:extLst>
                <c:ext xmlns:c15="http://schemas.microsoft.com/office/drawing/2012/chart" uri="{CE6537A1-D6FC-4f65-9D91-7224C49458BB}">
                  <c15:layout/>
                </c:ext>
              </c:extLst>
            </c:dLbl>
            <c:dLbl>
              <c:idx val="1"/>
              <c:layout>
                <c:manualLayout>
                  <c:x val="7.0577288949994123E-3"/>
                  <c:y val="-2.200018101185628E-2"/>
                </c:manualLayout>
              </c:layout>
              <c:showVal val="1"/>
              <c:extLst>
                <c:ext xmlns:c15="http://schemas.microsoft.com/office/drawing/2012/chart" uri="{CE6537A1-D6FC-4f65-9D91-7224C49458BB}"/>
              </c:extLst>
            </c:dLbl>
            <c:spPr>
              <a:noFill/>
              <a:ln>
                <a:noFill/>
              </a:ln>
              <a:effectLst/>
            </c:spPr>
            <c:txPr>
              <a:bodyPr/>
              <a:lstStyle/>
              <a:p>
                <a:pPr>
                  <a:defRPr sz="1000" b="1"/>
                </a:pPr>
                <a:endParaRPr lang="ru-RU"/>
              </a:p>
            </c:txPr>
            <c:showVal val="1"/>
            <c:extLst>
              <c:ext xmlns:c15="http://schemas.microsoft.com/office/drawing/2012/chart" uri="{CE6537A1-D6FC-4f65-9D91-7224C49458BB}">
                <c15:showLeaderLines val="0"/>
              </c:ext>
            </c:extLst>
          </c:dLbls>
          <c:cat>
            <c:strRef>
              <c:f>Лист1!$B$2:$C$2</c:f>
              <c:strCache>
                <c:ptCount val="2"/>
                <c:pt idx="0">
                  <c:v>по состоянию на  09.01.2023</c:v>
                </c:pt>
                <c:pt idx="1">
                  <c:v>по состоянию на  09.01.2024</c:v>
                </c:pt>
              </c:strCache>
            </c:strRef>
          </c:cat>
          <c:val>
            <c:numRef>
              <c:f>Лист1!$B$9:$C$9</c:f>
              <c:numCache>
                <c:formatCode>General</c:formatCode>
                <c:ptCount val="2"/>
                <c:pt idx="0">
                  <c:v>0</c:v>
                </c:pt>
                <c:pt idx="1">
                  <c:v>0</c:v>
                </c:pt>
              </c:numCache>
            </c:numRef>
          </c:val>
        </c:ser>
        <c:ser>
          <c:idx val="8"/>
          <c:order val="7"/>
          <c:tx>
            <c:strRef>
              <c:f>Лист1!$A$10</c:f>
              <c:strCache>
                <c:ptCount val="1"/>
                <c:pt idx="0">
                  <c:v>альманахов</c:v>
                </c:pt>
              </c:strCache>
            </c:strRef>
          </c:tx>
          <c:spPr>
            <a:solidFill>
              <a:srgbClr val="00FF00"/>
            </a:solidFill>
            <a:ln>
              <a:solidFill>
                <a:prstClr val="black">
                  <a:lumMod val="65000"/>
                  <a:lumOff val="35000"/>
                </a:prstClr>
              </a:solidFill>
            </a:ln>
          </c:spPr>
          <c:dLbls>
            <c:dLbl>
              <c:idx val="0"/>
              <c:layout>
                <c:manualLayout>
                  <c:x val="8.8216750683942288E-3"/>
                  <c:y val="-2.0677501519206692E-2"/>
                </c:manualLayout>
              </c:layout>
              <c:showVal val="1"/>
              <c:extLst>
                <c:ext xmlns:c15="http://schemas.microsoft.com/office/drawing/2012/chart" uri="{CE6537A1-D6FC-4f65-9D91-7224C49458BB}">
                  <c15:layout/>
                </c:ext>
              </c:extLst>
            </c:dLbl>
            <c:dLbl>
              <c:idx val="1"/>
              <c:layout>
                <c:manualLayout>
                  <c:x val="8.8204252246248567E-3"/>
                  <c:y val="-2.5086691749738179E-2"/>
                </c:manualLayout>
              </c:layout>
              <c:showVal val="1"/>
              <c:extLst>
                <c:ext xmlns:c15="http://schemas.microsoft.com/office/drawing/2012/chart" uri="{CE6537A1-D6FC-4f65-9D91-7224C49458BB}"/>
              </c:extLst>
            </c:dLbl>
            <c:spPr>
              <a:noFill/>
              <a:ln>
                <a:noFill/>
              </a:ln>
              <a:effectLst/>
            </c:spPr>
            <c:txPr>
              <a:bodyPr/>
              <a:lstStyle/>
              <a:p>
                <a:pPr>
                  <a:defRPr sz="1000" b="1"/>
                </a:pPr>
                <a:endParaRPr lang="ru-RU"/>
              </a:p>
            </c:txPr>
            <c:showVal val="1"/>
            <c:extLst>
              <c:ext xmlns:c15="http://schemas.microsoft.com/office/drawing/2012/chart" uri="{CE6537A1-D6FC-4f65-9D91-7224C49458BB}">
                <c15:showLeaderLines val="0"/>
              </c:ext>
            </c:extLst>
          </c:dLbls>
          <c:cat>
            <c:strRef>
              <c:f>Лист1!$B$2:$C$2</c:f>
              <c:strCache>
                <c:ptCount val="2"/>
                <c:pt idx="0">
                  <c:v>по состоянию на  09.01.2023</c:v>
                </c:pt>
                <c:pt idx="1">
                  <c:v>по состоянию на  09.01.2024</c:v>
                </c:pt>
              </c:strCache>
            </c:strRef>
          </c:cat>
          <c:val>
            <c:numRef>
              <c:f>Лист1!$B$10:$C$10</c:f>
              <c:numCache>
                <c:formatCode>General</c:formatCode>
                <c:ptCount val="2"/>
                <c:pt idx="0">
                  <c:v>0</c:v>
                </c:pt>
                <c:pt idx="1">
                  <c:v>0</c:v>
                </c:pt>
              </c:numCache>
            </c:numRef>
          </c:val>
        </c:ser>
        <c:ser>
          <c:idx val="9"/>
          <c:order val="8"/>
          <c:tx>
            <c:strRef>
              <c:f>Лист1!$A$11</c:f>
              <c:strCache>
                <c:ptCount val="1"/>
                <c:pt idx="0">
                  <c:v>сборников</c:v>
                </c:pt>
              </c:strCache>
            </c:strRef>
          </c:tx>
          <c:spPr>
            <a:solidFill>
              <a:srgbClr val="FF9900"/>
            </a:solidFill>
            <a:ln w="6105">
              <a:solidFill>
                <a:schemeClr val="tx1">
                  <a:lumMod val="75000"/>
                  <a:lumOff val="25000"/>
                </a:schemeClr>
              </a:solidFill>
            </a:ln>
          </c:spPr>
          <c:dLbls>
            <c:dLbl>
              <c:idx val="0"/>
              <c:layout>
                <c:manualLayout>
                  <c:x val="7.0573122804093932E-3"/>
                  <c:y val="-2.0677501519206692E-2"/>
                </c:manualLayout>
              </c:layout>
              <c:showVal val="1"/>
              <c:extLst>
                <c:ext xmlns:c15="http://schemas.microsoft.com/office/drawing/2012/chart" uri="{CE6537A1-D6FC-4f65-9D91-7224C49458BB}">
                  <c15:layout/>
                </c:ext>
              </c:extLst>
            </c:dLbl>
            <c:dLbl>
              <c:idx val="1"/>
              <c:layout>
                <c:manualLayout>
                  <c:x val="8.8204318427868768E-3"/>
                  <c:y val="-2.1604938271605412E-2"/>
                </c:manualLayout>
              </c:layout>
              <c:showVal val="1"/>
              <c:extLst>
                <c:ext xmlns:c15="http://schemas.microsoft.com/office/drawing/2012/chart" uri="{CE6537A1-D6FC-4f65-9D91-7224C49458BB}"/>
              </c:extLst>
            </c:dLbl>
            <c:spPr>
              <a:noFill/>
              <a:ln>
                <a:noFill/>
              </a:ln>
              <a:effectLst/>
            </c:spPr>
            <c:txPr>
              <a:bodyPr/>
              <a:lstStyle/>
              <a:p>
                <a:pPr>
                  <a:defRPr sz="1000" b="1"/>
                </a:pPr>
                <a:endParaRPr lang="ru-RU"/>
              </a:p>
            </c:txPr>
            <c:showVal val="1"/>
            <c:extLst>
              <c:ext xmlns:c15="http://schemas.microsoft.com/office/drawing/2012/chart" uri="{CE6537A1-D6FC-4f65-9D91-7224C49458BB}">
                <c15:showLeaderLines val="0"/>
              </c:ext>
            </c:extLst>
          </c:dLbls>
          <c:cat>
            <c:strRef>
              <c:f>Лист1!$B$2:$C$2</c:f>
              <c:strCache>
                <c:ptCount val="2"/>
                <c:pt idx="0">
                  <c:v>по состоянию на  09.01.2023</c:v>
                </c:pt>
                <c:pt idx="1">
                  <c:v>по состоянию на  09.01.2024</c:v>
                </c:pt>
              </c:strCache>
            </c:strRef>
          </c:cat>
          <c:val>
            <c:numRef>
              <c:f>Лист1!$B$11:$C$11</c:f>
              <c:numCache>
                <c:formatCode>General</c:formatCode>
                <c:ptCount val="2"/>
                <c:pt idx="0">
                  <c:v>1</c:v>
                </c:pt>
                <c:pt idx="1">
                  <c:v>1</c:v>
                </c:pt>
              </c:numCache>
            </c:numRef>
          </c:val>
        </c:ser>
        <c:ser>
          <c:idx val="10"/>
          <c:order val="9"/>
          <c:tx>
            <c:strRef>
              <c:f>Лист1!$A$12</c:f>
              <c:strCache>
                <c:ptCount val="1"/>
                <c:pt idx="0">
                  <c:v>информационных агентств</c:v>
                </c:pt>
              </c:strCache>
            </c:strRef>
          </c:tx>
          <c:spPr>
            <a:solidFill>
              <a:srgbClr val="FF99CC"/>
            </a:solidFill>
            <a:ln w="6105">
              <a:solidFill>
                <a:schemeClr val="tx1">
                  <a:lumMod val="75000"/>
                  <a:lumOff val="25000"/>
                </a:schemeClr>
              </a:solidFill>
            </a:ln>
          </c:spPr>
          <c:dLbls>
            <c:dLbl>
              <c:idx val="0"/>
              <c:layout>
                <c:manualLayout>
                  <c:x val="8.8202863530948746E-3"/>
                  <c:y val="-1.7150097617108211E-2"/>
                </c:manualLayout>
              </c:layout>
              <c:showVal val="1"/>
              <c:extLst>
                <c:ext xmlns:c15="http://schemas.microsoft.com/office/drawing/2012/chart" uri="{CE6537A1-D6FC-4f65-9D91-7224C49458BB}">
                  <c15:layout/>
                </c:ext>
              </c:extLst>
            </c:dLbl>
            <c:dLbl>
              <c:idx val="1"/>
              <c:layout>
                <c:manualLayout>
                  <c:x val="7.0563401796999124E-3"/>
                  <c:y val="-2.5086691749738179E-2"/>
                </c:manualLayout>
              </c:layout>
              <c:showVal val="1"/>
              <c:extLst>
                <c:ext xmlns:c15="http://schemas.microsoft.com/office/drawing/2012/chart" uri="{CE6537A1-D6FC-4f65-9D91-7224C49458BB}"/>
              </c:extLst>
            </c:dLbl>
            <c:spPr>
              <a:noFill/>
              <a:ln>
                <a:noFill/>
              </a:ln>
              <a:effectLst/>
            </c:spPr>
            <c:txPr>
              <a:bodyPr/>
              <a:lstStyle/>
              <a:p>
                <a:pPr>
                  <a:defRPr sz="1000" b="1"/>
                </a:pPr>
                <a:endParaRPr lang="ru-RU"/>
              </a:p>
            </c:txPr>
            <c:showVal val="1"/>
            <c:extLst>
              <c:ext xmlns:c15="http://schemas.microsoft.com/office/drawing/2012/chart" uri="{CE6537A1-D6FC-4f65-9D91-7224C49458BB}">
                <c15:showLeaderLines val="0"/>
              </c:ext>
            </c:extLst>
          </c:dLbls>
          <c:cat>
            <c:strRef>
              <c:f>Лист1!$B$2:$C$2</c:f>
              <c:strCache>
                <c:ptCount val="2"/>
                <c:pt idx="0">
                  <c:v>по состоянию на  09.01.2023</c:v>
                </c:pt>
                <c:pt idx="1">
                  <c:v>по состоянию на  09.01.2024</c:v>
                </c:pt>
              </c:strCache>
            </c:strRef>
          </c:cat>
          <c:val>
            <c:numRef>
              <c:f>Лист1!$B$12:$C$12</c:f>
              <c:numCache>
                <c:formatCode>General</c:formatCode>
                <c:ptCount val="2"/>
                <c:pt idx="0">
                  <c:v>1</c:v>
                </c:pt>
                <c:pt idx="1">
                  <c:v>1</c:v>
                </c:pt>
              </c:numCache>
            </c:numRef>
          </c:val>
        </c:ser>
        <c:ser>
          <c:idx val="12"/>
          <c:order val="10"/>
          <c:tx>
            <c:strRef>
              <c:f>Лист1!$A$14</c:f>
              <c:strCache>
                <c:ptCount val="1"/>
                <c:pt idx="0">
                  <c:v>аудиопрограмм</c:v>
                </c:pt>
              </c:strCache>
            </c:strRef>
          </c:tx>
          <c:spPr>
            <a:solidFill>
              <a:srgbClr val="33CCFF"/>
            </a:solidFill>
            <a:ln>
              <a:solidFill>
                <a:prstClr val="black">
                  <a:lumMod val="65000"/>
                  <a:lumOff val="35000"/>
                </a:prstClr>
              </a:solidFill>
            </a:ln>
          </c:spPr>
          <c:dLbls>
            <c:dLbl>
              <c:idx val="0"/>
              <c:layout>
                <c:manualLayout>
                  <c:x val="8.8216750683942288E-3"/>
                  <c:y val="-2.0677501519206692E-2"/>
                </c:manualLayout>
              </c:layout>
              <c:showVal val="1"/>
              <c:extLst>
                <c:ext xmlns:c15="http://schemas.microsoft.com/office/drawing/2012/chart" uri="{CE6537A1-D6FC-4f65-9D91-7224C49458BB}">
                  <c15:layout/>
                </c:ext>
              </c:extLst>
            </c:dLbl>
            <c:dLbl>
              <c:idx val="1"/>
              <c:layout>
                <c:manualLayout>
                  <c:x val="8.8187587662653284E-3"/>
                  <c:y val="-2.200018101185628E-2"/>
                </c:manualLayout>
              </c:layout>
              <c:showVal val="1"/>
              <c:extLst>
                <c:ext xmlns:c15="http://schemas.microsoft.com/office/drawing/2012/chart" uri="{CE6537A1-D6FC-4f65-9D91-7224C49458BB}"/>
              </c:extLst>
            </c:dLbl>
            <c:spPr>
              <a:noFill/>
              <a:ln>
                <a:noFill/>
              </a:ln>
              <a:effectLst/>
            </c:spPr>
            <c:txPr>
              <a:bodyPr/>
              <a:lstStyle/>
              <a:p>
                <a:pPr>
                  <a:defRPr sz="1000" b="1"/>
                </a:pPr>
                <a:endParaRPr lang="ru-RU"/>
              </a:p>
            </c:txPr>
            <c:showVal val="1"/>
            <c:extLst>
              <c:ext xmlns:c15="http://schemas.microsoft.com/office/drawing/2012/chart" uri="{CE6537A1-D6FC-4f65-9D91-7224C49458BB}">
                <c15:showLeaderLines val="0"/>
              </c:ext>
            </c:extLst>
          </c:dLbls>
          <c:cat>
            <c:strRef>
              <c:f>Лист1!$B$2:$C$2</c:f>
              <c:strCache>
                <c:ptCount val="2"/>
                <c:pt idx="0">
                  <c:v>по состоянию на  09.01.2023</c:v>
                </c:pt>
                <c:pt idx="1">
                  <c:v>по состоянию на  09.01.2024</c:v>
                </c:pt>
              </c:strCache>
            </c:strRef>
          </c:cat>
          <c:val>
            <c:numRef>
              <c:f>Лист1!$B$14:$C$14</c:f>
              <c:numCache>
                <c:formatCode>General</c:formatCode>
                <c:ptCount val="2"/>
                <c:pt idx="0">
                  <c:v>0</c:v>
                </c:pt>
                <c:pt idx="1">
                  <c:v>0</c:v>
                </c:pt>
              </c:numCache>
            </c:numRef>
          </c:val>
        </c:ser>
        <c:ser>
          <c:idx val="4"/>
          <c:order val="11"/>
          <c:tx>
            <c:strRef>
              <c:f>Лист1!$A$15</c:f>
              <c:strCache>
                <c:ptCount val="1"/>
              </c:strCache>
            </c:strRef>
          </c:tx>
          <c:spPr>
            <a:solidFill>
              <a:srgbClr val="9966FF"/>
            </a:solidFill>
            <a:ln w="6105">
              <a:solidFill>
                <a:schemeClr val="tx1">
                  <a:lumMod val="75000"/>
                  <a:lumOff val="25000"/>
                </a:schemeClr>
              </a:solidFill>
            </a:ln>
          </c:spPr>
          <c:dLbls>
            <c:dLbl>
              <c:idx val="0"/>
              <c:layout>
                <c:manualLayout>
                  <c:x val="5.2930053559379414E-3"/>
                  <c:y val="-1.4109347442680839E-2"/>
                </c:manualLayout>
              </c:layout>
              <c:showVal val="1"/>
              <c:extLst>
                <c:ext xmlns:c15="http://schemas.microsoft.com/office/drawing/2012/chart" uri="{CE6537A1-D6FC-4f65-9D91-7224C49458BB}"/>
              </c:extLst>
            </c:dLbl>
            <c:dLbl>
              <c:idx val="1"/>
              <c:layout>
                <c:manualLayout>
                  <c:x val="1.7640863685574341E-3"/>
                  <c:y val="-1.8518518518518583E-2"/>
                </c:manualLayout>
              </c:layout>
              <c:showVal val="1"/>
              <c:extLst>
                <c:ext xmlns:c15="http://schemas.microsoft.com/office/drawing/2012/chart" uri="{CE6537A1-D6FC-4f65-9D91-7224C49458BB}"/>
              </c:extLst>
            </c:dLbl>
            <c:spPr>
              <a:noFill/>
              <a:ln>
                <a:noFill/>
              </a:ln>
              <a:effectLst/>
            </c:spPr>
            <c:txPr>
              <a:bodyPr/>
              <a:lstStyle/>
              <a:p>
                <a:pPr>
                  <a:defRPr sz="1000" b="1"/>
                </a:pPr>
                <a:endParaRPr lang="ru-RU"/>
              </a:p>
            </c:txPr>
            <c:showVal val="1"/>
            <c:extLst>
              <c:ext xmlns:c15="http://schemas.microsoft.com/office/drawing/2012/chart" uri="{CE6537A1-D6FC-4f65-9D91-7224C49458BB}">
                <c15:showLeaderLines val="0"/>
              </c:ext>
            </c:extLst>
          </c:dLbls>
          <c:cat>
            <c:strRef>
              <c:f>Лист1!$B$2:$C$2</c:f>
              <c:strCache>
                <c:ptCount val="2"/>
                <c:pt idx="0">
                  <c:v>по состоянию на  09.01.2023</c:v>
                </c:pt>
                <c:pt idx="1">
                  <c:v>по состоянию на  09.01.2024</c:v>
                </c:pt>
              </c:strCache>
            </c:strRef>
          </c:cat>
          <c:val>
            <c:numRef>
              <c:f>Лист1!$B$15:$C$15</c:f>
              <c:numCache>
                <c:formatCode>General</c:formatCode>
                <c:ptCount val="2"/>
              </c:numCache>
            </c:numRef>
          </c:val>
        </c:ser>
        <c:ser>
          <c:idx val="13"/>
          <c:order val="12"/>
          <c:tx>
            <c:strRef>
              <c:f>Лист1!$A$16</c:f>
              <c:strCache>
                <c:ptCount val="1"/>
              </c:strCache>
            </c:strRef>
          </c:tx>
          <c:spPr>
            <a:solidFill>
              <a:srgbClr val="FF00FF"/>
            </a:solidFill>
            <a:ln>
              <a:solidFill>
                <a:schemeClr val="tx1">
                  <a:lumMod val="75000"/>
                  <a:lumOff val="25000"/>
                </a:schemeClr>
              </a:solidFill>
            </a:ln>
          </c:spPr>
          <c:dLbls>
            <c:dLbl>
              <c:idx val="0"/>
              <c:layout>
                <c:manualLayout>
                  <c:x val="1.7643351186459881E-3"/>
                  <c:y val="-1.4109347442680775E-2"/>
                </c:manualLayout>
              </c:layout>
              <c:showVal val="1"/>
              <c:extLst>
                <c:ext xmlns:c15="http://schemas.microsoft.com/office/drawing/2012/chart" uri="{CE6537A1-D6FC-4f65-9D91-7224C49458BB}"/>
              </c:extLst>
            </c:dLbl>
            <c:dLbl>
              <c:idx val="1"/>
              <c:layout>
                <c:manualLayout>
                  <c:x val="0"/>
                  <c:y val="-2.1604938271605412E-2"/>
                </c:manualLayout>
              </c:layout>
              <c:showVal val="1"/>
              <c:extLst>
                <c:ext xmlns:c15="http://schemas.microsoft.com/office/drawing/2012/chart" uri="{CE6537A1-D6FC-4f65-9D91-7224C49458BB}"/>
              </c:extLst>
            </c:dLbl>
            <c:spPr>
              <a:noFill/>
              <a:ln>
                <a:noFill/>
              </a:ln>
              <a:effectLst/>
            </c:spPr>
            <c:txPr>
              <a:bodyPr/>
              <a:lstStyle/>
              <a:p>
                <a:pPr>
                  <a:defRPr sz="1000" b="1"/>
                </a:pPr>
                <a:endParaRPr lang="ru-RU"/>
              </a:p>
            </c:txPr>
            <c:showVal val="1"/>
            <c:extLst>
              <c:ext xmlns:c15="http://schemas.microsoft.com/office/drawing/2012/chart" uri="{CE6537A1-D6FC-4f65-9D91-7224C49458BB}">
                <c15:showLeaderLines val="0"/>
              </c:ext>
            </c:extLst>
          </c:dLbls>
          <c:cat>
            <c:strRef>
              <c:f>Лист1!$B$2:$C$2</c:f>
              <c:strCache>
                <c:ptCount val="2"/>
                <c:pt idx="0">
                  <c:v>по состоянию на  09.01.2023</c:v>
                </c:pt>
                <c:pt idx="1">
                  <c:v>по состоянию на  09.01.2024</c:v>
                </c:pt>
              </c:strCache>
            </c:strRef>
          </c:cat>
          <c:val>
            <c:numRef>
              <c:f>Лист1!$B$16:$C$16</c:f>
              <c:numCache>
                <c:formatCode>General</c:formatCode>
                <c:ptCount val="2"/>
              </c:numCache>
            </c:numRef>
          </c:val>
        </c:ser>
        <c:dLbls>
          <c:showVal val="1"/>
        </c:dLbls>
        <c:shape val="box"/>
        <c:axId val="206152448"/>
        <c:axId val="206153984"/>
        <c:axId val="0"/>
      </c:bar3DChart>
      <c:catAx>
        <c:axId val="206152448"/>
        <c:scaling>
          <c:orientation val="minMax"/>
        </c:scaling>
        <c:axPos val="b"/>
        <c:numFmt formatCode="General" sourceLinked="0"/>
        <c:tickLblPos val="nextTo"/>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206153984"/>
        <c:crosses val="autoZero"/>
        <c:lblAlgn val="ctr"/>
        <c:lblOffset val="100"/>
        <c:tickLblSkip val="1"/>
        <c:tickMarkSkip val="1"/>
      </c:catAx>
      <c:valAx>
        <c:axId val="206153984"/>
        <c:scaling>
          <c:orientation val="minMax"/>
        </c:scaling>
        <c:axPos val="l"/>
        <c:majorGridlines>
          <c:spPr>
            <a:ln w="9525" cap="flat" cmpd="sng" algn="ctr">
              <a:solidFill>
                <a:sysClr val="windowText" lastClr="000000">
                  <a:lumMod val="50000"/>
                  <a:lumOff val="50000"/>
                </a:sysClr>
              </a:solidFill>
              <a:prstDash val="solid"/>
            </a:ln>
            <a:effectLst/>
          </c:spPr>
        </c:majorGridlines>
        <c:numFmt formatCode="#,##0" sourceLinked="0"/>
        <c:tickLblPos val="nextTo"/>
        <c:spPr>
          <a:ln w="4038">
            <a:solidFill>
              <a:sysClr val="windowText" lastClr="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206152448"/>
        <c:crosses val="autoZero"/>
        <c:crossBetween val="between"/>
      </c:valAx>
      <c:spPr>
        <a:noFill/>
      </c:spPr>
    </c:plotArea>
    <c:legend>
      <c:legendPos val="b"/>
      <c:legendEntry>
        <c:idx val="11"/>
        <c:delete val="1"/>
      </c:legendEntry>
      <c:legendEntry>
        <c:idx val="12"/>
        <c:delete val="1"/>
      </c:legendEntry>
      <c:layout>
        <c:manualLayout>
          <c:xMode val="edge"/>
          <c:yMode val="edge"/>
          <c:x val="0.1344913762216805"/>
          <c:y val="0.81860439858816625"/>
          <c:w val="0.76453947588688764"/>
          <c:h val="0.13554012644971103"/>
        </c:manualLayout>
      </c:layout>
      <c:spPr>
        <a:ln>
          <a:solidFill>
            <a:sysClr val="windowText" lastClr="000000"/>
          </a:solidFill>
        </a:ln>
      </c:spPr>
      <c:txPr>
        <a:bodyPr/>
        <a:lstStyle/>
        <a:p>
          <a:pPr>
            <a:defRPr sz="1000" b="1" baseline="30000"/>
          </a:pPr>
          <a:endParaRPr lang="ru-RU"/>
        </a:p>
      </c:txPr>
    </c:legend>
    <c:plotVisOnly val="1"/>
    <c:dispBlanksAs val="gap"/>
  </c:chart>
  <c:spPr>
    <a:noFill/>
    <a:ln>
      <a:noFill/>
    </a:ln>
  </c:spPr>
  <c:txPr>
    <a:bodyPr/>
    <a:lstStyle/>
    <a:p>
      <a:pPr>
        <a:defRPr sz="1019" b="0" i="0" u="none" strike="noStrike" baseline="0">
          <a:solidFill>
            <a:srgbClr val="000000"/>
          </a:solidFill>
          <a:latin typeface="Times New Roman"/>
          <a:ea typeface="Times New Roman"/>
          <a:cs typeface="Times New Roman"/>
        </a:defRPr>
      </a:pPr>
      <a:endParaRPr lang="ru-RU"/>
    </a:p>
  </c:txPr>
  <c:externalData r:id="rId2"/>
</c:chartSpace>
</file>

<file path=word/charts/chart5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otX val="30"/>
      <c:rotY val="270"/>
      <c:perspective val="0"/>
    </c:view3D>
    <c:plotArea>
      <c:layout>
        <c:manualLayout>
          <c:layoutTarget val="inner"/>
          <c:xMode val="edge"/>
          <c:yMode val="edge"/>
          <c:x val="2.2559768941960871E-2"/>
          <c:y val="6.9616177506558394E-2"/>
          <c:w val="0.95979278011210079"/>
          <c:h val="0.79598976588599846"/>
        </c:manualLayout>
      </c:layout>
      <c:pie3DChart>
        <c:varyColors val="1"/>
        <c:ser>
          <c:idx val="0"/>
          <c:order val="0"/>
          <c:spPr>
            <a:ln w="9508">
              <a:solidFill>
                <a:srgbClr val="000000"/>
              </a:solidFill>
              <a:prstDash val="solid"/>
            </a:ln>
          </c:spPr>
          <c:explosion val="16"/>
          <c:dPt>
            <c:idx val="0"/>
            <c:spPr>
              <a:gradFill rotWithShape="0">
                <a:gsLst>
                  <a:gs pos="0">
                    <a:srgbClr val="33CCCC">
                      <a:gamma/>
                      <a:shade val="46275"/>
                      <a:invGamma/>
                    </a:srgbClr>
                  </a:gs>
                  <a:gs pos="100000">
                    <a:srgbClr val="33CCCC"/>
                  </a:gs>
                </a:gsLst>
                <a:lin ang="5400000" scaled="1"/>
              </a:gradFill>
              <a:ln w="9508">
                <a:solidFill>
                  <a:srgbClr val="000000"/>
                </a:solidFill>
                <a:prstDash val="solid"/>
              </a:ln>
            </c:spPr>
            <c:extLst xmlns:c16r2="http://schemas.microsoft.com/office/drawing/2015/06/chart">
              <c:ext xmlns:c16="http://schemas.microsoft.com/office/drawing/2014/chart" uri="{C3380CC4-5D6E-409C-BE32-E72D297353CC}">
                <c16:uniqueId val="{00000001-9B87-4968-9262-2B5D4188E9B9}"/>
              </c:ext>
            </c:extLst>
          </c:dPt>
          <c:dPt>
            <c:idx val="1"/>
            <c:explosion val="20"/>
            <c:spPr>
              <a:gradFill rotWithShape="0">
                <a:gsLst>
                  <a:gs pos="0">
                    <a:srgbClr val="FFFF00"/>
                  </a:gs>
                  <a:gs pos="100000">
                    <a:srgbClr val="FFFF00">
                      <a:gamma/>
                      <a:shade val="46275"/>
                      <a:invGamma/>
                    </a:srgbClr>
                  </a:gs>
                </a:gsLst>
                <a:lin ang="5400000" scaled="1"/>
              </a:gradFill>
              <a:ln w="9508">
                <a:solidFill>
                  <a:srgbClr val="000000"/>
                </a:solidFill>
                <a:prstDash val="solid"/>
              </a:ln>
            </c:spPr>
            <c:extLst xmlns:c16r2="http://schemas.microsoft.com/office/drawing/2015/06/chart">
              <c:ext xmlns:c16="http://schemas.microsoft.com/office/drawing/2014/chart" uri="{C3380CC4-5D6E-409C-BE32-E72D297353CC}">
                <c16:uniqueId val="{00000003-9B87-4968-9262-2B5D4188E9B9}"/>
              </c:ext>
            </c:extLst>
          </c:dPt>
          <c:dLbls>
            <c:dLbl>
              <c:idx val="0"/>
              <c:layout>
                <c:manualLayout>
                  <c:x val="-2.0373055689537081E-2"/>
                  <c:y val="0.10863850637940092"/>
                </c:manualLayout>
              </c:layout>
              <c:tx>
                <c:rich>
                  <a:bodyPr/>
                  <a:lstStyle/>
                  <a:p>
                    <a:r>
                      <a:rPr lang="ru-RU"/>
                      <a:t>решений вынесено судом -
</a:t>
                    </a:r>
                    <a:r>
                      <a:rPr lang="ru-RU" b="1"/>
                      <a:t>135
9%</a:t>
                    </a:r>
                  </a:p>
                </c:rich>
              </c:tx>
              <c:showVal val="1"/>
              <c:showCatName val="1"/>
              <c:showPercent val="1"/>
              <c:separator>
</c:separator>
            </c:dLbl>
            <c:dLbl>
              <c:idx val="1"/>
              <c:layout>
                <c:manualLayout>
                  <c:x val="3.3885456573098084E-2"/>
                  <c:y val="-3.8429865495470811E-2"/>
                </c:manualLayout>
              </c:layout>
              <c:tx>
                <c:rich>
                  <a:bodyPr/>
                  <a:lstStyle/>
                  <a:p>
                    <a:r>
                      <a:rPr lang="ru-RU"/>
                      <a:t>вынесено постановлений старшими государственными инспекторами -
</a:t>
                    </a:r>
                    <a:r>
                      <a:rPr lang="ru-RU" b="1"/>
                      <a:t>1384
91%</a:t>
                    </a:r>
                  </a:p>
                </c:rich>
              </c:tx>
              <c:showVal val="1"/>
              <c:showCatName val="1"/>
              <c:showPercent val="1"/>
              <c:separator>
</c:separator>
            </c:dLbl>
            <c:txPr>
              <a:bodyPr/>
              <a:lstStyle/>
              <a:p>
                <a:pPr>
                  <a:defRPr sz="1000">
                    <a:latin typeface="Times New Roman" pitchFamily="18" charset="0"/>
                    <a:cs typeface="Times New Roman" pitchFamily="18" charset="0"/>
                  </a:defRPr>
                </a:pPr>
                <a:endParaRPr lang="ru-RU"/>
              </a:p>
            </c:txPr>
            <c:showVal val="1"/>
            <c:showCatName val="1"/>
            <c:showPercent val="1"/>
            <c:separator>
</c:separator>
            <c:showLeaderLines val="1"/>
            <c:leaderLines>
              <c:spPr>
                <a:ln w="6350">
                  <a:prstDash val="dash"/>
                </a:ln>
              </c:spPr>
            </c:leaderLines>
          </c:dLbls>
          <c:cat>
            <c:strRef>
              <c:f>Лист1!$A$1:$A$2</c:f>
              <c:strCache>
                <c:ptCount val="2"/>
                <c:pt idx="0">
                  <c:v>решений вынесено судом -</c:v>
                </c:pt>
                <c:pt idx="1">
                  <c:v>вынесено постановлений старшими государственными инспекторами -</c:v>
                </c:pt>
              </c:strCache>
            </c:strRef>
          </c:cat>
          <c:val>
            <c:numRef>
              <c:f>Лист1!$B$1:$B$2</c:f>
              <c:numCache>
                <c:formatCode>General</c:formatCode>
                <c:ptCount val="2"/>
                <c:pt idx="0">
                  <c:v>135</c:v>
                </c:pt>
                <c:pt idx="1">
                  <c:v>1384</c:v>
                </c:pt>
              </c:numCache>
            </c:numRef>
          </c:val>
          <c:extLst xmlns:c16r2="http://schemas.microsoft.com/office/drawing/2015/06/chart">
            <c:ext xmlns:c16="http://schemas.microsoft.com/office/drawing/2014/chart" uri="{C3380CC4-5D6E-409C-BE32-E72D297353CC}">
              <c16:uniqueId val="{00000004-9B87-4968-9262-2B5D4188E9B9}"/>
            </c:ext>
          </c:extLst>
        </c:ser>
        <c:dLbls>
          <c:showVal val="1"/>
          <c:separator> - </c:separator>
        </c:dLbls>
      </c:pie3DChart>
      <c:spPr>
        <a:noFill/>
        <a:ln w="25264">
          <a:noFill/>
        </a:ln>
      </c:spPr>
    </c:plotArea>
    <c:dispBlanksAs val="zero"/>
  </c:chart>
  <c:spPr>
    <a:gradFill flip="none" rotWithShape="1">
      <a:gsLst>
        <a:gs pos="43000">
          <a:srgbClr val="4F81BD">
            <a:lumMod val="20000"/>
            <a:lumOff val="80000"/>
          </a:srgbClr>
        </a:gs>
        <a:gs pos="100000">
          <a:srgbClr val="FFFFFF"/>
        </a:gs>
      </a:gsLst>
      <a:path path="shape">
        <a:fillToRect l="50000" t="50000" r="50000" b="50000"/>
      </a:path>
      <a:tileRect/>
    </a:gradFill>
    <a:ln>
      <a:noFill/>
    </a:ln>
  </c:spPr>
  <c:txPr>
    <a:bodyPr/>
    <a:lstStyle/>
    <a:p>
      <a:pPr>
        <a:defRPr sz="298" b="0" i="0" u="none" strike="noStrike" baseline="0">
          <a:solidFill>
            <a:srgbClr val="000000"/>
          </a:solidFill>
          <a:latin typeface="Arial Cyr"/>
          <a:ea typeface="Arial Cyr"/>
          <a:cs typeface="Arial Cyr"/>
        </a:defRPr>
      </a:pPr>
      <a:endParaRPr lang="ru-RU"/>
    </a:p>
  </c:txPr>
  <c:externalData r:id="rId2"/>
</c:chartSpace>
</file>

<file path=word/charts/chart5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rotY val="110"/>
      <c:perspective val="30"/>
    </c:view3D>
    <c:plotArea>
      <c:layout>
        <c:manualLayout>
          <c:layoutTarget val="inner"/>
          <c:xMode val="edge"/>
          <c:yMode val="edge"/>
          <c:x val="5.7367872415247864E-2"/>
          <c:y val="0.11757476444080307"/>
          <c:w val="0.8389054419286327"/>
          <c:h val="0.70433120834249663"/>
        </c:manualLayout>
      </c:layout>
      <c:pie3DChart>
        <c:varyColors val="1"/>
        <c:ser>
          <c:idx val="0"/>
          <c:order val="0"/>
          <c:tx>
            <c:strRef>
              <c:f>Лист1!$B$1</c:f>
              <c:strCache>
                <c:ptCount val="1"/>
                <c:pt idx="0">
                  <c:v>Столбец1</c:v>
                </c:pt>
              </c:strCache>
            </c:strRef>
          </c:tx>
          <c:spPr>
            <a:ln>
              <a:solidFill>
                <a:sysClr val="windowText" lastClr="000000"/>
              </a:solidFill>
            </a:ln>
          </c:spPr>
          <c:explosion val="8"/>
          <c:dPt>
            <c:idx val="0"/>
            <c:spPr>
              <a:gradFill>
                <a:gsLst>
                  <a:gs pos="0">
                    <a:srgbClr val="FFFF00"/>
                  </a:gs>
                  <a:gs pos="50000">
                    <a:srgbClr val="FFFF99"/>
                  </a:gs>
                  <a:gs pos="100000">
                    <a:srgbClr val="FFFF66"/>
                  </a:gs>
                </a:gsLst>
                <a:path path="circle">
                  <a:fillToRect l="50000" t="50000" r="50000" b="50000"/>
                </a:path>
              </a:gradFill>
              <a:ln>
                <a:solidFill>
                  <a:sysClr val="windowText" lastClr="000000"/>
                </a:solidFill>
              </a:ln>
            </c:spPr>
          </c:dPt>
          <c:dPt>
            <c:idx val="1"/>
            <c:spPr>
              <a:gradFill>
                <a:gsLst>
                  <a:gs pos="0">
                    <a:srgbClr val="008000"/>
                  </a:gs>
                  <a:gs pos="50000">
                    <a:srgbClr val="00CC00"/>
                  </a:gs>
                  <a:gs pos="100000">
                    <a:srgbClr val="008000"/>
                  </a:gs>
                </a:gsLst>
                <a:path path="circle">
                  <a:fillToRect l="50000" t="50000" r="50000" b="50000"/>
                </a:path>
              </a:gradFill>
              <a:ln>
                <a:solidFill>
                  <a:sysClr val="windowText" lastClr="000000"/>
                </a:solidFill>
              </a:ln>
            </c:spPr>
          </c:dPt>
          <c:dPt>
            <c:idx val="3"/>
            <c:spPr>
              <a:solidFill>
                <a:srgbClr val="06C0EC"/>
              </a:solidFill>
              <a:ln>
                <a:solidFill>
                  <a:sysClr val="windowText" lastClr="000000"/>
                </a:solidFill>
              </a:ln>
            </c:spPr>
          </c:dPt>
          <c:dLbls>
            <c:dLbl>
              <c:idx val="0"/>
              <c:layout>
                <c:manualLayout>
                  <c:x val="4.1195009254856835E-2"/>
                  <c:y val="2.4404780564985941E-2"/>
                </c:manualLayout>
              </c:layout>
              <c:tx>
                <c:rich>
                  <a:bodyPr/>
                  <a:lstStyle/>
                  <a:p>
                    <a:r>
                      <a:rPr lang="ru-RU"/>
                      <a:t>должностные лица
</a:t>
                    </a:r>
                    <a:r>
                      <a:rPr lang="ru-RU" b="1"/>
                      <a:t>12
31%</a:t>
                    </a:r>
                  </a:p>
                </c:rich>
              </c:tx>
              <c:showVal val="1"/>
              <c:showCatName val="1"/>
              <c:showPercent val="1"/>
              <c:separator>
</c:separator>
            </c:dLbl>
            <c:dLbl>
              <c:idx val="1"/>
              <c:layout>
                <c:manualLayout>
                  <c:x val="-3.9621791314040512E-2"/>
                  <c:y val="3.5771254280545692E-3"/>
                </c:manualLayout>
              </c:layout>
              <c:tx>
                <c:rich>
                  <a:bodyPr/>
                  <a:lstStyle/>
                  <a:p>
                    <a:r>
                      <a:rPr lang="ru-RU"/>
                      <a:t>юридические лица
</a:t>
                    </a:r>
                    <a:r>
                      <a:rPr lang="ru-RU" b="1"/>
                      <a:t>23
59%</a:t>
                    </a:r>
                  </a:p>
                </c:rich>
              </c:tx>
              <c:showVal val="1"/>
              <c:showCatName val="1"/>
              <c:showPercent val="1"/>
              <c:separator>
</c:separator>
            </c:dLbl>
            <c:dLbl>
              <c:idx val="2"/>
              <c:delete val="1"/>
            </c:dLbl>
            <c:dLbl>
              <c:idx val="3"/>
              <c:layout>
                <c:manualLayout>
                  <c:x val="3.4666789407143635E-2"/>
                  <c:y val="-0.14442868034385339"/>
                </c:manualLayout>
              </c:layout>
              <c:tx>
                <c:rich>
                  <a:bodyPr/>
                  <a:lstStyle/>
                  <a:p>
                    <a:r>
                      <a:rPr lang="ru-RU"/>
                      <a:t>физические лица
</a:t>
                    </a:r>
                    <a:r>
                      <a:rPr lang="ru-RU" b="1"/>
                      <a:t>4
10%</a:t>
                    </a:r>
                  </a:p>
                </c:rich>
              </c:tx>
              <c:showVal val="1"/>
              <c:showCatName val="1"/>
              <c:showPercent val="1"/>
              <c:separator>
</c:separator>
            </c:dLbl>
            <c:showVal val="1"/>
            <c:showCatName val="1"/>
            <c:showPercent val="1"/>
            <c:separator>
</c:separator>
            <c:showLeaderLines val="1"/>
            <c:leaderLines>
              <c:spPr>
                <a:ln w="6350" cmpd="sng">
                  <a:prstDash val="dash"/>
                </a:ln>
              </c:spPr>
            </c:leaderLines>
          </c:dLbls>
          <c:cat>
            <c:strRef>
              <c:f>Лист1!$A$2:$A$5</c:f>
              <c:strCache>
                <c:ptCount val="4"/>
                <c:pt idx="0">
                  <c:v>должностные лица</c:v>
                </c:pt>
                <c:pt idx="1">
                  <c:v>юридические лица</c:v>
                </c:pt>
                <c:pt idx="2">
                  <c:v>индивидуальные предприниматели</c:v>
                </c:pt>
                <c:pt idx="3">
                  <c:v>физические лица</c:v>
                </c:pt>
              </c:strCache>
            </c:strRef>
          </c:cat>
          <c:val>
            <c:numRef>
              <c:f>Лист1!$B$2:$B$5</c:f>
              <c:numCache>
                <c:formatCode>General</c:formatCode>
                <c:ptCount val="4"/>
                <c:pt idx="0">
                  <c:v>12</c:v>
                </c:pt>
                <c:pt idx="1">
                  <c:v>23</c:v>
                </c:pt>
                <c:pt idx="2">
                  <c:v>0</c:v>
                </c:pt>
                <c:pt idx="3">
                  <c:v>4</c:v>
                </c:pt>
              </c:numCache>
            </c:numRef>
          </c:val>
        </c:ser>
        <c:dLbls>
          <c:showVal val="1"/>
        </c:dLbls>
      </c:pie3DChart>
      <c:spPr>
        <a:noFill/>
        <a:ln w="25378">
          <a:noFill/>
        </a:ln>
      </c:spPr>
    </c:plotArea>
    <c:plotVisOnly val="1"/>
    <c:dispBlanksAs val="zero"/>
  </c:chart>
  <c:spPr>
    <a:gradFill flip="none" rotWithShape="1">
      <a:gsLst>
        <a:gs pos="0">
          <a:srgbClr val="CC99FF"/>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chartSpace>
</file>

<file path=word/charts/chart5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10"/>
      <c:rotY val="10"/>
      <c:depthPercent val="100"/>
      <c:rAngAx val="1"/>
    </c:view3D>
    <c:floor>
      <c:spPr>
        <a:solidFill>
          <a:srgbClr val="4BACC6">
            <a:lumMod val="20000"/>
            <a:lumOff val="80000"/>
          </a:srgbClr>
        </a:solidFill>
      </c:spPr>
    </c:floor>
    <c:sideWall>
      <c:spPr>
        <a:solidFill>
          <a:srgbClr val="4BACC6">
            <a:lumMod val="20000"/>
            <a:lumOff val="80000"/>
          </a:srgbClr>
        </a:solidFill>
        <a:ln>
          <a:solidFill>
            <a:sysClr val="windowText" lastClr="000000"/>
          </a:solidFill>
        </a:ln>
      </c:spPr>
    </c:sideWall>
    <c:backWall>
      <c:spPr>
        <a:solidFill>
          <a:srgbClr val="4BACC6">
            <a:lumMod val="20000"/>
            <a:lumOff val="80000"/>
          </a:srgbClr>
        </a:solidFill>
        <a:ln>
          <a:solidFill>
            <a:sysClr val="windowText" lastClr="000000"/>
          </a:solidFill>
        </a:ln>
      </c:spPr>
    </c:backWall>
    <c:plotArea>
      <c:layout>
        <c:manualLayout>
          <c:layoutTarget val="inner"/>
          <c:xMode val="edge"/>
          <c:yMode val="edge"/>
          <c:x val="6.4451612903227123E-2"/>
          <c:y val="5.7992643392694193E-2"/>
          <c:w val="0.91334259973367549"/>
          <c:h val="0.68156294165149856"/>
        </c:manualLayout>
      </c:layout>
      <c:bar3DChart>
        <c:barDir val="col"/>
        <c:grouping val="clustered"/>
        <c:ser>
          <c:idx val="0"/>
          <c:order val="0"/>
          <c:tx>
            <c:strRef>
              <c:f>Лист1!$B$1</c:f>
              <c:strCache>
                <c:ptCount val="1"/>
                <c:pt idx="0">
                  <c:v>в отношении должностных лиц</c:v>
                </c:pt>
              </c:strCache>
            </c:strRef>
          </c:tx>
          <c:spPr>
            <a:solidFill>
              <a:srgbClr val="FF6600"/>
            </a:solidFill>
            <a:ln>
              <a:solidFill>
                <a:srgbClr val="000000"/>
              </a:solidFill>
            </a:ln>
          </c:spPr>
          <c:dLbls>
            <c:dLbl>
              <c:idx val="0"/>
              <c:layout>
                <c:manualLayout>
                  <c:x val="2.9477431200928212E-3"/>
                  <c:y val="-2.058288168524389E-2"/>
                </c:manualLayout>
              </c:layout>
              <c:showVal val="1"/>
              <c:extLst>
                <c:ext xmlns:c15="http://schemas.microsoft.com/office/drawing/2012/chart" uri="{CE6537A1-D6FC-4f65-9D91-7224C49458BB}">
                  <c15:layout/>
                </c:ext>
              </c:extLst>
            </c:dLbl>
            <c:dLbl>
              <c:idx val="1"/>
              <c:layout>
                <c:manualLayout>
                  <c:x val="1.0576249941661606E-2"/>
                  <c:y val="-2.0853250644554452E-2"/>
                </c:manualLayout>
              </c:layout>
              <c:showVal val="1"/>
              <c:extLst>
                <c:ext xmlns:c15="http://schemas.microsoft.com/office/drawing/2012/chart" uri="{CE6537A1-D6FC-4f65-9D91-7224C49458BB}"/>
              </c:extLst>
            </c:dLbl>
            <c:spPr>
              <a:noFill/>
              <a:ln>
                <a:noFill/>
              </a:ln>
              <a:effectLst/>
            </c:spPr>
            <c:txPr>
              <a:bodyPr/>
              <a:lstStyle/>
              <a:p>
                <a:pPr>
                  <a:defRPr sz="1000" b="1" baseline="0">
                    <a:latin typeface="Times New Roman" panose="02020603050405020304" pitchFamily="18" charset="0"/>
                    <a:cs typeface="Times New Roman" panose="02020603050405020304"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2022 год</c:v>
                </c:pt>
                <c:pt idx="1">
                  <c:v>2023 год</c:v>
                </c:pt>
              </c:strCache>
            </c:strRef>
          </c:cat>
          <c:val>
            <c:numRef>
              <c:f>Лист1!$B$2:$B$3</c:f>
              <c:numCache>
                <c:formatCode>General</c:formatCode>
                <c:ptCount val="2"/>
                <c:pt idx="0">
                  <c:v>24</c:v>
                </c:pt>
                <c:pt idx="1">
                  <c:v>12</c:v>
                </c:pt>
              </c:numCache>
            </c:numRef>
          </c:val>
        </c:ser>
        <c:ser>
          <c:idx val="1"/>
          <c:order val="1"/>
          <c:tx>
            <c:strRef>
              <c:f>Лист1!$C$1</c:f>
              <c:strCache>
                <c:ptCount val="1"/>
                <c:pt idx="0">
                  <c:v>в отношении юридических лиц</c:v>
                </c:pt>
              </c:strCache>
            </c:strRef>
          </c:tx>
          <c:spPr>
            <a:solidFill>
              <a:srgbClr val="FFFF00"/>
            </a:solidFill>
            <a:ln>
              <a:solidFill>
                <a:srgbClr val="000000"/>
              </a:solidFill>
            </a:ln>
          </c:spPr>
          <c:dLbls>
            <c:dLbl>
              <c:idx val="0"/>
              <c:layout>
                <c:manualLayout>
                  <c:x val="1.2693048562062789E-2"/>
                  <c:y val="-2.0738657667791541E-2"/>
                </c:manualLayout>
              </c:layout>
              <c:showVal val="1"/>
              <c:extLst>
                <c:ext xmlns:c15="http://schemas.microsoft.com/office/drawing/2012/chart" uri="{CE6537A1-D6FC-4f65-9D91-7224C49458BB}">
                  <c15:layout/>
                </c:ext>
              </c:extLst>
            </c:dLbl>
            <c:dLbl>
              <c:idx val="1"/>
              <c:layout>
                <c:manualLayout>
                  <c:x val="1.311269567698888E-2"/>
                  <c:y val="-2.8145551573495176E-2"/>
                </c:manualLayout>
              </c:layout>
              <c:showVal val="1"/>
              <c:extLst>
                <c:ext xmlns:c15="http://schemas.microsoft.com/office/drawing/2012/chart" uri="{CE6537A1-D6FC-4f65-9D91-7224C49458BB}"/>
              </c:extLst>
            </c:dLbl>
            <c:spPr>
              <a:noFill/>
              <a:ln>
                <a:noFill/>
              </a:ln>
              <a:effectLst/>
            </c:spPr>
            <c:txPr>
              <a:bodyPr/>
              <a:lstStyle/>
              <a:p>
                <a:pPr>
                  <a:defRPr sz="1000" b="1">
                    <a:latin typeface="Times New Roman" panose="02020603050405020304" pitchFamily="18" charset="0"/>
                    <a:cs typeface="Times New Roman" panose="02020603050405020304"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2022 год</c:v>
                </c:pt>
                <c:pt idx="1">
                  <c:v>2023 год</c:v>
                </c:pt>
              </c:strCache>
            </c:strRef>
          </c:cat>
          <c:val>
            <c:numRef>
              <c:f>Лист1!$C$2:$C$3</c:f>
              <c:numCache>
                <c:formatCode>General</c:formatCode>
                <c:ptCount val="2"/>
                <c:pt idx="0">
                  <c:v>37</c:v>
                </c:pt>
                <c:pt idx="1">
                  <c:v>23</c:v>
                </c:pt>
              </c:numCache>
            </c:numRef>
          </c:val>
        </c:ser>
        <c:ser>
          <c:idx val="2"/>
          <c:order val="2"/>
          <c:tx>
            <c:strRef>
              <c:f>Лист1!$D$1</c:f>
              <c:strCache>
                <c:ptCount val="1"/>
                <c:pt idx="0">
                  <c:v>в отношении индивидуального предпринимателя </c:v>
                </c:pt>
              </c:strCache>
            </c:strRef>
          </c:tx>
          <c:spPr>
            <a:ln>
              <a:solidFill>
                <a:srgbClr val="000000"/>
              </a:solidFill>
            </a:ln>
          </c:spPr>
          <c:dLbls>
            <c:dLbl>
              <c:idx val="0"/>
              <c:layout>
                <c:manualLayout>
                  <c:x val="1.5259848528090798E-2"/>
                  <c:y val="-2.5978113714564856E-2"/>
                </c:manualLayout>
              </c:layout>
              <c:showVal val="1"/>
            </c:dLbl>
            <c:dLbl>
              <c:idx val="1"/>
              <c:layout>
                <c:manualLayout>
                  <c:x val="8.6021505376344728E-3"/>
                  <c:y val="-9.5579450418160228E-3"/>
                </c:manualLayout>
              </c:layout>
              <c:showVal val="1"/>
              <c:extLst>
                <c:ext xmlns:c15="http://schemas.microsoft.com/office/drawing/2012/chart" uri="{CE6537A1-D6FC-4f65-9D91-7224C49458BB}">
                  <c15:layout/>
                </c:ext>
              </c:extLst>
            </c:dLbl>
            <c:spPr>
              <a:noFill/>
              <a:ln>
                <a:noFill/>
              </a:ln>
              <a:effectLst/>
            </c:spPr>
            <c:txPr>
              <a:bodyPr/>
              <a:lstStyle/>
              <a:p>
                <a:pPr>
                  <a:defRPr sz="1000" b="1">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Лист1!$A$2:$A$3</c:f>
              <c:strCache>
                <c:ptCount val="2"/>
                <c:pt idx="0">
                  <c:v>2022 год</c:v>
                </c:pt>
                <c:pt idx="1">
                  <c:v>2023 год</c:v>
                </c:pt>
              </c:strCache>
            </c:strRef>
          </c:cat>
          <c:val>
            <c:numRef>
              <c:f>Лист1!$D$2:$D$3</c:f>
              <c:numCache>
                <c:formatCode>General</c:formatCode>
                <c:ptCount val="2"/>
                <c:pt idx="0">
                  <c:v>1</c:v>
                </c:pt>
                <c:pt idx="1">
                  <c:v>0</c:v>
                </c:pt>
              </c:numCache>
            </c:numRef>
          </c:val>
        </c:ser>
        <c:ser>
          <c:idx val="3"/>
          <c:order val="3"/>
          <c:tx>
            <c:strRef>
              <c:f>Лист1!$E$1</c:f>
              <c:strCache>
                <c:ptCount val="1"/>
                <c:pt idx="0">
                  <c:v>Столбец1</c:v>
                </c:pt>
              </c:strCache>
            </c:strRef>
          </c:tx>
          <c:dLbls>
            <c:spPr>
              <a:noFill/>
              <a:ln>
                <a:noFill/>
              </a:ln>
              <a:effectLst/>
            </c:spPr>
            <c:showVal val="1"/>
            <c:extLst>
              <c:ext xmlns:c15="http://schemas.microsoft.com/office/drawing/2012/chart" uri="{CE6537A1-D6FC-4f65-9D91-7224C49458BB}">
                <c15:showLeaderLines val="0"/>
              </c:ext>
            </c:extLst>
          </c:dLbls>
          <c:cat>
            <c:strRef>
              <c:f>Лист1!$A$2:$A$3</c:f>
              <c:strCache>
                <c:ptCount val="2"/>
                <c:pt idx="0">
                  <c:v>2022 год</c:v>
                </c:pt>
                <c:pt idx="1">
                  <c:v>2023 год</c:v>
                </c:pt>
              </c:strCache>
            </c:strRef>
          </c:cat>
          <c:val>
            <c:numRef>
              <c:f>Лист1!$E$2:$E$3</c:f>
            </c:numRef>
          </c:val>
        </c:ser>
        <c:ser>
          <c:idx val="4"/>
          <c:order val="4"/>
          <c:tx>
            <c:strRef>
              <c:f>Лист1!$F$1</c:f>
              <c:strCache>
                <c:ptCount val="1"/>
                <c:pt idx="0">
                  <c:v>в отношении физических лиц </c:v>
                </c:pt>
              </c:strCache>
            </c:strRef>
          </c:tx>
          <c:spPr>
            <a:ln>
              <a:solidFill>
                <a:srgbClr val="000000"/>
              </a:solidFill>
            </a:ln>
          </c:spPr>
          <c:dLbls>
            <c:dLbl>
              <c:idx val="0"/>
              <c:layout>
                <c:manualLayout>
                  <c:x val="1.7167517356782163E-2"/>
                  <c:y val="-3.0311038967682093E-2"/>
                </c:manualLayout>
              </c:layout>
              <c:showVal val="1"/>
            </c:dLbl>
            <c:dLbl>
              <c:idx val="1"/>
              <c:layout>
                <c:manualLayout>
                  <c:x val="9.5389363883162728E-3"/>
                  <c:y val="-1.7323532232889505E-2"/>
                </c:manualLayout>
              </c:layout>
              <c:showVal val="1"/>
            </c:dLbl>
            <c:spPr>
              <a:noFill/>
              <a:ln>
                <a:noFill/>
              </a:ln>
              <a:effectLst/>
            </c:spPr>
            <c:txPr>
              <a:bodyPr/>
              <a:lstStyle/>
              <a:p>
                <a:pPr>
                  <a:defRPr sz="1000" b="1">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Лист1!$A$2:$A$3</c:f>
              <c:strCache>
                <c:ptCount val="2"/>
                <c:pt idx="0">
                  <c:v>2022 год</c:v>
                </c:pt>
                <c:pt idx="1">
                  <c:v>2023 год</c:v>
                </c:pt>
              </c:strCache>
            </c:strRef>
          </c:cat>
          <c:val>
            <c:numRef>
              <c:f>Лист1!$F$2:$F$3</c:f>
              <c:numCache>
                <c:formatCode>General</c:formatCode>
                <c:ptCount val="2"/>
                <c:pt idx="0">
                  <c:v>0</c:v>
                </c:pt>
                <c:pt idx="1">
                  <c:v>4</c:v>
                </c:pt>
              </c:numCache>
            </c:numRef>
          </c:val>
        </c:ser>
        <c:dLbls>
          <c:showVal val="1"/>
        </c:dLbls>
        <c:shape val="box"/>
        <c:axId val="170396288"/>
        <c:axId val="170410368"/>
        <c:axId val="0"/>
      </c:bar3DChart>
      <c:catAx>
        <c:axId val="170396288"/>
        <c:scaling>
          <c:orientation val="minMax"/>
        </c:scaling>
        <c:axPos val="b"/>
        <c:numFmt formatCode="General" sourceLinked="1"/>
        <c:majorTickMark val="none"/>
        <c:tickLblPos val="nextTo"/>
        <c:txPr>
          <a:bodyPr/>
          <a:lstStyle/>
          <a:p>
            <a:pPr>
              <a:defRPr sz="1000" b="1" i="0" baseline="0">
                <a:solidFill>
                  <a:sysClr val="windowText" lastClr="000000"/>
                </a:solidFill>
                <a:latin typeface="Times New Roman" pitchFamily="18" charset="0"/>
              </a:defRPr>
            </a:pPr>
            <a:endParaRPr lang="ru-RU"/>
          </a:p>
        </c:txPr>
        <c:crossAx val="170410368"/>
        <c:crossesAt val="0"/>
        <c:auto val="1"/>
        <c:lblAlgn val="ctr"/>
        <c:lblOffset val="100"/>
      </c:catAx>
      <c:valAx>
        <c:axId val="170410368"/>
        <c:scaling>
          <c:orientation val="minMax"/>
          <c:max val="40"/>
          <c:min val="0"/>
        </c:scaling>
        <c:axPos val="l"/>
        <c:majorGridlines>
          <c:spPr>
            <a:ln w="9525" cap="flat" cmpd="sng" algn="ctr">
              <a:solidFill>
                <a:sysClr val="windowText" lastClr="000000">
                  <a:lumMod val="50000"/>
                  <a:lumOff val="50000"/>
                </a:sysClr>
              </a:solidFill>
              <a:prstDash val="solid"/>
            </a:ln>
            <a:effectLst/>
          </c:spPr>
        </c:majorGridlines>
        <c:numFmt formatCode="#,##0" sourceLinked="0"/>
        <c:tickLblPos val="nextTo"/>
        <c:txPr>
          <a:bodyPr/>
          <a:lstStyle/>
          <a:p>
            <a:pPr>
              <a:defRPr sz="1000">
                <a:latin typeface="Times New Roman" pitchFamily="18" charset="0"/>
                <a:cs typeface="Times New Roman" pitchFamily="18" charset="0"/>
              </a:defRPr>
            </a:pPr>
            <a:endParaRPr lang="ru-RU"/>
          </a:p>
        </c:txPr>
        <c:crossAx val="170396288"/>
        <c:crosses val="autoZero"/>
        <c:crossBetween val="between"/>
      </c:valAx>
    </c:plotArea>
    <c:legend>
      <c:legendPos val="b"/>
      <c:layout>
        <c:manualLayout>
          <c:xMode val="edge"/>
          <c:yMode val="edge"/>
          <c:x val="0.10458318516637052"/>
          <c:y val="0.85860299720599464"/>
          <c:w val="0.88251358902712507"/>
          <c:h val="0.11750214018946556"/>
        </c:manualLayout>
      </c:layout>
      <c:spPr>
        <a:ln>
          <a:solidFill>
            <a:sysClr val="windowText" lastClr="000000">
              <a:lumMod val="50000"/>
              <a:lumOff val="50000"/>
            </a:sysClr>
          </a:solidFill>
        </a:ln>
      </c:spPr>
      <c:txPr>
        <a:bodyPr/>
        <a:lstStyle/>
        <a:p>
          <a:pPr>
            <a:defRPr sz="900" b="0" baseline="0">
              <a:latin typeface="Times New Roman" pitchFamily="18" charset="0"/>
            </a:defRPr>
          </a:pPr>
          <a:endParaRPr lang="ru-RU"/>
        </a:p>
      </c:txPr>
    </c:legend>
    <c:plotVisOnly val="1"/>
    <c:dispBlanksAs val="gap"/>
  </c:chart>
  <c:spPr>
    <a:ln>
      <a:noFill/>
    </a:ln>
  </c:spPr>
  <c:externalData r:id="rId2"/>
</c:chartSpace>
</file>

<file path=word/charts/chart5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10"/>
      <c:rotY val="10"/>
      <c:depthPercent val="100"/>
      <c:rAngAx val="1"/>
    </c:view3D>
    <c:floor>
      <c:spPr>
        <a:solidFill>
          <a:srgbClr val="4BACC6">
            <a:lumMod val="20000"/>
            <a:lumOff val="80000"/>
          </a:srgbClr>
        </a:solidFill>
      </c:spPr>
    </c:floor>
    <c:sideWall>
      <c:spPr>
        <a:solidFill>
          <a:srgbClr val="4BACC6">
            <a:lumMod val="20000"/>
            <a:lumOff val="80000"/>
          </a:srgbClr>
        </a:solidFill>
        <a:ln>
          <a:solidFill>
            <a:sysClr val="windowText" lastClr="000000"/>
          </a:solidFill>
        </a:ln>
      </c:spPr>
    </c:sideWall>
    <c:backWall>
      <c:spPr>
        <a:solidFill>
          <a:srgbClr val="4BACC6">
            <a:lumMod val="20000"/>
            <a:lumOff val="80000"/>
          </a:srgbClr>
        </a:solidFill>
        <a:ln>
          <a:solidFill>
            <a:sysClr val="windowText" lastClr="000000"/>
          </a:solidFill>
        </a:ln>
      </c:spPr>
    </c:backWall>
    <c:plotArea>
      <c:layout>
        <c:manualLayout>
          <c:layoutTarget val="inner"/>
          <c:xMode val="edge"/>
          <c:yMode val="edge"/>
          <c:x val="6.4451612903227123E-2"/>
          <c:y val="5.7992643392694193E-2"/>
          <c:w val="0.91334259973367549"/>
          <c:h val="0.68156294165149856"/>
        </c:manualLayout>
      </c:layout>
      <c:bar3DChart>
        <c:barDir val="col"/>
        <c:grouping val="clustered"/>
        <c:ser>
          <c:idx val="0"/>
          <c:order val="0"/>
          <c:tx>
            <c:strRef>
              <c:f>Лист1!$B$1</c:f>
              <c:strCache>
                <c:ptCount val="1"/>
                <c:pt idx="0">
                  <c:v>в отношении должностных лиц</c:v>
                </c:pt>
              </c:strCache>
            </c:strRef>
          </c:tx>
          <c:spPr>
            <a:solidFill>
              <a:srgbClr val="FF6600"/>
            </a:solidFill>
            <a:ln>
              <a:solidFill>
                <a:srgbClr val="000000"/>
              </a:solidFill>
            </a:ln>
          </c:spPr>
          <c:dLbls>
            <c:dLbl>
              <c:idx val="0"/>
              <c:layout>
                <c:manualLayout>
                  <c:x val="4.8553926943794524E-3"/>
                  <c:y val="-1.1713602318557302E-2"/>
                </c:manualLayout>
              </c:layout>
              <c:showVal val="1"/>
              <c:extLst>
                <c:ext xmlns:c15="http://schemas.microsoft.com/office/drawing/2012/chart" uri="{CE6537A1-D6FC-4f65-9D91-7224C49458BB}">
                  <c15:layout/>
                </c:ext>
              </c:extLst>
            </c:dLbl>
            <c:dLbl>
              <c:idx val="1"/>
              <c:layout>
                <c:manualLayout>
                  <c:x val="8.6686274097462507E-3"/>
                  <c:y val="-1.1984217050474012E-2"/>
                </c:manualLayout>
              </c:layout>
              <c:showVal val="1"/>
              <c:extLst>
                <c:ext xmlns:c15="http://schemas.microsoft.com/office/drawing/2012/chart" uri="{CE6537A1-D6FC-4f65-9D91-7224C49458BB}"/>
              </c:extLst>
            </c:dLbl>
            <c:dLbl>
              <c:idx val="2"/>
              <c:layout>
                <c:manualLayout>
                  <c:x val="5.7230064860740544E-3"/>
                  <c:y val="-4.434589800443459E-3"/>
                </c:manualLayout>
              </c:layout>
              <c:showVal val="1"/>
            </c:dLbl>
            <c:dLbl>
              <c:idx val="3"/>
              <c:layout>
                <c:manualLayout>
                  <c:x val="1.9076688286913431E-3"/>
                  <c:y val="-4.434589800443459E-3"/>
                </c:manualLayout>
              </c:layout>
              <c:showVal val="1"/>
            </c:dLbl>
            <c:spPr>
              <a:noFill/>
              <a:ln>
                <a:noFill/>
              </a:ln>
              <a:effectLst/>
            </c:spPr>
            <c:txPr>
              <a:bodyPr/>
              <a:lstStyle/>
              <a:p>
                <a:pPr>
                  <a:defRPr sz="1000" b="1" baseline="0">
                    <a:latin typeface="Times New Roman" panose="02020603050405020304" pitchFamily="18" charset="0"/>
                    <a:cs typeface="Times New Roman" panose="02020603050405020304"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1 квартал 2023 года</c:v>
                </c:pt>
                <c:pt idx="1">
                  <c:v>2 квартал 2023 года</c:v>
                </c:pt>
                <c:pt idx="2">
                  <c:v>3 квартал 2023 года</c:v>
                </c:pt>
                <c:pt idx="3">
                  <c:v>4 квартал 2023 года</c:v>
                </c:pt>
              </c:strCache>
            </c:strRef>
          </c:cat>
          <c:val>
            <c:numRef>
              <c:f>Лист1!$B$2:$B$5</c:f>
              <c:numCache>
                <c:formatCode>General</c:formatCode>
                <c:ptCount val="4"/>
                <c:pt idx="0">
                  <c:v>3</c:v>
                </c:pt>
                <c:pt idx="1">
                  <c:v>2</c:v>
                </c:pt>
                <c:pt idx="2">
                  <c:v>5</c:v>
                </c:pt>
                <c:pt idx="3">
                  <c:v>2</c:v>
                </c:pt>
              </c:numCache>
            </c:numRef>
          </c:val>
        </c:ser>
        <c:ser>
          <c:idx val="1"/>
          <c:order val="1"/>
          <c:tx>
            <c:strRef>
              <c:f>Лист1!$C$1</c:f>
              <c:strCache>
                <c:ptCount val="1"/>
                <c:pt idx="0">
                  <c:v>в отношении юридических лиц</c:v>
                </c:pt>
              </c:strCache>
            </c:strRef>
          </c:tx>
          <c:spPr>
            <a:solidFill>
              <a:srgbClr val="FFFF00"/>
            </a:solidFill>
            <a:ln>
              <a:solidFill>
                <a:srgbClr val="000000"/>
              </a:solidFill>
            </a:ln>
          </c:spPr>
          <c:dLbls>
            <c:dLbl>
              <c:idx val="0"/>
              <c:layout>
                <c:manualLayout>
                  <c:x val="8.8777199301824251E-3"/>
                  <c:y val="-2.0738516332908467E-2"/>
                </c:manualLayout>
              </c:layout>
              <c:showVal val="1"/>
              <c:extLst>
                <c:ext xmlns:c15="http://schemas.microsoft.com/office/drawing/2012/chart" uri="{CE6537A1-D6FC-4f65-9D91-7224C49458BB}">
                  <c15:layout/>
                </c:ext>
              </c:extLst>
            </c:dLbl>
            <c:dLbl>
              <c:idx val="1"/>
              <c:layout>
                <c:manualLayout>
                  <c:x val="1.1204775480897962E-2"/>
                  <c:y val="-1.9276498419959223E-2"/>
                </c:manualLayout>
              </c:layout>
              <c:showVal val="1"/>
              <c:extLst>
                <c:ext xmlns:c15="http://schemas.microsoft.com/office/drawing/2012/chart" uri="{CE6537A1-D6FC-4f65-9D91-7224C49458BB}"/>
              </c:extLst>
            </c:dLbl>
            <c:dLbl>
              <c:idx val="2"/>
              <c:layout>
                <c:manualLayout>
                  <c:x val="9.5383441434566951E-3"/>
                  <c:y val="-1.7738359201773839E-2"/>
                </c:manualLayout>
              </c:layout>
              <c:showVal val="1"/>
            </c:dLbl>
            <c:dLbl>
              <c:idx val="3"/>
              <c:layout>
                <c:manualLayout>
                  <c:x val="5.7230064860740275E-3"/>
                  <c:y val="-4.434589800443459E-3"/>
                </c:manualLayout>
              </c:layout>
              <c:showVal val="1"/>
            </c:dLbl>
            <c:spPr>
              <a:noFill/>
              <a:ln>
                <a:noFill/>
              </a:ln>
              <a:effectLst/>
            </c:spPr>
            <c:txPr>
              <a:bodyPr/>
              <a:lstStyle/>
              <a:p>
                <a:pPr>
                  <a:defRPr sz="1000" b="1">
                    <a:latin typeface="Times New Roman" panose="02020603050405020304" pitchFamily="18" charset="0"/>
                    <a:cs typeface="Times New Roman" panose="02020603050405020304"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1 квартал 2023 года</c:v>
                </c:pt>
                <c:pt idx="1">
                  <c:v>2 квартал 2023 года</c:v>
                </c:pt>
                <c:pt idx="2">
                  <c:v>3 квартал 2023 года</c:v>
                </c:pt>
                <c:pt idx="3">
                  <c:v>4 квартал 2023 года</c:v>
                </c:pt>
              </c:strCache>
            </c:strRef>
          </c:cat>
          <c:val>
            <c:numRef>
              <c:f>Лист1!$C$2:$C$5</c:f>
              <c:numCache>
                <c:formatCode>General</c:formatCode>
                <c:ptCount val="4"/>
                <c:pt idx="0">
                  <c:v>6</c:v>
                </c:pt>
                <c:pt idx="1">
                  <c:v>3</c:v>
                </c:pt>
                <c:pt idx="2">
                  <c:v>8</c:v>
                </c:pt>
                <c:pt idx="3">
                  <c:v>6</c:v>
                </c:pt>
              </c:numCache>
            </c:numRef>
          </c:val>
        </c:ser>
        <c:ser>
          <c:idx val="2"/>
          <c:order val="2"/>
          <c:tx>
            <c:strRef>
              <c:f>Лист1!$D$1</c:f>
              <c:strCache>
                <c:ptCount val="1"/>
                <c:pt idx="0">
                  <c:v>в отношении индивидуального предпринимателя </c:v>
                </c:pt>
              </c:strCache>
            </c:strRef>
          </c:tx>
          <c:spPr>
            <a:ln>
              <a:solidFill>
                <a:srgbClr val="000000"/>
              </a:solidFill>
            </a:ln>
          </c:spPr>
          <c:dLbls>
            <c:dLbl>
              <c:idx val="0"/>
              <c:layout>
                <c:manualLayout>
                  <c:x val="7.6291732133254419E-3"/>
                  <c:y val="-2.1543376922674402E-2"/>
                </c:manualLayout>
              </c:layout>
              <c:showVal val="1"/>
            </c:dLbl>
            <c:dLbl>
              <c:idx val="1"/>
              <c:layout>
                <c:manualLayout>
                  <c:x val="4.7865964484313924E-3"/>
                  <c:y val="-1.842764111248844E-2"/>
                </c:manualLayout>
              </c:layout>
              <c:showVal val="1"/>
              <c:extLst>
                <c:ext xmlns:c15="http://schemas.microsoft.com/office/drawing/2012/chart" uri="{CE6537A1-D6FC-4f65-9D91-7224C49458BB}">
                  <c15:layout/>
                </c:ext>
              </c:extLst>
            </c:dLbl>
            <c:dLbl>
              <c:idx val="2"/>
              <c:layout>
                <c:manualLayout>
                  <c:x val="7.6306753147653934E-3"/>
                  <c:y val="-1.7738359201773919E-2"/>
                </c:manualLayout>
              </c:layout>
              <c:showVal val="1"/>
            </c:dLbl>
            <c:dLbl>
              <c:idx val="3"/>
              <c:layout>
                <c:manualLayout>
                  <c:x val="7.6306753147653691E-3"/>
                  <c:y val="-1.3303769401330394E-2"/>
                </c:manualLayout>
              </c:layout>
              <c:showVal val="1"/>
            </c:dLbl>
            <c:spPr>
              <a:noFill/>
              <a:ln>
                <a:noFill/>
              </a:ln>
              <a:effectLst/>
            </c:spPr>
            <c:txPr>
              <a:bodyPr/>
              <a:lstStyle/>
              <a:p>
                <a:pPr>
                  <a:defRPr sz="1000" b="1">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Лист1!$A$2:$A$5</c:f>
              <c:strCache>
                <c:ptCount val="4"/>
                <c:pt idx="0">
                  <c:v>1 квартал 2023 года</c:v>
                </c:pt>
                <c:pt idx="1">
                  <c:v>2 квартал 2023 года</c:v>
                </c:pt>
                <c:pt idx="2">
                  <c:v>3 квартал 2023 года</c:v>
                </c:pt>
                <c:pt idx="3">
                  <c:v>4 квартал 2023 года</c:v>
                </c:pt>
              </c:strCache>
            </c:strRef>
          </c:cat>
          <c:val>
            <c:numRef>
              <c:f>Лист1!$D$2:$D$5</c:f>
              <c:numCache>
                <c:formatCode>General</c:formatCode>
                <c:ptCount val="4"/>
                <c:pt idx="0">
                  <c:v>0</c:v>
                </c:pt>
                <c:pt idx="1">
                  <c:v>0</c:v>
                </c:pt>
                <c:pt idx="2">
                  <c:v>0</c:v>
                </c:pt>
                <c:pt idx="3">
                  <c:v>0</c:v>
                </c:pt>
              </c:numCache>
            </c:numRef>
          </c:val>
        </c:ser>
        <c:ser>
          <c:idx val="3"/>
          <c:order val="3"/>
          <c:tx>
            <c:strRef>
              <c:f>Лист1!$E$1</c:f>
              <c:strCache>
                <c:ptCount val="1"/>
                <c:pt idx="0">
                  <c:v>Столбец1</c:v>
                </c:pt>
              </c:strCache>
            </c:strRef>
          </c:tx>
          <c:dLbls>
            <c:spPr>
              <a:noFill/>
              <a:ln>
                <a:noFill/>
              </a:ln>
              <a:effectLst/>
            </c:spPr>
            <c:showVal val="1"/>
            <c:extLst>
              <c:ext xmlns:c15="http://schemas.microsoft.com/office/drawing/2012/chart" uri="{CE6537A1-D6FC-4f65-9D91-7224C49458BB}">
                <c15:showLeaderLines val="0"/>
              </c:ext>
            </c:extLst>
          </c:dLbls>
          <c:cat>
            <c:strRef>
              <c:f>Лист1!$A$2:$A$5</c:f>
              <c:strCache>
                <c:ptCount val="4"/>
                <c:pt idx="0">
                  <c:v>1 квартал 2023 года</c:v>
                </c:pt>
                <c:pt idx="1">
                  <c:v>2 квартал 2023 года</c:v>
                </c:pt>
                <c:pt idx="2">
                  <c:v>3 квартал 2023 года</c:v>
                </c:pt>
                <c:pt idx="3">
                  <c:v>4 квартал 2023 года</c:v>
                </c:pt>
              </c:strCache>
            </c:strRef>
          </c:cat>
          <c:val>
            <c:numRef>
              <c:f>Лист1!$E$2:$E$5</c:f>
            </c:numRef>
          </c:val>
        </c:ser>
        <c:ser>
          <c:idx val="4"/>
          <c:order val="4"/>
          <c:tx>
            <c:strRef>
              <c:f>Лист1!$F$1</c:f>
              <c:strCache>
                <c:ptCount val="1"/>
                <c:pt idx="0">
                  <c:v>в отношении физических лиц </c:v>
                </c:pt>
              </c:strCache>
            </c:strRef>
          </c:tx>
          <c:spPr>
            <a:ln>
              <a:solidFill>
                <a:srgbClr val="000000"/>
              </a:solidFill>
            </a:ln>
          </c:spPr>
          <c:dLbls>
            <c:dLbl>
              <c:idx val="0"/>
              <c:layout>
                <c:manualLayout>
                  <c:x val="7.6291732133254419E-3"/>
                  <c:y val="-1.7007175655149545E-2"/>
                </c:manualLayout>
              </c:layout>
              <c:showVal val="1"/>
            </c:dLbl>
            <c:dLbl>
              <c:idx val="1"/>
              <c:layout>
                <c:manualLayout>
                  <c:x val="5.723006486074063E-3"/>
                  <c:y val="-2.1758122806711244E-2"/>
                </c:manualLayout>
              </c:layout>
              <c:showVal val="1"/>
            </c:dLbl>
            <c:dLbl>
              <c:idx val="2"/>
              <c:layout>
                <c:manualLayout>
                  <c:x val="1.1446012972148036E-2"/>
                  <c:y val="-1.7738359201773839E-2"/>
                </c:manualLayout>
              </c:layout>
              <c:showVal val="1"/>
            </c:dLbl>
            <c:dLbl>
              <c:idx val="3"/>
              <c:layout>
                <c:manualLayout>
                  <c:x val="9.5383441434566951E-3"/>
                  <c:y val="-1.3303769401330394E-2"/>
                </c:manualLayout>
              </c:layout>
              <c:showVal val="1"/>
            </c:dLbl>
            <c:spPr>
              <a:noFill/>
              <a:ln>
                <a:noFill/>
              </a:ln>
              <a:effectLst/>
            </c:spPr>
            <c:txPr>
              <a:bodyPr/>
              <a:lstStyle/>
              <a:p>
                <a:pPr>
                  <a:defRPr sz="1000" b="1">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Лист1!$A$2:$A$5</c:f>
              <c:strCache>
                <c:ptCount val="4"/>
                <c:pt idx="0">
                  <c:v>1 квартал 2023 года</c:v>
                </c:pt>
                <c:pt idx="1">
                  <c:v>2 квартал 2023 года</c:v>
                </c:pt>
                <c:pt idx="2">
                  <c:v>3 квартал 2023 года</c:v>
                </c:pt>
                <c:pt idx="3">
                  <c:v>4 квартал 2023 года</c:v>
                </c:pt>
              </c:strCache>
            </c:strRef>
          </c:cat>
          <c:val>
            <c:numRef>
              <c:f>Лист1!$F$2:$F$5</c:f>
              <c:numCache>
                <c:formatCode>General</c:formatCode>
                <c:ptCount val="4"/>
                <c:pt idx="0">
                  <c:v>2</c:v>
                </c:pt>
                <c:pt idx="1">
                  <c:v>1</c:v>
                </c:pt>
                <c:pt idx="2">
                  <c:v>1</c:v>
                </c:pt>
                <c:pt idx="3">
                  <c:v>0</c:v>
                </c:pt>
              </c:numCache>
            </c:numRef>
          </c:val>
        </c:ser>
        <c:dLbls>
          <c:showVal val="1"/>
        </c:dLbls>
        <c:shape val="box"/>
        <c:axId val="170518400"/>
        <c:axId val="170519936"/>
        <c:axId val="0"/>
      </c:bar3DChart>
      <c:catAx>
        <c:axId val="170518400"/>
        <c:scaling>
          <c:orientation val="minMax"/>
        </c:scaling>
        <c:axPos val="b"/>
        <c:numFmt formatCode="General" sourceLinked="1"/>
        <c:majorTickMark val="none"/>
        <c:tickLblPos val="nextTo"/>
        <c:txPr>
          <a:bodyPr/>
          <a:lstStyle/>
          <a:p>
            <a:pPr>
              <a:defRPr sz="1000" b="1" i="0" baseline="0">
                <a:solidFill>
                  <a:sysClr val="windowText" lastClr="000000"/>
                </a:solidFill>
                <a:latin typeface="Times New Roman" pitchFamily="18" charset="0"/>
              </a:defRPr>
            </a:pPr>
            <a:endParaRPr lang="ru-RU"/>
          </a:p>
        </c:txPr>
        <c:crossAx val="170519936"/>
        <c:crossesAt val="0"/>
        <c:auto val="1"/>
        <c:lblAlgn val="ctr"/>
        <c:lblOffset val="100"/>
      </c:catAx>
      <c:valAx>
        <c:axId val="170519936"/>
        <c:scaling>
          <c:orientation val="minMax"/>
          <c:max val="10"/>
          <c:min val="0"/>
        </c:scaling>
        <c:axPos val="l"/>
        <c:majorGridlines>
          <c:spPr>
            <a:ln w="9525" cap="flat" cmpd="sng" algn="ctr">
              <a:solidFill>
                <a:sysClr val="windowText" lastClr="000000">
                  <a:lumMod val="50000"/>
                  <a:lumOff val="50000"/>
                </a:sysClr>
              </a:solidFill>
              <a:prstDash val="solid"/>
            </a:ln>
            <a:effectLst/>
          </c:spPr>
        </c:majorGridlines>
        <c:numFmt formatCode="#,##0" sourceLinked="0"/>
        <c:tickLblPos val="nextTo"/>
        <c:txPr>
          <a:bodyPr/>
          <a:lstStyle/>
          <a:p>
            <a:pPr>
              <a:defRPr sz="1000">
                <a:latin typeface="Times New Roman" pitchFamily="18" charset="0"/>
                <a:cs typeface="Times New Roman" pitchFamily="18" charset="0"/>
              </a:defRPr>
            </a:pPr>
            <a:endParaRPr lang="ru-RU"/>
          </a:p>
        </c:txPr>
        <c:crossAx val="170518400"/>
        <c:crosses val="autoZero"/>
        <c:crossBetween val="between"/>
      </c:valAx>
    </c:plotArea>
    <c:legend>
      <c:legendPos val="b"/>
      <c:layout>
        <c:manualLayout>
          <c:xMode val="edge"/>
          <c:yMode val="edge"/>
          <c:x val="0.10458318516637052"/>
          <c:y val="0.85860299720599464"/>
          <c:w val="0.88251358902712451"/>
          <c:h val="0.11750214018946556"/>
        </c:manualLayout>
      </c:layout>
      <c:spPr>
        <a:ln>
          <a:solidFill>
            <a:sysClr val="windowText" lastClr="000000">
              <a:lumMod val="50000"/>
              <a:lumOff val="50000"/>
            </a:sysClr>
          </a:solidFill>
        </a:ln>
      </c:spPr>
      <c:txPr>
        <a:bodyPr/>
        <a:lstStyle/>
        <a:p>
          <a:pPr>
            <a:defRPr sz="900" b="0" baseline="0">
              <a:latin typeface="Times New Roman" pitchFamily="18" charset="0"/>
            </a:defRPr>
          </a:pPr>
          <a:endParaRPr lang="ru-RU"/>
        </a:p>
      </c:txPr>
    </c:legend>
    <c:plotVisOnly val="1"/>
    <c:dispBlanksAs val="gap"/>
  </c:chart>
  <c:spPr>
    <a:ln>
      <a:noFill/>
    </a:ln>
  </c:spPr>
  <c:externalData r:id="rId2"/>
</c:chartSpace>
</file>

<file path=word/charts/chart5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solidFill>
                  <a:sysClr val="windowText" lastClr="000000"/>
                </a:solidFill>
              </a:defRPr>
            </a:pPr>
            <a:r>
              <a:rPr lang="ru-RU" sz="1200" b="1">
                <a:solidFill>
                  <a:sysClr val="windowText" lastClr="000000"/>
                </a:solidFill>
                <a:latin typeface="Times New Roman" pitchFamily="18" charset="0"/>
                <a:cs typeface="Times New Roman" pitchFamily="18" charset="0"/>
              </a:rPr>
              <a:t>Сравнительные данные по количеству поступивших жалоб</a:t>
            </a:r>
            <a:endParaRPr lang="ru-RU" sz="1200">
              <a:solidFill>
                <a:sysClr val="windowText" lastClr="000000"/>
              </a:solidFill>
              <a:latin typeface="Times New Roman" pitchFamily="18" charset="0"/>
              <a:cs typeface="Times New Roman" pitchFamily="18" charset="0"/>
            </a:endParaRPr>
          </a:p>
          <a:p>
            <a:pPr>
              <a:defRPr>
                <a:solidFill>
                  <a:sysClr val="windowText" lastClr="000000"/>
                </a:solidFill>
              </a:defRPr>
            </a:pPr>
            <a:r>
              <a:rPr lang="ru-RU" sz="1200" b="1">
                <a:solidFill>
                  <a:sysClr val="windowText" lastClr="000000"/>
                </a:solidFill>
                <a:latin typeface="Times New Roman" pitchFamily="18" charset="0"/>
                <a:cs typeface="Times New Roman" pitchFamily="18" charset="0"/>
              </a:rPr>
              <a:t>(обращений граждан) за 2022 и 2023  годы</a:t>
            </a:r>
            <a:endParaRPr lang="ru-RU" sz="1200">
              <a:solidFill>
                <a:sysClr val="windowText" lastClr="000000"/>
              </a:solidFill>
              <a:latin typeface="Times New Roman" pitchFamily="18" charset="0"/>
              <a:cs typeface="Times New Roman" pitchFamily="18" charset="0"/>
            </a:endParaRPr>
          </a:p>
        </c:rich>
      </c:tx>
      <c:layout>
        <c:manualLayout>
          <c:xMode val="edge"/>
          <c:yMode val="edge"/>
          <c:x val="0.17578760293268875"/>
          <c:y val="2.3720557084173401E-2"/>
        </c:manualLayout>
      </c:layout>
    </c:title>
    <c:view3D>
      <c:rotX val="9"/>
      <c:rotY val="28"/>
      <c:depthPercent val="130"/>
      <c:rAngAx val="1"/>
    </c:view3D>
    <c:floor>
      <c:spPr>
        <a:solidFill>
          <a:srgbClr val="4BACC6">
            <a:lumMod val="20000"/>
            <a:lumOff val="80000"/>
          </a:srgbClr>
        </a:solidFill>
      </c:spPr>
    </c:floor>
    <c:sideWall>
      <c:spPr>
        <a:solidFill>
          <a:srgbClr val="4BACC6">
            <a:lumMod val="20000"/>
            <a:lumOff val="80000"/>
          </a:srgbClr>
        </a:solidFill>
        <a:ln w="12700">
          <a:solidFill>
            <a:sysClr val="windowText" lastClr="000000"/>
          </a:solidFill>
          <a:prstDash val="solid"/>
        </a:ln>
      </c:spPr>
    </c:sideWall>
    <c:backWall>
      <c:spPr>
        <a:solidFill>
          <a:srgbClr val="4BACC6">
            <a:lumMod val="20000"/>
            <a:lumOff val="80000"/>
          </a:srgbClr>
        </a:solidFill>
        <a:ln>
          <a:solidFill>
            <a:sysClr val="windowText" lastClr="000000"/>
          </a:solidFill>
        </a:ln>
      </c:spPr>
    </c:backWall>
    <c:plotArea>
      <c:layout>
        <c:manualLayout>
          <c:layoutTarget val="inner"/>
          <c:xMode val="edge"/>
          <c:yMode val="edge"/>
          <c:x val="7.8737556229556804E-2"/>
          <c:y val="0.1583332505883337"/>
          <c:w val="0.90624497189338271"/>
          <c:h val="0.54315872263984055"/>
        </c:manualLayout>
      </c:layout>
      <c:bar3DChart>
        <c:barDir val="col"/>
        <c:grouping val="clustered"/>
        <c:ser>
          <c:idx val="0"/>
          <c:order val="0"/>
          <c:tx>
            <c:strRef>
              <c:f>Sheet1!$A$2</c:f>
              <c:strCache>
                <c:ptCount val="1"/>
                <c:pt idx="0">
                  <c:v>всего поступивших жалоб (обращений), из них:</c:v>
                </c:pt>
              </c:strCache>
            </c:strRef>
          </c:tx>
          <c:spPr>
            <a:solidFill>
              <a:srgbClr val="FF00FF"/>
            </a:solidFill>
            <a:ln w="3175">
              <a:solidFill>
                <a:srgbClr val="000000"/>
              </a:solidFill>
              <a:prstDash val="solid"/>
            </a:ln>
          </c:spPr>
          <c:dLbls>
            <c:dLbl>
              <c:idx val="0"/>
              <c:layout>
                <c:manualLayout>
                  <c:x val="3.1123372416850391E-2"/>
                  <c:y val="-5.5698742407972466E-3"/>
                </c:manualLayout>
              </c:layout>
              <c:showVal val="1"/>
              <c:extLst>
                <c:ext xmlns:c15="http://schemas.microsoft.com/office/drawing/2012/chart" uri="{CE6537A1-D6FC-4f65-9D91-7224C49458BB}">
                  <c15:layout/>
                </c:ext>
              </c:extLst>
            </c:dLbl>
            <c:dLbl>
              <c:idx val="1"/>
              <c:layout>
                <c:manualLayout>
                  <c:x val="3.4128956018167629E-2"/>
                  <c:y val="-1.4787211014859337E-2"/>
                </c:manualLayout>
              </c:layout>
              <c:showVal val="1"/>
              <c:extLst>
                <c:ext xmlns:c15="http://schemas.microsoft.com/office/drawing/2012/chart" uri="{CE6537A1-D6FC-4f65-9D91-7224C49458BB}"/>
              </c:extLst>
            </c:dLbl>
            <c:spPr>
              <a:noFill/>
              <a:ln>
                <a:noFill/>
              </a:ln>
              <a:effectLst/>
            </c:spPr>
            <c:txPr>
              <a:bodyPr/>
              <a:lstStyle/>
              <a:p>
                <a:pPr>
                  <a:defRPr sz="10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Sheet1!$B$1:$C$1</c:f>
              <c:strCache>
                <c:ptCount val="2"/>
                <c:pt idx="0">
                  <c:v>2022 год</c:v>
                </c:pt>
                <c:pt idx="1">
                  <c:v>2023 год</c:v>
                </c:pt>
              </c:strCache>
            </c:strRef>
          </c:cat>
          <c:val>
            <c:numRef>
              <c:f>Sheet1!$B$2:$C$2</c:f>
              <c:numCache>
                <c:formatCode>General</c:formatCode>
                <c:ptCount val="2"/>
                <c:pt idx="0">
                  <c:v>8303</c:v>
                </c:pt>
                <c:pt idx="1">
                  <c:v>8120</c:v>
                </c:pt>
              </c:numCache>
            </c:numRef>
          </c:val>
        </c:ser>
        <c:ser>
          <c:idx val="1"/>
          <c:order val="1"/>
          <c:tx>
            <c:strRef>
              <c:f>Sheet1!$A$3</c:f>
              <c:strCache>
                <c:ptCount val="1"/>
                <c:pt idx="0">
                  <c:v>в сфере связи</c:v>
                </c:pt>
              </c:strCache>
            </c:strRef>
          </c:tx>
          <c:spPr>
            <a:solidFill>
              <a:srgbClr val="FFFF00"/>
            </a:solidFill>
            <a:ln w="3175">
              <a:solidFill>
                <a:srgbClr val="000000"/>
              </a:solidFill>
              <a:prstDash val="solid"/>
            </a:ln>
          </c:spPr>
          <c:dLbls>
            <c:dLbl>
              <c:idx val="0"/>
              <c:layout>
                <c:manualLayout>
                  <c:x val="3.3317909946973014E-2"/>
                  <c:y val="-1.1764473267956894E-2"/>
                </c:manualLayout>
              </c:layout>
              <c:showVal val="1"/>
              <c:extLst>
                <c:ext xmlns:c15="http://schemas.microsoft.com/office/drawing/2012/chart" uri="{CE6537A1-D6FC-4f65-9D91-7224C49458BB}">
                  <c15:layout/>
                </c:ext>
              </c:extLst>
            </c:dLbl>
            <c:dLbl>
              <c:idx val="1"/>
              <c:layout>
                <c:manualLayout>
                  <c:x val="2.9753536197693376E-2"/>
                  <c:y val="-7.8472207483498823E-3"/>
                </c:manualLayout>
              </c:layout>
              <c:showVal val="1"/>
              <c:extLst>
                <c:ext xmlns:c15="http://schemas.microsoft.com/office/drawing/2012/chart" uri="{CE6537A1-D6FC-4f65-9D91-7224C49458BB}"/>
              </c:extLst>
            </c:dLbl>
            <c:spPr>
              <a:noFill/>
              <a:ln>
                <a:noFill/>
              </a:ln>
              <a:effectLst/>
            </c:spPr>
            <c:txPr>
              <a:bodyPr/>
              <a:lstStyle/>
              <a:p>
                <a:pPr>
                  <a:defRPr sz="10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Sheet1!$B$1:$C$1</c:f>
              <c:strCache>
                <c:ptCount val="2"/>
                <c:pt idx="0">
                  <c:v>2022 год</c:v>
                </c:pt>
                <c:pt idx="1">
                  <c:v>2023 год</c:v>
                </c:pt>
              </c:strCache>
            </c:strRef>
          </c:cat>
          <c:val>
            <c:numRef>
              <c:f>Sheet1!$B$3:$C$3</c:f>
              <c:numCache>
                <c:formatCode>General</c:formatCode>
                <c:ptCount val="2"/>
                <c:pt idx="0">
                  <c:v>1960</c:v>
                </c:pt>
                <c:pt idx="1">
                  <c:v>2739</c:v>
                </c:pt>
              </c:numCache>
            </c:numRef>
          </c:val>
        </c:ser>
        <c:ser>
          <c:idx val="2"/>
          <c:order val="2"/>
          <c:tx>
            <c:strRef>
              <c:f>Sheet1!$A$4</c:f>
              <c:strCache>
                <c:ptCount val="1"/>
                <c:pt idx="0">
                  <c:v>в сфере СМИ и вещания</c:v>
                </c:pt>
              </c:strCache>
            </c:strRef>
          </c:tx>
          <c:spPr>
            <a:ln>
              <a:solidFill>
                <a:srgbClr val="000000"/>
              </a:solidFill>
            </a:ln>
          </c:spPr>
          <c:dLbls>
            <c:dLbl>
              <c:idx val="0"/>
              <c:layout>
                <c:manualLayout>
                  <c:x val="1.6550905584817532E-2"/>
                  <c:y val="-9.7291988463739706E-3"/>
                </c:manualLayout>
              </c:layout>
              <c:showVal val="1"/>
              <c:extLst>
                <c:ext xmlns:c15="http://schemas.microsoft.com/office/drawing/2012/chart" uri="{CE6537A1-D6FC-4f65-9D91-7224C49458BB}">
                  <c15:layout/>
                </c:ext>
              </c:extLst>
            </c:dLbl>
            <c:dLbl>
              <c:idx val="1"/>
              <c:layout>
                <c:manualLayout>
                  <c:x val="1.6487454848148061E-2"/>
                  <c:y val="-1.6156871041090155E-2"/>
                </c:manualLayout>
              </c:layout>
              <c:showVal val="1"/>
              <c:extLst>
                <c:ext xmlns:c15="http://schemas.microsoft.com/office/drawing/2012/chart" uri="{CE6537A1-D6FC-4f65-9D91-7224C49458BB}"/>
              </c:extLst>
            </c:dLbl>
            <c:spPr>
              <a:noFill/>
              <a:ln>
                <a:noFill/>
              </a:ln>
              <a:effectLst/>
            </c:spPr>
            <c:txPr>
              <a:bodyPr/>
              <a:lstStyle/>
              <a:p>
                <a:pPr>
                  <a:defRPr sz="10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Sheet1!$B$1:$C$1</c:f>
              <c:strCache>
                <c:ptCount val="2"/>
                <c:pt idx="0">
                  <c:v>2022 год</c:v>
                </c:pt>
                <c:pt idx="1">
                  <c:v>2023 год</c:v>
                </c:pt>
              </c:strCache>
            </c:strRef>
          </c:cat>
          <c:val>
            <c:numRef>
              <c:f>Sheet1!$B$4:$C$4</c:f>
              <c:numCache>
                <c:formatCode>General</c:formatCode>
                <c:ptCount val="2"/>
                <c:pt idx="0">
                  <c:v>119</c:v>
                </c:pt>
                <c:pt idx="1">
                  <c:v>111</c:v>
                </c:pt>
              </c:numCache>
            </c:numRef>
          </c:val>
        </c:ser>
        <c:ser>
          <c:idx val="3"/>
          <c:order val="3"/>
          <c:tx>
            <c:strRef>
              <c:f>Sheet1!$A$5</c:f>
              <c:strCache>
                <c:ptCount val="1"/>
                <c:pt idx="0">
                  <c:v>в сфере защиты персональных данных</c:v>
                </c:pt>
              </c:strCache>
            </c:strRef>
          </c:tx>
          <c:spPr>
            <a:ln w="3175">
              <a:solidFill>
                <a:srgbClr val="000000"/>
              </a:solidFill>
            </a:ln>
          </c:spPr>
          <c:dLbls>
            <c:dLbl>
              <c:idx val="0"/>
              <c:layout>
                <c:manualLayout>
                  <c:x val="2.9804382187033684E-2"/>
                  <c:y val="-8.3066218746265727E-3"/>
                </c:manualLayout>
              </c:layout>
              <c:showVal val="1"/>
              <c:extLst>
                <c:ext xmlns:c15="http://schemas.microsoft.com/office/drawing/2012/chart" uri="{CE6537A1-D6FC-4f65-9D91-7224C49458BB}">
                  <c15:layout/>
                </c:ext>
              </c:extLst>
            </c:dLbl>
            <c:dLbl>
              <c:idx val="1"/>
              <c:layout>
                <c:manualLayout>
                  <c:x val="3.0355368099717242E-2"/>
                  <c:y val="-9.0466286053865284E-3"/>
                </c:manualLayout>
              </c:layout>
              <c:showVal val="1"/>
              <c:extLst>
                <c:ext xmlns:c15="http://schemas.microsoft.com/office/drawing/2012/chart" uri="{CE6537A1-D6FC-4f65-9D91-7224C49458BB}"/>
              </c:extLst>
            </c:dLbl>
            <c:spPr>
              <a:noFill/>
              <a:ln>
                <a:noFill/>
              </a:ln>
              <a:effectLst/>
            </c:spPr>
            <c:txPr>
              <a:bodyPr/>
              <a:lstStyle/>
              <a:p>
                <a:pPr>
                  <a:defRPr sz="10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Sheet1!$B$1:$C$1</c:f>
              <c:strCache>
                <c:ptCount val="2"/>
                <c:pt idx="0">
                  <c:v>2022 год</c:v>
                </c:pt>
                <c:pt idx="1">
                  <c:v>2023 год</c:v>
                </c:pt>
              </c:strCache>
            </c:strRef>
          </c:cat>
          <c:val>
            <c:numRef>
              <c:f>Sheet1!$B$5:$C$5</c:f>
              <c:numCache>
                <c:formatCode>General</c:formatCode>
                <c:ptCount val="2"/>
                <c:pt idx="0">
                  <c:v>2098</c:v>
                </c:pt>
                <c:pt idx="1">
                  <c:v>2969</c:v>
                </c:pt>
              </c:numCache>
            </c:numRef>
          </c:val>
        </c:ser>
        <c:ser>
          <c:idx val="4"/>
          <c:order val="4"/>
          <c:tx>
            <c:strRef>
              <c:f>Sheet1!$A$6</c:f>
              <c:strCache>
                <c:ptCount val="1"/>
                <c:pt idx="0">
                  <c:v>вопросы не относящиеся к деятельности Управления</c:v>
                </c:pt>
              </c:strCache>
            </c:strRef>
          </c:tx>
          <c:spPr>
            <a:ln>
              <a:solidFill>
                <a:srgbClr val="000000"/>
              </a:solidFill>
            </a:ln>
          </c:spPr>
          <c:dLbls>
            <c:dLbl>
              <c:idx val="0"/>
              <c:layout>
                <c:manualLayout>
                  <c:x val="1.4997317324284738E-2"/>
                  <c:y val="-1.260506433323154E-2"/>
                </c:manualLayout>
              </c:layout>
              <c:showVal val="1"/>
              <c:extLst>
                <c:ext xmlns:c15="http://schemas.microsoft.com/office/drawing/2012/chart" uri="{CE6537A1-D6FC-4f65-9D91-7224C49458BB}">
                  <c15:layout/>
                </c:ext>
              </c:extLst>
            </c:dLbl>
            <c:dLbl>
              <c:idx val="1"/>
              <c:layout>
                <c:manualLayout>
                  <c:x val="1.620053111081473E-2"/>
                  <c:y val="-8.4610466514575267E-3"/>
                </c:manualLayout>
              </c:layout>
              <c:showVal val="1"/>
              <c:extLst>
                <c:ext xmlns:c15="http://schemas.microsoft.com/office/drawing/2012/chart" uri="{CE6537A1-D6FC-4f65-9D91-7224C49458BB}"/>
              </c:extLst>
            </c:dLbl>
            <c:spPr>
              <a:noFill/>
              <a:ln>
                <a:noFill/>
              </a:ln>
              <a:effectLst/>
            </c:spPr>
            <c:txPr>
              <a:bodyPr/>
              <a:lstStyle/>
              <a:p>
                <a:pPr>
                  <a:defRPr sz="10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Sheet1!$B$1:$C$1</c:f>
              <c:strCache>
                <c:ptCount val="2"/>
                <c:pt idx="0">
                  <c:v>2022 год</c:v>
                </c:pt>
                <c:pt idx="1">
                  <c:v>2023 год</c:v>
                </c:pt>
              </c:strCache>
            </c:strRef>
          </c:cat>
          <c:val>
            <c:numRef>
              <c:f>Sheet1!$B$6:$C$6</c:f>
              <c:numCache>
                <c:formatCode>General</c:formatCode>
                <c:ptCount val="2"/>
                <c:pt idx="0">
                  <c:v>81</c:v>
                </c:pt>
                <c:pt idx="1">
                  <c:v>77</c:v>
                </c:pt>
              </c:numCache>
            </c:numRef>
          </c:val>
        </c:ser>
        <c:ser>
          <c:idx val="5"/>
          <c:order val="5"/>
          <c:tx>
            <c:strRef>
              <c:f>Sheet1!$A$7</c:f>
              <c:strCache>
                <c:ptCount val="1"/>
                <c:pt idx="0">
                  <c:v>вопросы организации деятельности сайтов</c:v>
                </c:pt>
              </c:strCache>
            </c:strRef>
          </c:tx>
          <c:spPr>
            <a:ln>
              <a:solidFill>
                <a:srgbClr val="000000"/>
              </a:solidFill>
            </a:ln>
          </c:spPr>
          <c:dLbls>
            <c:dLbl>
              <c:idx val="0"/>
              <c:layout>
                <c:manualLayout>
                  <c:x val="3.2786212496919057E-2"/>
                  <c:y val="-8.4609154041243046E-3"/>
                </c:manualLayout>
              </c:layout>
              <c:showVal val="1"/>
              <c:extLst>
                <c:ext xmlns:c15="http://schemas.microsoft.com/office/drawing/2012/chart" uri="{CE6537A1-D6FC-4f65-9D91-7224C49458BB}">
                  <c15:layout/>
                </c:ext>
              </c:extLst>
            </c:dLbl>
            <c:dLbl>
              <c:idx val="1"/>
              <c:layout>
                <c:manualLayout>
                  <c:x val="2.9071433390327608E-2"/>
                  <c:y val="-8.1716424245253227E-3"/>
                </c:manualLayout>
              </c:layout>
              <c:showVal val="1"/>
              <c:extLst>
                <c:ext xmlns:c15="http://schemas.microsoft.com/office/drawing/2012/chart" uri="{CE6537A1-D6FC-4f65-9D91-7224C49458BB}"/>
              </c:extLst>
            </c:dLbl>
            <c:spPr>
              <a:noFill/>
              <a:ln>
                <a:noFill/>
              </a:ln>
              <a:effectLst/>
            </c:spPr>
            <c:txPr>
              <a:bodyPr/>
              <a:lstStyle/>
              <a:p>
                <a:pPr>
                  <a:defRPr sz="10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Sheet1!$B$1:$C$1</c:f>
              <c:strCache>
                <c:ptCount val="2"/>
                <c:pt idx="0">
                  <c:v>2022 год</c:v>
                </c:pt>
                <c:pt idx="1">
                  <c:v>2023 год</c:v>
                </c:pt>
              </c:strCache>
            </c:strRef>
          </c:cat>
          <c:val>
            <c:numRef>
              <c:f>Sheet1!$B$7:$C$7</c:f>
              <c:numCache>
                <c:formatCode>General</c:formatCode>
                <c:ptCount val="2"/>
                <c:pt idx="0">
                  <c:v>4045</c:v>
                </c:pt>
                <c:pt idx="1">
                  <c:v>2224</c:v>
                </c:pt>
              </c:numCache>
            </c:numRef>
          </c:val>
        </c:ser>
        <c:dLbls>
          <c:showVal val="1"/>
        </c:dLbls>
        <c:shape val="box"/>
        <c:axId val="170640896"/>
        <c:axId val="170642432"/>
        <c:axId val="0"/>
      </c:bar3DChart>
      <c:catAx>
        <c:axId val="170640896"/>
        <c:scaling>
          <c:orientation val="minMax"/>
        </c:scaling>
        <c:axPos val="b"/>
        <c:numFmt formatCode="General" sourceLinked="1"/>
        <c:majorTickMark val="none"/>
        <c:tickLblPos val="low"/>
        <c:spPr>
          <a:ln w="2173">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170642432"/>
        <c:crosses val="autoZero"/>
        <c:auto val="1"/>
        <c:lblAlgn val="ctr"/>
        <c:lblOffset val="100"/>
        <c:tickLblSkip val="1"/>
        <c:tickMarkSkip val="1"/>
      </c:catAx>
      <c:valAx>
        <c:axId val="170642432"/>
        <c:scaling>
          <c:orientation val="minMax"/>
        </c:scaling>
        <c:axPos val="l"/>
        <c:majorGridlines/>
        <c:numFmt formatCode="General" sourceLinked="1"/>
        <c:tickLblPos val="nextTo"/>
        <c:spPr>
          <a:ln w="2173">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70640896"/>
        <c:crosses val="autoZero"/>
        <c:crossBetween val="between"/>
        <c:majorUnit val="1000"/>
      </c:valAx>
      <c:spPr>
        <a:noFill/>
      </c:spPr>
    </c:plotArea>
    <c:legend>
      <c:legendPos val="b"/>
      <c:layout>
        <c:manualLayout>
          <c:xMode val="edge"/>
          <c:yMode val="edge"/>
          <c:x val="0.21246227642744303"/>
          <c:y val="0.78578853022798789"/>
          <c:w val="0.5119674418204424"/>
          <c:h val="0.20036302797732194"/>
        </c:manualLayout>
      </c:layout>
      <c:spPr>
        <a:noFill/>
        <a:ln w="2173">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130" b="1" i="0" u="none" strike="noStrike" baseline="0">
          <a:solidFill>
            <a:srgbClr val="000000"/>
          </a:solidFill>
          <a:latin typeface="Arial Cyr"/>
          <a:ea typeface="Arial Cyr"/>
          <a:cs typeface="Arial Cyr"/>
        </a:defRPr>
      </a:pPr>
      <a:endParaRPr lang="ru-RU"/>
    </a:p>
  </c:txPr>
  <c:externalData r:id="rId2"/>
</c:chartSpace>
</file>

<file path=word/charts/chart5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solidFill>
                  <a:sysClr val="windowText" lastClr="000000"/>
                </a:solidFill>
              </a:defRPr>
            </a:pPr>
            <a:r>
              <a:rPr lang="ru-RU" sz="1200" b="1">
                <a:solidFill>
                  <a:sysClr val="windowText" lastClr="000000"/>
                </a:solidFill>
                <a:latin typeface="Times New Roman" pitchFamily="18" charset="0"/>
                <a:cs typeface="Times New Roman" pitchFamily="18" charset="0"/>
              </a:rPr>
              <a:t>Сравнительные данные по количеству поступивших жалоб</a:t>
            </a:r>
            <a:endParaRPr lang="ru-RU" sz="1200">
              <a:solidFill>
                <a:sysClr val="windowText" lastClr="000000"/>
              </a:solidFill>
              <a:latin typeface="Times New Roman" pitchFamily="18" charset="0"/>
              <a:cs typeface="Times New Roman" pitchFamily="18" charset="0"/>
            </a:endParaRPr>
          </a:p>
          <a:p>
            <a:pPr>
              <a:defRPr>
                <a:solidFill>
                  <a:sysClr val="windowText" lastClr="000000"/>
                </a:solidFill>
              </a:defRPr>
            </a:pPr>
            <a:r>
              <a:rPr lang="ru-RU" sz="1200" b="1">
                <a:solidFill>
                  <a:sysClr val="windowText" lastClr="000000"/>
                </a:solidFill>
                <a:latin typeface="Times New Roman" pitchFamily="18" charset="0"/>
                <a:cs typeface="Times New Roman" pitchFamily="18" charset="0"/>
              </a:rPr>
              <a:t>(обращений граждан) за 2023 год</a:t>
            </a:r>
            <a:endParaRPr lang="ru-RU" sz="1200">
              <a:solidFill>
                <a:sysClr val="windowText" lastClr="000000"/>
              </a:solidFill>
              <a:latin typeface="Times New Roman" pitchFamily="18" charset="0"/>
              <a:cs typeface="Times New Roman" pitchFamily="18" charset="0"/>
            </a:endParaRPr>
          </a:p>
        </c:rich>
      </c:tx>
      <c:layout>
        <c:manualLayout>
          <c:xMode val="edge"/>
          <c:yMode val="edge"/>
          <c:x val="0.17578760293268875"/>
          <c:y val="2.3720557084173401E-2"/>
        </c:manualLayout>
      </c:layout>
    </c:title>
    <c:view3D>
      <c:rotX val="9"/>
      <c:rotY val="28"/>
      <c:depthPercent val="130"/>
      <c:rAngAx val="1"/>
    </c:view3D>
    <c:floor>
      <c:spPr>
        <a:solidFill>
          <a:srgbClr val="4BACC6">
            <a:lumMod val="20000"/>
            <a:lumOff val="80000"/>
          </a:srgbClr>
        </a:solidFill>
      </c:spPr>
    </c:floor>
    <c:sideWall>
      <c:spPr>
        <a:solidFill>
          <a:srgbClr val="4BACC6">
            <a:lumMod val="20000"/>
            <a:lumOff val="80000"/>
          </a:srgbClr>
        </a:solidFill>
        <a:ln w="12700">
          <a:solidFill>
            <a:sysClr val="windowText" lastClr="000000"/>
          </a:solidFill>
          <a:prstDash val="solid"/>
        </a:ln>
      </c:spPr>
    </c:sideWall>
    <c:backWall>
      <c:spPr>
        <a:solidFill>
          <a:srgbClr val="4BACC6">
            <a:lumMod val="20000"/>
            <a:lumOff val="80000"/>
          </a:srgbClr>
        </a:solidFill>
        <a:ln>
          <a:solidFill>
            <a:sysClr val="windowText" lastClr="000000"/>
          </a:solidFill>
        </a:ln>
      </c:spPr>
    </c:backWall>
    <c:plotArea>
      <c:layout>
        <c:manualLayout>
          <c:layoutTarget val="inner"/>
          <c:xMode val="edge"/>
          <c:yMode val="edge"/>
          <c:x val="6.3826891430652094E-2"/>
          <c:y val="0.15833325058833381"/>
          <c:w val="0.92107174147310589"/>
          <c:h val="0.54315872263984077"/>
        </c:manualLayout>
      </c:layout>
      <c:bar3DChart>
        <c:barDir val="col"/>
        <c:grouping val="clustered"/>
        <c:ser>
          <c:idx val="0"/>
          <c:order val="0"/>
          <c:tx>
            <c:strRef>
              <c:f>Sheet1!$A$2</c:f>
              <c:strCache>
                <c:ptCount val="1"/>
                <c:pt idx="0">
                  <c:v>всего поступивших жалоб (обращений), из них:</c:v>
                </c:pt>
              </c:strCache>
            </c:strRef>
          </c:tx>
          <c:spPr>
            <a:solidFill>
              <a:srgbClr val="FF00FF"/>
            </a:solidFill>
            <a:ln w="3175">
              <a:solidFill>
                <a:srgbClr val="000000"/>
              </a:solidFill>
              <a:prstDash val="solid"/>
            </a:ln>
          </c:spPr>
          <c:dLbls>
            <c:dLbl>
              <c:idx val="0"/>
              <c:layout>
                <c:manualLayout>
                  <c:x val="1.8255427775475435E-2"/>
                  <c:y val="-2.4964459142888386E-3"/>
                </c:manualLayout>
              </c:layout>
              <c:showVal val="1"/>
              <c:extLst>
                <c:ext xmlns:c15="http://schemas.microsoft.com/office/drawing/2012/chart" uri="{CE6537A1-D6FC-4f65-9D91-7224C49458BB}">
                  <c15:layout/>
                </c:ext>
              </c:extLst>
            </c:dLbl>
            <c:dLbl>
              <c:idx val="1"/>
              <c:layout>
                <c:manualLayout>
                  <c:x val="2.1291355850255628E-2"/>
                  <c:y val="-5.2763480009809941E-3"/>
                </c:manualLayout>
              </c:layout>
              <c:showVal val="1"/>
              <c:extLst>
                <c:ext xmlns:c15="http://schemas.microsoft.com/office/drawing/2012/chart" uri="{CE6537A1-D6FC-4f65-9D91-7224C49458BB}"/>
              </c:extLst>
            </c:dLbl>
            <c:dLbl>
              <c:idx val="2"/>
              <c:layout>
                <c:manualLayout>
                  <c:x val="1.6965683565870061E-2"/>
                  <c:y val="-9.2224835888067153E-3"/>
                </c:manualLayout>
              </c:layout>
              <c:showVal val="1"/>
            </c:dLbl>
            <c:dLbl>
              <c:idx val="3"/>
              <c:layout>
                <c:manualLayout>
                  <c:x val="2.0102339181286552E-2"/>
                  <c:y val="-3.0715813903767161E-3"/>
                </c:manualLayout>
              </c:layout>
              <c:showVal val="1"/>
            </c:dLbl>
            <c:spPr>
              <a:noFill/>
              <a:ln>
                <a:noFill/>
              </a:ln>
              <a:effectLst/>
            </c:spPr>
            <c:txPr>
              <a:bodyPr/>
              <a:lstStyle/>
              <a:p>
                <a:pPr>
                  <a:defRPr sz="9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Sheet1!$B$1:$E$1</c:f>
              <c:strCache>
                <c:ptCount val="4"/>
                <c:pt idx="0">
                  <c:v>1 квартал 2023 года</c:v>
                </c:pt>
                <c:pt idx="1">
                  <c:v>2 квартал 2023 года</c:v>
                </c:pt>
                <c:pt idx="2">
                  <c:v>3 квартал 2023 года</c:v>
                </c:pt>
                <c:pt idx="3">
                  <c:v>4 квартал 2023 года</c:v>
                </c:pt>
              </c:strCache>
            </c:strRef>
          </c:cat>
          <c:val>
            <c:numRef>
              <c:f>Sheet1!$B$2:$E$2</c:f>
              <c:numCache>
                <c:formatCode>General</c:formatCode>
                <c:ptCount val="4"/>
                <c:pt idx="0">
                  <c:v>1501</c:v>
                </c:pt>
                <c:pt idx="1">
                  <c:v>1818</c:v>
                </c:pt>
                <c:pt idx="2">
                  <c:v>2299</c:v>
                </c:pt>
                <c:pt idx="3">
                  <c:v>2502</c:v>
                </c:pt>
              </c:numCache>
            </c:numRef>
          </c:val>
        </c:ser>
        <c:ser>
          <c:idx val="1"/>
          <c:order val="1"/>
          <c:tx>
            <c:strRef>
              <c:f>Sheet1!$A$3</c:f>
              <c:strCache>
                <c:ptCount val="1"/>
                <c:pt idx="0">
                  <c:v>в сфере связи</c:v>
                </c:pt>
              </c:strCache>
            </c:strRef>
          </c:tx>
          <c:spPr>
            <a:solidFill>
              <a:srgbClr val="FFFF00"/>
            </a:solidFill>
            <a:ln w="3175">
              <a:solidFill>
                <a:srgbClr val="000000"/>
              </a:solidFill>
              <a:prstDash val="solid"/>
            </a:ln>
          </c:spPr>
          <c:dLbls>
            <c:dLbl>
              <c:idx val="0"/>
              <c:layout>
                <c:manualLayout>
                  <c:x val="2.2292587604181055E-2"/>
                  <c:y val="-5.6214776579941788E-3"/>
                </c:manualLayout>
              </c:layout>
              <c:showVal val="1"/>
              <c:extLst>
                <c:ext xmlns:c15="http://schemas.microsoft.com/office/drawing/2012/chart" uri="{CE6537A1-D6FC-4f65-9D91-7224C49458BB}">
                  <c15:layout/>
                </c:ext>
              </c:extLst>
            </c:dLbl>
            <c:dLbl>
              <c:idx val="1"/>
              <c:layout>
                <c:manualLayout>
                  <c:x val="1.87281277340333E-2"/>
                  <c:y val="-7.8472858104065169E-3"/>
                </c:manualLayout>
              </c:layout>
              <c:showVal val="1"/>
              <c:extLst>
                <c:ext xmlns:c15="http://schemas.microsoft.com/office/drawing/2012/chart" uri="{CE6537A1-D6FC-4f65-9D91-7224C49458BB}"/>
              </c:extLst>
            </c:dLbl>
            <c:dLbl>
              <c:idx val="2"/>
              <c:layout>
                <c:manualLayout>
                  <c:x val="1.879302504950045E-2"/>
                  <c:y val="-3.0754510992149807E-3"/>
                </c:manualLayout>
              </c:layout>
              <c:showVal val="1"/>
            </c:dLbl>
            <c:dLbl>
              <c:idx val="3"/>
              <c:layout>
                <c:manualLayout>
                  <c:x val="2.0102339181286552E-2"/>
                  <c:y val="0"/>
                </c:manualLayout>
              </c:layout>
              <c:showVal val="1"/>
            </c:dLbl>
            <c:spPr>
              <a:noFill/>
              <a:ln>
                <a:noFill/>
              </a:ln>
              <a:effectLst/>
            </c:spPr>
            <c:txPr>
              <a:bodyPr/>
              <a:lstStyle/>
              <a:p>
                <a:pPr>
                  <a:defRPr sz="9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Sheet1!$B$1:$E$1</c:f>
              <c:strCache>
                <c:ptCount val="4"/>
                <c:pt idx="0">
                  <c:v>1 квартал 2023 года</c:v>
                </c:pt>
                <c:pt idx="1">
                  <c:v>2 квартал 2023 года</c:v>
                </c:pt>
                <c:pt idx="2">
                  <c:v>3 квартал 2023 года</c:v>
                </c:pt>
                <c:pt idx="3">
                  <c:v>4 квартал 2023 года</c:v>
                </c:pt>
              </c:strCache>
            </c:strRef>
          </c:cat>
          <c:val>
            <c:numRef>
              <c:f>Sheet1!$B$3:$E$3</c:f>
              <c:numCache>
                <c:formatCode>General</c:formatCode>
                <c:ptCount val="4"/>
                <c:pt idx="0">
                  <c:v>531</c:v>
                </c:pt>
                <c:pt idx="1">
                  <c:v>575</c:v>
                </c:pt>
                <c:pt idx="2">
                  <c:v>603</c:v>
                </c:pt>
                <c:pt idx="3">
                  <c:v>1030</c:v>
                </c:pt>
              </c:numCache>
            </c:numRef>
          </c:val>
        </c:ser>
        <c:ser>
          <c:idx val="2"/>
          <c:order val="2"/>
          <c:tx>
            <c:strRef>
              <c:f>Sheet1!$A$4</c:f>
              <c:strCache>
                <c:ptCount val="1"/>
                <c:pt idx="0">
                  <c:v>в сфере СМИ и вещания</c:v>
                </c:pt>
              </c:strCache>
            </c:strRef>
          </c:tx>
          <c:spPr>
            <a:ln>
              <a:solidFill>
                <a:srgbClr val="000000"/>
              </a:solidFill>
            </a:ln>
          </c:spPr>
          <c:dLbls>
            <c:dLbl>
              <c:idx val="0"/>
              <c:layout>
                <c:manualLayout>
                  <c:x val="7.3833287286457763E-3"/>
                  <c:y val="-9.7294154466200274E-3"/>
                </c:manualLayout>
              </c:layout>
              <c:showVal val="1"/>
              <c:extLst>
                <c:ext xmlns:c15="http://schemas.microsoft.com/office/drawing/2012/chart" uri="{CE6537A1-D6FC-4f65-9D91-7224C49458BB}">
                  <c15:layout/>
                </c:ext>
              </c:extLst>
            </c:dLbl>
            <c:dLbl>
              <c:idx val="1"/>
              <c:layout>
                <c:manualLayout>
                  <c:x val="7.3198703780448524E-3"/>
                  <c:y val="-1.3085178579807226E-2"/>
                </c:manualLayout>
              </c:layout>
              <c:showVal val="1"/>
              <c:extLst>
                <c:ext xmlns:c15="http://schemas.microsoft.com/office/drawing/2012/chart" uri="{CE6537A1-D6FC-4f65-9D91-7224C49458BB}"/>
              </c:extLst>
            </c:dLbl>
            <c:dLbl>
              <c:idx val="2"/>
              <c:layout>
                <c:manualLayout>
                  <c:x val="5.7416137127596174E-3"/>
                  <c:y val="-6.1470324895917024E-3"/>
                </c:manualLayout>
              </c:layout>
              <c:showVal val="1"/>
            </c:dLbl>
            <c:dLbl>
              <c:idx val="3"/>
              <c:layout>
                <c:manualLayout>
                  <c:x val="3.654970760233924E-3"/>
                  <c:y val="-3.0715813903767161E-3"/>
                </c:manualLayout>
              </c:layout>
              <c:showVal val="1"/>
            </c:dLbl>
            <c:spPr>
              <a:noFill/>
              <a:ln>
                <a:noFill/>
              </a:ln>
              <a:effectLst/>
            </c:spPr>
            <c:txPr>
              <a:bodyPr/>
              <a:lstStyle/>
              <a:p>
                <a:pPr>
                  <a:defRPr sz="9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Sheet1!$B$1:$E$1</c:f>
              <c:strCache>
                <c:ptCount val="4"/>
                <c:pt idx="0">
                  <c:v>1 квартал 2023 года</c:v>
                </c:pt>
                <c:pt idx="1">
                  <c:v>2 квартал 2023 года</c:v>
                </c:pt>
                <c:pt idx="2">
                  <c:v>3 квартал 2023 года</c:v>
                </c:pt>
                <c:pt idx="3">
                  <c:v>4 квартал 2023 года</c:v>
                </c:pt>
              </c:strCache>
            </c:strRef>
          </c:cat>
          <c:val>
            <c:numRef>
              <c:f>Sheet1!$B$4:$E$4</c:f>
              <c:numCache>
                <c:formatCode>General</c:formatCode>
                <c:ptCount val="4"/>
                <c:pt idx="0">
                  <c:v>23</c:v>
                </c:pt>
                <c:pt idx="1">
                  <c:v>43</c:v>
                </c:pt>
                <c:pt idx="2">
                  <c:v>21</c:v>
                </c:pt>
                <c:pt idx="3">
                  <c:v>24</c:v>
                </c:pt>
              </c:numCache>
            </c:numRef>
          </c:val>
        </c:ser>
        <c:ser>
          <c:idx val="3"/>
          <c:order val="3"/>
          <c:tx>
            <c:strRef>
              <c:f>Sheet1!$A$5</c:f>
              <c:strCache>
                <c:ptCount val="1"/>
                <c:pt idx="0">
                  <c:v>в сфере защиты персональных данных</c:v>
                </c:pt>
              </c:strCache>
            </c:strRef>
          </c:tx>
          <c:spPr>
            <a:ln w="3175">
              <a:solidFill>
                <a:srgbClr val="000000"/>
              </a:solidFill>
            </a:ln>
          </c:spPr>
          <c:dLbls>
            <c:dLbl>
              <c:idx val="0"/>
              <c:layout>
                <c:manualLayout>
                  <c:x val="1.8794032324906756E-2"/>
                  <c:y val="-5.2349904877719775E-3"/>
                </c:manualLayout>
              </c:layout>
              <c:showVal val="1"/>
              <c:extLst>
                <c:ext xmlns:c15="http://schemas.microsoft.com/office/drawing/2012/chart" uri="{CE6537A1-D6FC-4f65-9D91-7224C49458BB}">
                  <c15:layout/>
                </c:ext>
              </c:extLst>
            </c:dLbl>
            <c:dLbl>
              <c:idx val="1"/>
              <c:layout>
                <c:manualLayout>
                  <c:x val="1.7487452226366447E-2"/>
                  <c:y val="-5.9733793054743724E-3"/>
                </c:manualLayout>
              </c:layout>
              <c:showVal val="1"/>
              <c:extLst>
                <c:ext xmlns:c15="http://schemas.microsoft.com/office/drawing/2012/chart" uri="{CE6537A1-D6FC-4f65-9D91-7224C49458BB}"/>
              </c:extLst>
            </c:dLbl>
            <c:dLbl>
              <c:idx val="2"/>
              <c:layout>
                <c:manualLayout>
                  <c:x val="1.7008852511857082E-2"/>
                  <c:y val="-3.0735162447958543E-3"/>
                </c:manualLayout>
              </c:layout>
              <c:showVal val="1"/>
            </c:dLbl>
            <c:dLbl>
              <c:idx val="3"/>
              <c:layout>
                <c:manualLayout>
                  <c:x val="1.8274853801169593E-2"/>
                  <c:y val="0"/>
                </c:manualLayout>
              </c:layout>
              <c:showVal val="1"/>
            </c:dLbl>
            <c:spPr>
              <a:noFill/>
              <a:ln>
                <a:noFill/>
              </a:ln>
              <a:effectLst/>
            </c:spPr>
            <c:txPr>
              <a:bodyPr/>
              <a:lstStyle/>
              <a:p>
                <a:pPr>
                  <a:defRPr sz="9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Sheet1!$B$1:$E$1</c:f>
              <c:strCache>
                <c:ptCount val="4"/>
                <c:pt idx="0">
                  <c:v>1 квартал 2023 года</c:v>
                </c:pt>
                <c:pt idx="1">
                  <c:v>2 квартал 2023 года</c:v>
                </c:pt>
                <c:pt idx="2">
                  <c:v>3 квартал 2023 года</c:v>
                </c:pt>
                <c:pt idx="3">
                  <c:v>4 квартал 2023 года</c:v>
                </c:pt>
              </c:strCache>
            </c:strRef>
          </c:cat>
          <c:val>
            <c:numRef>
              <c:f>Sheet1!$B$5:$E$5</c:f>
              <c:numCache>
                <c:formatCode>General</c:formatCode>
                <c:ptCount val="4"/>
                <c:pt idx="0">
                  <c:v>652</c:v>
                </c:pt>
                <c:pt idx="1">
                  <c:v>705</c:v>
                </c:pt>
                <c:pt idx="2">
                  <c:v>762</c:v>
                </c:pt>
                <c:pt idx="3">
                  <c:v>850</c:v>
                </c:pt>
              </c:numCache>
            </c:numRef>
          </c:val>
        </c:ser>
        <c:ser>
          <c:idx val="4"/>
          <c:order val="4"/>
          <c:tx>
            <c:strRef>
              <c:f>Sheet1!$A$6</c:f>
              <c:strCache>
                <c:ptCount val="1"/>
                <c:pt idx="0">
                  <c:v>вопросы не относящиеся к деятельности Управления</c:v>
                </c:pt>
              </c:strCache>
            </c:strRef>
          </c:tx>
          <c:spPr>
            <a:ln>
              <a:solidFill>
                <a:srgbClr val="000000"/>
              </a:solidFill>
            </a:ln>
          </c:spPr>
          <c:dLbls>
            <c:dLbl>
              <c:idx val="0"/>
              <c:layout>
                <c:manualLayout>
                  <c:x val="1.1311997597390206E-2"/>
                  <c:y val="-1.2605114213201101E-2"/>
                </c:manualLayout>
              </c:layout>
              <c:showVal val="1"/>
              <c:extLst>
                <c:ext xmlns:c15="http://schemas.microsoft.com/office/drawing/2012/chart" uri="{CE6537A1-D6FC-4f65-9D91-7224C49458BB}">
                  <c15:layout/>
                </c:ext>
              </c:extLst>
            </c:dLbl>
            <c:dLbl>
              <c:idx val="1"/>
              <c:layout>
                <c:manualLayout>
                  <c:x val="1.2515333684922971E-2"/>
                  <c:y val="-8.4609272920749268E-3"/>
                </c:manualLayout>
              </c:layout>
              <c:showVal val="1"/>
              <c:extLst>
                <c:ext xmlns:c15="http://schemas.microsoft.com/office/drawing/2012/chart" uri="{CE6537A1-D6FC-4f65-9D91-7224C49458BB}"/>
              </c:extLst>
            </c:dLbl>
            <c:dLbl>
              <c:idx val="2"/>
              <c:layout>
                <c:manualLayout>
                  <c:x val="1.4965411634252501E-2"/>
                  <c:y val="-3.0735326967006624E-3"/>
                </c:manualLayout>
              </c:layout>
              <c:showVal val="1"/>
            </c:dLbl>
            <c:dLbl>
              <c:idx val="3"/>
              <c:layout>
                <c:manualLayout>
                  <c:x val="9.1374269005847948E-3"/>
                  <c:y val="0"/>
                </c:manualLayout>
              </c:layout>
              <c:showVal val="1"/>
            </c:dLbl>
            <c:spPr>
              <a:noFill/>
              <a:ln>
                <a:noFill/>
              </a:ln>
              <a:effectLst/>
            </c:spPr>
            <c:txPr>
              <a:bodyPr/>
              <a:lstStyle/>
              <a:p>
                <a:pPr>
                  <a:defRPr sz="9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Sheet1!$B$1:$E$1</c:f>
              <c:strCache>
                <c:ptCount val="4"/>
                <c:pt idx="0">
                  <c:v>1 квартал 2023 года</c:v>
                </c:pt>
                <c:pt idx="1">
                  <c:v>2 квартал 2023 года</c:v>
                </c:pt>
                <c:pt idx="2">
                  <c:v>3 квартал 2023 года</c:v>
                </c:pt>
                <c:pt idx="3">
                  <c:v>4 квартал 2023 года</c:v>
                </c:pt>
              </c:strCache>
            </c:strRef>
          </c:cat>
          <c:val>
            <c:numRef>
              <c:f>Sheet1!$B$6:$E$6</c:f>
              <c:numCache>
                <c:formatCode>General</c:formatCode>
                <c:ptCount val="4"/>
                <c:pt idx="0">
                  <c:v>19</c:v>
                </c:pt>
                <c:pt idx="1">
                  <c:v>15</c:v>
                </c:pt>
                <c:pt idx="2">
                  <c:v>21</c:v>
                </c:pt>
                <c:pt idx="3">
                  <c:v>22</c:v>
                </c:pt>
              </c:numCache>
            </c:numRef>
          </c:val>
        </c:ser>
        <c:ser>
          <c:idx val="5"/>
          <c:order val="5"/>
          <c:tx>
            <c:strRef>
              <c:f>Sheet1!$A$7</c:f>
              <c:strCache>
                <c:ptCount val="1"/>
                <c:pt idx="0">
                  <c:v>вопросы организации деятельности сайтов</c:v>
                </c:pt>
              </c:strCache>
            </c:strRef>
          </c:tx>
          <c:spPr>
            <a:ln>
              <a:solidFill>
                <a:srgbClr val="000000"/>
              </a:solidFill>
            </a:ln>
          </c:spPr>
          <c:dLbls>
            <c:dLbl>
              <c:idx val="0"/>
              <c:layout>
                <c:manualLayout>
                  <c:x val="1.4420730303448911E-2"/>
                  <c:y val="-5.3873602732788404E-3"/>
                </c:manualLayout>
              </c:layout>
              <c:showVal val="1"/>
              <c:extLst>
                <c:ext xmlns:c15="http://schemas.microsoft.com/office/drawing/2012/chart" uri="{CE6537A1-D6FC-4f65-9D91-7224C49458BB}">
                  <c15:layout/>
                </c:ext>
              </c:extLst>
            </c:dLbl>
            <c:dLbl>
              <c:idx val="1"/>
              <c:layout>
                <c:manualLayout>
                  <c:x val="1.9888652898650903E-2"/>
                  <c:y val="-2.3198904485427886E-3"/>
                </c:manualLayout>
              </c:layout>
              <c:showVal val="1"/>
              <c:extLst>
                <c:ext xmlns:c15="http://schemas.microsoft.com/office/drawing/2012/chart" uri="{CE6537A1-D6FC-4f65-9D91-7224C49458BB}"/>
              </c:extLst>
            </c:dLbl>
            <c:dLbl>
              <c:idx val="2"/>
              <c:layout>
                <c:manualLayout>
                  <c:x val="2.0706992218078011E-2"/>
                  <c:y val="-3.0735162447958009E-3"/>
                </c:manualLayout>
              </c:layout>
              <c:showVal val="1"/>
            </c:dLbl>
            <c:dLbl>
              <c:idx val="3"/>
              <c:layout>
                <c:manualLayout>
                  <c:x val="1.8274853801169593E-2"/>
                  <c:y val="0"/>
                </c:manualLayout>
              </c:layout>
              <c:showVal val="1"/>
            </c:dLbl>
            <c:spPr>
              <a:noFill/>
              <a:ln>
                <a:noFill/>
              </a:ln>
              <a:effectLst/>
            </c:spPr>
            <c:txPr>
              <a:bodyPr/>
              <a:lstStyle/>
              <a:p>
                <a:pPr>
                  <a:defRPr sz="9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Sheet1!$B$1:$E$1</c:f>
              <c:strCache>
                <c:ptCount val="4"/>
                <c:pt idx="0">
                  <c:v>1 квартал 2023 года</c:v>
                </c:pt>
                <c:pt idx="1">
                  <c:v>2 квартал 2023 года</c:v>
                </c:pt>
                <c:pt idx="2">
                  <c:v>3 квартал 2023 года</c:v>
                </c:pt>
                <c:pt idx="3">
                  <c:v>4 квартал 2023 года</c:v>
                </c:pt>
              </c:strCache>
            </c:strRef>
          </c:cat>
          <c:val>
            <c:numRef>
              <c:f>Sheet1!$B$7:$E$7</c:f>
              <c:numCache>
                <c:formatCode>General</c:formatCode>
                <c:ptCount val="4"/>
                <c:pt idx="0">
                  <c:v>276</c:v>
                </c:pt>
                <c:pt idx="1">
                  <c:v>480</c:v>
                </c:pt>
                <c:pt idx="2">
                  <c:v>892</c:v>
                </c:pt>
                <c:pt idx="3">
                  <c:v>576</c:v>
                </c:pt>
              </c:numCache>
            </c:numRef>
          </c:val>
        </c:ser>
        <c:dLbls>
          <c:showVal val="1"/>
        </c:dLbls>
        <c:shape val="box"/>
        <c:axId val="174958080"/>
        <c:axId val="174959616"/>
        <c:axId val="0"/>
      </c:bar3DChart>
      <c:catAx>
        <c:axId val="174958080"/>
        <c:scaling>
          <c:orientation val="minMax"/>
        </c:scaling>
        <c:axPos val="b"/>
        <c:numFmt formatCode="General" sourceLinked="1"/>
        <c:majorTickMark val="none"/>
        <c:tickLblPos val="low"/>
        <c:spPr>
          <a:ln w="2173">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174959616"/>
        <c:crosses val="autoZero"/>
        <c:auto val="1"/>
        <c:lblAlgn val="ctr"/>
        <c:lblOffset val="100"/>
        <c:tickLblSkip val="1"/>
        <c:tickMarkSkip val="1"/>
      </c:catAx>
      <c:valAx>
        <c:axId val="174959616"/>
        <c:scaling>
          <c:orientation val="minMax"/>
        </c:scaling>
        <c:axPos val="l"/>
        <c:majorGridlines/>
        <c:numFmt formatCode="General" sourceLinked="1"/>
        <c:tickLblPos val="nextTo"/>
        <c:spPr>
          <a:ln w="2173">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74958080"/>
        <c:crosses val="autoZero"/>
        <c:crossBetween val="between"/>
      </c:valAx>
      <c:spPr>
        <a:noFill/>
      </c:spPr>
    </c:plotArea>
    <c:legend>
      <c:legendPos val="b"/>
      <c:layout>
        <c:manualLayout>
          <c:xMode val="edge"/>
          <c:yMode val="edge"/>
          <c:x val="0.21246227642744314"/>
          <c:y val="0.78578853022798789"/>
          <c:w val="0.51196744182044218"/>
          <c:h val="0.20036302797732194"/>
        </c:manualLayout>
      </c:layout>
      <c:spPr>
        <a:noFill/>
        <a:ln w="2173">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130" b="1" i="0" u="none" strike="noStrike" baseline="0">
          <a:solidFill>
            <a:srgbClr val="000000"/>
          </a:solidFill>
          <a:latin typeface="Arial Cyr"/>
          <a:ea typeface="Arial Cyr"/>
          <a:cs typeface="Arial Cyr"/>
        </a:defRPr>
      </a:pPr>
      <a:endParaRPr lang="ru-RU"/>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rotY val="220"/>
      <c:perspective val="30"/>
    </c:view3D>
    <c:plotArea>
      <c:layout>
        <c:manualLayout>
          <c:layoutTarget val="inner"/>
          <c:xMode val="edge"/>
          <c:yMode val="edge"/>
          <c:x val="0.27495517402594238"/>
          <c:y val="5.8166983437417524E-2"/>
          <c:w val="0.54477979147056665"/>
          <c:h val="0.83758865055661169"/>
        </c:manualLayout>
      </c:layout>
      <c:pie3DChart>
        <c:varyColors val="1"/>
        <c:ser>
          <c:idx val="0"/>
          <c:order val="0"/>
          <c:tx>
            <c:strRef>
              <c:f>Лист1!$B$1</c:f>
              <c:strCache>
                <c:ptCount val="1"/>
                <c:pt idx="0">
                  <c:v>Столбец1</c:v>
                </c:pt>
              </c:strCache>
            </c:strRef>
          </c:tx>
          <c:spPr>
            <a:ln>
              <a:solidFill>
                <a:sysClr val="windowText" lastClr="000000"/>
              </a:solidFill>
            </a:ln>
          </c:spPr>
          <c:explosion val="11"/>
          <c:dPt>
            <c:idx val="0"/>
            <c:spPr>
              <a:gradFill>
                <a:gsLst>
                  <a:gs pos="0">
                    <a:srgbClr val="FFFF00"/>
                  </a:gs>
                  <a:gs pos="50000">
                    <a:srgbClr val="FFFF00"/>
                  </a:gs>
                  <a:gs pos="100000">
                    <a:srgbClr val="FFFF00"/>
                  </a:gs>
                </a:gsLst>
                <a:path path="circle">
                  <a:fillToRect l="50000" t="50000" r="50000" b="50000"/>
                </a:path>
              </a:gradFill>
              <a:ln>
                <a:solidFill>
                  <a:sysClr val="windowText" lastClr="000000"/>
                </a:solidFill>
              </a:ln>
            </c:spPr>
          </c:dPt>
          <c:dPt>
            <c:idx val="1"/>
            <c:spPr>
              <a:gradFill>
                <a:gsLst>
                  <a:gs pos="0">
                    <a:srgbClr val="00B0F0"/>
                  </a:gs>
                  <a:gs pos="50000">
                    <a:srgbClr val="00B0F0"/>
                  </a:gs>
                  <a:gs pos="100000">
                    <a:srgbClr val="00B0F0"/>
                  </a:gs>
                </a:gsLst>
                <a:path path="circle">
                  <a:fillToRect l="50000" t="50000" r="50000" b="50000"/>
                </a:path>
              </a:gradFill>
              <a:ln>
                <a:solidFill>
                  <a:sysClr val="windowText" lastClr="000000"/>
                </a:solidFill>
              </a:ln>
            </c:spPr>
          </c:dPt>
          <c:dPt>
            <c:idx val="2"/>
            <c:spPr>
              <a:gradFill flip="none" rotWithShape="1">
                <a:gsLst>
                  <a:gs pos="0">
                    <a:srgbClr val="99FF99"/>
                  </a:gs>
                  <a:gs pos="50000">
                    <a:srgbClr val="99FF99"/>
                  </a:gs>
                  <a:gs pos="100000">
                    <a:srgbClr val="99FF99"/>
                  </a:gs>
                </a:gsLst>
                <a:path path="circle">
                  <a:fillToRect l="50000" t="50000" r="50000" b="50000"/>
                </a:path>
                <a:tileRect/>
              </a:gradFill>
              <a:ln>
                <a:solidFill>
                  <a:sysClr val="windowText" lastClr="000000"/>
                </a:solidFill>
              </a:ln>
            </c:spPr>
          </c:dPt>
          <c:dPt>
            <c:idx val="3"/>
            <c:spPr>
              <a:solidFill>
                <a:srgbClr val="7030A0"/>
              </a:solidFill>
              <a:ln>
                <a:solidFill>
                  <a:sysClr val="windowText" lastClr="000000"/>
                </a:solidFill>
              </a:ln>
            </c:spPr>
          </c:dPt>
          <c:dLbls>
            <c:dLbl>
              <c:idx val="0"/>
              <c:layout>
                <c:manualLayout>
                  <c:x val="-5.3134447302998024E-2"/>
                  <c:y val="6.5235208545283405E-2"/>
                </c:manualLayout>
              </c:layout>
              <c:showLegendKey val="1"/>
              <c:showVal val="1"/>
              <c:showCatName val="1"/>
              <c:showPercent val="1"/>
              <c:separator>
</c:separator>
              <c:extLst>
                <c:ext xmlns:c15="http://schemas.microsoft.com/office/drawing/2012/chart" uri="{CE6537A1-D6FC-4f65-9D91-7224C49458BB}">
                  <c15:layout/>
                </c:ext>
              </c:extLst>
            </c:dLbl>
            <c:dLbl>
              <c:idx val="1"/>
              <c:layout>
                <c:manualLayout>
                  <c:x val="-5.8234799857939133E-2"/>
                  <c:y val="-4.9969913843572078E-2"/>
                </c:manualLayout>
              </c:layout>
              <c:showLegendKey val="1"/>
              <c:showVal val="1"/>
              <c:showCatName val="1"/>
              <c:showPercent val="1"/>
              <c:separator>
</c:separator>
              <c:extLst>
                <c:ext xmlns:c15="http://schemas.microsoft.com/office/drawing/2012/chart" uri="{CE6537A1-D6FC-4f65-9D91-7224C49458BB}">
                  <c15:layout/>
                </c:ext>
              </c:extLst>
            </c:dLbl>
            <c:dLbl>
              <c:idx val="2"/>
              <c:delete val="1"/>
              <c:extLst>
                <c:ext xmlns:c15="http://schemas.microsoft.com/office/drawing/2012/chart" uri="{CE6537A1-D6FC-4f65-9D91-7224C49458BB}">
                  <c15:layout/>
                </c:ext>
              </c:extLst>
            </c:dLbl>
            <c:dLbl>
              <c:idx val="3"/>
              <c:layout>
                <c:manualLayout>
                  <c:x val="5.7438342259422792E-2"/>
                  <c:y val="-4.6097153156873162E-2"/>
                </c:manualLayout>
              </c:layout>
              <c:showLegendKey val="1"/>
              <c:showVal val="1"/>
              <c:showCatName val="1"/>
              <c:showPercent val="1"/>
              <c:separator>
</c:separator>
              <c:extLst>
                <c:ext xmlns:c15="http://schemas.microsoft.com/office/drawing/2012/chart" uri="{CE6537A1-D6FC-4f65-9D91-7224C49458BB}">
                  <c15:layout/>
                </c:ext>
              </c:extLst>
            </c:dLbl>
            <c:spPr>
              <a:ln w="3175"/>
            </c:spPr>
            <c:txPr>
              <a:bodyPr/>
              <a:lstStyle/>
              <a:p>
                <a:pPr>
                  <a:defRPr>
                    <a:solidFill>
                      <a:sysClr val="windowText" lastClr="000000"/>
                    </a:solidFill>
                  </a:defRPr>
                </a:pPr>
                <a:endParaRPr lang="ru-RU"/>
              </a:p>
            </c:txPr>
            <c:showLegendKey val="1"/>
            <c:showVal val="1"/>
            <c:showCatName val="1"/>
            <c:showPercent val="1"/>
            <c:separator>
</c:separator>
            <c:showLeaderLines val="1"/>
            <c:leaderLines>
              <c:spPr>
                <a:ln w="6350">
                  <a:prstDash val="dash"/>
                </a:ln>
              </c:spPr>
            </c:leaderLines>
            <c:extLst>
              <c:ext xmlns:c15="http://schemas.microsoft.com/office/drawing/2012/chart" uri="{CE6537A1-D6FC-4f65-9D91-7224C49458BB}"/>
            </c:extLst>
          </c:dLbls>
          <c:cat>
            <c:strRef>
              <c:f>Лист1!$A$2:$A$5</c:f>
              <c:strCache>
                <c:ptCount val="4"/>
                <c:pt idx="0">
                  <c:v>связь</c:v>
                </c:pt>
                <c:pt idx="1">
                  <c:v>вещание</c:v>
                </c:pt>
                <c:pt idx="2">
                  <c:v>ОПД</c:v>
                </c:pt>
                <c:pt idx="3">
                  <c:v>СМИ</c:v>
                </c:pt>
              </c:strCache>
            </c:strRef>
          </c:cat>
          <c:val>
            <c:numRef>
              <c:f>Лист1!$B$2:$B$5</c:f>
              <c:numCache>
                <c:formatCode>General</c:formatCode>
                <c:ptCount val="4"/>
                <c:pt idx="0">
                  <c:v>32</c:v>
                </c:pt>
                <c:pt idx="1">
                  <c:v>47</c:v>
                </c:pt>
                <c:pt idx="2">
                  <c:v>0</c:v>
                </c:pt>
                <c:pt idx="3">
                  <c:v>277</c:v>
                </c:pt>
              </c:numCache>
            </c:numRef>
          </c:val>
        </c:ser>
        <c:ser>
          <c:idx val="1"/>
          <c:order val="1"/>
          <c:tx>
            <c:strRef>
              <c:f>Лист1!$C$1</c:f>
              <c:strCache>
                <c:ptCount val="1"/>
                <c:pt idx="0">
                  <c:v>Столбец2</c:v>
                </c:pt>
              </c:strCache>
            </c:strRef>
          </c:tx>
          <c:dLbls>
            <c:spPr>
              <a:noFill/>
              <a:ln>
                <a:noFill/>
              </a:ln>
              <a:effectLst/>
            </c:spPr>
            <c:showVal val="1"/>
            <c:showLeaderLines val="1"/>
            <c:leaderLines>
              <c:spPr>
                <a:ln w="6350">
                  <a:prstDash val="dash"/>
                </a:ln>
              </c:spPr>
            </c:leaderLines>
            <c:extLst>
              <c:ext xmlns:c15="http://schemas.microsoft.com/office/drawing/2012/chart" uri="{CE6537A1-D6FC-4f65-9D91-7224C49458BB}"/>
            </c:extLst>
          </c:dLbls>
          <c:cat>
            <c:strRef>
              <c:f>Лист1!$A$2:$A$5</c:f>
              <c:strCache>
                <c:ptCount val="4"/>
                <c:pt idx="0">
                  <c:v>связь</c:v>
                </c:pt>
                <c:pt idx="1">
                  <c:v>вещание</c:v>
                </c:pt>
                <c:pt idx="2">
                  <c:v>ОПД</c:v>
                </c:pt>
                <c:pt idx="3">
                  <c:v>СМИ</c:v>
                </c:pt>
              </c:strCache>
            </c:strRef>
          </c:cat>
          <c:val>
            <c:numRef>
              <c:f>Лист1!$C$2:$C$5</c:f>
              <c:numCache>
                <c:formatCode>0%</c:formatCode>
                <c:ptCount val="4"/>
                <c:pt idx="0">
                  <c:v>8.98876404494382E-2</c:v>
                </c:pt>
                <c:pt idx="1">
                  <c:v>0.13202247191011235</c:v>
                </c:pt>
                <c:pt idx="2">
                  <c:v>0</c:v>
                </c:pt>
                <c:pt idx="3">
                  <c:v>0.77808988764045073</c:v>
                </c:pt>
              </c:numCache>
            </c:numRef>
          </c:val>
        </c:ser>
        <c:dLbls>
          <c:showVal val="1"/>
        </c:dLbls>
      </c:pie3DChart>
      <c:spPr>
        <a:noFill/>
        <a:ln w="25304">
          <a:noFill/>
        </a:ln>
      </c:spPr>
    </c:plotArea>
    <c:legend>
      <c:legendPos val="b"/>
      <c:legendEntry>
        <c:idx val="2"/>
        <c:delete val="1"/>
      </c:legendEntry>
      <c:layout>
        <c:manualLayout>
          <c:xMode val="edge"/>
          <c:yMode val="edge"/>
          <c:x val="0.33886556028664999"/>
          <c:y val="0.85594404124752665"/>
          <c:w val="0.39052086056423768"/>
          <c:h val="6.6890270709298594E-2"/>
        </c:manualLayout>
      </c:layout>
    </c:legend>
    <c:plotVisOnly val="1"/>
    <c:dispBlanksAs val="zero"/>
  </c:chart>
  <c:spPr>
    <a:gradFill flip="none" rotWithShape="1">
      <a:gsLst>
        <a:gs pos="0">
          <a:sysClr val="window" lastClr="FFFFFF">
            <a:lumMod val="75000"/>
          </a:sysClr>
        </a:gs>
        <a:gs pos="100000">
          <a:sysClr val="window" lastClr="FFFFFF"/>
        </a:gs>
      </a:gsLst>
      <a:path path="shape">
        <a:fillToRect l="50000" t="50000" r="50000" b="50000"/>
      </a:path>
      <a:tileRect/>
    </a:gradFill>
    <a:ln>
      <a:noFill/>
    </a:ln>
  </c:spPr>
  <c:txPr>
    <a:bodyPr/>
    <a:lstStyle/>
    <a:p>
      <a:pPr>
        <a:defRPr>
          <a:solidFill>
            <a:sysClr val="windowText" lastClr="000000"/>
          </a:solidFill>
          <a:latin typeface="Times New Roman" pitchFamily="18" charset="0"/>
          <a:cs typeface="Times New Roman" pitchFamily="18" charset="0"/>
        </a:defRPr>
      </a:pPr>
      <a:endParaRPr lang="ru-RU"/>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view3D>
      <c:rotX val="10"/>
      <c:rotY val="10"/>
      <c:depthPercent val="100"/>
      <c:rAngAx val="1"/>
    </c:view3D>
    <c:floor>
      <c:spPr>
        <a:solidFill>
          <a:schemeClr val="bg2"/>
        </a:solidFill>
      </c:spPr>
    </c:floor>
    <c:sideWall>
      <c:spPr>
        <a:solidFill>
          <a:schemeClr val="bg2"/>
        </a:solidFill>
        <a:ln>
          <a:solidFill>
            <a:schemeClr val="tx1"/>
          </a:solidFill>
        </a:ln>
      </c:spPr>
    </c:sideWall>
    <c:backWall>
      <c:spPr>
        <a:solidFill>
          <a:schemeClr val="bg2"/>
        </a:solidFill>
        <a:ln>
          <a:solidFill>
            <a:schemeClr val="tx1"/>
          </a:solidFill>
        </a:ln>
      </c:spPr>
    </c:backWall>
    <c:plotArea>
      <c:layout>
        <c:manualLayout>
          <c:layoutTarget val="inner"/>
          <c:xMode val="edge"/>
          <c:yMode val="edge"/>
          <c:x val="8.4396628296081577E-2"/>
          <c:y val="5.1440350892313073E-2"/>
          <c:w val="0.87891905212355614"/>
          <c:h val="0.82783108982246856"/>
        </c:manualLayout>
      </c:layout>
      <c:bar3DChart>
        <c:barDir val="col"/>
        <c:grouping val="stacked"/>
        <c:ser>
          <c:idx val="0"/>
          <c:order val="0"/>
          <c:tx>
            <c:strRef>
              <c:f>Лист1!$B$1</c:f>
              <c:strCache>
                <c:ptCount val="1"/>
                <c:pt idx="0">
                  <c:v>мероприятия госконтроля без нарушений</c:v>
                </c:pt>
              </c:strCache>
            </c:strRef>
          </c:tx>
          <c:spPr>
            <a:solidFill>
              <a:schemeClr val="accent2"/>
            </a:solidFill>
            <a:ln w="12109">
              <a:solidFill>
                <a:schemeClr val="tx1">
                  <a:lumMod val="75000"/>
                  <a:lumOff val="25000"/>
                </a:schemeClr>
              </a:solidFill>
            </a:ln>
          </c:spPr>
          <c:dLbls>
            <c:dLbl>
              <c:idx val="0"/>
              <c:layout>
                <c:manualLayout>
                  <c:x val="-1.388860147199974E-7"/>
                  <c:y val="0"/>
                </c:manualLayout>
              </c:layout>
              <c:tx>
                <c:rich>
                  <a:bodyPr/>
                  <a:lstStyle/>
                  <a:p>
                    <a:r>
                      <a:rPr lang="ru-RU" sz="600" b="1">
                        <a:solidFill>
                          <a:sysClr val="windowText" lastClr="000000"/>
                        </a:solidFill>
                      </a:rPr>
                      <a:t>мероприятия госконтроля без нарушений
132</a:t>
                    </a:r>
                  </a:p>
                  <a:p>
                    <a:r>
                      <a:rPr lang="ru-RU" sz="600" b="1">
                        <a:solidFill>
                          <a:sysClr val="windowText" lastClr="000000"/>
                        </a:solidFill>
                      </a:rPr>
                      <a:t>46%</a:t>
                    </a:r>
                  </a:p>
                </c:rich>
              </c:tx>
              <c:showVal val="1"/>
              <c:showSerName val="1"/>
              <c:separator>
</c:separator>
              <c:extLst>
                <c:ext xmlns:c15="http://schemas.microsoft.com/office/drawing/2012/chart" uri="{CE6537A1-D6FC-4f65-9D91-7224C49458BB}">
                  <c15:layout/>
                </c:ext>
              </c:extLst>
            </c:dLbl>
            <c:dLbl>
              <c:idx val="1"/>
              <c:layout>
                <c:manualLayout>
                  <c:x val="-1.7638523869436921E-3"/>
                  <c:y val="0"/>
                </c:manualLayout>
              </c:layout>
              <c:tx>
                <c:rich>
                  <a:bodyPr/>
                  <a:lstStyle/>
                  <a:p>
                    <a:r>
                      <a:rPr lang="ru-RU">
                        <a:solidFill>
                          <a:sysClr val="windowText" lastClr="000000"/>
                        </a:solidFill>
                      </a:rPr>
                      <a:t>мероприятия госконтроля без нарушений</a:t>
                    </a:r>
                    <a:r>
                      <a:rPr lang="ru-RU" baseline="0">
                        <a:solidFill>
                          <a:sysClr val="windowText" lastClr="000000"/>
                        </a:solidFill>
                      </a:rPr>
                      <a:t> </a:t>
                    </a:r>
                    <a:br>
                      <a:rPr lang="ru-RU" baseline="0">
                        <a:solidFill>
                          <a:sysClr val="windowText" lastClr="000000"/>
                        </a:solidFill>
                      </a:rPr>
                    </a:br>
                    <a:r>
                      <a:rPr lang="ru-RU" baseline="0">
                        <a:solidFill>
                          <a:sysClr val="windowText" lastClr="000000"/>
                        </a:solidFill>
                      </a:rPr>
                      <a:t>205</a:t>
                    </a:r>
                  </a:p>
                  <a:p>
                    <a:r>
                      <a:rPr lang="ru-RU" baseline="0">
                        <a:solidFill>
                          <a:sysClr val="windowText" lastClr="000000"/>
                        </a:solidFill>
                      </a:rPr>
                      <a:t>58%</a:t>
                    </a:r>
                    <a:endParaRPr lang="ru-RU">
                      <a:solidFill>
                        <a:sysClr val="windowText" lastClr="000000"/>
                      </a:solidFill>
                    </a:endParaRPr>
                  </a:p>
                </c:rich>
              </c:tx>
              <c:showVal val="1"/>
              <c:showSerName val="1"/>
              <c:separator>
</c:separator>
              <c:extLst>
                <c:ext xmlns:c15="http://schemas.microsoft.com/office/drawing/2012/chart" uri="{CE6537A1-D6FC-4f65-9D91-7224C49458BB}"/>
              </c:extLst>
            </c:dLbl>
            <c:spPr>
              <a:solidFill>
                <a:schemeClr val="bg1"/>
              </a:solidFill>
            </c:spPr>
            <c:txPr>
              <a:bodyPr/>
              <a:lstStyle/>
              <a:p>
                <a:pPr>
                  <a:defRPr sz="600" b="1">
                    <a:solidFill>
                      <a:sysClr val="windowText" lastClr="000000"/>
                    </a:solidFill>
                    <a:latin typeface="Times New Roman" pitchFamily="18" charset="0"/>
                    <a:cs typeface="Times New Roman" pitchFamily="18" charset="0"/>
                  </a:defRPr>
                </a:pPr>
                <a:endParaRPr lang="ru-RU"/>
              </a:p>
            </c:txPr>
            <c:showVal val="1"/>
            <c:showSerName val="1"/>
            <c:separator>
</c:separator>
            <c:extLst>
              <c:ext xmlns:c15="http://schemas.microsoft.com/office/drawing/2012/chart" uri="{CE6537A1-D6FC-4f65-9D91-7224C49458BB}">
                <c15:showLeaderLines val="0"/>
              </c:ext>
            </c:extLst>
          </c:dLbls>
          <c:cat>
            <c:strRef>
              <c:f>Лист1!$A$2:$A$3</c:f>
              <c:strCache>
                <c:ptCount val="2"/>
                <c:pt idx="0">
                  <c:v>2022 год</c:v>
                </c:pt>
                <c:pt idx="1">
                  <c:v>2023 год</c:v>
                </c:pt>
              </c:strCache>
            </c:strRef>
          </c:cat>
          <c:val>
            <c:numRef>
              <c:f>Лист1!$B$2:$B$3</c:f>
              <c:numCache>
                <c:formatCode>General</c:formatCode>
                <c:ptCount val="2"/>
                <c:pt idx="0">
                  <c:v>132</c:v>
                </c:pt>
                <c:pt idx="1">
                  <c:v>205</c:v>
                </c:pt>
              </c:numCache>
            </c:numRef>
          </c:val>
        </c:ser>
        <c:ser>
          <c:idx val="1"/>
          <c:order val="1"/>
          <c:tx>
            <c:strRef>
              <c:f>Лист1!$C$1</c:f>
              <c:strCache>
                <c:ptCount val="1"/>
                <c:pt idx="0">
                  <c:v>мероприятия госконтроля с выявленными нарушениями</c:v>
                </c:pt>
              </c:strCache>
            </c:strRef>
          </c:tx>
          <c:spPr>
            <a:solidFill>
              <a:schemeClr val="tx2">
                <a:lumMod val="60000"/>
                <a:lumOff val="40000"/>
              </a:schemeClr>
            </a:solidFill>
            <a:ln w="12109">
              <a:solidFill>
                <a:schemeClr val="tx1">
                  <a:lumMod val="75000"/>
                  <a:lumOff val="25000"/>
                </a:schemeClr>
              </a:solidFill>
            </a:ln>
          </c:spPr>
          <c:dLbls>
            <c:dLbl>
              <c:idx val="0"/>
              <c:layout>
                <c:manualLayout>
                  <c:x val="-1.9767616358953143E-3"/>
                  <c:y val="-1.2671059118433855E-2"/>
                </c:manualLayout>
              </c:layout>
              <c:tx>
                <c:rich>
                  <a:bodyPr/>
                  <a:lstStyle/>
                  <a:p>
                    <a:r>
                      <a:rPr lang="ru-RU" sz="600" b="1" i="0" u="none" strike="noStrike" baseline="0" smtClean="0">
                        <a:solidFill>
                          <a:sysClr val="windowText" lastClr="000000"/>
                        </a:solidFill>
                      </a:rPr>
                      <a:t>мероприятия госконтроля</a:t>
                    </a:r>
                    <a:br>
                      <a:rPr lang="ru-RU" sz="600" b="1" i="0" u="none" strike="noStrike" baseline="0" smtClean="0">
                        <a:solidFill>
                          <a:sysClr val="windowText" lastClr="000000"/>
                        </a:solidFill>
                      </a:rPr>
                    </a:br>
                    <a:r>
                      <a:rPr lang="ru-RU" sz="600" b="1" i="0" u="none" strike="noStrike" baseline="0" smtClean="0">
                        <a:solidFill>
                          <a:sysClr val="windowText" lastClr="000000"/>
                        </a:solidFill>
                      </a:rPr>
                      <a:t> с выявленными нарушениями </a:t>
                    </a:r>
                    <a:br>
                      <a:rPr lang="ru-RU" sz="600" b="1" i="0" u="none" strike="noStrike" baseline="0" smtClean="0">
                        <a:solidFill>
                          <a:sysClr val="windowText" lastClr="000000"/>
                        </a:solidFill>
                      </a:rPr>
                    </a:br>
                    <a:r>
                      <a:rPr lang="ru-RU" sz="600" b="1" i="0" u="none" strike="noStrike" baseline="0" smtClean="0">
                        <a:solidFill>
                          <a:sysClr val="windowText" lastClr="000000"/>
                        </a:solidFill>
                      </a:rPr>
                      <a:t>156</a:t>
                    </a:r>
                    <a:endParaRPr lang="ru-RU" sz="600" b="1" baseline="0">
                      <a:solidFill>
                        <a:sysClr val="windowText" lastClr="000000"/>
                      </a:solidFill>
                      <a:latin typeface="Times New Roman" pitchFamily="18" charset="0"/>
                      <a:cs typeface="Times New Roman" pitchFamily="18" charset="0"/>
                    </a:endParaRPr>
                  </a:p>
                  <a:p>
                    <a:r>
                      <a:rPr lang="ru-RU" sz="600" b="1" baseline="0">
                        <a:solidFill>
                          <a:sysClr val="windowText" lastClr="000000"/>
                        </a:solidFill>
                        <a:latin typeface="Times New Roman" pitchFamily="18" charset="0"/>
                        <a:cs typeface="Times New Roman" pitchFamily="18" charset="0"/>
                      </a:rPr>
                      <a:t>54%</a:t>
                    </a:r>
                    <a:endParaRPr lang="ru-RU" sz="600" b="1">
                      <a:solidFill>
                        <a:sysClr val="windowText" lastClr="000000"/>
                      </a:solidFill>
                      <a:latin typeface="Times New Roman" pitchFamily="18" charset="0"/>
                      <a:cs typeface="Times New Roman" pitchFamily="18" charset="0"/>
                    </a:endParaRPr>
                  </a:p>
                </c:rich>
              </c:tx>
              <c:showVal val="1"/>
            </c:dLbl>
            <c:dLbl>
              <c:idx val="1"/>
              <c:layout>
                <c:manualLayout>
                  <c:x val="0"/>
                  <c:y val="-3.5906263582721103E-3"/>
                </c:manualLayout>
              </c:layout>
              <c:tx>
                <c:rich>
                  <a:bodyPr/>
                  <a:lstStyle/>
                  <a:p>
                    <a:r>
                      <a:rPr lang="ru-RU" sz="600" b="1" i="0" u="none" strike="noStrike" baseline="0">
                        <a:solidFill>
                          <a:sysClr val="windowText" lastClr="000000"/>
                        </a:solidFill>
                      </a:rPr>
                      <a:t>мероприятия госконтроля</a:t>
                    </a:r>
                    <a:br>
                      <a:rPr lang="ru-RU" sz="600" b="1" i="0" u="none" strike="noStrike" baseline="0">
                        <a:solidFill>
                          <a:sysClr val="windowText" lastClr="000000"/>
                        </a:solidFill>
                      </a:rPr>
                    </a:br>
                    <a:r>
                      <a:rPr lang="ru-RU" sz="600" b="1" i="0" u="none" strike="noStrike" baseline="0">
                        <a:solidFill>
                          <a:sysClr val="windowText" lastClr="000000"/>
                        </a:solidFill>
                      </a:rPr>
                      <a:t> с выявленными нарушениями</a:t>
                    </a:r>
                    <a:br>
                      <a:rPr lang="ru-RU" sz="600" b="1" i="0" u="none" strike="noStrike" baseline="0">
                        <a:solidFill>
                          <a:sysClr val="windowText" lastClr="000000"/>
                        </a:solidFill>
                      </a:rPr>
                    </a:br>
                    <a:r>
                      <a:rPr lang="ru-RU" sz="600" b="1" i="0" u="none" strike="noStrike" baseline="0">
                        <a:solidFill>
                          <a:sysClr val="windowText" lastClr="000000"/>
                        </a:solidFill>
                      </a:rPr>
                      <a:t> </a:t>
                    </a:r>
                    <a:r>
                      <a:rPr lang="en-US" sz="600" b="1" i="0" u="none" strike="noStrike" baseline="0">
                        <a:solidFill>
                          <a:sysClr val="windowText" lastClr="000000"/>
                        </a:solidFill>
                      </a:rPr>
                      <a:t>1</a:t>
                    </a:r>
                    <a:r>
                      <a:rPr lang="ru-RU" sz="600" b="1" i="0" u="none" strike="noStrike" baseline="0">
                        <a:solidFill>
                          <a:sysClr val="windowText" lastClr="000000"/>
                        </a:solidFill>
                      </a:rPr>
                      <a:t>51 </a:t>
                    </a:r>
                    <a:br>
                      <a:rPr lang="ru-RU" sz="600" b="1" i="0" u="none" strike="noStrike" baseline="0">
                        <a:solidFill>
                          <a:sysClr val="windowText" lastClr="000000"/>
                        </a:solidFill>
                      </a:rPr>
                    </a:br>
                    <a:r>
                      <a:rPr lang="ru-RU" sz="600" b="1" i="0" u="none" strike="noStrike" baseline="0">
                        <a:solidFill>
                          <a:sysClr val="windowText" lastClr="000000"/>
                        </a:solidFill>
                      </a:rPr>
                      <a:t>42</a:t>
                    </a:r>
                    <a:r>
                      <a:rPr lang="ru-RU" sz="600">
                        <a:solidFill>
                          <a:sysClr val="windowText" lastClr="000000"/>
                        </a:solidFill>
                      </a:rPr>
                      <a:t>%</a:t>
                    </a:r>
                  </a:p>
                </c:rich>
              </c:tx>
              <c:showVal val="1"/>
            </c:dLbl>
            <c:spPr>
              <a:solidFill>
                <a:schemeClr val="bg1"/>
              </a:solidFill>
            </c:spPr>
            <c:txPr>
              <a:bodyPr/>
              <a:lstStyle/>
              <a:p>
                <a:pPr>
                  <a:defRPr sz="600" b="1">
                    <a:solidFill>
                      <a:sysClr val="windowText" lastClr="000000"/>
                    </a:solidFill>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2022 год</c:v>
                </c:pt>
                <c:pt idx="1">
                  <c:v>2023 год</c:v>
                </c:pt>
              </c:strCache>
            </c:strRef>
          </c:cat>
          <c:val>
            <c:numRef>
              <c:f>Лист1!$C$2:$C$3</c:f>
              <c:numCache>
                <c:formatCode>General</c:formatCode>
                <c:ptCount val="2"/>
                <c:pt idx="0">
                  <c:v>156</c:v>
                </c:pt>
                <c:pt idx="1">
                  <c:v>151</c:v>
                </c:pt>
              </c:numCache>
            </c:numRef>
          </c:val>
        </c:ser>
        <c:dLbls>
          <c:showVal val="1"/>
        </c:dLbls>
        <c:gapWidth val="84"/>
        <c:shape val="box"/>
        <c:axId val="206338304"/>
        <c:axId val="206381056"/>
        <c:axId val="0"/>
      </c:bar3DChart>
      <c:catAx>
        <c:axId val="206338304"/>
        <c:scaling>
          <c:orientation val="minMax"/>
        </c:scaling>
        <c:axPos val="b"/>
        <c:numFmt formatCode="General" sourceLinked="0"/>
        <c:tickLblPos val="nextTo"/>
        <c:txPr>
          <a:bodyPr/>
          <a:lstStyle/>
          <a:p>
            <a:pPr>
              <a:defRPr sz="1000" b="1" baseline="0">
                <a:latin typeface="Times New Roman" pitchFamily="18" charset="0"/>
              </a:defRPr>
            </a:pPr>
            <a:endParaRPr lang="ru-RU"/>
          </a:p>
        </c:txPr>
        <c:crossAx val="206381056"/>
        <c:crosses val="autoZero"/>
        <c:auto val="1"/>
        <c:lblAlgn val="ctr"/>
        <c:lblOffset val="100"/>
      </c:catAx>
      <c:valAx>
        <c:axId val="206381056"/>
        <c:scaling>
          <c:orientation val="minMax"/>
        </c:scaling>
        <c:axPos val="l"/>
        <c:majorGridlines>
          <c:spPr>
            <a:ln w="9525" cap="flat" cmpd="sng" algn="ctr">
              <a:solidFill>
                <a:schemeClr val="tx1">
                  <a:lumMod val="50000"/>
                  <a:lumOff val="50000"/>
                </a:schemeClr>
              </a:solidFill>
              <a:prstDash val="solid"/>
            </a:ln>
            <a:effectLst/>
          </c:spPr>
        </c:majorGridlines>
        <c:numFmt formatCode="General" sourceLinked="1"/>
        <c:tickLblPos val="nextTo"/>
        <c:txPr>
          <a:bodyPr/>
          <a:lstStyle/>
          <a:p>
            <a:pPr>
              <a:defRPr sz="1000">
                <a:latin typeface="Times New Roman" pitchFamily="18" charset="0"/>
                <a:cs typeface="Times New Roman" pitchFamily="18" charset="0"/>
              </a:defRPr>
            </a:pPr>
            <a:endParaRPr lang="ru-RU"/>
          </a:p>
        </c:txPr>
        <c:crossAx val="206338304"/>
        <c:crosses val="autoZero"/>
        <c:crossBetween val="between"/>
      </c:valAx>
    </c:plotArea>
    <c:plotVisOnly val="1"/>
    <c:dispBlanksAs val="gap"/>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view3D>
      <c:rotX val="10"/>
      <c:rotY val="10"/>
      <c:depthPercent val="100"/>
      <c:rAngAx val="1"/>
    </c:view3D>
    <c:floor>
      <c:spPr>
        <a:solidFill>
          <a:schemeClr val="bg2"/>
        </a:solidFill>
      </c:spPr>
    </c:floor>
    <c:sideWall>
      <c:spPr>
        <a:solidFill>
          <a:schemeClr val="bg2"/>
        </a:solidFill>
        <a:ln>
          <a:solidFill>
            <a:schemeClr val="tx1"/>
          </a:solidFill>
        </a:ln>
      </c:spPr>
    </c:sideWall>
    <c:backWall>
      <c:spPr>
        <a:solidFill>
          <a:schemeClr val="bg2"/>
        </a:solidFill>
        <a:ln>
          <a:solidFill>
            <a:schemeClr val="tx1"/>
          </a:solidFill>
        </a:ln>
      </c:spPr>
    </c:backWall>
    <c:plotArea>
      <c:layout>
        <c:manualLayout>
          <c:layoutTarget val="inner"/>
          <c:xMode val="edge"/>
          <c:yMode val="edge"/>
          <c:x val="4.2509313361202367E-2"/>
          <c:y val="7.5763532753294033E-2"/>
          <c:w val="0.94553078291803649"/>
          <c:h val="0.80435240416847265"/>
        </c:manualLayout>
      </c:layout>
      <c:bar3DChart>
        <c:barDir val="col"/>
        <c:grouping val="stacked"/>
        <c:ser>
          <c:idx val="0"/>
          <c:order val="0"/>
          <c:tx>
            <c:strRef>
              <c:f>Лист1!$B$1</c:f>
              <c:strCache>
                <c:ptCount val="1"/>
                <c:pt idx="0">
                  <c:v>мероприятия госконтроля без нарушений</c:v>
                </c:pt>
              </c:strCache>
            </c:strRef>
          </c:tx>
          <c:spPr>
            <a:solidFill>
              <a:schemeClr val="accent2"/>
            </a:solidFill>
            <a:ln w="12109">
              <a:solidFill>
                <a:schemeClr val="tx1">
                  <a:lumMod val="75000"/>
                  <a:lumOff val="25000"/>
                </a:schemeClr>
              </a:solidFill>
            </a:ln>
          </c:spPr>
          <c:dLbls>
            <c:dLbl>
              <c:idx val="0"/>
              <c:layout>
                <c:manualLayout>
                  <c:x val="-1.3888601471999758E-7"/>
                  <c:y val="0"/>
                </c:manualLayout>
              </c:layout>
              <c:tx>
                <c:rich>
                  <a:bodyPr/>
                  <a:lstStyle/>
                  <a:p>
                    <a:r>
                      <a:rPr lang="ru-RU" sz="550" b="1" i="0" u="none" strike="noStrike" baseline="0">
                        <a:solidFill>
                          <a:sysClr val="windowText" lastClr="000000"/>
                        </a:solidFill>
                      </a:rPr>
                      <a:t>мероприятия госконтроля без </a:t>
                    </a:r>
                  </a:p>
                  <a:p>
                    <a:r>
                      <a:rPr lang="ru-RU" sz="550" b="1" i="0" u="none" strike="noStrike" baseline="0">
                        <a:solidFill>
                          <a:sysClr val="windowText" lastClr="000000"/>
                        </a:solidFill>
                      </a:rPr>
                      <a:t>нарушений   </a:t>
                    </a:r>
                  </a:p>
                  <a:p>
                    <a:r>
                      <a:rPr lang="ru-RU" sz="550" b="1" i="0" u="none" strike="noStrike" baseline="0">
                        <a:solidFill>
                          <a:sysClr val="windowText" lastClr="000000"/>
                        </a:solidFill>
                      </a:rPr>
                      <a:t>49</a:t>
                    </a:r>
                    <a:endParaRPr lang="ru-RU" sz="550" b="1">
                      <a:solidFill>
                        <a:sysClr val="windowText" lastClr="000000"/>
                      </a:solidFill>
                    </a:endParaRPr>
                  </a:p>
                  <a:p>
                    <a:r>
                      <a:rPr lang="ru-RU" sz="550" b="1">
                        <a:solidFill>
                          <a:sysClr val="windowText" lastClr="000000"/>
                        </a:solidFill>
                      </a:rPr>
                      <a:t>56%</a:t>
                    </a:r>
                  </a:p>
                </c:rich>
              </c:tx>
              <c:showVal val="1"/>
              <c:separator>; </c:separator>
              <c:extLst>
                <c:ext xmlns:c15="http://schemas.microsoft.com/office/drawing/2012/chart" uri="{CE6537A1-D6FC-4f65-9D91-7224C49458BB}">
                  <c15:layout/>
                </c:ext>
              </c:extLst>
            </c:dLbl>
            <c:dLbl>
              <c:idx val="1"/>
              <c:layout>
                <c:manualLayout>
                  <c:x val="3.6615348029504363E-3"/>
                  <c:y val="1.2694382735639479E-2"/>
                </c:manualLayout>
              </c:layout>
              <c:tx>
                <c:rich>
                  <a:bodyPr/>
                  <a:lstStyle/>
                  <a:p>
                    <a:r>
                      <a:rPr lang="ru-RU" sz="550">
                        <a:solidFill>
                          <a:sysClr val="windowText" lastClr="000000"/>
                        </a:solidFill>
                      </a:rPr>
                      <a:t>мероприятия госконтроля без </a:t>
                    </a:r>
                  </a:p>
                  <a:p>
                    <a:r>
                      <a:rPr lang="ru-RU" sz="550">
                        <a:solidFill>
                          <a:sysClr val="windowText" lastClr="000000"/>
                        </a:solidFill>
                      </a:rPr>
                      <a:t>нарушений</a:t>
                    </a:r>
                    <a:r>
                      <a:rPr lang="ru-RU" sz="550" baseline="0">
                        <a:solidFill>
                          <a:sysClr val="windowText" lastClr="000000"/>
                        </a:solidFill>
                      </a:rPr>
                      <a:t>  </a:t>
                    </a:r>
                  </a:p>
                  <a:p>
                    <a:r>
                      <a:rPr lang="ru-RU" sz="550" baseline="0">
                        <a:solidFill>
                          <a:sysClr val="windowText" lastClr="000000"/>
                        </a:solidFill>
                      </a:rPr>
                      <a:t>54</a:t>
                    </a:r>
                  </a:p>
                  <a:p>
                    <a:r>
                      <a:rPr lang="ru-RU" sz="550" baseline="0">
                        <a:solidFill>
                          <a:sysClr val="windowText" lastClr="000000"/>
                        </a:solidFill>
                      </a:rPr>
                      <a:t>63%</a:t>
                    </a:r>
                    <a:endParaRPr lang="ru-RU" sz="550">
                      <a:solidFill>
                        <a:sysClr val="windowText" lastClr="000000"/>
                      </a:solidFill>
                    </a:endParaRPr>
                  </a:p>
                </c:rich>
              </c:tx>
              <c:showVal val="1"/>
              <c:showSerName val="1"/>
              <c:separator>; </c:separator>
              <c:extLst>
                <c:ext xmlns:c15="http://schemas.microsoft.com/office/drawing/2012/chart" uri="{CE6537A1-D6FC-4f65-9D91-7224C49458BB}">
                  <c15:layout/>
                </c:ext>
              </c:extLst>
            </c:dLbl>
            <c:dLbl>
              <c:idx val="2"/>
              <c:layout>
                <c:manualLayout>
                  <c:x val="9.3772127822485674E-3"/>
                  <c:y val="-2.9053382685346257E-7"/>
                </c:manualLayout>
              </c:layout>
              <c:tx>
                <c:rich>
                  <a:bodyPr/>
                  <a:lstStyle/>
                  <a:p>
                    <a:r>
                      <a:rPr lang="ru-RU"/>
                      <a:t>мероприятия госконтроля без нарушений </a:t>
                    </a:r>
                    <a:endParaRPr lang="en-US"/>
                  </a:p>
                  <a:p>
                    <a:r>
                      <a:rPr lang="en-US"/>
                      <a:t>51</a:t>
                    </a:r>
                    <a:endParaRPr lang="ru-RU"/>
                  </a:p>
                  <a:p>
                    <a:r>
                      <a:rPr lang="en-US"/>
                      <a:t>57</a:t>
                    </a:r>
                    <a:r>
                      <a:rPr lang="ru-RU"/>
                      <a:t>%</a:t>
                    </a:r>
                  </a:p>
                </c:rich>
              </c:tx>
              <c:showVal val="1"/>
              <c:showSerName val="1"/>
              <c:separator>; </c:separator>
            </c:dLbl>
            <c:dLbl>
              <c:idx val="3"/>
              <c:layout/>
              <c:tx>
                <c:rich>
                  <a:bodyPr/>
                  <a:lstStyle/>
                  <a:p>
                    <a:r>
                      <a:rPr lang="ru-RU"/>
                      <a:t>мероприятия госконтроля без нарушений </a:t>
                    </a:r>
                  </a:p>
                  <a:p>
                    <a:r>
                      <a:rPr lang="ru-RU"/>
                      <a:t>51</a:t>
                    </a:r>
                  </a:p>
                  <a:p>
                    <a:r>
                      <a:rPr lang="ru-RU"/>
                      <a:t>55%</a:t>
                    </a:r>
                  </a:p>
                </c:rich>
              </c:tx>
              <c:showVal val="1"/>
              <c:showSerName val="1"/>
              <c:separator>; </c:separator>
            </c:dLbl>
            <c:spPr>
              <a:solidFill>
                <a:schemeClr val="bg1"/>
              </a:solidFill>
            </c:spPr>
            <c:txPr>
              <a:bodyPr/>
              <a:lstStyle/>
              <a:p>
                <a:pPr>
                  <a:defRPr sz="550" b="1">
                    <a:solidFill>
                      <a:sysClr val="windowText" lastClr="000000"/>
                    </a:solidFill>
                    <a:latin typeface="Times New Roman" pitchFamily="18" charset="0"/>
                    <a:cs typeface="Times New Roman" pitchFamily="18" charset="0"/>
                  </a:defRPr>
                </a:pPr>
                <a:endParaRPr lang="ru-RU"/>
              </a:p>
            </c:txPr>
            <c:showVal val="1"/>
            <c:showSerName val="1"/>
            <c:separator>; </c:separator>
            <c:extLst>
              <c:ext xmlns:c15="http://schemas.microsoft.com/office/drawing/2012/chart" uri="{CE6537A1-D6FC-4f65-9D91-7224C49458BB}">
                <c15:showLeaderLines val="0"/>
              </c:ext>
            </c:extLst>
          </c:dLbls>
          <c:cat>
            <c:strRef>
              <c:f>Лист1!$A$2:$A$5</c:f>
              <c:strCache>
                <c:ptCount val="4"/>
                <c:pt idx="0">
                  <c:v>1 квартал 2023 года</c:v>
                </c:pt>
                <c:pt idx="1">
                  <c:v>2 квартал 2023 года</c:v>
                </c:pt>
                <c:pt idx="2">
                  <c:v>3 квартал 2023 года</c:v>
                </c:pt>
                <c:pt idx="3">
                  <c:v>4 квартал 2023 года</c:v>
                </c:pt>
              </c:strCache>
            </c:strRef>
          </c:cat>
          <c:val>
            <c:numRef>
              <c:f>Лист1!$B$2:$B$5</c:f>
              <c:numCache>
                <c:formatCode>General</c:formatCode>
                <c:ptCount val="4"/>
                <c:pt idx="0">
                  <c:v>49</c:v>
                </c:pt>
                <c:pt idx="1">
                  <c:v>54</c:v>
                </c:pt>
                <c:pt idx="2">
                  <c:v>51</c:v>
                </c:pt>
                <c:pt idx="3">
                  <c:v>51</c:v>
                </c:pt>
              </c:numCache>
            </c:numRef>
          </c:val>
        </c:ser>
        <c:ser>
          <c:idx val="1"/>
          <c:order val="1"/>
          <c:tx>
            <c:strRef>
              <c:f>Лист1!$C$1</c:f>
              <c:strCache>
                <c:ptCount val="1"/>
                <c:pt idx="0">
                  <c:v>мероприятия госконтроля с выявленными нарушениями</c:v>
                </c:pt>
              </c:strCache>
            </c:strRef>
          </c:tx>
          <c:spPr>
            <a:solidFill>
              <a:schemeClr val="tx2">
                <a:lumMod val="60000"/>
                <a:lumOff val="40000"/>
              </a:schemeClr>
            </a:solidFill>
            <a:ln w="12109">
              <a:solidFill>
                <a:schemeClr val="tx1">
                  <a:lumMod val="75000"/>
                  <a:lumOff val="25000"/>
                </a:schemeClr>
              </a:solidFill>
            </a:ln>
          </c:spPr>
          <c:dLbls>
            <c:dLbl>
              <c:idx val="0"/>
              <c:layout>
                <c:manualLayout>
                  <c:x val="1.8753976303740297E-3"/>
                  <c:y val="0"/>
                </c:manualLayout>
              </c:layout>
              <c:tx>
                <c:rich>
                  <a:bodyPr/>
                  <a:lstStyle/>
                  <a:p>
                    <a:r>
                      <a:rPr lang="ru-RU" sz="550" b="1" i="0" u="none" strike="noStrike" baseline="0" smtClean="0">
                        <a:solidFill>
                          <a:sysClr val="windowText" lastClr="000000"/>
                        </a:solidFill>
                      </a:rPr>
                      <a:t>мероприятия госконтроля с выявленными нарушениями   </a:t>
                    </a:r>
                  </a:p>
                  <a:p>
                    <a:r>
                      <a:rPr lang="ru-RU" sz="550" b="1" i="0" u="none" strike="noStrike" baseline="0" smtClean="0">
                        <a:solidFill>
                          <a:sysClr val="windowText" lastClr="000000"/>
                        </a:solidFill>
                      </a:rPr>
                      <a:t>39</a:t>
                    </a:r>
                    <a:r>
                      <a:rPr lang="ru-RU" sz="550" b="1" baseline="0">
                        <a:solidFill>
                          <a:sysClr val="windowText" lastClr="000000"/>
                        </a:solidFill>
                        <a:latin typeface="Times New Roman" pitchFamily="18" charset="0"/>
                        <a:cs typeface="Times New Roman" pitchFamily="18" charset="0"/>
                      </a:rPr>
                      <a:t> </a:t>
                    </a:r>
                  </a:p>
                  <a:p>
                    <a:r>
                      <a:rPr lang="ru-RU" sz="550" b="1" baseline="0">
                        <a:solidFill>
                          <a:sysClr val="windowText" lastClr="000000"/>
                        </a:solidFill>
                        <a:latin typeface="Times New Roman" pitchFamily="18" charset="0"/>
                        <a:cs typeface="Times New Roman" pitchFamily="18" charset="0"/>
                      </a:rPr>
                      <a:t>44%</a:t>
                    </a:r>
                    <a:endParaRPr lang="ru-RU" sz="550" b="1">
                      <a:solidFill>
                        <a:sysClr val="windowText" lastClr="000000"/>
                      </a:solidFill>
                      <a:latin typeface="Times New Roman" pitchFamily="18" charset="0"/>
                      <a:cs typeface="Times New Roman" pitchFamily="18" charset="0"/>
                    </a:endParaRPr>
                  </a:p>
                </c:rich>
              </c:tx>
              <c:showVal val="1"/>
              <c:extLst>
                <c:ext xmlns:c15="http://schemas.microsoft.com/office/drawing/2012/chart" uri="{CE6537A1-D6FC-4f65-9D91-7224C49458BB}">
                  <c15:layout/>
                </c:ext>
              </c:extLst>
            </c:dLbl>
            <c:dLbl>
              <c:idx val="1"/>
              <c:layout>
                <c:manualLayout>
                  <c:x val="3.6169635590921692E-3"/>
                  <c:y val="2.8664815819000092E-3"/>
                </c:manualLayout>
              </c:layout>
              <c:tx>
                <c:rich>
                  <a:bodyPr/>
                  <a:lstStyle/>
                  <a:p>
                    <a:r>
                      <a:rPr lang="ru-RU" sz="550" b="1" i="0" u="none" strike="noStrike" baseline="0">
                        <a:solidFill>
                          <a:sysClr val="windowText" lastClr="000000"/>
                        </a:solidFill>
                      </a:rPr>
                      <a:t>мероприятия госконтроля с  выявленными нарушениями  </a:t>
                    </a:r>
                  </a:p>
                  <a:p>
                    <a:r>
                      <a:rPr lang="ru-RU" sz="550" b="1" i="0" u="none" strike="noStrike" baseline="0">
                        <a:solidFill>
                          <a:sysClr val="windowText" lastClr="000000"/>
                        </a:solidFill>
                      </a:rPr>
                      <a:t>32 </a:t>
                    </a:r>
                  </a:p>
                  <a:p>
                    <a:r>
                      <a:rPr lang="ru-RU" sz="550">
                        <a:solidFill>
                          <a:sysClr val="windowText" lastClr="000000"/>
                        </a:solidFill>
                      </a:rPr>
                      <a:t>37%</a:t>
                    </a:r>
                  </a:p>
                </c:rich>
              </c:tx>
              <c:showVal val="1"/>
              <c:extLst>
                <c:ext xmlns:c15="http://schemas.microsoft.com/office/drawing/2012/chart" uri="{CE6537A1-D6FC-4f65-9D91-7224C49458BB}">
                  <c15:layout/>
                </c:ext>
              </c:extLst>
            </c:dLbl>
            <c:dLbl>
              <c:idx val="2"/>
              <c:layout>
                <c:manualLayout>
                  <c:x val="1.8755453111071879E-3"/>
                  <c:y val="0"/>
                </c:manualLayout>
              </c:layout>
              <c:tx>
                <c:rich>
                  <a:bodyPr/>
                  <a:lstStyle/>
                  <a:p>
                    <a:r>
                      <a:rPr lang="ru-RU" sz="550" b="1" i="0" u="none" strike="noStrike" baseline="0"/>
                      <a:t>мероприятия госконтроля с  выявленными нарушениями</a:t>
                    </a:r>
                    <a:endParaRPr lang="en-US" sz="550" b="1" i="0" u="none" strike="noStrike" baseline="0"/>
                  </a:p>
                  <a:p>
                    <a:r>
                      <a:rPr lang="en-US"/>
                      <a:t>38</a:t>
                    </a:r>
                    <a:endParaRPr lang="ru-RU"/>
                  </a:p>
                  <a:p>
                    <a:r>
                      <a:rPr lang="en-US"/>
                      <a:t>43</a:t>
                    </a:r>
                    <a:r>
                      <a:rPr lang="ru-RU"/>
                      <a:t>%</a:t>
                    </a:r>
                    <a:endParaRPr lang="en-US"/>
                  </a:p>
                </c:rich>
              </c:tx>
              <c:showVal val="1"/>
            </c:dLbl>
            <c:dLbl>
              <c:idx val="3"/>
              <c:layout>
                <c:manualLayout>
                  <c:x val="1.8755453111071879E-3"/>
                  <c:y val="1.5736177409911945E-2"/>
                </c:manualLayout>
              </c:layout>
              <c:tx>
                <c:rich>
                  <a:bodyPr/>
                  <a:lstStyle/>
                  <a:p>
                    <a:r>
                      <a:rPr lang="ru-RU" sz="550" b="1" i="0" baseline="0"/>
                      <a:t>мероприятия госконтроля с  выявленными нарушениями</a:t>
                    </a:r>
                    <a:endParaRPr lang="en-US" sz="550" b="1" i="0" baseline="0"/>
                  </a:p>
                  <a:p>
                    <a:r>
                      <a:rPr lang="ru-RU" sz="550" b="1" i="0" baseline="0"/>
                      <a:t>42</a:t>
                    </a:r>
                  </a:p>
                  <a:p>
                    <a:r>
                      <a:rPr lang="en-US" sz="550" b="1" i="0" baseline="0"/>
                      <a:t>4</a:t>
                    </a:r>
                    <a:r>
                      <a:rPr lang="ru-RU" sz="550" b="1" i="0" baseline="0"/>
                      <a:t>5%</a:t>
                    </a:r>
                    <a:endParaRPr lang="en-US" sz="550" b="1" i="0" baseline="0"/>
                  </a:p>
                </c:rich>
              </c:tx>
              <c:showVal val="1"/>
            </c:dLbl>
            <c:spPr>
              <a:solidFill>
                <a:schemeClr val="bg1"/>
              </a:solidFill>
            </c:spPr>
            <c:txPr>
              <a:bodyPr/>
              <a:lstStyle/>
              <a:p>
                <a:pPr>
                  <a:defRPr sz="550" b="1">
                    <a:solidFill>
                      <a:sysClr val="windowText" lastClr="000000"/>
                    </a:solidFill>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1 квартал 2023 года</c:v>
                </c:pt>
                <c:pt idx="1">
                  <c:v>2 квартал 2023 года</c:v>
                </c:pt>
                <c:pt idx="2">
                  <c:v>3 квартал 2023 года</c:v>
                </c:pt>
                <c:pt idx="3">
                  <c:v>4 квартал 2023 года</c:v>
                </c:pt>
              </c:strCache>
            </c:strRef>
          </c:cat>
          <c:val>
            <c:numRef>
              <c:f>Лист1!$C$2:$C$5</c:f>
              <c:numCache>
                <c:formatCode>General</c:formatCode>
                <c:ptCount val="4"/>
                <c:pt idx="0">
                  <c:v>39</c:v>
                </c:pt>
                <c:pt idx="1">
                  <c:v>32</c:v>
                </c:pt>
                <c:pt idx="2">
                  <c:v>38</c:v>
                </c:pt>
                <c:pt idx="3">
                  <c:v>42</c:v>
                </c:pt>
              </c:numCache>
            </c:numRef>
          </c:val>
        </c:ser>
        <c:dLbls>
          <c:showVal val="1"/>
        </c:dLbls>
        <c:gapWidth val="75"/>
        <c:gapDepth val="148"/>
        <c:shape val="box"/>
        <c:axId val="206451456"/>
        <c:axId val="206452992"/>
        <c:axId val="0"/>
      </c:bar3DChart>
      <c:catAx>
        <c:axId val="206451456"/>
        <c:scaling>
          <c:orientation val="minMax"/>
        </c:scaling>
        <c:axPos val="b"/>
        <c:numFmt formatCode="General" sourceLinked="0"/>
        <c:tickLblPos val="nextTo"/>
        <c:txPr>
          <a:bodyPr/>
          <a:lstStyle/>
          <a:p>
            <a:pPr>
              <a:defRPr sz="1000" b="1" baseline="0">
                <a:latin typeface="Times New Roman" pitchFamily="18" charset="0"/>
              </a:defRPr>
            </a:pPr>
            <a:endParaRPr lang="ru-RU"/>
          </a:p>
        </c:txPr>
        <c:crossAx val="206452992"/>
        <c:crosses val="autoZero"/>
        <c:auto val="1"/>
        <c:lblAlgn val="ctr"/>
        <c:lblOffset val="100"/>
      </c:catAx>
      <c:valAx>
        <c:axId val="206452992"/>
        <c:scaling>
          <c:orientation val="minMax"/>
        </c:scaling>
        <c:axPos val="l"/>
        <c:majorGridlines>
          <c:spPr>
            <a:ln w="9525" cap="flat" cmpd="sng" algn="ctr">
              <a:solidFill>
                <a:schemeClr val="tx1">
                  <a:lumMod val="50000"/>
                  <a:lumOff val="50000"/>
                </a:schemeClr>
              </a:solidFill>
              <a:prstDash val="solid"/>
            </a:ln>
            <a:effectLst/>
          </c:spPr>
        </c:majorGridlines>
        <c:numFmt formatCode="General" sourceLinked="1"/>
        <c:tickLblPos val="nextTo"/>
        <c:txPr>
          <a:bodyPr/>
          <a:lstStyle/>
          <a:p>
            <a:pPr>
              <a:defRPr sz="1000">
                <a:latin typeface="Times New Roman" pitchFamily="18" charset="0"/>
                <a:cs typeface="Times New Roman" pitchFamily="18" charset="0"/>
              </a:defRPr>
            </a:pPr>
            <a:endParaRPr lang="ru-RU"/>
          </a:p>
        </c:txPr>
        <c:crossAx val="206451456"/>
        <c:crosses val="autoZero"/>
        <c:crossBetween val="between"/>
      </c:valAx>
    </c:plotArea>
    <c:plotVisOnly val="1"/>
    <c:dispBlanksAs val="gap"/>
  </c:chart>
  <c:spPr>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Сравнительные данные о количестве выявленных нарушений норм действующего законодательства в 2022 и 2023 годах</a:t>
            </a:r>
          </a:p>
        </c:rich>
      </c:tx>
      <c:layout>
        <c:manualLayout>
          <c:xMode val="edge"/>
          <c:yMode val="edge"/>
          <c:x val="0.17063292027718577"/>
          <c:y val="3.2329944989065412E-2"/>
        </c:manualLayout>
      </c:layout>
      <c:spPr>
        <a:noFill/>
      </c:spPr>
    </c:title>
    <c:view3D>
      <c:rotX val="10"/>
      <c:depthPercent val="100"/>
      <c:rAngAx val="1"/>
    </c:view3D>
    <c:floor>
      <c:spPr>
        <a:solidFill>
          <a:srgbClr val="EEECE1"/>
        </a:solidFill>
      </c:spPr>
    </c:floor>
    <c:sideWall>
      <c:spPr>
        <a:solidFill>
          <a:srgbClr val="EEECE1"/>
        </a:solidFill>
        <a:ln>
          <a:solidFill>
            <a:sysClr val="windowText" lastClr="000000"/>
          </a:solidFill>
        </a:ln>
      </c:spPr>
    </c:sideWall>
    <c:backWall>
      <c:spPr>
        <a:solidFill>
          <a:srgbClr val="EEECE1"/>
        </a:solidFill>
        <a:ln>
          <a:solidFill>
            <a:sysClr val="windowText" lastClr="000000"/>
          </a:solidFill>
        </a:ln>
      </c:spPr>
    </c:backWall>
    <c:plotArea>
      <c:layout>
        <c:manualLayout>
          <c:layoutTarget val="inner"/>
          <c:xMode val="edge"/>
          <c:yMode val="edge"/>
          <c:x val="8.7934749139233728E-2"/>
          <c:y val="0.16044213612682912"/>
          <c:w val="0.88221428951348568"/>
          <c:h val="0.56571727706007768"/>
        </c:manualLayout>
      </c:layout>
      <c:bar3DChart>
        <c:barDir val="col"/>
        <c:grouping val="clustered"/>
        <c:ser>
          <c:idx val="0"/>
          <c:order val="0"/>
          <c:tx>
            <c:strRef>
              <c:f>Лист1!$B$1</c:f>
              <c:strCache>
                <c:ptCount val="1"/>
                <c:pt idx="0">
                  <c:v>всего выявлено нарушений, из них:</c:v>
                </c:pt>
              </c:strCache>
            </c:strRef>
          </c:tx>
          <c:spPr>
            <a:solidFill>
              <a:srgbClr val="FF33CC"/>
            </a:solidFill>
            <a:ln>
              <a:solidFill>
                <a:schemeClr val="tx1">
                  <a:lumMod val="85000"/>
                  <a:lumOff val="15000"/>
                </a:schemeClr>
              </a:solidFill>
            </a:ln>
          </c:spPr>
          <c:dLbls>
            <c:dLbl>
              <c:idx val="0"/>
              <c:layout>
                <c:manualLayout>
                  <c:x val="1.5879115017103543E-2"/>
                  <c:y val="-8.0251755037786567E-3"/>
                </c:manualLayout>
              </c:layout>
              <c:showVal val="1"/>
              <c:extLst>
                <c:ext xmlns:c15="http://schemas.microsoft.com/office/drawing/2012/chart" uri="{CE6537A1-D6FC-4f65-9D91-7224C49458BB}">
                  <c15:layout/>
                </c:ext>
              </c:extLst>
            </c:dLbl>
            <c:dLbl>
              <c:idx val="1"/>
              <c:layout>
                <c:manualLayout>
                  <c:x val="2.0036499521489792E-2"/>
                  <c:y val="-5.6006122395524703E-3"/>
                </c:manualLayout>
              </c:layout>
              <c:showVal val="1"/>
              <c:extLst>
                <c:ext xmlns:c15="http://schemas.microsoft.com/office/drawing/2012/chart" uri="{CE6537A1-D6FC-4f65-9D91-7224C49458BB}"/>
              </c:extLst>
            </c:dLbl>
            <c:spPr>
              <a:noFill/>
              <a:ln>
                <a:noFill/>
              </a:ln>
              <a:effectLst/>
            </c:spPr>
            <c:txPr>
              <a:bodyPr/>
              <a:lstStyle/>
              <a:p>
                <a:pPr>
                  <a:defRPr b="1">
                    <a:solidFill>
                      <a:sysClr val="windowText" lastClr="000000"/>
                    </a:solidFill>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2022 год</c:v>
                </c:pt>
                <c:pt idx="1">
                  <c:v>2023 год</c:v>
                </c:pt>
              </c:strCache>
            </c:strRef>
          </c:cat>
          <c:val>
            <c:numRef>
              <c:f>Лист1!$B$2:$B$3</c:f>
              <c:numCache>
                <c:formatCode>General</c:formatCode>
                <c:ptCount val="2"/>
                <c:pt idx="0">
                  <c:v>265</c:v>
                </c:pt>
                <c:pt idx="1">
                  <c:v>240</c:v>
                </c:pt>
              </c:numCache>
            </c:numRef>
          </c:val>
        </c:ser>
        <c:ser>
          <c:idx val="1"/>
          <c:order val="1"/>
          <c:tx>
            <c:strRef>
              <c:f>Лист1!$C$1</c:f>
              <c:strCache>
                <c:ptCount val="1"/>
                <c:pt idx="0">
                  <c:v>вещание</c:v>
                </c:pt>
              </c:strCache>
            </c:strRef>
          </c:tx>
          <c:spPr>
            <a:solidFill>
              <a:srgbClr val="00CCFF"/>
            </a:solidFill>
            <a:ln>
              <a:solidFill>
                <a:schemeClr val="tx1">
                  <a:lumMod val="65000"/>
                  <a:lumOff val="35000"/>
                </a:schemeClr>
              </a:solidFill>
            </a:ln>
          </c:spPr>
          <c:dLbls>
            <c:dLbl>
              <c:idx val="0"/>
              <c:layout>
                <c:manualLayout>
                  <c:x val="8.8218018259323735E-3"/>
                  <c:y val="-1.2455116568723638E-2"/>
                </c:manualLayout>
              </c:layout>
              <c:showVal val="1"/>
              <c:extLst>
                <c:ext xmlns:c15="http://schemas.microsoft.com/office/drawing/2012/chart" uri="{CE6537A1-D6FC-4f65-9D91-7224C49458BB}">
                  <c15:layout/>
                </c:ext>
              </c:extLst>
            </c:dLbl>
            <c:dLbl>
              <c:idx val="1"/>
              <c:layout>
                <c:manualLayout>
                  <c:x val="1.6717315542731041E-2"/>
                  <c:y val="-5.6908610383746934E-3"/>
                </c:manualLayout>
              </c:layout>
              <c:showVal val="1"/>
              <c:extLst>
                <c:ext xmlns:c15="http://schemas.microsoft.com/office/drawing/2012/chart" uri="{CE6537A1-D6FC-4f65-9D91-7224C49458BB}"/>
              </c:extLst>
            </c:dLbl>
            <c:spPr>
              <a:noFill/>
              <a:ln>
                <a:noFill/>
              </a:ln>
              <a:effectLst/>
            </c:spPr>
            <c:txPr>
              <a:bodyPr/>
              <a:lstStyle/>
              <a:p>
                <a:pPr>
                  <a:defRPr b="1">
                    <a:solidFill>
                      <a:sysClr val="windowText" lastClr="000000"/>
                    </a:solidFill>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2022 год</c:v>
                </c:pt>
                <c:pt idx="1">
                  <c:v>2023 год</c:v>
                </c:pt>
              </c:strCache>
            </c:strRef>
          </c:cat>
          <c:val>
            <c:numRef>
              <c:f>Лист1!$C$2:$C$3</c:f>
              <c:numCache>
                <c:formatCode>General</c:formatCode>
                <c:ptCount val="2"/>
                <c:pt idx="0">
                  <c:v>56</c:v>
                </c:pt>
                <c:pt idx="1">
                  <c:v>64</c:v>
                </c:pt>
              </c:numCache>
            </c:numRef>
          </c:val>
        </c:ser>
        <c:ser>
          <c:idx val="2"/>
          <c:order val="2"/>
          <c:tx>
            <c:strRef>
              <c:f>Лист1!$D$1</c:f>
              <c:strCache>
                <c:ptCount val="1"/>
                <c:pt idx="0">
                  <c:v>связь</c:v>
                </c:pt>
              </c:strCache>
            </c:strRef>
          </c:tx>
          <c:spPr>
            <a:solidFill>
              <a:srgbClr val="FFFF00"/>
            </a:solidFill>
            <a:ln>
              <a:solidFill>
                <a:schemeClr val="tx1">
                  <a:lumMod val="95000"/>
                  <a:lumOff val="5000"/>
                </a:schemeClr>
              </a:solidFill>
            </a:ln>
          </c:spPr>
          <c:dLbls>
            <c:dLbl>
              <c:idx val="0"/>
              <c:layout>
                <c:manualLayout>
                  <c:x val="1.2236999814407181E-2"/>
                  <c:y val="-4.1256534761182385E-3"/>
                </c:manualLayout>
              </c:layout>
              <c:showVal val="1"/>
              <c:extLst>
                <c:ext xmlns:c15="http://schemas.microsoft.com/office/drawing/2012/chart" uri="{CE6537A1-D6FC-4f65-9D91-7224C49458BB}">
                  <c15:layout/>
                </c:ext>
              </c:extLst>
            </c:dLbl>
            <c:dLbl>
              <c:idx val="1"/>
              <c:layout>
                <c:manualLayout>
                  <c:x val="2.0150123361916468E-2"/>
                  <c:y val="-6.3682457007987834E-3"/>
                </c:manualLayout>
              </c:layout>
              <c:showVal val="1"/>
              <c:extLst>
                <c:ext xmlns:c15="http://schemas.microsoft.com/office/drawing/2012/chart" uri="{CE6537A1-D6FC-4f65-9D91-7224C49458BB}"/>
              </c:extLst>
            </c:dLbl>
            <c:spPr>
              <a:noFill/>
              <a:ln>
                <a:noFill/>
              </a:ln>
              <a:effectLst/>
            </c:spPr>
            <c:txPr>
              <a:bodyPr/>
              <a:lstStyle/>
              <a:p>
                <a:pPr>
                  <a:defRPr b="1">
                    <a:solidFill>
                      <a:sysClr val="windowText" lastClr="000000"/>
                    </a:solidFill>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2022 год</c:v>
                </c:pt>
                <c:pt idx="1">
                  <c:v>2023 год</c:v>
                </c:pt>
              </c:strCache>
            </c:strRef>
          </c:cat>
          <c:val>
            <c:numRef>
              <c:f>Лист1!$D$2:$D$3</c:f>
              <c:numCache>
                <c:formatCode>General</c:formatCode>
                <c:ptCount val="2"/>
                <c:pt idx="0">
                  <c:v>39</c:v>
                </c:pt>
                <c:pt idx="1">
                  <c:v>25</c:v>
                </c:pt>
              </c:numCache>
            </c:numRef>
          </c:val>
        </c:ser>
        <c:ser>
          <c:idx val="3"/>
          <c:order val="3"/>
          <c:tx>
            <c:strRef>
              <c:f>Лист1!$E$1</c:f>
              <c:strCache>
                <c:ptCount val="1"/>
                <c:pt idx="0">
                  <c:v>ОПД</c:v>
                </c:pt>
              </c:strCache>
            </c:strRef>
          </c:tx>
          <c:spPr>
            <a:solidFill>
              <a:srgbClr val="5EC271"/>
            </a:solidFill>
            <a:ln>
              <a:solidFill>
                <a:prstClr val="black">
                  <a:lumMod val="75000"/>
                  <a:lumOff val="25000"/>
                </a:prstClr>
              </a:solidFill>
            </a:ln>
          </c:spPr>
          <c:dLbls>
            <c:dLbl>
              <c:idx val="0"/>
              <c:layout>
                <c:manualLayout>
                  <c:x val="6.9436855185102024E-3"/>
                  <c:y val="-4.1744945977584755E-3"/>
                </c:manualLayout>
              </c:layout>
              <c:showVal val="1"/>
              <c:extLst>
                <c:ext xmlns:c15="http://schemas.microsoft.com/office/drawing/2012/chart" uri="{CE6537A1-D6FC-4f65-9D91-7224C49458BB}">
                  <c15:layout/>
                </c:ext>
              </c:extLst>
            </c:dLbl>
            <c:dLbl>
              <c:idx val="1"/>
              <c:layout>
                <c:manualLayout>
                  <c:x val="1.2979231085244458E-2"/>
                  <c:y val="-6.417000799013103E-3"/>
                </c:manualLayout>
              </c:layout>
              <c:showVal val="1"/>
              <c:extLst>
                <c:ext xmlns:c15="http://schemas.microsoft.com/office/drawing/2012/chart" uri="{CE6537A1-D6FC-4f65-9D91-7224C49458BB}"/>
              </c:extLst>
            </c:dLbl>
            <c:spPr>
              <a:noFill/>
              <a:ln>
                <a:noFill/>
              </a:ln>
              <a:effectLst/>
            </c:spPr>
            <c:txPr>
              <a:bodyPr/>
              <a:lstStyle/>
              <a:p>
                <a:pPr>
                  <a:defRPr b="1">
                    <a:solidFill>
                      <a:sysClr val="windowText" lastClr="000000"/>
                    </a:solidFill>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2022 год</c:v>
                </c:pt>
                <c:pt idx="1">
                  <c:v>2023 год</c:v>
                </c:pt>
              </c:strCache>
            </c:strRef>
          </c:cat>
          <c:val>
            <c:numRef>
              <c:f>Лист1!$E$2:$E$3</c:f>
              <c:numCache>
                <c:formatCode>General</c:formatCode>
                <c:ptCount val="2"/>
                <c:pt idx="0">
                  <c:v>7</c:v>
                </c:pt>
                <c:pt idx="1">
                  <c:v>0</c:v>
                </c:pt>
              </c:numCache>
            </c:numRef>
          </c:val>
        </c:ser>
        <c:ser>
          <c:idx val="4"/>
          <c:order val="4"/>
          <c:tx>
            <c:strRef>
              <c:f>Лист1!$F$1</c:f>
              <c:strCache>
                <c:ptCount val="1"/>
                <c:pt idx="0">
                  <c:v>СМИ</c:v>
                </c:pt>
              </c:strCache>
            </c:strRef>
          </c:tx>
          <c:spPr>
            <a:solidFill>
              <a:srgbClr val="7030A0"/>
            </a:solidFill>
            <a:ln>
              <a:solidFill>
                <a:sysClr val="windowText" lastClr="000000"/>
              </a:solidFill>
            </a:ln>
          </c:spPr>
          <c:dLbls>
            <c:dLbl>
              <c:idx val="0"/>
              <c:layout>
                <c:manualLayout>
                  <c:x val="1.5878907708608919E-2"/>
                  <c:y val="-7.6672808416178044E-3"/>
                </c:manualLayout>
              </c:layout>
              <c:showVal val="1"/>
              <c:extLst>
                <c:ext xmlns:c15="http://schemas.microsoft.com/office/drawing/2012/chart" uri="{CE6537A1-D6FC-4f65-9D91-7224C49458BB}">
                  <c15:layout/>
                </c:ext>
              </c:extLst>
            </c:dLbl>
            <c:dLbl>
              <c:idx val="1"/>
              <c:layout>
                <c:manualLayout>
                  <c:x val="2.0455710872558052E-2"/>
                  <c:y val="-9.699152517098724E-3"/>
                </c:manualLayout>
              </c:layout>
              <c:showVal val="1"/>
              <c:extLst>
                <c:ext xmlns:c15="http://schemas.microsoft.com/office/drawing/2012/chart" uri="{CE6537A1-D6FC-4f65-9D91-7224C49458BB}"/>
              </c:extLst>
            </c:dLbl>
            <c:spPr>
              <a:noFill/>
              <a:ln>
                <a:noFill/>
              </a:ln>
              <a:effectLst/>
            </c:spPr>
            <c:txPr>
              <a:bodyPr/>
              <a:lstStyle/>
              <a:p>
                <a:pPr>
                  <a:defRPr b="1">
                    <a:solidFill>
                      <a:sysClr val="windowText" lastClr="000000"/>
                    </a:solidFill>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2022 год</c:v>
                </c:pt>
                <c:pt idx="1">
                  <c:v>2023 год</c:v>
                </c:pt>
              </c:strCache>
            </c:strRef>
          </c:cat>
          <c:val>
            <c:numRef>
              <c:f>Лист1!$F$2:$F$3</c:f>
              <c:numCache>
                <c:formatCode>General</c:formatCode>
                <c:ptCount val="2"/>
                <c:pt idx="0">
                  <c:v>163</c:v>
                </c:pt>
                <c:pt idx="1">
                  <c:v>151</c:v>
                </c:pt>
              </c:numCache>
            </c:numRef>
          </c:val>
        </c:ser>
        <c:dLbls>
          <c:showVal val="1"/>
        </c:dLbls>
        <c:shape val="box"/>
        <c:axId val="206568064"/>
        <c:axId val="206610816"/>
        <c:axId val="0"/>
      </c:bar3DChart>
      <c:catAx>
        <c:axId val="206568064"/>
        <c:scaling>
          <c:orientation val="minMax"/>
        </c:scaling>
        <c:axPos val="b"/>
        <c:numFmt formatCode="General" sourceLinked="1"/>
        <c:majorTickMark val="none"/>
        <c:tickLblPos val="nextTo"/>
        <c:txPr>
          <a:bodyPr/>
          <a:lstStyle/>
          <a:p>
            <a:pPr>
              <a:defRPr sz="1000" b="1" i="0" baseline="0">
                <a:latin typeface="Times New Roman" pitchFamily="18" charset="0"/>
              </a:defRPr>
            </a:pPr>
            <a:endParaRPr lang="ru-RU"/>
          </a:p>
        </c:txPr>
        <c:crossAx val="206610816"/>
        <c:crosses val="autoZero"/>
        <c:auto val="1"/>
        <c:lblAlgn val="ctr"/>
        <c:lblOffset val="100"/>
      </c:catAx>
      <c:valAx>
        <c:axId val="206610816"/>
        <c:scaling>
          <c:orientation val="minMax"/>
          <c:min val="0"/>
        </c:scaling>
        <c:axPos val="l"/>
        <c:majorGridlines>
          <c:spPr>
            <a:ln w="9525" cap="flat" cmpd="sng" algn="ctr">
              <a:solidFill>
                <a:sysClr val="windowText" lastClr="000000">
                  <a:lumMod val="50000"/>
                  <a:lumOff val="50000"/>
                </a:sysClr>
              </a:solidFill>
              <a:prstDash val="solid"/>
            </a:ln>
            <a:effectLst/>
          </c:spPr>
        </c:majorGridlines>
        <c:numFmt formatCode="General" sourceLinked="1"/>
        <c:tickLblPos val="nextTo"/>
        <c:spPr>
          <a:ln>
            <a:solidFill>
              <a:sysClr val="windowText" lastClr="000000"/>
            </a:solidFill>
          </a:ln>
        </c:spPr>
        <c:txPr>
          <a:bodyPr/>
          <a:lstStyle/>
          <a:p>
            <a:pPr>
              <a:defRPr sz="1000">
                <a:latin typeface="Times New Roman" pitchFamily="18" charset="0"/>
                <a:cs typeface="Times New Roman" pitchFamily="18" charset="0"/>
              </a:defRPr>
            </a:pPr>
            <a:endParaRPr lang="ru-RU"/>
          </a:p>
        </c:txPr>
        <c:crossAx val="206568064"/>
        <c:crosses val="autoZero"/>
        <c:crossBetween val="between"/>
      </c:valAx>
      <c:spPr>
        <a:noFill/>
      </c:spPr>
    </c:plotArea>
    <c:legend>
      <c:legendPos val="b"/>
      <c:layout>
        <c:manualLayout>
          <c:xMode val="edge"/>
          <c:yMode val="edge"/>
          <c:x val="0.34218356902212882"/>
          <c:y val="0.80966796215028114"/>
          <c:w val="0.34033349262887658"/>
          <c:h val="0.1755942579646497"/>
        </c:manualLayout>
      </c:layout>
      <c:spPr>
        <a:ln>
          <a:solidFill>
            <a:sysClr val="windowText" lastClr="000000"/>
          </a:solidFill>
        </a:ln>
      </c:spPr>
      <c:txPr>
        <a:bodyPr/>
        <a:lstStyle/>
        <a:p>
          <a:pPr>
            <a:defRPr sz="1000" baseline="0">
              <a:latin typeface="Times New Roman" pitchFamily="18" charset="0"/>
            </a:defRPr>
          </a:pPr>
          <a:endParaRPr lang="ru-RU"/>
        </a:p>
      </c:txPr>
    </c:legend>
    <c:plotVisOnly val="1"/>
    <c:dispBlanksAs val="gap"/>
  </c:chart>
  <c:spPr>
    <a:ln>
      <a:noFill/>
    </a:ln>
  </c:sp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43A9D-8A16-4952-AAD8-F5E0C120F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2109</TotalTime>
  <Pages>92</Pages>
  <Words>18727</Words>
  <Characters>114912</Characters>
  <Application>Microsoft Office Word</Application>
  <DocSecurity>0</DocSecurity>
  <Lines>957</Lines>
  <Paragraphs>266</Paragraphs>
  <ScaleCrop>false</ScaleCrop>
  <HeadingPairs>
    <vt:vector size="2" baseType="variant">
      <vt:variant>
        <vt:lpstr>Название</vt:lpstr>
      </vt:variant>
      <vt:variant>
        <vt:i4>1</vt:i4>
      </vt:variant>
    </vt:vector>
  </HeadingPairs>
  <TitlesOfParts>
    <vt:vector size="1" baseType="lpstr">
      <vt:lpstr>Ethan Frome</vt:lpstr>
    </vt:vector>
  </TitlesOfParts>
  <Company>УГСН по Тверской области</Company>
  <LinksUpToDate>false</LinksUpToDate>
  <CharactersWithSpaces>133373</CharactersWithSpaces>
  <SharedDoc>false</SharedDoc>
  <HLinks>
    <vt:vector size="552" baseType="variant">
      <vt:variant>
        <vt:i4>4063294</vt:i4>
      </vt:variant>
      <vt:variant>
        <vt:i4>318</vt:i4>
      </vt:variant>
      <vt:variant>
        <vt:i4>0</vt:i4>
      </vt:variant>
      <vt:variant>
        <vt:i4>5</vt:i4>
      </vt:variant>
      <vt:variant>
        <vt:lpwstr>consultantplus://offline/ref=040EF086F188CC967D8433CA6586FF0BECA2CBE7DB6CA350FBFF49A01FBA43844FEC685879679241i1sCM</vt:lpwstr>
      </vt:variant>
      <vt:variant>
        <vt:lpwstr/>
      </vt:variant>
      <vt:variant>
        <vt:i4>4063291</vt:i4>
      </vt:variant>
      <vt:variant>
        <vt:i4>315</vt:i4>
      </vt:variant>
      <vt:variant>
        <vt:i4>0</vt:i4>
      </vt:variant>
      <vt:variant>
        <vt:i4>5</vt:i4>
      </vt:variant>
      <vt:variant>
        <vt:lpwstr>consultantplus://offline/ref=040EF086F188CC967D8433CA6586FF0BECA2CEEEDD62A350FBFF49A01FBA43844FEC685879679042i1sEM</vt:lpwstr>
      </vt:variant>
      <vt:variant>
        <vt:lpwstr/>
      </vt:variant>
      <vt:variant>
        <vt:i4>655425</vt:i4>
      </vt:variant>
      <vt:variant>
        <vt:i4>312</vt:i4>
      </vt:variant>
      <vt:variant>
        <vt:i4>0</vt:i4>
      </vt:variant>
      <vt:variant>
        <vt:i4>5</vt:i4>
      </vt:variant>
      <vt:variant>
        <vt:lpwstr>http://www.moinomer.info/</vt:lpwstr>
      </vt:variant>
      <vt:variant>
        <vt:lpwstr/>
      </vt:variant>
      <vt:variant>
        <vt:i4>655425</vt:i4>
      </vt:variant>
      <vt:variant>
        <vt:i4>309</vt:i4>
      </vt:variant>
      <vt:variant>
        <vt:i4>0</vt:i4>
      </vt:variant>
      <vt:variant>
        <vt:i4>5</vt:i4>
      </vt:variant>
      <vt:variant>
        <vt:lpwstr>http://www.moinomer.info/</vt:lpwstr>
      </vt:variant>
      <vt:variant>
        <vt:lpwstr/>
      </vt:variant>
      <vt:variant>
        <vt:i4>655425</vt:i4>
      </vt:variant>
      <vt:variant>
        <vt:i4>306</vt:i4>
      </vt:variant>
      <vt:variant>
        <vt:i4>0</vt:i4>
      </vt:variant>
      <vt:variant>
        <vt:i4>5</vt:i4>
      </vt:variant>
      <vt:variant>
        <vt:lpwstr>http://www.moinomer.info/</vt:lpwstr>
      </vt:variant>
      <vt:variant>
        <vt:lpwstr/>
      </vt:variant>
      <vt:variant>
        <vt:i4>655425</vt:i4>
      </vt:variant>
      <vt:variant>
        <vt:i4>303</vt:i4>
      </vt:variant>
      <vt:variant>
        <vt:i4>0</vt:i4>
      </vt:variant>
      <vt:variant>
        <vt:i4>5</vt:i4>
      </vt:variant>
      <vt:variant>
        <vt:lpwstr>http://www.moinomer.info/</vt:lpwstr>
      </vt:variant>
      <vt:variant>
        <vt:lpwstr/>
      </vt:variant>
      <vt:variant>
        <vt:i4>655425</vt:i4>
      </vt:variant>
      <vt:variant>
        <vt:i4>300</vt:i4>
      </vt:variant>
      <vt:variant>
        <vt:i4>0</vt:i4>
      </vt:variant>
      <vt:variant>
        <vt:i4>5</vt:i4>
      </vt:variant>
      <vt:variant>
        <vt:lpwstr>http://www.moinomer.info/</vt:lpwstr>
      </vt:variant>
      <vt:variant>
        <vt:lpwstr/>
      </vt:variant>
      <vt:variant>
        <vt:i4>1048663</vt:i4>
      </vt:variant>
      <vt:variant>
        <vt:i4>297</vt:i4>
      </vt:variant>
      <vt:variant>
        <vt:i4>0</vt:i4>
      </vt:variant>
      <vt:variant>
        <vt:i4>5</vt:i4>
      </vt:variant>
      <vt:variant>
        <vt:lpwstr>http://www.whois-service.ru/</vt:lpwstr>
      </vt:variant>
      <vt:variant>
        <vt:lpwstr/>
      </vt:variant>
      <vt:variant>
        <vt:i4>655425</vt:i4>
      </vt:variant>
      <vt:variant>
        <vt:i4>294</vt:i4>
      </vt:variant>
      <vt:variant>
        <vt:i4>0</vt:i4>
      </vt:variant>
      <vt:variant>
        <vt:i4>5</vt:i4>
      </vt:variant>
      <vt:variant>
        <vt:lpwstr>http://www.moinomer.info/</vt:lpwstr>
      </vt:variant>
      <vt:variant>
        <vt:lpwstr/>
      </vt:variant>
      <vt:variant>
        <vt:i4>1048663</vt:i4>
      </vt:variant>
      <vt:variant>
        <vt:i4>291</vt:i4>
      </vt:variant>
      <vt:variant>
        <vt:i4>0</vt:i4>
      </vt:variant>
      <vt:variant>
        <vt:i4>5</vt:i4>
      </vt:variant>
      <vt:variant>
        <vt:lpwstr>http://www.whois-service.ru/</vt:lpwstr>
      </vt:variant>
      <vt:variant>
        <vt:lpwstr/>
      </vt:variant>
      <vt:variant>
        <vt:i4>8192110</vt:i4>
      </vt:variant>
      <vt:variant>
        <vt:i4>288</vt:i4>
      </vt:variant>
      <vt:variant>
        <vt:i4>0</vt:i4>
      </vt:variant>
      <vt:variant>
        <vt:i4>5</vt:i4>
      </vt:variant>
      <vt:variant>
        <vt:lpwstr>http://vse-pro-vseh.info/postpeople/695</vt:lpwstr>
      </vt:variant>
      <vt:variant>
        <vt:lpwstr/>
      </vt:variant>
      <vt:variant>
        <vt:i4>7012394</vt:i4>
      </vt:variant>
      <vt:variant>
        <vt:i4>270</vt:i4>
      </vt:variant>
      <vt:variant>
        <vt:i4>0</vt:i4>
      </vt:variant>
      <vt:variant>
        <vt:i4>5</vt:i4>
      </vt:variant>
      <vt:variant>
        <vt:lpwstr>http://slavyansk.ru/article/a-304.html</vt:lpwstr>
      </vt:variant>
      <vt:variant>
        <vt:lpwstr/>
      </vt:variant>
      <vt:variant>
        <vt:i4>7471150</vt:i4>
      </vt:variant>
      <vt:variant>
        <vt:i4>267</vt:i4>
      </vt:variant>
      <vt:variant>
        <vt:i4>0</vt:i4>
      </vt:variant>
      <vt:variant>
        <vt:i4>5</vt:i4>
      </vt:variant>
      <vt:variant>
        <vt:lpwstr>http://adm-tbilisskaya.ru/about/info/messages/5774/</vt:lpwstr>
      </vt:variant>
      <vt:variant>
        <vt:lpwstr/>
      </vt:variant>
      <vt:variant>
        <vt:i4>1048649</vt:i4>
      </vt:variant>
      <vt:variant>
        <vt:i4>264</vt:i4>
      </vt:variant>
      <vt:variant>
        <vt:i4>0</vt:i4>
      </vt:variant>
      <vt:variant>
        <vt:i4>5</vt:i4>
      </vt:variant>
      <vt:variant>
        <vt:lpwstr>http://otradnaya.ru/index.php?area=info&amp;id=38</vt:lpwstr>
      </vt:variant>
      <vt:variant>
        <vt:lpwstr/>
      </vt:variant>
      <vt:variant>
        <vt:i4>112</vt:i4>
      </vt:variant>
      <vt:variant>
        <vt:i4>261</vt:i4>
      </vt:variant>
      <vt:variant>
        <vt:i4>0</vt:i4>
      </vt:variant>
      <vt:variant>
        <vt:i4>5</vt:i4>
      </vt:variant>
      <vt:variant>
        <vt:lpwstr>http://www.kubansbyt.ru/press_center/news/detail.php?ID=605</vt:lpwstr>
      </vt:variant>
      <vt:variant>
        <vt:lpwstr/>
      </vt:variant>
      <vt:variant>
        <vt:i4>1769564</vt:i4>
      </vt:variant>
      <vt:variant>
        <vt:i4>258</vt:i4>
      </vt:variant>
      <vt:variant>
        <vt:i4>0</vt:i4>
      </vt:variant>
      <vt:variant>
        <vt:i4>5</vt:i4>
      </vt:variant>
      <vt:variant>
        <vt:lpwstr>http://sevadm.ru/uploads/documents/virtual_priem/iform_s.doc</vt:lpwstr>
      </vt:variant>
      <vt:variant>
        <vt:lpwstr/>
      </vt:variant>
      <vt:variant>
        <vt:i4>2228339</vt:i4>
      </vt:variant>
      <vt:variant>
        <vt:i4>255</vt:i4>
      </vt:variant>
      <vt:variant>
        <vt:i4>0</vt:i4>
      </vt:variant>
      <vt:variant>
        <vt:i4>5</vt:i4>
      </vt:variant>
      <vt:variant>
        <vt:lpwstr>http://yugosev.tih.ru/novosty/news-settlements.html</vt:lpwstr>
      </vt:variant>
      <vt:variant>
        <vt:lpwstr/>
      </vt:variant>
      <vt:variant>
        <vt:i4>3670136</vt:i4>
      </vt:variant>
      <vt:variant>
        <vt:i4>252</vt:i4>
      </vt:variant>
      <vt:variant>
        <vt:i4>0</vt:i4>
      </vt:variant>
      <vt:variant>
        <vt:i4>5</vt:i4>
      </vt:variant>
      <vt:variant>
        <vt:lpwstr>http://fastov.tih.ru/novosty/news-settlements.html</vt:lpwstr>
      </vt:variant>
      <vt:variant>
        <vt:lpwstr/>
      </vt:variant>
      <vt:variant>
        <vt:i4>2818150</vt:i4>
      </vt:variant>
      <vt:variant>
        <vt:i4>249</vt:i4>
      </vt:variant>
      <vt:variant>
        <vt:i4>0</vt:i4>
      </vt:variant>
      <vt:variant>
        <vt:i4>5</vt:i4>
      </vt:variant>
      <vt:variant>
        <vt:lpwstr>http://ternov.tih.ru/novosty/news-settlements.html</vt:lpwstr>
      </vt:variant>
      <vt:variant>
        <vt:lpwstr/>
      </vt:variant>
      <vt:variant>
        <vt:i4>1048687</vt:i4>
      </vt:variant>
      <vt:variant>
        <vt:i4>246</vt:i4>
      </vt:variant>
      <vt:variant>
        <vt:i4>0</vt:i4>
      </vt:variant>
      <vt:variant>
        <vt:i4>5</vt:i4>
      </vt:variant>
      <vt:variant>
        <vt:lpwstr>http://park.tih.ru/novosty/ob-yavleniya/item/download/1207_1afe6ee45d8475efe9589a2e883ce458.html</vt:lpwstr>
      </vt:variant>
      <vt:variant>
        <vt:lpwstr/>
      </vt:variant>
      <vt:variant>
        <vt:i4>3866720</vt:i4>
      </vt:variant>
      <vt:variant>
        <vt:i4>243</vt:i4>
      </vt:variant>
      <vt:variant>
        <vt:i4>0</vt:i4>
      </vt:variant>
      <vt:variant>
        <vt:i4>5</vt:i4>
      </vt:variant>
      <vt:variant>
        <vt:lpwstr>http://otradn.tih.ru/novosty/news-settlements.html</vt:lpwstr>
      </vt:variant>
      <vt:variant>
        <vt:lpwstr/>
      </vt:variant>
      <vt:variant>
        <vt:i4>7077914</vt:i4>
      </vt:variant>
      <vt:variant>
        <vt:i4>240</vt:i4>
      </vt:variant>
      <vt:variant>
        <vt:i4>0</vt:i4>
      </vt:variant>
      <vt:variant>
        <vt:i4>5</vt:i4>
      </vt:variant>
      <vt:variant>
        <vt:lpwstr>http://erembor.tih.ru/novosty/news-settlements/item/download/465_32f8072113bd84e4b0b2b336c464a2b9.html</vt:lpwstr>
      </vt:variant>
      <vt:variant>
        <vt:lpwstr/>
      </vt:variant>
      <vt:variant>
        <vt:i4>3276918</vt:i4>
      </vt:variant>
      <vt:variant>
        <vt:i4>237</vt:i4>
      </vt:variant>
      <vt:variant>
        <vt:i4>0</vt:i4>
      </vt:variant>
      <vt:variant>
        <vt:i4>5</vt:i4>
      </vt:variant>
      <vt:variant>
        <vt:lpwstr>http://bratsk.tih.ru/novosty/news-settlements.html</vt:lpwstr>
      </vt:variant>
      <vt:variant>
        <vt:lpwstr/>
      </vt:variant>
      <vt:variant>
        <vt:i4>7077986</vt:i4>
      </vt:variant>
      <vt:variant>
        <vt:i4>234</vt:i4>
      </vt:variant>
      <vt:variant>
        <vt:i4>0</vt:i4>
      </vt:variant>
      <vt:variant>
        <vt:i4>5</vt:i4>
      </vt:variant>
      <vt:variant>
        <vt:lpwstr>http://aleks.tih.ru/novosty/news-settlements/item/626.html</vt:lpwstr>
      </vt:variant>
      <vt:variant>
        <vt:lpwstr/>
      </vt:variant>
      <vt:variant>
        <vt:i4>5963864</vt:i4>
      </vt:variant>
      <vt:variant>
        <vt:i4>231</vt:i4>
      </vt:variant>
      <vt:variant>
        <vt:i4>0</vt:i4>
      </vt:variant>
      <vt:variant>
        <vt:i4>5</vt:i4>
      </vt:variant>
      <vt:variant>
        <vt:lpwstr>http://admin-tih.ru/administrativnay-areforma/roskomnadzor/index.php</vt:lpwstr>
      </vt:variant>
      <vt:variant>
        <vt:lpwstr/>
      </vt:variant>
      <vt:variant>
        <vt:i4>8323126</vt:i4>
      </vt:variant>
      <vt:variant>
        <vt:i4>228</vt:i4>
      </vt:variant>
      <vt:variant>
        <vt:i4>0</vt:i4>
      </vt:variant>
      <vt:variant>
        <vt:i4>5</vt:i4>
      </vt:variant>
      <vt:variant>
        <vt:lpwstr>http://tihoretsk-gorod.ru/index.php/informatsionnoe-soobshchenie-roskomnadzora-o-zashchite-prav-sub-ektov-personalnykh-dannykh</vt:lpwstr>
      </vt:variant>
      <vt:variant>
        <vt:lpwstr/>
      </vt:variant>
      <vt:variant>
        <vt:i4>1441897</vt:i4>
      </vt:variant>
      <vt:variant>
        <vt:i4>225</vt:i4>
      </vt:variant>
      <vt:variant>
        <vt:i4>0</vt:i4>
      </vt:variant>
      <vt:variant>
        <vt:i4>5</vt:i4>
      </vt:variant>
      <vt:variant>
        <vt:lpwstr>http://uo-tuapse.3dn.ru/news/roskomnadzor_napominaet/2013-03-26-170</vt:lpwstr>
      </vt:variant>
      <vt:variant>
        <vt:lpwstr/>
      </vt:variant>
      <vt:variant>
        <vt:i4>4915213</vt:i4>
      </vt:variant>
      <vt:variant>
        <vt:i4>222</vt:i4>
      </vt:variant>
      <vt:variant>
        <vt:i4>0</vt:i4>
      </vt:variant>
      <vt:variant>
        <vt:i4>5</vt:i4>
      </vt:variant>
      <vt:variant>
        <vt:lpwstr>http://uokanev.ru/prikaz/%D0%B8%D0%BD%D1%84%D0%BE%D1%80%D0%BC%D0%B0%D1%86%D0%B8%D0%BE%D0%BD%D0%BD%D0%BE%D0%B5 %D1%81%D0%BE%D0%BE%D0%B1%D1%89%D0%B5%D0%BD%D0%B8%D0%B5.doc</vt:lpwstr>
      </vt:variant>
      <vt:variant>
        <vt:lpwstr/>
      </vt:variant>
      <vt:variant>
        <vt:i4>7471134</vt:i4>
      </vt:variant>
      <vt:variant>
        <vt:i4>219</vt:i4>
      </vt:variant>
      <vt:variant>
        <vt:i4>0</vt:i4>
      </vt:variant>
      <vt:variant>
        <vt:i4>5</vt:i4>
      </vt:variant>
      <vt:variant>
        <vt:lpwstr>http://krymsk-uno.kubandom.biz/index.php?option=com_content&amp;view=article&amp;id=516:--q--q&amp;catid=44:2010-06-19-20-25-33&amp;Itemid=77</vt:lpwstr>
      </vt:variant>
      <vt:variant>
        <vt:lpwstr/>
      </vt:variant>
      <vt:variant>
        <vt:i4>6357109</vt:i4>
      </vt:variant>
      <vt:variant>
        <vt:i4>216</vt:i4>
      </vt:variant>
      <vt:variant>
        <vt:i4>0</vt:i4>
      </vt:variant>
      <vt:variant>
        <vt:i4>5</vt:i4>
      </vt:variant>
      <vt:variant>
        <vt:lpwstr>http://adigea.aif.ru/society/news/68990</vt:lpwstr>
      </vt:variant>
      <vt:variant>
        <vt:lpwstr/>
      </vt:variant>
      <vt:variant>
        <vt:i4>1441897</vt:i4>
      </vt:variant>
      <vt:variant>
        <vt:i4>213</vt:i4>
      </vt:variant>
      <vt:variant>
        <vt:i4>0</vt:i4>
      </vt:variant>
      <vt:variant>
        <vt:i4>5</vt:i4>
      </vt:variant>
      <vt:variant>
        <vt:lpwstr>http://uo-tuapse.3dn.ru/news/roskomnadzor_napominaet/2013-03-26-170</vt:lpwstr>
      </vt:variant>
      <vt:variant>
        <vt:lpwstr/>
      </vt:variant>
      <vt:variant>
        <vt:i4>4128839</vt:i4>
      </vt:variant>
      <vt:variant>
        <vt:i4>210</vt:i4>
      </vt:variant>
      <vt:variant>
        <vt:i4>0</vt:i4>
      </vt:variant>
      <vt:variant>
        <vt:i4>5</vt:i4>
      </vt:variant>
      <vt:variant>
        <vt:lpwstr>http://mmc-tbilisskaya.ucoz.ru/Informaziya/federalnyj_zakon_ot_27.07.2006_goda_152-fz.pdf</vt:lpwstr>
      </vt:variant>
      <vt:variant>
        <vt:lpwstr/>
      </vt:variant>
      <vt:variant>
        <vt:i4>983046</vt:i4>
      </vt:variant>
      <vt:variant>
        <vt:i4>207</vt:i4>
      </vt:variant>
      <vt:variant>
        <vt:i4>0</vt:i4>
      </vt:variant>
      <vt:variant>
        <vt:i4>5</vt:i4>
      </vt:variant>
      <vt:variant>
        <vt:lpwstr>http://kurganinskiiuo.narod.ru/doc/informsoob.tif</vt:lpwstr>
      </vt:variant>
      <vt:variant>
        <vt:lpwstr/>
      </vt:variant>
      <vt:variant>
        <vt:i4>7143458</vt:i4>
      </vt:variant>
      <vt:variant>
        <vt:i4>204</vt:i4>
      </vt:variant>
      <vt:variant>
        <vt:i4>0</vt:i4>
      </vt:variant>
      <vt:variant>
        <vt:i4>5</vt:i4>
      </vt:variant>
      <vt:variant>
        <vt:lpwstr>http://beluo.kuban.ru/doc1/pers.doc</vt:lpwstr>
      </vt:variant>
      <vt:variant>
        <vt:lpwstr/>
      </vt:variant>
      <vt:variant>
        <vt:i4>6225925</vt:i4>
      </vt:variant>
      <vt:variant>
        <vt:i4>201</vt:i4>
      </vt:variant>
      <vt:variant>
        <vt:i4>0</vt:i4>
      </vt:variant>
      <vt:variant>
        <vt:i4>5</vt:i4>
      </vt:variant>
      <vt:variant>
        <vt:lpwstr>http://apruo.ru/informatizaziya/normativnie-dokumenti/310-vstuplenie-v-silu-i-deystvie-federalnogo-zakona-ot-27-iyulya-2006-goda-152-o-personalnich-dannich.html</vt:lpwstr>
      </vt:variant>
      <vt:variant>
        <vt:lpwstr/>
      </vt:variant>
      <vt:variant>
        <vt:i4>7798888</vt:i4>
      </vt:variant>
      <vt:variant>
        <vt:i4>198</vt:i4>
      </vt:variant>
      <vt:variant>
        <vt:i4>0</vt:i4>
      </vt:variant>
      <vt:variant>
        <vt:i4>5</vt:i4>
      </vt:variant>
      <vt:variant>
        <vt:lpwstr>http://uo-abinsk.kubannet.ru/file7110.html</vt:lpwstr>
      </vt:variant>
      <vt:variant>
        <vt:lpwstr/>
      </vt:variant>
      <vt:variant>
        <vt:i4>3866707</vt:i4>
      </vt:variant>
      <vt:variant>
        <vt:i4>195</vt:i4>
      </vt:variant>
      <vt:variant>
        <vt:i4>0</vt:i4>
      </vt:variant>
      <vt:variant>
        <vt:i4>5</vt:i4>
      </vt:variant>
      <vt:variant>
        <vt:lpwstr>http://dprgek.ru/content/section/376/detail/253/?phrase_id=118798</vt:lpwstr>
      </vt:variant>
      <vt:variant>
        <vt:lpwstr/>
      </vt:variant>
      <vt:variant>
        <vt:i4>196729</vt:i4>
      </vt:variant>
      <vt:variant>
        <vt:i4>192</vt:i4>
      </vt:variant>
      <vt:variant>
        <vt:i4>0</vt:i4>
      </vt:variant>
      <vt:variant>
        <vt:i4>5</vt:i4>
      </vt:variant>
      <vt:variant>
        <vt:lpwstr>http://adygheya.minobr.ru/documents/arhiv/inf_roskomnadzor.doc</vt:lpwstr>
      </vt:variant>
      <vt:variant>
        <vt:lpwstr/>
      </vt:variant>
      <vt:variant>
        <vt:i4>8192047</vt:i4>
      </vt:variant>
      <vt:variant>
        <vt:i4>189</vt:i4>
      </vt:variant>
      <vt:variant>
        <vt:i4>0</vt:i4>
      </vt:variant>
      <vt:variant>
        <vt:i4>5</vt:i4>
      </vt:variant>
      <vt:variant>
        <vt:lpwstr>http://www.gaztransbank.ru/</vt:lpwstr>
      </vt:variant>
      <vt:variant>
        <vt:lpwstr/>
      </vt:variant>
      <vt:variant>
        <vt:i4>8192047</vt:i4>
      </vt:variant>
      <vt:variant>
        <vt:i4>186</vt:i4>
      </vt:variant>
      <vt:variant>
        <vt:i4>0</vt:i4>
      </vt:variant>
      <vt:variant>
        <vt:i4>5</vt:i4>
      </vt:variant>
      <vt:variant>
        <vt:lpwstr>http://www.gaztransbank.ru/</vt:lpwstr>
      </vt:variant>
      <vt:variant>
        <vt:lpwstr/>
      </vt:variant>
      <vt:variant>
        <vt:i4>1703938</vt:i4>
      </vt:variant>
      <vt:variant>
        <vt:i4>183</vt:i4>
      </vt:variant>
      <vt:variant>
        <vt:i4>0</vt:i4>
      </vt:variant>
      <vt:variant>
        <vt:i4>5</vt:i4>
      </vt:variant>
      <vt:variant>
        <vt:lpwstr>http://ulmart.ru/</vt:lpwstr>
      </vt:variant>
      <vt:variant>
        <vt:lpwstr/>
      </vt:variant>
      <vt:variant>
        <vt:i4>7798888</vt:i4>
      </vt:variant>
      <vt:variant>
        <vt:i4>180</vt:i4>
      </vt:variant>
      <vt:variant>
        <vt:i4>0</vt:i4>
      </vt:variant>
      <vt:variant>
        <vt:i4>5</vt:i4>
      </vt:variant>
      <vt:variant>
        <vt:lpwstr>http://mfc.krd.ru/</vt:lpwstr>
      </vt:variant>
      <vt:variant>
        <vt:lpwstr/>
      </vt:variant>
      <vt:variant>
        <vt:i4>68091927</vt:i4>
      </vt:variant>
      <vt:variant>
        <vt:i4>177</vt:i4>
      </vt:variant>
      <vt:variant>
        <vt:i4>0</vt:i4>
      </vt:variant>
      <vt:variant>
        <vt:i4>5</vt:i4>
      </vt:variant>
      <vt:variant>
        <vt:lpwstr>http://мфц01.рф/</vt:lpwstr>
      </vt:variant>
      <vt:variant>
        <vt:lpwstr/>
      </vt:variant>
      <vt:variant>
        <vt:i4>2818173</vt:i4>
      </vt:variant>
      <vt:variant>
        <vt:i4>174</vt:i4>
      </vt:variant>
      <vt:variant>
        <vt:i4>0</vt:i4>
      </vt:variant>
      <vt:variant>
        <vt:i4>5</vt:i4>
      </vt:variant>
      <vt:variant>
        <vt:lpwstr>http://bagrationi.jfservice.ru/</vt:lpwstr>
      </vt:variant>
      <vt:variant>
        <vt:lpwstr/>
      </vt:variant>
      <vt:variant>
        <vt:i4>1179719</vt:i4>
      </vt:variant>
      <vt:variant>
        <vt:i4>171</vt:i4>
      </vt:variant>
      <vt:variant>
        <vt:i4>0</vt:i4>
      </vt:variant>
      <vt:variant>
        <vt:i4>5</vt:i4>
      </vt:variant>
      <vt:variant>
        <vt:lpwstr>http://rdcompany.ru/</vt:lpwstr>
      </vt:variant>
      <vt:variant>
        <vt:lpwstr/>
      </vt:variant>
      <vt:variant>
        <vt:i4>5701653</vt:i4>
      </vt:variant>
      <vt:variant>
        <vt:i4>168</vt:i4>
      </vt:variant>
      <vt:variant>
        <vt:i4>0</vt:i4>
      </vt:variant>
      <vt:variant>
        <vt:i4>5</vt:i4>
      </vt:variant>
      <vt:variant>
        <vt:lpwstr>http://kmsk.net/</vt:lpwstr>
      </vt:variant>
      <vt:variant>
        <vt:lpwstr/>
      </vt:variant>
      <vt:variant>
        <vt:i4>7143547</vt:i4>
      </vt:variant>
      <vt:variant>
        <vt:i4>165</vt:i4>
      </vt:variant>
      <vt:variant>
        <vt:i4>0</vt:i4>
      </vt:variant>
      <vt:variant>
        <vt:i4>5</vt:i4>
      </vt:variant>
      <vt:variant>
        <vt:lpwstr>http://progimnaziya181.ru/</vt:lpwstr>
      </vt:variant>
      <vt:variant>
        <vt:lpwstr/>
      </vt:variant>
      <vt:variant>
        <vt:i4>5374020</vt:i4>
      </vt:variant>
      <vt:variant>
        <vt:i4>162</vt:i4>
      </vt:variant>
      <vt:variant>
        <vt:i4>0</vt:i4>
      </vt:variant>
      <vt:variant>
        <vt:i4>5</vt:i4>
      </vt:variant>
      <vt:variant>
        <vt:lpwstr>http://kguki.com/</vt:lpwstr>
      </vt:variant>
      <vt:variant>
        <vt:lpwstr/>
      </vt:variant>
      <vt:variant>
        <vt:i4>6684711</vt:i4>
      </vt:variant>
      <vt:variant>
        <vt:i4>159</vt:i4>
      </vt:variant>
      <vt:variant>
        <vt:i4>0</vt:i4>
      </vt:variant>
      <vt:variant>
        <vt:i4>5</vt:i4>
      </vt:variant>
      <vt:variant>
        <vt:lpwstr>http://med-prof.ru/</vt:lpwstr>
      </vt:variant>
      <vt:variant>
        <vt:lpwstr/>
      </vt:variant>
      <vt:variant>
        <vt:i4>3539003</vt:i4>
      </vt:variant>
      <vt:variant>
        <vt:i4>156</vt:i4>
      </vt:variant>
      <vt:variant>
        <vt:i4>0</vt:i4>
      </vt:variant>
      <vt:variant>
        <vt:i4>5</vt:i4>
      </vt:variant>
      <vt:variant>
        <vt:lpwstr>http://www.narco23.ru/</vt:lpwstr>
      </vt:variant>
      <vt:variant>
        <vt:lpwstr/>
      </vt:variant>
      <vt:variant>
        <vt:i4>458768</vt:i4>
      </vt:variant>
      <vt:variant>
        <vt:i4>153</vt:i4>
      </vt:variant>
      <vt:variant>
        <vt:i4>0</vt:i4>
      </vt:variant>
      <vt:variant>
        <vt:i4>5</vt:i4>
      </vt:variant>
      <vt:variant>
        <vt:lpwstr>http://rusbiznesaktiv.ru/</vt:lpwstr>
      </vt:variant>
      <vt:variant>
        <vt:lpwstr/>
      </vt:variant>
      <vt:variant>
        <vt:i4>7798897</vt:i4>
      </vt:variant>
      <vt:variant>
        <vt:i4>150</vt:i4>
      </vt:variant>
      <vt:variant>
        <vt:i4>0</vt:i4>
      </vt:variant>
      <vt:variant>
        <vt:i4>5</vt:i4>
      </vt:variant>
      <vt:variant>
        <vt:lpwstr>http://kubancollect.ru/</vt:lpwstr>
      </vt:variant>
      <vt:variant>
        <vt:lpwstr/>
      </vt:variant>
      <vt:variant>
        <vt:i4>524298</vt:i4>
      </vt:variant>
      <vt:variant>
        <vt:i4>147</vt:i4>
      </vt:variant>
      <vt:variant>
        <vt:i4>0</vt:i4>
      </vt:variant>
      <vt:variant>
        <vt:i4>5</vt:i4>
      </vt:variant>
      <vt:variant>
        <vt:lpwstr>http://mkpnet.ru/</vt:lpwstr>
      </vt:variant>
      <vt:variant>
        <vt:lpwstr/>
      </vt:variant>
      <vt:variant>
        <vt:i4>7077921</vt:i4>
      </vt:variant>
      <vt:variant>
        <vt:i4>144</vt:i4>
      </vt:variant>
      <vt:variant>
        <vt:i4>0</vt:i4>
      </vt:variant>
      <vt:variant>
        <vt:i4>5</vt:i4>
      </vt:variant>
      <vt:variant>
        <vt:lpwstr>http://yug-link.ru/</vt:lpwstr>
      </vt:variant>
      <vt:variant>
        <vt:lpwstr/>
      </vt:variant>
      <vt:variant>
        <vt:i4>7929961</vt:i4>
      </vt:variant>
      <vt:variant>
        <vt:i4>141</vt:i4>
      </vt:variant>
      <vt:variant>
        <vt:i4>0</vt:i4>
      </vt:variant>
      <vt:variant>
        <vt:i4>5</vt:i4>
      </vt:variant>
      <vt:variant>
        <vt:lpwstr>http://msk-med.ru/</vt:lpwstr>
      </vt:variant>
      <vt:variant>
        <vt:lpwstr/>
      </vt:variant>
      <vt:variant>
        <vt:i4>7733367</vt:i4>
      </vt:variant>
      <vt:variant>
        <vt:i4>138</vt:i4>
      </vt:variant>
      <vt:variant>
        <vt:i4>0</vt:i4>
      </vt:variant>
      <vt:variant>
        <vt:i4>5</vt:i4>
      </vt:variant>
      <vt:variant>
        <vt:lpwstr>http://ugsk.ru/</vt:lpwstr>
      </vt:variant>
      <vt:variant>
        <vt:lpwstr/>
      </vt:variant>
      <vt:variant>
        <vt:i4>458765</vt:i4>
      </vt:variant>
      <vt:variant>
        <vt:i4>135</vt:i4>
      </vt:variant>
      <vt:variant>
        <vt:i4>0</vt:i4>
      </vt:variant>
      <vt:variant>
        <vt:i4>5</vt:i4>
      </vt:variant>
      <vt:variant>
        <vt:lpwstr>http://cfu-kuban.ru/</vt:lpwstr>
      </vt:variant>
      <vt:variant>
        <vt:lpwstr/>
      </vt:variant>
      <vt:variant>
        <vt:i4>7929907</vt:i4>
      </vt:variant>
      <vt:variant>
        <vt:i4>132</vt:i4>
      </vt:variant>
      <vt:variant>
        <vt:i4>0</vt:i4>
      </vt:variant>
      <vt:variant>
        <vt:i4>5</vt:i4>
      </vt:variant>
      <vt:variant>
        <vt:lpwstr>http://ooooranzhevye-zajmy.tiu.ru/</vt:lpwstr>
      </vt:variant>
      <vt:variant>
        <vt:lpwstr/>
      </vt:variant>
      <vt:variant>
        <vt:i4>2883687</vt:i4>
      </vt:variant>
      <vt:variant>
        <vt:i4>129</vt:i4>
      </vt:variant>
      <vt:variant>
        <vt:i4>0</vt:i4>
      </vt:variant>
      <vt:variant>
        <vt:i4>5</vt:i4>
      </vt:variant>
      <vt:variant>
        <vt:lpwstr>http://kubanstrojkredit.tiu.ru/</vt:lpwstr>
      </vt:variant>
      <vt:variant>
        <vt:lpwstr/>
      </vt:variant>
      <vt:variant>
        <vt:i4>3932265</vt:i4>
      </vt:variant>
      <vt:variant>
        <vt:i4>126</vt:i4>
      </vt:variant>
      <vt:variant>
        <vt:i4>0</vt:i4>
      </vt:variant>
      <vt:variant>
        <vt:i4>5</vt:i4>
      </vt:variant>
      <vt:variant>
        <vt:lpwstr>http://r23.rosfinnadzor.ru/</vt:lpwstr>
      </vt:variant>
      <vt:variant>
        <vt:lpwstr/>
      </vt:variant>
      <vt:variant>
        <vt:i4>7929888</vt:i4>
      </vt:variant>
      <vt:variant>
        <vt:i4>123</vt:i4>
      </vt:variant>
      <vt:variant>
        <vt:i4>0</vt:i4>
      </vt:variant>
      <vt:variant>
        <vt:i4>5</vt:i4>
      </vt:variant>
      <vt:variant>
        <vt:lpwstr>http://www.belorechensk.ru/</vt:lpwstr>
      </vt:variant>
      <vt:variant>
        <vt:lpwstr/>
      </vt:variant>
      <vt:variant>
        <vt:i4>5111894</vt:i4>
      </vt:variant>
      <vt:variant>
        <vt:i4>120</vt:i4>
      </vt:variant>
      <vt:variant>
        <vt:i4>0</vt:i4>
      </vt:variant>
      <vt:variant>
        <vt:i4>5</vt:i4>
      </vt:variant>
      <vt:variant>
        <vt:lpwstr>http://krasnodar.tehnosklad.com/</vt:lpwstr>
      </vt:variant>
      <vt:variant>
        <vt:lpwstr/>
      </vt:variant>
      <vt:variant>
        <vt:i4>6946935</vt:i4>
      </vt:variant>
      <vt:variant>
        <vt:i4>117</vt:i4>
      </vt:variant>
      <vt:variant>
        <vt:i4>0</vt:i4>
      </vt:variant>
      <vt:variant>
        <vt:i4>5</vt:i4>
      </vt:variant>
      <vt:variant>
        <vt:lpwstr>http://www.slavmfc.ru/</vt:lpwstr>
      </vt:variant>
      <vt:variant>
        <vt:lpwstr/>
      </vt:variant>
      <vt:variant>
        <vt:i4>7536673</vt:i4>
      </vt:variant>
      <vt:variant>
        <vt:i4>114</vt:i4>
      </vt:variant>
      <vt:variant>
        <vt:i4>0</vt:i4>
      </vt:variant>
      <vt:variant>
        <vt:i4>5</vt:i4>
      </vt:variant>
      <vt:variant>
        <vt:lpwstr>http://www.mfc.temryuk.ru/</vt:lpwstr>
      </vt:variant>
      <vt:variant>
        <vt:lpwstr/>
      </vt:variant>
      <vt:variant>
        <vt:i4>7536673</vt:i4>
      </vt:variant>
      <vt:variant>
        <vt:i4>111</vt:i4>
      </vt:variant>
      <vt:variant>
        <vt:i4>0</vt:i4>
      </vt:variant>
      <vt:variant>
        <vt:i4>5</vt:i4>
      </vt:variant>
      <vt:variant>
        <vt:lpwstr>http://www.mfc.temryuk.ru/</vt:lpwstr>
      </vt:variant>
      <vt:variant>
        <vt:lpwstr/>
      </vt:variant>
      <vt:variant>
        <vt:i4>6815869</vt:i4>
      </vt:variant>
      <vt:variant>
        <vt:i4>108</vt:i4>
      </vt:variant>
      <vt:variant>
        <vt:i4>0</vt:i4>
      </vt:variant>
      <vt:variant>
        <vt:i4>5</vt:i4>
      </vt:variant>
      <vt:variant>
        <vt:lpwstr>http://tsg.fenix-maykop.ru/</vt:lpwstr>
      </vt:variant>
      <vt:variant>
        <vt:lpwstr/>
      </vt:variant>
      <vt:variant>
        <vt:i4>2687031</vt:i4>
      </vt:variant>
      <vt:variant>
        <vt:i4>105</vt:i4>
      </vt:variant>
      <vt:variant>
        <vt:i4>0</vt:i4>
      </vt:variant>
      <vt:variant>
        <vt:i4>5</vt:i4>
      </vt:variant>
      <vt:variant>
        <vt:lpwstr>http://uprcom12.ru/</vt:lpwstr>
      </vt:variant>
      <vt:variant>
        <vt:lpwstr/>
      </vt:variant>
      <vt:variant>
        <vt:i4>6815802</vt:i4>
      </vt:variant>
      <vt:variant>
        <vt:i4>102</vt:i4>
      </vt:variant>
      <vt:variant>
        <vt:i4>0</vt:i4>
      </vt:variant>
      <vt:variant>
        <vt:i4>5</vt:i4>
      </vt:variant>
      <vt:variant>
        <vt:lpwstr>http://www.pshk.ru/</vt:lpwstr>
      </vt:variant>
      <vt:variant>
        <vt:lpwstr/>
      </vt:variant>
      <vt:variant>
        <vt:i4>655373</vt:i4>
      </vt:variant>
      <vt:variant>
        <vt:i4>99</vt:i4>
      </vt:variant>
      <vt:variant>
        <vt:i4>0</vt:i4>
      </vt:variant>
      <vt:variant>
        <vt:i4>5</vt:i4>
      </vt:variant>
      <vt:variant>
        <vt:lpwstr>http://www.kubsu.ru/</vt:lpwstr>
      </vt:variant>
      <vt:variant>
        <vt:lpwstr/>
      </vt:variant>
      <vt:variant>
        <vt:i4>4587594</vt:i4>
      </vt:variant>
      <vt:variant>
        <vt:i4>96</vt:i4>
      </vt:variant>
      <vt:variant>
        <vt:i4>0</vt:i4>
      </vt:variant>
      <vt:variant>
        <vt:i4>5</vt:i4>
      </vt:variant>
      <vt:variant>
        <vt:lpwstr>http://belschool39.kuban.ru/</vt:lpwstr>
      </vt:variant>
      <vt:variant>
        <vt:lpwstr/>
      </vt:variant>
      <vt:variant>
        <vt:i4>2293801</vt:i4>
      </vt:variant>
      <vt:variant>
        <vt:i4>93</vt:i4>
      </vt:variant>
      <vt:variant>
        <vt:i4>0</vt:i4>
      </vt:variant>
      <vt:variant>
        <vt:i4>5</vt:i4>
      </vt:variant>
      <vt:variant>
        <vt:lpwstr>http://sochi10.edusite.ru/</vt:lpwstr>
      </vt:variant>
      <vt:variant>
        <vt:lpwstr/>
      </vt:variant>
      <vt:variant>
        <vt:i4>7602221</vt:i4>
      </vt:variant>
      <vt:variant>
        <vt:i4>90</vt:i4>
      </vt:variant>
      <vt:variant>
        <vt:i4>0</vt:i4>
      </vt:variant>
      <vt:variant>
        <vt:i4>5</vt:i4>
      </vt:variant>
      <vt:variant>
        <vt:lpwstr>http://www.kkod.ru/</vt:lpwstr>
      </vt:variant>
      <vt:variant>
        <vt:lpwstr/>
      </vt:variant>
      <vt:variant>
        <vt:i4>7340151</vt:i4>
      </vt:variant>
      <vt:variant>
        <vt:i4>87</vt:i4>
      </vt:variant>
      <vt:variant>
        <vt:i4>0</vt:i4>
      </vt:variant>
      <vt:variant>
        <vt:i4>5</vt:i4>
      </vt:variant>
      <vt:variant>
        <vt:lpwstr>http://www.gbanapa.ru/</vt:lpwstr>
      </vt:variant>
      <vt:variant>
        <vt:lpwstr/>
      </vt:variant>
      <vt:variant>
        <vt:i4>458768</vt:i4>
      </vt:variant>
      <vt:variant>
        <vt:i4>84</vt:i4>
      </vt:variant>
      <vt:variant>
        <vt:i4>0</vt:i4>
      </vt:variant>
      <vt:variant>
        <vt:i4>5</vt:i4>
      </vt:variant>
      <vt:variant>
        <vt:lpwstr>http://rusbiznesaktiv.ru/</vt:lpwstr>
      </vt:variant>
      <vt:variant>
        <vt:lpwstr/>
      </vt:variant>
      <vt:variant>
        <vt:i4>7536752</vt:i4>
      </vt:variant>
      <vt:variant>
        <vt:i4>81</vt:i4>
      </vt:variant>
      <vt:variant>
        <vt:i4>0</vt:i4>
      </vt:variant>
      <vt:variant>
        <vt:i4>5</vt:i4>
      </vt:variant>
      <vt:variant>
        <vt:lpwstr>http://kit-ufo.ru/</vt:lpwstr>
      </vt:variant>
      <vt:variant>
        <vt:lpwstr/>
      </vt:variant>
      <vt:variant>
        <vt:i4>3014771</vt:i4>
      </vt:variant>
      <vt:variant>
        <vt:i4>78</vt:i4>
      </vt:variant>
      <vt:variant>
        <vt:i4>0</vt:i4>
      </vt:variant>
      <vt:variant>
        <vt:i4>5</vt:i4>
      </vt:variant>
      <vt:variant>
        <vt:lpwstr>http://krasnodar.tele2.ru/</vt:lpwstr>
      </vt:variant>
      <vt:variant>
        <vt:lpwstr/>
      </vt:variant>
      <vt:variant>
        <vt:i4>393240</vt:i4>
      </vt:variant>
      <vt:variant>
        <vt:i4>75</vt:i4>
      </vt:variant>
      <vt:variant>
        <vt:i4>0</vt:i4>
      </vt:variant>
      <vt:variant>
        <vt:i4>5</vt:i4>
      </vt:variant>
      <vt:variant>
        <vt:lpwstr>http://krasnodar.megafon.ru/</vt:lpwstr>
      </vt:variant>
      <vt:variant>
        <vt:lpwstr/>
      </vt:variant>
      <vt:variant>
        <vt:i4>983109</vt:i4>
      </vt:variant>
      <vt:variant>
        <vt:i4>72</vt:i4>
      </vt:variant>
      <vt:variant>
        <vt:i4>0</vt:i4>
      </vt:variant>
      <vt:variant>
        <vt:i4>5</vt:i4>
      </vt:variant>
      <vt:variant>
        <vt:lpwstr>http://www.kuban.mts.ru/</vt:lpwstr>
      </vt:variant>
      <vt:variant>
        <vt:lpwstr/>
      </vt:variant>
      <vt:variant>
        <vt:i4>7798892</vt:i4>
      </vt:variant>
      <vt:variant>
        <vt:i4>69</vt:i4>
      </vt:variant>
      <vt:variant>
        <vt:i4>0</vt:i4>
      </vt:variant>
      <vt:variant>
        <vt:i4>5</vt:i4>
      </vt:variant>
      <vt:variant>
        <vt:lpwstr>http://www.rgs.ru/</vt:lpwstr>
      </vt:variant>
      <vt:variant>
        <vt:lpwstr/>
      </vt:variant>
      <vt:variant>
        <vt:i4>7209011</vt:i4>
      </vt:variant>
      <vt:variant>
        <vt:i4>66</vt:i4>
      </vt:variant>
      <vt:variant>
        <vt:i4>0</vt:i4>
      </vt:variant>
      <vt:variant>
        <vt:i4>5</vt:i4>
      </vt:variant>
      <vt:variant>
        <vt:lpwstr>http://ymkbank.ru/</vt:lpwstr>
      </vt:variant>
      <vt:variant>
        <vt:lpwstr/>
      </vt:variant>
      <vt:variant>
        <vt:i4>655438</vt:i4>
      </vt:variant>
      <vt:variant>
        <vt:i4>63</vt:i4>
      </vt:variant>
      <vt:variant>
        <vt:i4>0</vt:i4>
      </vt:variant>
      <vt:variant>
        <vt:i4>5</vt:i4>
      </vt:variant>
      <vt:variant>
        <vt:lpwstr>http://www.vfbank.ru/</vt:lpwstr>
      </vt:variant>
      <vt:variant>
        <vt:lpwstr/>
      </vt:variant>
      <vt:variant>
        <vt:i4>2031640</vt:i4>
      </vt:variant>
      <vt:variant>
        <vt:i4>60</vt:i4>
      </vt:variant>
      <vt:variant>
        <vt:i4>0</vt:i4>
      </vt:variant>
      <vt:variant>
        <vt:i4>5</vt:i4>
      </vt:variant>
      <vt:variant>
        <vt:lpwstr>http://gulkevichi.su/</vt:lpwstr>
      </vt:variant>
      <vt:variant>
        <vt:lpwstr/>
      </vt:variant>
      <vt:variant>
        <vt:i4>327745</vt:i4>
      </vt:variant>
      <vt:variant>
        <vt:i4>57</vt:i4>
      </vt:variant>
      <vt:variant>
        <vt:i4>0</vt:i4>
      </vt:variant>
      <vt:variant>
        <vt:i4>5</vt:i4>
      </vt:variant>
      <vt:variant>
        <vt:lpwstr>http://www.yeiskraion.ru/</vt:lpwstr>
      </vt:variant>
      <vt:variant>
        <vt:lpwstr/>
      </vt:variant>
      <vt:variant>
        <vt:i4>7143481</vt:i4>
      </vt:variant>
      <vt:variant>
        <vt:i4>54</vt:i4>
      </vt:variant>
      <vt:variant>
        <vt:i4>0</vt:i4>
      </vt:variant>
      <vt:variant>
        <vt:i4>5</vt:i4>
      </vt:variant>
      <vt:variant>
        <vt:lpwstr>consultantplus://offline/ref=6C9E118C5086CAC10FFFE66A350E11FD469C2E8B43D38145506EDC3F81F7199FD801A79E810ABA75p1D9O</vt:lpwstr>
      </vt:variant>
      <vt:variant>
        <vt:lpwstr/>
      </vt:variant>
      <vt:variant>
        <vt:i4>1507379</vt:i4>
      </vt:variant>
      <vt:variant>
        <vt:i4>44</vt:i4>
      </vt:variant>
      <vt:variant>
        <vt:i4>0</vt:i4>
      </vt:variant>
      <vt:variant>
        <vt:i4>5</vt:i4>
      </vt:variant>
      <vt:variant>
        <vt:lpwstr/>
      </vt:variant>
      <vt:variant>
        <vt:lpwstr>_Toc369087111</vt:lpwstr>
      </vt:variant>
      <vt:variant>
        <vt:i4>1507379</vt:i4>
      </vt:variant>
      <vt:variant>
        <vt:i4>38</vt:i4>
      </vt:variant>
      <vt:variant>
        <vt:i4>0</vt:i4>
      </vt:variant>
      <vt:variant>
        <vt:i4>5</vt:i4>
      </vt:variant>
      <vt:variant>
        <vt:lpwstr/>
      </vt:variant>
      <vt:variant>
        <vt:lpwstr>_Toc369087110</vt:lpwstr>
      </vt:variant>
      <vt:variant>
        <vt:i4>1441843</vt:i4>
      </vt:variant>
      <vt:variant>
        <vt:i4>32</vt:i4>
      </vt:variant>
      <vt:variant>
        <vt:i4>0</vt:i4>
      </vt:variant>
      <vt:variant>
        <vt:i4>5</vt:i4>
      </vt:variant>
      <vt:variant>
        <vt:lpwstr/>
      </vt:variant>
      <vt:variant>
        <vt:lpwstr>_Toc369087109</vt:lpwstr>
      </vt:variant>
      <vt:variant>
        <vt:i4>1441843</vt:i4>
      </vt:variant>
      <vt:variant>
        <vt:i4>26</vt:i4>
      </vt:variant>
      <vt:variant>
        <vt:i4>0</vt:i4>
      </vt:variant>
      <vt:variant>
        <vt:i4>5</vt:i4>
      </vt:variant>
      <vt:variant>
        <vt:lpwstr/>
      </vt:variant>
      <vt:variant>
        <vt:lpwstr>_Toc369087108</vt:lpwstr>
      </vt:variant>
      <vt:variant>
        <vt:i4>1441843</vt:i4>
      </vt:variant>
      <vt:variant>
        <vt:i4>20</vt:i4>
      </vt:variant>
      <vt:variant>
        <vt:i4>0</vt:i4>
      </vt:variant>
      <vt:variant>
        <vt:i4>5</vt:i4>
      </vt:variant>
      <vt:variant>
        <vt:lpwstr/>
      </vt:variant>
      <vt:variant>
        <vt:lpwstr>_Toc369087107</vt:lpwstr>
      </vt:variant>
      <vt:variant>
        <vt:i4>1441843</vt:i4>
      </vt:variant>
      <vt:variant>
        <vt:i4>14</vt:i4>
      </vt:variant>
      <vt:variant>
        <vt:i4>0</vt:i4>
      </vt:variant>
      <vt:variant>
        <vt:i4>5</vt:i4>
      </vt:variant>
      <vt:variant>
        <vt:lpwstr/>
      </vt:variant>
      <vt:variant>
        <vt:lpwstr>_Toc369087106</vt:lpwstr>
      </vt:variant>
      <vt:variant>
        <vt:i4>1441843</vt:i4>
      </vt:variant>
      <vt:variant>
        <vt:i4>8</vt:i4>
      </vt:variant>
      <vt:variant>
        <vt:i4>0</vt:i4>
      </vt:variant>
      <vt:variant>
        <vt:i4>5</vt:i4>
      </vt:variant>
      <vt:variant>
        <vt:lpwstr/>
      </vt:variant>
      <vt:variant>
        <vt:lpwstr>_Toc369087105</vt:lpwstr>
      </vt:variant>
      <vt:variant>
        <vt:i4>1441843</vt:i4>
      </vt:variant>
      <vt:variant>
        <vt:i4>2</vt:i4>
      </vt:variant>
      <vt:variant>
        <vt:i4>0</vt:i4>
      </vt:variant>
      <vt:variant>
        <vt:i4>5</vt:i4>
      </vt:variant>
      <vt:variant>
        <vt:lpwstr/>
      </vt:variant>
      <vt:variant>
        <vt:lpwstr>_Toc369087104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spiridonova</cp:lastModifiedBy>
  <cp:revision>80</cp:revision>
  <cp:lastPrinted>2024-01-17T05:51:00Z</cp:lastPrinted>
  <dcterms:created xsi:type="dcterms:W3CDTF">2023-10-06T09:58:00Z</dcterms:created>
  <dcterms:modified xsi:type="dcterms:W3CDTF">2024-01-17T05:51:00Z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2002626553</vt:i4>
  </property>
</Properties>
</file>