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C60F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26.07.2022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1174C" w:rsidR="006C60F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Южному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560C3" w:rsidP="009560C3" w:rsidR="009560C3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FE60E9">
        <w:rPr>
          <w:rFonts w:cs="Times New Roman" w:hAnsi="Times New Roman" w:ascii="Times New Roman"/>
          <w:spacing w:val="-2"/>
          <w:sz w:val="28"/>
          <w:szCs w:val="28"/>
        </w:rPr>
        <w:t>радиоканала радио</w:t>
      </w:r>
      <w:r w:rsidRPr="00FE60E9">
        <w:rPr>
          <w:rFonts w:cs="Times New Roman" w:hAnsi="Times New Roman" w:ascii="Times New Roman"/>
          <w:sz w:val="28"/>
          <w:szCs w:val="28"/>
        </w:rPr>
        <w:t xml:space="preserve"> «Электрон» </w:t>
      </w:r>
      <w:r>
        <w:rPr>
          <w:rFonts w:cs="Times New Roman" w:hAnsi="Times New Roman" w:ascii="Times New Roman"/>
          <w:sz w:val="28"/>
          <w:szCs w:val="28"/>
        </w:rPr>
        <w:t>103,4</w:t>
      </w:r>
      <w:r w:rsidRPr="00FE60E9">
        <w:rPr>
          <w:rFonts w:cs="Times New Roman" w:hAnsi="Times New Roman" w:ascii="Times New Roman"/>
          <w:sz w:val="28"/>
          <w:szCs w:val="28"/>
        </w:rPr>
        <w:t xml:space="preserve"> FM (</w:t>
      </w:r>
      <w:r>
        <w:rPr>
          <w:rFonts w:cs="Times New Roman" w:hAnsi="Times New Roman" w:ascii="Times New Roman"/>
          <w:sz w:val="28"/>
          <w:szCs w:val="28"/>
        </w:rPr>
        <w:t xml:space="preserve">свидетельство о регистрации </w:t>
      </w:r>
      <w:r w:rsidRPr="001B3EFF">
        <w:rPr>
          <w:rFonts w:cs="Times New Roman" w:hAnsi="Times New Roman" w:ascii="Times New Roman"/>
          <w:sz w:val="28"/>
          <w:szCs w:val="28"/>
        </w:rPr>
        <w:t>СМИ от 11.10.2013 ЭЛ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1B3EFF">
        <w:rPr>
          <w:rFonts w:cs="Times New Roman" w:hAnsi="Times New Roman" w:ascii="Times New Roman"/>
          <w:sz w:val="28"/>
          <w:szCs w:val="28"/>
        </w:rPr>
        <w:t xml:space="preserve"> ТУ 23 - 01202</w:t>
      </w:r>
      <w:r w:rsidRPr="00FE60E9">
        <w:rPr>
          <w:rFonts w:cs="Times New Roman" w:hAnsi="Times New Roman" w:ascii="Times New Roman"/>
          <w:sz w:val="28"/>
          <w:szCs w:val="28"/>
        </w:rPr>
        <w:t>)</w:t>
      </w:r>
      <w:r>
        <w:rPr>
          <w:szCs w:val="28"/>
        </w:rPr>
        <w:t xml:space="preserve"> </w:t>
      </w:r>
      <w:r w:rsidRPr="00FF04D1">
        <w:rPr>
          <w:rFonts w:cs="Times New Roman" w:hAnsi="Times New Roman" w:ascii="Times New Roman"/>
          <w:sz w:val="28"/>
          <w:szCs w:val="28"/>
        </w:rPr>
        <w:t xml:space="preserve">по </w:t>
      </w:r>
      <w:r>
        <w:rPr>
          <w:rFonts w:cs="Times New Roman" w:hAnsi="Times New Roman" w:ascii="Times New Roman"/>
          <w:sz w:val="28"/>
          <w:szCs w:val="28"/>
        </w:rPr>
        <w:t xml:space="preserve">решению учредителя СМИ </w:t>
      </w:r>
      <w:r w:rsidRPr="00FE60E9">
        <w:rPr>
          <w:rFonts w:cs="Times New Roman" w:hAnsi="Times New Roman" w:ascii="Times New Roman"/>
          <w:sz w:val="28"/>
          <w:szCs w:val="28"/>
        </w:rPr>
        <w:t>ООО «Абинское производственно-торговое объединение «Электрон»</w:t>
      </w:r>
      <w:r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средствах массовой информации» 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FE60E9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</w:t>
      </w:r>
      <w:r w:rsidRPr="00FE60E9">
        <w:rPr>
          <w:rFonts w:cs="Times New Roman" w:hAnsi="Times New Roman" w:ascii="Times New Roman"/>
          <w:sz w:val="28"/>
          <w:szCs w:val="28"/>
        </w:rPr>
        <w:t xml:space="preserve"> от 28.04.2022 № 23-смк</w:t>
      </w:r>
      <w:r>
        <w:rPr>
          <w:rFonts w:cs="Times New Roman" w:hAnsi="Times New Roman" w:ascii="Times New Roman"/>
          <w:sz w:val="28"/>
          <w:szCs w:val="28"/>
        </w:rPr>
        <w:t xml:space="preserve">), </w:t>
      </w:r>
      <w:proofErr w:type="gramStart"/>
      <w:r>
        <w:rPr>
          <w:rFonts w:cs="Times New Roman" w:hAnsi="Times New Roman" w:ascii="Times New Roman"/>
          <w:sz w:val="28"/>
          <w:szCs w:val="28"/>
        </w:rPr>
        <w:t>п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р и к а з ы в а ю:</w:t>
      </w:r>
    </w:p>
    <w:p w:rsidRDefault="009560C3" w:rsidP="009560C3" w:rsidR="009560C3" w:rsidRPr="009560C3">
      <w:pPr>
        <w:shd w:fill="FFFFFF" w:color="auto" w:val="clear"/>
        <w:spacing w:lineRule="auto" w:line="360"/>
        <w:ind w:firstLine="636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9560C3">
        <w:rPr>
          <w:rFonts w:cs="Times New Roman" w:hAnsi="Times New Roman" w:ascii="Times New Roman"/>
          <w:sz w:val="28"/>
          <w:szCs w:val="28"/>
        </w:rPr>
        <w:t xml:space="preserve">Исключить из раздела 2.3 «Осуществление контроля за соблюдением законодательства Российской Федерации о средствах массовой информации (СН СМИ)»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на 2022 год (далее – План деятельности на 2022 год), утвержденного 30.11.2021, мероприятие по систематическому наблюдению в отношении </w:t>
      </w:r>
      <w:r w:rsidRPr="009560C3">
        <w:rPr>
          <w:rFonts w:cs="Times New Roman" w:hAnsi="Times New Roman" w:ascii="Times New Roman"/>
          <w:spacing w:val="-2"/>
          <w:sz w:val="28"/>
          <w:szCs w:val="28"/>
        </w:rPr>
        <w:t>радиоканала радио</w:t>
      </w:r>
      <w:r w:rsidRPr="009560C3">
        <w:rPr>
          <w:rFonts w:cs="Times New Roman" w:hAnsi="Times New Roman" w:ascii="Times New Roman"/>
          <w:sz w:val="28"/>
          <w:szCs w:val="28"/>
        </w:rPr>
        <w:t xml:space="preserve"> «Электрон» 103,4 FM:</w:t>
      </w:r>
      <w:proofErr w:type="gramEnd"/>
    </w:p>
    <w:p w:rsidRDefault="009560C3" w:rsidP="009560C3" w:rsidR="009560C3" w:rsidRPr="009560C3">
      <w:pPr>
        <w:shd w:fill="FFFFFF" w:color="auto" w:val="clear"/>
        <w:spacing w:lineRule="auto" w:line="360"/>
        <w:ind w:right="17" w:left="711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134821" w:rsidR="009560C3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type="dxa" w:w="7130"/>
            <w:gridSpan w:val="3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134821" w:rsidR="009560C3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134821" w:rsidR="009560C3" w:rsidRPr="003D654B">
        <w:tc>
          <w:tcPr>
            <w:tcW w:type="dxa" w:w="455"/>
            <w:vMerge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134821" w:rsidR="009560C3" w:rsidRPr="00ED536D">
        <w:tc>
          <w:tcPr>
            <w:tcW w:type="dxa" w:w="455"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9560C3" w:rsidP="00134821" w:rsidR="009560C3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134821" w:rsidR="009560C3" w:rsidRPr="009B11EB">
        <w:trPr>
          <w:trHeight w:val="403"/>
        </w:trPr>
        <w:tc>
          <w:tcPr>
            <w:tcW w:type="dxa" w:w="455"/>
            <w:vAlign w:val="center"/>
          </w:tcPr>
          <w:p w:rsidRDefault="009560C3" w:rsidP="00134821" w:rsidR="009560C3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166</w:t>
            </w:r>
          </w:p>
        </w:tc>
        <w:tc>
          <w:tcPr>
            <w:tcW w:type="dxa" w:w="1712"/>
            <w:vAlign w:val="center"/>
          </w:tcPr>
          <w:p w:rsidRDefault="009560C3" w:rsidP="00134821" w:rsidR="009560C3" w:rsidRPr="00280C6F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280C6F"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радио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 xml:space="preserve"> «Электрон» 103,4</w:t>
            </w:r>
            <w:r w:rsidRPr="00280C6F">
              <w:rPr>
                <w:rFonts w:cs="Times New Roman" w:hAnsi="Times New Roman" w:ascii="Times New Roman"/>
                <w:sz w:val="18"/>
                <w:szCs w:val="18"/>
              </w:rPr>
              <w:t xml:space="preserve"> FM</w:t>
            </w:r>
          </w:p>
        </w:tc>
        <w:tc>
          <w:tcPr>
            <w:tcW w:type="dxa" w:w="3108"/>
            <w:vAlign w:val="center"/>
          </w:tcPr>
          <w:p w:rsidRDefault="009560C3" w:rsidP="00134821" w:rsidR="009560C3" w:rsidRPr="001B3EFF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1B3EFF">
              <w:rPr>
                <w:rFonts w:cs="Times New Roman" w:hAnsi="Times New Roman" w:ascii="Times New Roman"/>
                <w:sz w:val="18"/>
                <w:szCs w:val="18"/>
              </w:rPr>
              <w:t xml:space="preserve">ЭЛ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 xml:space="preserve">№ </w:t>
            </w:r>
            <w:r w:rsidRPr="001B3EFF">
              <w:rPr>
                <w:rFonts w:cs="Times New Roman" w:hAnsi="Times New Roman" w:ascii="Times New Roman"/>
                <w:sz w:val="18"/>
                <w:szCs w:val="18"/>
              </w:rPr>
              <w:t>ТУ 23 - 01202</w:t>
            </w:r>
          </w:p>
        </w:tc>
        <w:tc>
          <w:tcPr>
            <w:tcW w:type="dxa" w:w="2310"/>
            <w:vAlign w:val="center"/>
          </w:tcPr>
          <w:p w:rsidRDefault="009560C3" w:rsidP="00134821" w:rsidR="009560C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радиоканал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9560C3" w:rsidP="00134821" w:rsidR="009560C3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01.08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9560C3" w:rsidP="00134821" w:rsidR="009560C3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30.08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</w:tr>
    </w:tbl>
    <w:p w:rsidRDefault="009560C3" w:rsidP="009560C3" w:rsidR="009560C3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560C3" w:rsidP="009560C3" w:rsidR="009560C3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9560C3" w:rsidP="009560C3" w:rsidR="009560C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27.07.2022 внести соответствующие изменения в электронную версию Плана деятельности на 2022 год, сформированного в ЕИС.</w:t>
      </w:r>
    </w:p>
    <w:p w:rsidRDefault="009560C3" w:rsidP="009560C3" w:rsidR="009560C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9560C3" w:rsidP="009560C3" w:rsidR="009560C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29.07.2022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9560C3" w:rsidP="009560C3" w:rsidR="009560C3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1174C" w:rsidR="006C60F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1174C" w:rsidR="006C60F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Сидорцов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1174C" w:rsidP="00AE17C7" w:rsidR="00C1174C">
      <w:pPr>
        <w:spacing w:lineRule="auto" w:line="240" w:after="0"/>
      </w:pPr>
      <w:r>
        <w:separator/>
      </w:r>
    </w:p>
  </w:endnote>
  <w:endnote w:id="0" w:type="continuationSeparator">
    <w:p w:rsidRDefault="00C1174C" w:rsidP="00AE17C7" w:rsidR="00C1174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9560C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1174C" w:rsidP="00AE17C7" w:rsidR="00C1174C">
      <w:pPr>
        <w:spacing w:lineRule="auto" w:line="240" w:after="0"/>
      </w:pPr>
      <w:r>
        <w:separator/>
      </w:r>
    </w:p>
  </w:footnote>
  <w:footnote w:id="0" w:type="continuationSeparator">
    <w:p w:rsidRDefault="00C1174C" w:rsidP="00AE17C7" w:rsidR="00C1174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C60F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560C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9563D82"/>
    <w:multiLevelType w:val="hybridMultilevel"/>
    <w:tmpl w:val="A32E83E8"/>
    <w:lvl w:tplc="C3262730" w:ilvl="0">
      <w:start w:val="1"/>
      <w:numFmt w:val="decimal"/>
      <w:lvlText w:val="%1."/>
      <w:lvlJc w:val="left"/>
      <w:pPr>
        <w:ind w:hanging="930" w:left="1641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91"/>
      </w:pPr>
    </w:lvl>
    <w:lvl w:tentative="true" w:tplc="0419001B" w:ilvl="2">
      <w:start w:val="1"/>
      <w:numFmt w:val="lowerRoman"/>
      <w:lvlText w:val="%3."/>
      <w:lvlJc w:val="right"/>
      <w:pPr>
        <w:ind w:hanging="180" w:left="2511"/>
      </w:pPr>
    </w:lvl>
    <w:lvl w:tentative="true" w:tplc="0419000F" w:ilvl="3">
      <w:start w:val="1"/>
      <w:numFmt w:val="decimal"/>
      <w:lvlText w:val="%4."/>
      <w:lvlJc w:val="left"/>
      <w:pPr>
        <w:ind w:hanging="360" w:left="3231"/>
      </w:pPr>
    </w:lvl>
    <w:lvl w:tentative="true" w:tplc="04190019" w:ilvl="4">
      <w:start w:val="1"/>
      <w:numFmt w:val="lowerLetter"/>
      <w:lvlText w:val="%5."/>
      <w:lvlJc w:val="left"/>
      <w:pPr>
        <w:ind w:hanging="360" w:left="3951"/>
      </w:pPr>
    </w:lvl>
    <w:lvl w:tentative="true" w:tplc="0419001B" w:ilvl="5">
      <w:start w:val="1"/>
      <w:numFmt w:val="lowerRoman"/>
      <w:lvlText w:val="%6."/>
      <w:lvlJc w:val="right"/>
      <w:pPr>
        <w:ind w:hanging="180" w:left="4671"/>
      </w:pPr>
    </w:lvl>
    <w:lvl w:tentative="true" w:tplc="0419000F" w:ilvl="6">
      <w:start w:val="1"/>
      <w:numFmt w:val="decimal"/>
      <w:lvlText w:val="%7."/>
      <w:lvlJc w:val="left"/>
      <w:pPr>
        <w:ind w:hanging="360" w:left="5391"/>
      </w:pPr>
    </w:lvl>
    <w:lvl w:tentative="true" w:tplc="04190019" w:ilvl="7">
      <w:start w:val="1"/>
      <w:numFmt w:val="lowerLetter"/>
      <w:lvlText w:val="%8."/>
      <w:lvlJc w:val="left"/>
      <w:pPr>
        <w:ind w:hanging="360" w:left="6111"/>
      </w:pPr>
    </w:lvl>
    <w:lvl w:tentative="true" w:tplc="0419001B" w:ilvl="8">
      <w:start w:val="1"/>
      <w:numFmt w:val="lowerRoman"/>
      <w:lvlText w:val="%9."/>
      <w:lvlJc w:val="right"/>
      <w:pPr>
        <w:ind w:hanging="180" w:left="6831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C60FA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60C3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1174C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017B3" w:rsidP="009017B3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017B3" w:rsidP="009017B3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017B3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017B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17B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9017B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9017B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B30024F-A2D0-4727-86C0-E93F840B046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317</properties:Words>
  <properties:Characters>1813</properties:Characters>
  <properties:Lines>15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2126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2022-07-25T11:39:00Z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