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E3FC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26.07.2022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B2456" w:rsidR="002E3FC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Южному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7650E" w:rsidP="0007650E" w:rsidR="0007650E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5413B5">
        <w:rPr>
          <w:rFonts w:cs="Times New Roman" w:hAnsi="Times New Roman" w:ascii="Times New Roman"/>
          <w:sz w:val="28"/>
          <w:szCs w:val="28"/>
        </w:rPr>
        <w:t>журнала «Dental magazine» (</w:t>
      </w:r>
      <w:r>
        <w:rPr>
          <w:rFonts w:cs="Times New Roman" w:hAnsi="Times New Roman" w:ascii="Times New Roman"/>
          <w:sz w:val="28"/>
          <w:szCs w:val="28"/>
        </w:rPr>
        <w:t xml:space="preserve">выписка из реестра зарегистрированных </w:t>
      </w:r>
      <w:r w:rsidRPr="005413B5">
        <w:rPr>
          <w:rFonts w:cs="Times New Roman" w:hAnsi="Times New Roman" w:ascii="Times New Roman"/>
          <w:sz w:val="28"/>
          <w:szCs w:val="28"/>
        </w:rPr>
        <w:t>СМИ от 19.10.2018 ПИ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5413B5">
        <w:rPr>
          <w:rFonts w:cs="Times New Roman" w:hAnsi="Times New Roman" w:ascii="Times New Roman"/>
          <w:sz w:val="28"/>
          <w:szCs w:val="28"/>
        </w:rPr>
        <w:t xml:space="preserve"> ФС 77 - 73979) </w:t>
      </w:r>
      <w:r>
        <w:rPr>
          <w:rFonts w:cs="Times New Roman" w:hAnsi="Times New Roman" w:ascii="Times New Roman"/>
          <w:sz w:val="28"/>
          <w:szCs w:val="28"/>
        </w:rPr>
        <w:t xml:space="preserve">по решению учредителя СМИ </w:t>
      </w:r>
      <w:r w:rsidRPr="005413B5">
        <w:rPr>
          <w:rFonts w:cs="Times New Roman" w:hAnsi="Times New Roman" w:ascii="Times New Roman"/>
          <w:spacing w:val="-2"/>
          <w:sz w:val="28"/>
          <w:szCs w:val="28"/>
        </w:rPr>
        <w:t xml:space="preserve">индивидуального </w:t>
      </w:r>
      <w:r>
        <w:rPr>
          <w:rFonts w:cs="Times New Roman" w:hAnsi="Times New Roman" w:ascii="Times New Roman"/>
          <w:spacing w:val="-2"/>
          <w:sz w:val="28"/>
          <w:szCs w:val="28"/>
        </w:rPr>
        <w:t>предпринимателя Сумелиди Антино</w:t>
      </w:r>
      <w:r w:rsidRPr="005413B5">
        <w:rPr>
          <w:rFonts w:cs="Times New Roman" w:hAnsi="Times New Roman" w:ascii="Times New Roman"/>
          <w:spacing w:val="-2"/>
          <w:sz w:val="28"/>
          <w:szCs w:val="28"/>
        </w:rPr>
        <w:t>я Павловича</w:t>
      </w:r>
      <w:r w:rsidRPr="002837D5">
        <w:rPr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средствах массовой информации» 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5413B5">
        <w:rPr>
          <w:rFonts w:cs="Times New Roman" w:hAnsi="Times New Roman" w:ascii="Times New Roman"/>
          <w:sz w:val="28"/>
          <w:szCs w:val="28"/>
        </w:rPr>
        <w:t>риказ ЦА от 14.06.2022 № 132-смк</w:t>
      </w:r>
      <w:r>
        <w:rPr>
          <w:rFonts w:cs="Times New Roman" w:hAnsi="Times New Roman" w:ascii="Times New Roman"/>
          <w:sz w:val="28"/>
          <w:szCs w:val="28"/>
        </w:rPr>
        <w:t xml:space="preserve">), </w:t>
      </w:r>
      <w:proofErr w:type="gramStart"/>
      <w:r>
        <w:rPr>
          <w:rFonts w:cs="Times New Roman" w:hAnsi="Times New Roman" w:ascii="Times New Roman"/>
          <w:sz w:val="28"/>
          <w:szCs w:val="28"/>
        </w:rPr>
        <w:t>п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р и к а з ы в а ю:</w:t>
      </w:r>
    </w:p>
    <w:p w:rsidRDefault="0007650E" w:rsidP="0007650E" w:rsidR="0007650E" w:rsidRPr="0007650E">
      <w:pPr>
        <w:shd w:fill="FFFFFF" w:color="auto" w:val="clear"/>
        <w:spacing w:lineRule="auto" w:line="360"/>
        <w:ind w:firstLine="636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07650E">
        <w:rPr>
          <w:rFonts w:cs="Times New Roman" w:hAnsi="Times New Roman" w:ascii="Times New Roman"/>
          <w:sz w:val="28"/>
          <w:szCs w:val="28"/>
        </w:rPr>
        <w:t>Исключить из раздела 2.3 «Осуществление контроля за соблюдением законодательства Российской Федерации о средствах массовой информации (СН СМИ)»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на 2022 год (далее – План деятельности на 2022 год), утвержденного 30.11.2021, мероприятие по систематическому наблюдению в отношении журнала «Dental magazine»:</w:t>
      </w:r>
      <w:proofErr w:type="gramEnd"/>
    </w:p>
    <w:p w:rsidRDefault="0007650E" w:rsidP="0007650E" w:rsidR="0007650E" w:rsidRPr="0007650E">
      <w:pPr>
        <w:shd w:fill="FFFFFF" w:color="auto" w:val="clear"/>
        <w:spacing w:lineRule="auto" w:line="360"/>
        <w:ind w:right="17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134821" w:rsidR="0007650E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type="dxa" w:w="7130"/>
            <w:gridSpan w:val="3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134821" w:rsidR="0007650E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134821" w:rsidR="0007650E" w:rsidRPr="003D654B">
        <w:tc>
          <w:tcPr>
            <w:tcW w:type="dxa" w:w="455"/>
            <w:vMerge/>
            <w:shd w:fill="auto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134821" w:rsidR="0007650E" w:rsidRPr="00ED536D">
        <w:tc>
          <w:tcPr>
            <w:tcW w:type="dxa" w:w="455"/>
            <w:shd w:fill="auto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07650E" w:rsidP="00134821" w:rsidR="0007650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134821" w:rsidR="0007650E" w:rsidRPr="009B11EB">
        <w:trPr>
          <w:trHeight w:val="403"/>
        </w:trPr>
        <w:tc>
          <w:tcPr>
            <w:tcW w:type="dxa" w:w="455"/>
            <w:vAlign w:val="center"/>
          </w:tcPr>
          <w:p w:rsidRDefault="0007650E" w:rsidP="00134821" w:rsidR="0007650E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111</w:t>
            </w:r>
          </w:p>
        </w:tc>
        <w:tc>
          <w:tcPr>
            <w:tcW w:type="dxa" w:w="1712"/>
            <w:vAlign w:val="center"/>
          </w:tcPr>
          <w:p w:rsidRDefault="0007650E" w:rsidP="00134821" w:rsidR="0007650E" w:rsidRPr="005413B5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5413B5">
              <w:rPr>
                <w:rFonts w:cs="Times New Roman" w:hAnsi="Times New Roman" w:ascii="Times New Roman"/>
                <w:sz w:val="18"/>
                <w:szCs w:val="18"/>
              </w:rPr>
              <w:t>Dental magazine</w:t>
            </w:r>
          </w:p>
        </w:tc>
        <w:tc>
          <w:tcPr>
            <w:tcW w:type="dxa" w:w="3108"/>
            <w:vAlign w:val="center"/>
          </w:tcPr>
          <w:p w:rsidRDefault="0007650E" w:rsidP="00134821" w:rsidR="0007650E" w:rsidRPr="005413B5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5413B5">
              <w:rPr>
                <w:rFonts w:cs="Times New Roman" w:hAnsi="Times New Roman" w:ascii="Times New Roman"/>
                <w:sz w:val="18"/>
                <w:szCs w:val="18"/>
              </w:rPr>
              <w:t xml:space="preserve">ПИ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 xml:space="preserve">№ </w:t>
            </w:r>
            <w:r w:rsidRPr="005413B5">
              <w:rPr>
                <w:rFonts w:cs="Times New Roman" w:hAnsi="Times New Roman" w:ascii="Times New Roman"/>
                <w:sz w:val="18"/>
                <w:szCs w:val="18"/>
              </w:rPr>
              <w:t>ФС 77 - 73979</w:t>
            </w:r>
          </w:p>
        </w:tc>
        <w:tc>
          <w:tcPr>
            <w:tcW w:type="dxa" w:w="2310"/>
            <w:vAlign w:val="center"/>
          </w:tcPr>
          <w:p w:rsidRDefault="0007650E" w:rsidP="00134821" w:rsidR="0007650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07650E" w:rsidP="00134821" w:rsidR="0007650E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01.09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07650E" w:rsidP="00134821" w:rsidR="0007650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30.09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</w:tr>
    </w:tbl>
    <w:p w:rsidRDefault="0007650E" w:rsidP="0007650E" w:rsidR="0007650E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7650E" w:rsidP="0007650E" w:rsidR="0007650E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07650E" w:rsidP="0007650E" w:rsidR="0007650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27.07.2022 внести соответствующие изменения в электронную версию Плана деятельности на 2022 год, сформированного в ЕИС.</w:t>
      </w:r>
    </w:p>
    <w:p w:rsidRDefault="0007650E" w:rsidP="0007650E" w:rsidR="0007650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07650E" w:rsidP="0007650E" w:rsidR="0007650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29.07.2022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07650E" w:rsidP="0007650E" w:rsidR="0007650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B2456" w:rsidR="002E3FC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B2456" w:rsidR="002E3FC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И.Н.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Сидорцов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12fe8377fca2a5048d580612b601a930dbeb7070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16.09.2021 по 16.12.2022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B2456" w:rsidP="00AE17C7" w:rsidR="00BB2456">
      <w:pPr>
        <w:spacing w:lineRule="auto" w:line="240" w:after="0"/>
      </w:pPr>
      <w:r>
        <w:separator/>
      </w:r>
    </w:p>
  </w:endnote>
  <w:endnote w:id="0" w:type="continuationSeparator">
    <w:p w:rsidRDefault="00BB2456" w:rsidP="00AE17C7" w:rsidR="00BB245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Избранова Евгения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07650E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B2456" w:rsidP="00AE17C7" w:rsidR="00BB2456">
      <w:pPr>
        <w:spacing w:lineRule="auto" w:line="240" w:after="0"/>
      </w:pPr>
      <w:r>
        <w:separator/>
      </w:r>
    </w:p>
  </w:footnote>
  <w:footnote w:id="0" w:type="continuationSeparator">
    <w:p w:rsidRDefault="00BB2456" w:rsidP="00AE17C7" w:rsidR="00BB245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2E3FC2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7650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2">
    <w:nsid w:val="73986229"/>
    <w:multiLevelType w:val="hybridMultilevel"/>
    <w:tmpl w:val="D1682FF0"/>
    <w:lvl w:tplc="6BD67A7E" w:ilvl="0">
      <w:start w:val="1"/>
      <w:numFmt w:val="decimal"/>
      <w:lvlText w:val="%1."/>
      <w:lvlJc w:val="left"/>
      <w:pPr>
        <w:ind w:hanging="930" w:left="1641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91"/>
      </w:pPr>
    </w:lvl>
    <w:lvl w:tentative="true" w:tplc="0419001B" w:ilvl="2">
      <w:start w:val="1"/>
      <w:numFmt w:val="lowerRoman"/>
      <w:lvlText w:val="%3."/>
      <w:lvlJc w:val="right"/>
      <w:pPr>
        <w:ind w:hanging="180" w:left="2511"/>
      </w:pPr>
    </w:lvl>
    <w:lvl w:tentative="true" w:tplc="0419000F" w:ilvl="3">
      <w:start w:val="1"/>
      <w:numFmt w:val="decimal"/>
      <w:lvlText w:val="%4."/>
      <w:lvlJc w:val="left"/>
      <w:pPr>
        <w:ind w:hanging="360" w:left="3231"/>
      </w:pPr>
    </w:lvl>
    <w:lvl w:tentative="true" w:tplc="04190019" w:ilvl="4">
      <w:start w:val="1"/>
      <w:numFmt w:val="lowerLetter"/>
      <w:lvlText w:val="%5."/>
      <w:lvlJc w:val="left"/>
      <w:pPr>
        <w:ind w:hanging="360" w:left="3951"/>
      </w:pPr>
    </w:lvl>
    <w:lvl w:tentative="true" w:tplc="0419001B" w:ilvl="5">
      <w:start w:val="1"/>
      <w:numFmt w:val="lowerRoman"/>
      <w:lvlText w:val="%6."/>
      <w:lvlJc w:val="right"/>
      <w:pPr>
        <w:ind w:hanging="180" w:left="4671"/>
      </w:pPr>
    </w:lvl>
    <w:lvl w:tentative="true" w:tplc="0419000F" w:ilvl="6">
      <w:start w:val="1"/>
      <w:numFmt w:val="decimal"/>
      <w:lvlText w:val="%7."/>
      <w:lvlJc w:val="left"/>
      <w:pPr>
        <w:ind w:hanging="360" w:left="5391"/>
      </w:pPr>
    </w:lvl>
    <w:lvl w:tentative="true" w:tplc="04190019" w:ilvl="7">
      <w:start w:val="1"/>
      <w:numFmt w:val="lowerLetter"/>
      <w:lvlText w:val="%8."/>
      <w:lvlJc w:val="left"/>
      <w:pPr>
        <w:ind w:hanging="360" w:left="6111"/>
      </w:pPr>
    </w:lvl>
    <w:lvl w:tentative="true" w:tplc="0419001B" w:ilvl="8">
      <w:start w:val="1"/>
      <w:numFmt w:val="lowerRoman"/>
      <w:lvlText w:val="%9."/>
      <w:lvlJc w:val="right"/>
      <w:pPr>
        <w:ind w:hanging="180" w:left="6831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7650E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3FC2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B2456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27457" w:rsidP="00F2745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27457" w:rsidP="00F2745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7457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2745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2745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2745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2745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22C561-C9B6-4B4B-ACE2-CDEAEEA18A0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310</properties:Words>
  <properties:Characters>1768</properties:Characters>
  <properties:Lines>14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2074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2022-07-25T12:05:00Z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