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5078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14.11.2022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180-нд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53878" w:rsidR="00B5078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1056C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253878"/>
    <w:p w:rsidRDefault="00253878" w:rsidP="00253878" w:rsidR="00253878" w:rsidRPr="00253878"/>
    <w:p w:rsidRDefault="00253878" w:rsidP="00253878" w:rsidR="00253878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2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253878" w:rsidP="00253878" w:rsidR="0025387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253878" w:rsidP="00253878" w:rsidR="00253878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671C6D">
        <w:rPr>
          <w:rFonts w:cs="Times New Roman" w:hAnsi="Times New Roman" w:ascii="Times New Roman"/>
          <w:sz w:val="28"/>
          <w:szCs w:val="28"/>
        </w:rPr>
        <w:t>радиоканала «Лучшее радио юга» (свидетельство о регистрации СМИ от 03.12.2014 серия ЭЛ № ТУ 23 - 01394)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 xml:space="preserve">учредителя СМИ </w:t>
      </w:r>
      <w:r w:rsidRPr="00671C6D">
        <w:rPr>
          <w:rFonts w:cs="Times New Roman" w:hAnsi="Times New Roman" w:ascii="Times New Roman"/>
          <w:sz w:val="28"/>
          <w:szCs w:val="28"/>
        </w:rPr>
        <w:t>ООО «Радио юга»</w:t>
      </w:r>
      <w:r>
        <w:rPr>
          <w:rFonts w:cs="Times New Roman" w:hAnsi="Times New Roman" w:ascii="Times New Roman"/>
          <w:sz w:val="28"/>
          <w:szCs w:val="28"/>
        </w:rPr>
        <w:t xml:space="preserve">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информации» (</w:t>
      </w:r>
      <w:r w:rsidRPr="001517A8">
        <w:rPr>
          <w:rFonts w:cs="Times New Roman" w:hAnsi="Times New Roman" w:ascii="Times New Roman"/>
          <w:sz w:val="28"/>
          <w:szCs w:val="28"/>
        </w:rPr>
        <w:t xml:space="preserve">Приказ от </w:t>
      </w:r>
      <w:r>
        <w:rPr>
          <w:rFonts w:cs="Times New Roman" w:hAnsi="Times New Roman" w:ascii="Times New Roman"/>
          <w:sz w:val="28"/>
          <w:szCs w:val="28"/>
        </w:rPr>
        <w:t>10.11</w:t>
      </w:r>
      <w:r w:rsidRPr="001517A8">
        <w:rPr>
          <w:rFonts w:cs="Times New Roman" w:hAnsi="Times New Roman" w:ascii="Times New Roman"/>
          <w:sz w:val="28"/>
          <w:szCs w:val="28"/>
        </w:rPr>
        <w:t xml:space="preserve">.2022 № </w:t>
      </w:r>
      <w:r>
        <w:rPr>
          <w:rFonts w:cs="Times New Roman" w:hAnsi="Times New Roman" w:ascii="Times New Roman"/>
          <w:sz w:val="28"/>
          <w:szCs w:val="28"/>
        </w:rPr>
        <w:t>58</w:t>
      </w:r>
      <w:r w:rsidRPr="001517A8">
        <w:rPr>
          <w:rFonts w:cs="Times New Roman" w:hAnsi="Times New Roman" w:ascii="Times New Roman"/>
          <w:sz w:val="28"/>
          <w:szCs w:val="28"/>
        </w:rPr>
        <w:t>-смк</w:t>
      </w:r>
      <w:r w:rsidRPr="00B200AA">
        <w:rPr>
          <w:rFonts w:cs="Times New Roman" w:hAnsi="Times New Roman" w:ascii="Times New Roman"/>
          <w:sz w:val="28"/>
          <w:szCs w:val="28"/>
        </w:rPr>
        <w:t>),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253878" w:rsidP="00253878" w:rsidR="0025387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контроля за соблюдением законодательства Российской Федерации о средствах массовой информации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30.11.2021,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671C6D">
        <w:rPr>
          <w:rFonts w:cs="Times New Roman" w:hAnsi="Times New Roman" w:ascii="Times New Roman"/>
          <w:sz w:val="28"/>
          <w:szCs w:val="28"/>
        </w:rPr>
        <w:t>радиоканала «Лучшее радио юга»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235AF5" w:rsidR="00253878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235AF5" w:rsidR="00253878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235AF5" w:rsidR="00253878" w:rsidRPr="003D654B">
        <w:tc>
          <w:tcPr>
            <w:tcW w:type="dxa" w:w="455"/>
            <w:vMerge/>
            <w:shd w:fill="auto" w:color="auto" w:val="pct15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235AF5" w:rsidR="00253878" w:rsidRPr="00ED536D">
        <w:tc>
          <w:tcPr>
            <w:tcW w:type="dxa" w:w="455"/>
            <w:shd w:fill="auto" w:color="auto" w:val="pct15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253878" w:rsidP="00235AF5" w:rsidR="00253878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235AF5" w:rsidR="00253878" w:rsidRPr="009B11EB">
        <w:trPr>
          <w:trHeight w:val="403"/>
        </w:trPr>
        <w:tc>
          <w:tcPr>
            <w:tcW w:type="dxa" w:w="455"/>
            <w:vAlign w:val="center"/>
          </w:tcPr>
          <w:p w:rsidRDefault="00253878" w:rsidP="00235AF5" w:rsidR="00253878" w:rsidRPr="00806E1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254</w:t>
            </w:r>
          </w:p>
        </w:tc>
        <w:tc>
          <w:tcPr>
            <w:tcW w:type="dxa" w:w="1712"/>
            <w:vAlign w:val="center"/>
          </w:tcPr>
          <w:p w:rsidRDefault="00253878" w:rsidP="00235AF5" w:rsidR="00253878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A2443A">
              <w:rPr>
                <w:rFonts w:cs="Times New Roman" w:hAnsi="Times New Roman" w:ascii="Times New Roman"/>
                <w:sz w:val="18"/>
                <w:szCs w:val="18"/>
              </w:rPr>
              <w:t>«</w:t>
            </w:r>
            <w:r w:rsidRPr="00671C6D">
              <w:rPr>
                <w:rFonts w:cs="Times New Roman" w:hAnsi="Times New Roman" w:ascii="Times New Roman"/>
                <w:sz w:val="18"/>
                <w:szCs w:val="18"/>
              </w:rPr>
              <w:t>Лучшее радио юга</w:t>
            </w:r>
            <w:r w:rsidRPr="00A2443A">
              <w:rPr>
                <w:rFonts w:cs="Times New Roman" w:hAnsi="Times New Roman" w:ascii="Times New Roman"/>
                <w:sz w:val="18"/>
                <w:szCs w:val="18"/>
              </w:rPr>
              <w:t>»</w:t>
            </w:r>
          </w:p>
        </w:tc>
        <w:tc>
          <w:tcPr>
            <w:tcW w:type="dxa" w:w="3108"/>
            <w:vAlign w:val="center"/>
          </w:tcPr>
          <w:p w:rsidRDefault="00253878" w:rsidP="00235AF5" w:rsidR="00253878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71C6D">
              <w:rPr>
                <w:rFonts w:cs="Times New Roman" w:hAnsi="Times New Roman" w:ascii="Times New Roman"/>
                <w:sz w:val="18"/>
                <w:szCs w:val="18"/>
              </w:rPr>
              <w:t>ЭЛ № ТУ 23 - 01394</w:t>
            </w:r>
          </w:p>
        </w:tc>
        <w:tc>
          <w:tcPr>
            <w:tcW w:type="dxa" w:w="2310"/>
            <w:vAlign w:val="center"/>
          </w:tcPr>
          <w:p w:rsidRDefault="00253878" w:rsidP="00235AF5" w:rsidR="00253878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A2443A">
              <w:rPr>
                <w:rFonts w:cs="Times New Roman" w:hAnsi="Times New Roman" w:ascii="Times New Roman"/>
                <w:sz w:val="18"/>
                <w:szCs w:val="18"/>
              </w:rPr>
              <w:t>радиоканал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253878" w:rsidP="00235AF5" w:rsidR="00253878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253878" w:rsidP="00253878" w:rsidR="00253878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</w:tr>
    </w:tbl>
    <w:p w:rsidRDefault="00253878" w:rsidP="00253878" w:rsidR="00253878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53878" w:rsidP="00253878" w:rsidR="00253878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253878" w:rsidP="00253878" w:rsidR="0025387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16.11.2022 внести соответствующие изменения в электронную версию Плана деятельности на 2022 год, сформированного в ЕИС.</w:t>
      </w:r>
    </w:p>
    <w:p w:rsidRDefault="00253878" w:rsidP="00253878" w:rsidR="0025387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253878" w:rsidP="00253878" w:rsidR="00253878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18.11.2022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2022 год.</w:t>
      </w:r>
    </w:p>
    <w:p w:rsidRDefault="00253878" w:rsidP="00253878" w:rsidR="00253878" w:rsidRPr="00A2443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056C8" w:rsidR="00B5078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1056C8" w:rsidR="00B5078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12fe8377fca2a5048d580612b601a930dbeb7070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16.09.2021 по 16.12.2022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1056C8" w:rsidP="00AE17C7" w:rsidR="001056C8">
      <w:pPr>
        <w:spacing w:lineRule="auto" w:line="240" w:after="0"/>
      </w:pPr>
      <w:r>
        <w:separator/>
      </w:r>
    </w:p>
  </w:endnote>
  <w:endnote w:id="1" w:type="continuationSeparator">
    <w:p w:rsidRDefault="001056C8" w:rsidP="00AE17C7" w:rsidR="001056C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Макаева  Виктория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253878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1056C8" w:rsidP="00AE17C7" w:rsidR="001056C8">
      <w:pPr>
        <w:spacing w:lineRule="auto" w:line="240" w:after="0"/>
      </w:pPr>
      <w:r>
        <w:separator/>
      </w:r>
    </w:p>
  </w:footnote>
  <w:footnote w:id="1" w:type="continuationSeparator">
    <w:p w:rsidRDefault="001056C8" w:rsidP="00AE17C7" w:rsidR="001056C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B50784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5387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056C8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3878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50784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22065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A22065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309</properties:Words>
  <properties:Characters>1767</properties:Characters>
  <properties:Lines>14</properties:Lines>
  <properties:Paragraphs>4</properties:Paragraphs>
  <properties:TotalTime>459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2072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cp:lastPrinted>2022-11-14T06:49:00Z</cp:lastPrinted>
  <dcterms:modified xmlns:xsi="http://www.w3.org/2001/XMLSchema-instance" xsi:type="dcterms:W3CDTF">2022-11-14T06:49:00Z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